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CF7F7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24" name="Рисунок 3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F7F79" w:rsidRPr="00CF7F79" w:rsidRDefault="00CF7F79" w:rsidP="00CF7F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АДМИНИСТРАЦИЯ БОГУЧАНСКОГО  РАЙОНА</w:t>
      </w: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07.12.2023                         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 1274-п</w:t>
      </w: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CF7F79" w:rsidRPr="00CF7F79" w:rsidRDefault="00CF7F79" w:rsidP="00CF7F7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7F79" w:rsidRPr="00CF7F79" w:rsidRDefault="00CF7F79" w:rsidP="00CF7F79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CF7F79" w:rsidRPr="00CF7F79" w:rsidRDefault="00CF7F79" w:rsidP="00CF7F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CF7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CF7F79" w:rsidRPr="00CF7F79" w:rsidRDefault="00CF7F79" w:rsidP="00CF7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CF7F79" w:rsidRPr="00CF7F79" w:rsidTr="001E3F8C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9" w:rsidRPr="00CF7F79" w:rsidRDefault="00CF7F79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Общий объем бюджетных ассигнований на реализацию муниципальной программы составляет 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2 029 834 618,22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65 224 879,98 рублей –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689 657 454,56  рублей –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1 269 720 157,72 рублей - средства районного бюджета;</w:t>
            </w:r>
          </w:p>
          <w:p w:rsidR="00CF7F79" w:rsidRPr="00CF7F79" w:rsidRDefault="00CF7F79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5 232 125,96 рублей  - средства бюджета поселений;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4 971 820,00 рублей –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31 431 287,00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 - средства бюджета поселений;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207 929 722,30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6 598 262,75 -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87 518 393,59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113 004 205,00 рублей – средства районного бюджета.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808 860,96 рублей  - средства бюджета поселений;  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205 272 224,00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6 537 700,00 -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76 582 500,00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121 341 334,00 рублей – средства районного бюджета.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810 690,00 рублей  - средства бюджета поселений;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170 485 924,00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6 802 800,00 -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поселений;  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163 683 124,00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поселений.                                                       </w:t>
            </w:r>
          </w:p>
        </w:tc>
      </w:tr>
    </w:tbl>
    <w:p w:rsidR="00CF7F79" w:rsidRPr="00CF7F79" w:rsidRDefault="00CF7F79" w:rsidP="00CF7F7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CF7F79" w:rsidRPr="00CF7F79" w:rsidRDefault="00CF7F79" w:rsidP="00CF7F7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CF7F79" w:rsidRPr="00CF7F79" w:rsidRDefault="00CF7F79" w:rsidP="00CF7F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CF7F79" w:rsidRPr="00CF7F79" w:rsidTr="001E3F8C">
        <w:trPr>
          <w:trHeight w:val="416"/>
        </w:trPr>
        <w:tc>
          <w:tcPr>
            <w:tcW w:w="1194" w:type="pct"/>
          </w:tcPr>
          <w:p w:rsidR="00CF7F79" w:rsidRPr="00CF7F79" w:rsidRDefault="00CF7F79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CF7F79" w:rsidRPr="00CF7F79" w:rsidRDefault="00CF7F79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Общий объем бюджетных ассигнований на реализацию подпрограммы составляет 655 056 921,34 рублей, в том числе: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19 938 762,75 рублей –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286 207 918,59 рублей –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348 910 240,00 рублей – средства районного бюджета.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–185 077 121,34 рублей, в том числе: 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6 598 262,75 рублей –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86 963 418,59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91 515 440,00 рублей -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182 118 400,00 рублей, в том числе: 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6 537 700,00 рублей –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76 582 500,00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98 998 200,00 рублей -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– 147 332 100,00 рублей, в том числе: 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6 802 800,00 рублей – средства федерального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бюджета;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2026 год – 140 529 300,00 рублей, в том числе: </w:t>
            </w:r>
          </w:p>
          <w:p w:rsidR="00CF7F79" w:rsidRPr="00CF7F79" w:rsidRDefault="00CF7F79" w:rsidP="001E3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CF7F79" w:rsidRPr="00CF7F79" w:rsidRDefault="00CF7F79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бюджета.</w:t>
            </w:r>
          </w:p>
        </w:tc>
      </w:tr>
    </w:tbl>
    <w:p w:rsidR="00CF7F79" w:rsidRPr="00CF7F79" w:rsidRDefault="00CF7F79" w:rsidP="00CF7F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CF7F79" w:rsidRPr="00CF7F79" w:rsidRDefault="00CF7F79" w:rsidP="00CF7F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CF7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CF7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CF7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CF7F79" w:rsidRPr="00CF7F79" w:rsidRDefault="00CF7F79" w:rsidP="00CF7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F7F79" w:rsidRPr="00CF7F79" w:rsidRDefault="00CF7F79" w:rsidP="00CF7F79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7F79" w:rsidRPr="00CF7F79" w:rsidRDefault="00CF7F79" w:rsidP="00CF7F79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И. о. Главы </w:t>
      </w:r>
      <w:proofErr w:type="spellStart"/>
      <w:r w:rsidRPr="00CF7F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В.М.Любим</w:t>
      </w:r>
    </w:p>
    <w:p w:rsidR="00CF7F79" w:rsidRPr="00CF7F79" w:rsidRDefault="00CF7F79" w:rsidP="00CF7F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Приложение №1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к постановлению администрации 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</w:t>
      </w:r>
      <w:proofErr w:type="spellStart"/>
      <w:r w:rsidRPr="00CF7F7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от   07.12 .2023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Приложение № 2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к муниципальной  программе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«Управление  муниципальными </w:t>
      </w:r>
      <w:r w:rsidRPr="00CF7F79">
        <w:rPr>
          <w:rFonts w:ascii="Arial" w:eastAsia="Times New Roman" w:hAnsi="Arial" w:cs="Arial"/>
          <w:sz w:val="20"/>
          <w:szCs w:val="20"/>
          <w:lang w:eastAsia="ru-RU"/>
        </w:rPr>
        <w:t>финансами»</w:t>
      </w: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7F79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</w: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  <w:gridCol w:w="1184"/>
        <w:gridCol w:w="1078"/>
        <w:gridCol w:w="415"/>
        <w:gridCol w:w="296"/>
        <w:gridCol w:w="296"/>
        <w:gridCol w:w="296"/>
        <w:gridCol w:w="977"/>
        <w:gridCol w:w="977"/>
        <w:gridCol w:w="977"/>
        <w:gridCol w:w="977"/>
        <w:gridCol w:w="977"/>
      </w:tblGrid>
      <w:tr w:rsidR="00CF7F79" w:rsidRPr="00CF7F79" w:rsidTr="001E3F8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59" w:type="pct"/>
            <w:gridSpan w:val="4"/>
            <w:vMerge w:val="restart"/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052" w:type="pct"/>
            <w:gridSpan w:val="5"/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CF7F79" w:rsidRPr="00CF7F79" w:rsidTr="001E3F8C">
        <w:trPr>
          <w:trHeight w:val="161"/>
        </w:trPr>
        <w:tc>
          <w:tcPr>
            <w:tcW w:w="400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9" w:type="pct"/>
            <w:gridSpan w:val="4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CF7F79" w:rsidRPr="00CF7F79" w:rsidTr="001E3F8C">
        <w:trPr>
          <w:trHeight w:val="161"/>
        </w:trPr>
        <w:tc>
          <w:tcPr>
            <w:tcW w:w="400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9" w:type="pct"/>
            <w:gridSpan w:val="4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F7F79" w:rsidRPr="00CF7F79" w:rsidTr="001E3F8C">
        <w:trPr>
          <w:trHeight w:val="20"/>
        </w:trPr>
        <w:tc>
          <w:tcPr>
            <w:tcW w:w="400" w:type="pct"/>
            <w:vMerge w:val="restar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445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207929722,30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205272224,00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170485924,00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163683124,00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747370994,30 </w:t>
            </w:r>
          </w:p>
        </w:tc>
      </w:tr>
      <w:tr w:rsidR="00CF7F79" w:rsidRPr="00CF7F79" w:rsidTr="001E3F8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207929722,30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205272224,00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170485924,00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163683124,00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747370994,30 </w:t>
            </w:r>
          </w:p>
        </w:tc>
      </w:tr>
      <w:tr w:rsidR="00CF7F79" w:rsidRPr="00CF7F79" w:rsidTr="001E3F8C">
        <w:trPr>
          <w:trHeight w:val="20"/>
        </w:trPr>
        <w:tc>
          <w:tcPr>
            <w:tcW w:w="400" w:type="pct"/>
            <w:vMerge w:val="restar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5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182118400,00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147332100,00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140529300,00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655056921,34 </w:t>
            </w:r>
          </w:p>
        </w:tc>
      </w:tr>
      <w:tr w:rsidR="00CF7F79" w:rsidRPr="00CF7F79" w:rsidTr="001E3F8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182118400,00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147332100,00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140529300,00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655056921,34 </w:t>
            </w:r>
          </w:p>
        </w:tc>
      </w:tr>
      <w:tr w:rsidR="00CF7F79" w:rsidRPr="00CF7F79" w:rsidTr="001E3F8C">
        <w:trPr>
          <w:trHeight w:val="20"/>
        </w:trPr>
        <w:tc>
          <w:tcPr>
            <w:tcW w:w="400" w:type="pct"/>
            <w:vMerge w:val="restar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й программы»</w:t>
            </w:r>
          </w:p>
        </w:tc>
        <w:tc>
          <w:tcPr>
            <w:tcW w:w="445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ва по подпрограмме, в том числе: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22852600,96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92314072,96 </w:t>
            </w:r>
          </w:p>
        </w:tc>
      </w:tr>
      <w:tr w:rsidR="00CF7F79" w:rsidRPr="00CF7F79" w:rsidTr="001E3F8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22852600,96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10" w:type="pct"/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92314072,96 </w:t>
            </w:r>
          </w:p>
        </w:tc>
      </w:tr>
    </w:tbl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№2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к постановлению администрации 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Pr="00CF7F7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от 07.12.2023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Приложение № 3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к муниципальной  программе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7F7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«Управление  муниципальными финансами»</w:t>
      </w: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7F79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CF7F7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с учетом источников финансирования, </w:t>
      </w: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7F79">
        <w:rPr>
          <w:rFonts w:ascii="Arial" w:eastAsia="Times New Roman" w:hAnsi="Arial" w:cs="Arial"/>
          <w:sz w:val="20"/>
          <w:szCs w:val="20"/>
          <w:lang w:eastAsia="ru-RU"/>
        </w:rPr>
        <w:t>в том числе по уровням бюджетной системы</w:t>
      </w: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62"/>
        <w:gridCol w:w="1367"/>
        <w:gridCol w:w="1340"/>
        <w:gridCol w:w="1120"/>
        <w:gridCol w:w="1120"/>
        <w:gridCol w:w="1120"/>
        <w:gridCol w:w="1120"/>
        <w:gridCol w:w="1122"/>
      </w:tblGrid>
      <w:tr w:rsidR="00CF7F79" w:rsidRPr="00CF7F79" w:rsidTr="001E3F8C">
        <w:trPr>
          <w:trHeight w:val="2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29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207929722,30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205272224,00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170485924,00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163683124,00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747370994,30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6537700,00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6802800,00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19938762,75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87518393,59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76582500,00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286762893,59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113004205,00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121341334,00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437428407,00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3240930,96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182118400,00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147332100,00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140529300,00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655056921,34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6537700,00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6802800,00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19938762,75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86963418,59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76582500,00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286207918,59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91515440,00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98998200,00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348910240,00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22852600,96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92314072,96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554975,00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554975,00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21488765,00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88518167,00 </w:t>
            </w:r>
          </w:p>
        </w:tc>
      </w:tr>
      <w:tr w:rsidR="00CF7F79" w:rsidRPr="00CF7F79" w:rsidTr="001E3F8C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3240930,96 </w:t>
            </w:r>
          </w:p>
        </w:tc>
      </w:tr>
    </w:tbl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F7F7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Приложение №3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F7F7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к постановлению администрации 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CF7F79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CF7F79">
        <w:rPr>
          <w:rFonts w:ascii="Arial" w:eastAsia="Times New Roman" w:hAnsi="Arial" w:cs="Arial"/>
          <w:sz w:val="18"/>
          <w:szCs w:val="24"/>
          <w:lang w:eastAsia="ru-RU"/>
        </w:rPr>
        <w:t>Богучанского</w:t>
      </w:r>
      <w:proofErr w:type="spellEnd"/>
      <w:r w:rsidRPr="00CF7F79">
        <w:rPr>
          <w:rFonts w:ascii="Arial" w:eastAsia="Times New Roman" w:hAnsi="Arial" w:cs="Arial"/>
          <w:sz w:val="18"/>
          <w:szCs w:val="24"/>
          <w:lang w:eastAsia="ru-RU"/>
        </w:rPr>
        <w:t xml:space="preserve"> района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CF7F79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                            от 07.12.2023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CF7F79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                            Приложение № 2 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CF7F79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                             к подпрограмме «Создание условий для </w:t>
      </w:r>
      <w:proofErr w:type="gramStart"/>
      <w:r w:rsidRPr="00CF7F79">
        <w:rPr>
          <w:rFonts w:ascii="Arial" w:eastAsia="Times New Roman" w:hAnsi="Arial" w:cs="Arial"/>
          <w:sz w:val="18"/>
          <w:szCs w:val="24"/>
          <w:lang w:eastAsia="ru-RU"/>
        </w:rPr>
        <w:t>эффективного</w:t>
      </w:r>
      <w:proofErr w:type="gramEnd"/>
      <w:r w:rsidRPr="00CF7F79">
        <w:rPr>
          <w:rFonts w:ascii="Arial" w:eastAsia="Times New Roman" w:hAnsi="Arial" w:cs="Arial"/>
          <w:sz w:val="18"/>
          <w:szCs w:val="24"/>
          <w:lang w:eastAsia="ru-RU"/>
        </w:rPr>
        <w:t xml:space="preserve"> и ответственного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CF7F79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                            управления муниципальными финансами, повышения устойчивости</w:t>
      </w: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CF7F79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                            бюджетов муниципальных образований»</w:t>
      </w: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CF7F79">
        <w:rPr>
          <w:rFonts w:ascii="Arial" w:eastAsia="Times New Roman" w:hAnsi="Arial" w:cs="Arial"/>
          <w:sz w:val="20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F79" w:rsidRPr="00CF7F79" w:rsidRDefault="00CF7F79" w:rsidP="00CF7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val="en-US" w:eastAsia="ru-RU"/>
        </w:rPr>
      </w:pPr>
      <w:proofErr w:type="spellStart"/>
      <w:proofErr w:type="gramStart"/>
      <w:r w:rsidRPr="00CF7F79">
        <w:rPr>
          <w:rFonts w:ascii="Arial" w:eastAsia="Times New Roman" w:hAnsi="Arial" w:cs="Arial"/>
          <w:sz w:val="18"/>
          <w:szCs w:val="24"/>
          <w:lang w:val="en-US" w:eastAsia="ru-RU"/>
        </w:rPr>
        <w:t>рублей</w:t>
      </w:r>
      <w:proofErr w:type="spellEnd"/>
      <w:proofErr w:type="gramEnd"/>
    </w:p>
    <w:tbl>
      <w:tblPr>
        <w:tblW w:w="5000" w:type="pct"/>
        <w:tblLook w:val="04A0"/>
      </w:tblPr>
      <w:tblGrid>
        <w:gridCol w:w="1566"/>
        <w:gridCol w:w="840"/>
        <w:gridCol w:w="840"/>
        <w:gridCol w:w="439"/>
        <w:gridCol w:w="423"/>
        <w:gridCol w:w="705"/>
        <w:gridCol w:w="767"/>
        <w:gridCol w:w="767"/>
        <w:gridCol w:w="767"/>
        <w:gridCol w:w="767"/>
        <w:gridCol w:w="767"/>
        <w:gridCol w:w="923"/>
      </w:tblGrid>
      <w:tr w:rsidR="00CF7F79" w:rsidRPr="00CF7F79" w:rsidTr="001E3F8C">
        <w:trPr>
          <w:trHeight w:val="2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F7F79" w:rsidRPr="00CF7F79" w:rsidTr="001E3F8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CF7F79" w:rsidRPr="00CF7F79" w:rsidTr="001E3F8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59995900,00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76257600,00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258265700,00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2023 год не менее 0,92; 2024-2026 годы не менее 0,91.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44042540,00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44368600,00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159400740,00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47424300,00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54629600,00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189460900,00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2023 год не менее 2319 рубля, 2024-2026 годы не менее 2848 рублей.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1.4. Предоставление иных межбюджетных трансфертов 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бюджетам поселений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1243290,00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1243290,00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1.5. Предоставление иных межбюджетных трансфертов бюджетам поселений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 не ниже 29236 рублей  в 2023 году и  увеличение фондов оплаты труда работникам бюджетной сферы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1.6. Предоставление иных межбюджетных трансфертов  бюджетам поселений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11755362,00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11755362,00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 Предоставление иных межбюджетных трансферты бюджетам поселений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4745310,00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4745310,00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 год - 5 поселений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  Предоставление иных  межбюджетных трансфертов бюджетам поселений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обустройство и восстановление  воинских захоронений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11100L2990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обустройство и восстановление  пяти воинских захоронений  в населенных пунктах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ижнетерянск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п. Октябрьский  и п.Чунояр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Иные межбюджетные трансферты бюджетам поселений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решению вопросов местного значения, осуществляемых непосредственно 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населением на территории населенного пункта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устройство тротуаров 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ежек</w:t>
            </w:r>
            <w:proofErr w:type="spellEnd"/>
          </w:p>
        </w:tc>
      </w:tr>
      <w:tr w:rsidR="00CF7F79" w:rsidRPr="00CF7F79" w:rsidTr="001E3F8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CF7F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6288000,00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6537700,00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6802800,00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19628500,00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330300,00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1305000,00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58308,34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58308,34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CF7F79" w:rsidRPr="00CF7F79" w:rsidTr="001E3F8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CF7F79" w:rsidRPr="00CF7F79" w:rsidTr="001E3F8C">
        <w:trPr>
          <w:trHeight w:val="20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 Отсутствие в местных бюджетах просроченной кредиторской задолженности по </w:t>
            </w: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CF7F79" w:rsidRPr="00CF7F79" w:rsidTr="001E3F8C">
        <w:trPr>
          <w:trHeight w:val="20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182118400,00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147332100,00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140529300,00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655056921,34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79" w:rsidRPr="00CF7F79" w:rsidRDefault="00CF7F79" w:rsidP="001E3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6598262,75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6537700,00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6802800,00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19938762,75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86963418,59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76582500,00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286207918,59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F7F79" w:rsidRPr="00CF7F79" w:rsidTr="001E3F8C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79" w:rsidRPr="00CF7F79" w:rsidRDefault="00CF7F7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91515440,00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98998200,00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348910240,00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79" w:rsidRPr="00CF7F79" w:rsidRDefault="00CF7F7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7F7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F7F79" w:rsidRPr="00CF7F79" w:rsidRDefault="00CF7F79" w:rsidP="00CF7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F7F79" w:rsidRPr="00CF7F79" w:rsidRDefault="00CF7F79" w:rsidP="00CF7F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7F79"/>
    <w:rsid w:val="00CF7F79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F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3083</Words>
  <Characters>17578</Characters>
  <Application>Microsoft Office Word</Application>
  <DocSecurity>0</DocSecurity>
  <Lines>146</Lines>
  <Paragraphs>41</Paragraphs>
  <ScaleCrop>false</ScaleCrop>
  <Company/>
  <LinksUpToDate>false</LinksUpToDate>
  <CharactersWithSpaces>20620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2023-12-28T07:41:00Z</dcterms:created>
  <dcterms:modified xsi:type="dcterms:W3CDTF">2023-12-28T07:42:00Z</dcterms:modified>
</cp:coreProperties>
</file>