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6F" w:rsidRPr="00CF206F" w:rsidRDefault="00CF206F" w:rsidP="00CF206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206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20" name="Рисунок 2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6F" w:rsidRPr="00CF206F" w:rsidRDefault="00CF206F" w:rsidP="00CF206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F206F" w:rsidRPr="00CF206F" w:rsidRDefault="00CF206F" w:rsidP="00CF206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CF206F" w:rsidRPr="00CF206F" w:rsidRDefault="00CF206F" w:rsidP="00CF206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CF206F" w:rsidRPr="00CF206F" w:rsidRDefault="00CF206F" w:rsidP="00CF206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09.06.2023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</w:t>
      </w: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с. </w:t>
      </w:r>
      <w:proofErr w:type="spell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№ 557-п</w:t>
      </w:r>
    </w:p>
    <w:p w:rsidR="00CF206F" w:rsidRPr="00CF206F" w:rsidRDefault="00CF206F" w:rsidP="00CF206F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F206F" w:rsidRPr="00CF206F" w:rsidRDefault="00CF206F" w:rsidP="00CF206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07.02.2023 №92-п «Об утверждении проекта межевания территории лесных участков»</w:t>
      </w:r>
    </w:p>
    <w:p w:rsidR="00CF206F" w:rsidRPr="00CF206F" w:rsidRDefault="00CF206F" w:rsidP="00CF206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</w:pPr>
    </w:p>
    <w:p w:rsidR="00CF206F" w:rsidRPr="00CF206F" w:rsidRDefault="00CF206F" w:rsidP="00CF20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06F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заявления </w:t>
      </w:r>
      <w:r w:rsidRPr="00CF206F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>представителя Общества с ограниченной ответственностью «</w:t>
      </w:r>
      <w:proofErr w:type="spellStart"/>
      <w:r w:rsidRPr="00CF206F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>Транснефть-Восток</w:t>
      </w:r>
      <w:proofErr w:type="spellEnd"/>
      <w:r w:rsidRPr="00CF206F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>» (ИНН 3801079671, ОГРН 1063801003617) Беломестных А.В. (по доверенности № 38/50-н/38-2023-1-378 от 25.04.2023 г.), приказа от 05.04.2023 №648 «О внесении изменений в документацию по планировке территории»</w:t>
      </w:r>
      <w:r w:rsidRPr="00CF206F">
        <w:rPr>
          <w:rFonts w:ascii="Arial" w:eastAsia="Times New Roman" w:hAnsi="Arial" w:cs="Arial"/>
          <w:sz w:val="26"/>
          <w:szCs w:val="26"/>
          <w:lang w:eastAsia="ru-RU"/>
        </w:rPr>
        <w:t xml:space="preserve">, руководствуясь ст. 7, 43, 47 Устава </w:t>
      </w:r>
      <w:proofErr w:type="spellStart"/>
      <w:r w:rsidRPr="00CF20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20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CF206F" w:rsidRPr="00CF206F" w:rsidRDefault="00CF206F" w:rsidP="00CF206F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CF206F">
        <w:rPr>
          <w:rFonts w:ascii="Arial" w:hAnsi="Arial" w:cs="Arial"/>
          <w:sz w:val="26"/>
          <w:szCs w:val="26"/>
        </w:rPr>
        <w:t>ПОСТАНОВЛЯЮ:</w:t>
      </w:r>
    </w:p>
    <w:p w:rsidR="00CF206F" w:rsidRPr="00CF206F" w:rsidRDefault="00CF206F" w:rsidP="00CF20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06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изменение </w:t>
      </w: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постановление администрации </w:t>
      </w:r>
      <w:proofErr w:type="spell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07.02.2023 №92-п «Об утверждении проекта межевания территории лесных участков»</w:t>
      </w:r>
      <w:r w:rsidRPr="00CF206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CF206F" w:rsidRPr="00CF206F" w:rsidRDefault="00CF206F" w:rsidP="00CF206F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06F">
        <w:rPr>
          <w:rFonts w:ascii="Arial" w:eastAsia="Times New Roman" w:hAnsi="Arial" w:cs="Arial"/>
          <w:sz w:val="26"/>
          <w:szCs w:val="26"/>
          <w:lang w:eastAsia="ru-RU"/>
        </w:rPr>
        <w:t xml:space="preserve">- в п.1 </w:t>
      </w:r>
      <w:proofErr w:type="gramStart"/>
      <w:r w:rsidRPr="00CF206F">
        <w:rPr>
          <w:rFonts w:ascii="Arial" w:eastAsia="Times New Roman" w:hAnsi="Arial" w:cs="Arial"/>
          <w:sz w:val="26"/>
          <w:szCs w:val="26"/>
          <w:lang w:eastAsia="ru-RU"/>
        </w:rPr>
        <w:t>вместо</w:t>
      </w:r>
      <w:proofErr w:type="gramEnd"/>
      <w:r w:rsidRPr="00CF206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«</w:t>
      </w:r>
      <w:bookmarkStart w:id="0" w:name="_Hlk136871653"/>
      <w:proofErr w:type="gram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Благоустройство</w:t>
      </w:r>
      <w:proofErr w:type="gram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территории вблизи контрольно-пропускных пунктов, расположенных на </w:t>
      </w:r>
      <w:proofErr w:type="spell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вдольтрассовом</w:t>
      </w:r>
      <w:proofErr w:type="spell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проезде линейной части </w:t>
      </w:r>
      <w:bookmarkEnd w:id="0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«ВСТО» читать «Благоустройство территории вблизи контрольно-пропускных пунктов, расположенных на </w:t>
      </w:r>
      <w:proofErr w:type="spell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вдольтрассовом</w:t>
      </w:r>
      <w:proofErr w:type="spell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проезде линейной части «</w:t>
      </w:r>
      <w:proofErr w:type="spell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Куюмба-Тайшет</w:t>
      </w:r>
      <w:proofErr w:type="spell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». Размещение оборудования (шлагбаумов). Филиал «</w:t>
      </w:r>
      <w:proofErr w:type="gram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Иркутское</w:t>
      </w:r>
      <w:proofErr w:type="gram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РНУ».</w:t>
      </w:r>
    </w:p>
    <w:p w:rsidR="00CF206F" w:rsidRPr="00CF206F" w:rsidRDefault="00CF206F" w:rsidP="00CF206F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Опубликовать утвержденную документацию  по межеванию территории с внесенными изменениями на официальном сайте муниципального образования </w:t>
      </w:r>
      <w:proofErr w:type="spell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CF206F" w:rsidRPr="00CF206F" w:rsidRDefault="00CF206F" w:rsidP="00CF206F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  за    исполнением   настоящего   постановления возложить на</w:t>
      </w:r>
      <w:proofErr w:type="gram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</w:t>
      </w:r>
    </w:p>
    <w:p w:rsidR="00CF206F" w:rsidRPr="00CF206F" w:rsidRDefault="00CF206F" w:rsidP="00CF206F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Постановление вступает в силу со дня, следующего за днем </w:t>
      </w:r>
      <w:r w:rsidRPr="00CF206F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CF206F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CF206F" w:rsidRPr="00CF206F" w:rsidRDefault="00CF206F" w:rsidP="00CF206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F206F" w:rsidRPr="00CF206F" w:rsidRDefault="00CF206F" w:rsidP="00CF206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F20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А.С. 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206F"/>
    <w:rsid w:val="009B08C2"/>
    <w:rsid w:val="00CF206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2023-06-21T09:45:00Z</dcterms:created>
  <dcterms:modified xsi:type="dcterms:W3CDTF">2023-06-21T09:46:00Z</dcterms:modified>
</cp:coreProperties>
</file>