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48" w:rsidRPr="008A1548" w:rsidRDefault="008A1548" w:rsidP="008A1548">
      <w:pPr>
        <w:spacing w:after="0" w:line="240" w:lineRule="auto"/>
        <w:ind w:firstLine="360"/>
        <w:jc w:val="both"/>
        <w:rPr>
          <w:rFonts w:ascii="Arial" w:eastAsia="Times New Roman" w:hAnsi="Arial" w:cs="Arial"/>
          <w:sz w:val="20"/>
          <w:szCs w:val="20"/>
          <w:lang w:eastAsia="ru-RU"/>
        </w:rPr>
      </w:pPr>
    </w:p>
    <w:p w:rsidR="008A1548" w:rsidRPr="008A1548" w:rsidRDefault="008A1548" w:rsidP="008A1548">
      <w:pPr>
        <w:spacing w:line="240" w:lineRule="auto"/>
        <w:rPr>
          <w:rFonts w:ascii="Arial" w:hAnsi="Arial" w:cs="Arial"/>
          <w:sz w:val="20"/>
          <w:szCs w:val="20"/>
          <w:lang w:val="en-US"/>
        </w:rPr>
      </w:pPr>
      <w:r w:rsidRPr="008A1548">
        <w:rPr>
          <w:rFonts w:ascii="Arial" w:hAnsi="Arial" w:cs="Arial"/>
          <w:noProof/>
          <w:sz w:val="20"/>
          <w:szCs w:val="20"/>
          <w:lang w:eastAsia="ru-RU"/>
        </w:rPr>
        <w:drawing>
          <wp:anchor distT="0" distB="0" distL="114300" distR="114300" simplePos="0" relativeHeight="251659264" behindDoc="0" locked="0" layoutInCell="1" allowOverlap="1">
            <wp:simplePos x="0" y="0"/>
            <wp:positionH relativeFrom="margin">
              <wp:posOffset>2669443</wp:posOffset>
            </wp:positionH>
            <wp:positionV relativeFrom="paragraph">
              <wp:posOffset>56573</wp:posOffset>
            </wp:positionV>
            <wp:extent cx="549976" cy="673178"/>
            <wp:effectExtent l="19050" t="0" r="2474" b="0"/>
            <wp:wrapNone/>
            <wp:docPr id="18"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7" cstate="print"/>
                    <a:srcRect/>
                    <a:stretch>
                      <a:fillRect/>
                    </a:stretch>
                  </pic:blipFill>
                  <pic:spPr bwMode="auto">
                    <a:xfrm>
                      <a:off x="0" y="0"/>
                      <a:ext cx="549976" cy="673178"/>
                    </a:xfrm>
                    <a:prstGeom prst="rect">
                      <a:avLst/>
                    </a:prstGeom>
                    <a:noFill/>
                    <a:ln w="9525">
                      <a:noFill/>
                      <a:miter lim="800000"/>
                      <a:headEnd/>
                      <a:tailEnd/>
                    </a:ln>
                  </pic:spPr>
                </pic:pic>
              </a:graphicData>
            </a:graphic>
          </wp:anchor>
        </w:drawing>
      </w:r>
    </w:p>
    <w:p w:rsidR="008A1548" w:rsidRPr="008A1548" w:rsidRDefault="008A1548" w:rsidP="008A1548">
      <w:pPr>
        <w:spacing w:line="240" w:lineRule="auto"/>
        <w:jc w:val="center"/>
        <w:rPr>
          <w:rFonts w:ascii="Arial" w:hAnsi="Arial" w:cs="Arial"/>
          <w:sz w:val="20"/>
          <w:szCs w:val="20"/>
        </w:rPr>
      </w:pPr>
    </w:p>
    <w:p w:rsidR="008A1548" w:rsidRPr="008A1548" w:rsidRDefault="008A1548" w:rsidP="008A1548">
      <w:pPr>
        <w:spacing w:line="240" w:lineRule="auto"/>
        <w:rPr>
          <w:rFonts w:ascii="Arial" w:hAnsi="Arial" w:cs="Arial"/>
          <w:sz w:val="20"/>
          <w:szCs w:val="20"/>
        </w:rPr>
      </w:pPr>
    </w:p>
    <w:p w:rsidR="008A1548" w:rsidRPr="008A1548" w:rsidRDefault="008A1548" w:rsidP="008A1548">
      <w:pPr>
        <w:spacing w:after="0" w:line="240" w:lineRule="auto"/>
        <w:jc w:val="center"/>
        <w:rPr>
          <w:rFonts w:ascii="Arial" w:hAnsi="Arial" w:cs="Arial"/>
          <w:sz w:val="26"/>
          <w:szCs w:val="26"/>
        </w:rPr>
      </w:pPr>
      <w:r w:rsidRPr="008A1548">
        <w:rPr>
          <w:rFonts w:ascii="Arial" w:hAnsi="Arial" w:cs="Arial"/>
          <w:sz w:val="26"/>
          <w:szCs w:val="26"/>
        </w:rPr>
        <w:t>АДМИНИСТРАЦИЯ БОГУЧАНСКОГО РАЙОНА</w:t>
      </w:r>
    </w:p>
    <w:p w:rsidR="008A1548" w:rsidRPr="008A1548" w:rsidRDefault="008A1548" w:rsidP="008A1548">
      <w:pPr>
        <w:spacing w:after="0" w:line="240" w:lineRule="auto"/>
        <w:jc w:val="center"/>
        <w:rPr>
          <w:rFonts w:ascii="Arial" w:hAnsi="Arial" w:cs="Arial"/>
          <w:sz w:val="26"/>
          <w:szCs w:val="26"/>
        </w:rPr>
      </w:pPr>
      <w:r w:rsidRPr="008A1548">
        <w:rPr>
          <w:rFonts w:ascii="Arial" w:hAnsi="Arial" w:cs="Arial"/>
          <w:sz w:val="26"/>
          <w:szCs w:val="26"/>
        </w:rPr>
        <w:t>ПОСТАНОВЛЕНИЕ</w:t>
      </w:r>
    </w:p>
    <w:p w:rsidR="008A1548" w:rsidRPr="008A1548" w:rsidRDefault="008A1548" w:rsidP="008A1548">
      <w:pPr>
        <w:spacing w:after="0" w:line="240" w:lineRule="auto"/>
        <w:jc w:val="center"/>
        <w:rPr>
          <w:rFonts w:ascii="Arial" w:hAnsi="Arial" w:cs="Arial"/>
          <w:sz w:val="26"/>
          <w:szCs w:val="26"/>
        </w:rPr>
      </w:pPr>
      <w:r>
        <w:rPr>
          <w:rFonts w:ascii="Arial" w:hAnsi="Arial" w:cs="Arial"/>
          <w:sz w:val="26"/>
          <w:szCs w:val="26"/>
        </w:rPr>
        <w:t xml:space="preserve">06.07.2023                   </w:t>
      </w:r>
      <w:r w:rsidRPr="008A1548">
        <w:rPr>
          <w:rFonts w:ascii="Arial" w:hAnsi="Arial" w:cs="Arial"/>
          <w:sz w:val="26"/>
          <w:szCs w:val="26"/>
        </w:rPr>
        <w:t xml:space="preserve">           с.Богучаны                                  № 660-п</w:t>
      </w:r>
    </w:p>
    <w:p w:rsidR="008A1548" w:rsidRPr="008A1548" w:rsidRDefault="008A1548" w:rsidP="008A1548">
      <w:pPr>
        <w:spacing w:after="0" w:line="240" w:lineRule="auto"/>
        <w:jc w:val="center"/>
        <w:rPr>
          <w:rFonts w:ascii="Arial" w:hAnsi="Arial" w:cs="Arial"/>
          <w:sz w:val="26"/>
          <w:szCs w:val="26"/>
        </w:rPr>
      </w:pPr>
    </w:p>
    <w:p w:rsidR="008A1548" w:rsidRPr="008A1548" w:rsidRDefault="008A1548" w:rsidP="008A1548">
      <w:pPr>
        <w:autoSpaceDE w:val="0"/>
        <w:autoSpaceDN w:val="0"/>
        <w:adjustRightInd w:val="0"/>
        <w:spacing w:after="0" w:line="240" w:lineRule="auto"/>
        <w:jc w:val="center"/>
        <w:outlineLvl w:val="1"/>
        <w:rPr>
          <w:rFonts w:ascii="Arial" w:hAnsi="Arial" w:cs="Arial"/>
          <w:sz w:val="26"/>
          <w:szCs w:val="26"/>
        </w:rPr>
      </w:pPr>
      <w:r w:rsidRPr="008A1548">
        <w:rPr>
          <w:rFonts w:ascii="Arial" w:hAnsi="Arial" w:cs="Arial"/>
          <w:sz w:val="26"/>
          <w:szCs w:val="26"/>
        </w:rPr>
        <w:t xml:space="preserve">Об утверждении </w:t>
      </w:r>
      <w:hyperlink r:id="rId8" w:history="1">
        <w:r w:rsidRPr="008A1548">
          <w:rPr>
            <w:rFonts w:ascii="Arial" w:hAnsi="Arial" w:cs="Arial"/>
            <w:sz w:val="26"/>
            <w:szCs w:val="26"/>
          </w:rPr>
          <w:t>Порядк</w:t>
        </w:r>
      </w:hyperlink>
      <w:r w:rsidRPr="008A1548">
        <w:rPr>
          <w:rFonts w:ascii="Arial" w:hAnsi="Arial" w:cs="Arial"/>
          <w:sz w:val="26"/>
          <w:szCs w:val="26"/>
        </w:rPr>
        <w:t>а составления и утверждения отчета о результатах деятельности районных муниципальных учреждений, и об использовании закрепленного за ними муниципального  имущества</w:t>
      </w:r>
    </w:p>
    <w:p w:rsidR="008A1548" w:rsidRPr="008A1548" w:rsidRDefault="008A1548" w:rsidP="008A1548">
      <w:pPr>
        <w:autoSpaceDE w:val="0"/>
        <w:autoSpaceDN w:val="0"/>
        <w:adjustRightInd w:val="0"/>
        <w:spacing w:after="0" w:line="240" w:lineRule="auto"/>
        <w:jc w:val="both"/>
        <w:outlineLvl w:val="1"/>
        <w:rPr>
          <w:rFonts w:ascii="Arial" w:hAnsi="Arial" w:cs="Arial"/>
          <w:sz w:val="26"/>
          <w:szCs w:val="26"/>
        </w:rPr>
      </w:pPr>
    </w:p>
    <w:p w:rsidR="008A1548" w:rsidRPr="008A1548" w:rsidRDefault="008A1548" w:rsidP="008A1548">
      <w:pPr>
        <w:autoSpaceDE w:val="0"/>
        <w:autoSpaceDN w:val="0"/>
        <w:adjustRightInd w:val="0"/>
        <w:spacing w:after="0" w:line="240" w:lineRule="auto"/>
        <w:ind w:firstLine="709"/>
        <w:contextualSpacing/>
        <w:jc w:val="both"/>
        <w:rPr>
          <w:rFonts w:ascii="Arial" w:hAnsi="Arial" w:cs="Arial"/>
          <w:sz w:val="26"/>
          <w:szCs w:val="26"/>
        </w:rPr>
      </w:pPr>
      <w:r w:rsidRPr="008A1548">
        <w:rPr>
          <w:rFonts w:ascii="Arial" w:hAnsi="Arial" w:cs="Arial"/>
          <w:sz w:val="26"/>
          <w:szCs w:val="26"/>
        </w:rPr>
        <w:t xml:space="preserve">В соответствии с </w:t>
      </w:r>
      <w:hyperlink r:id="rId9" w:history="1">
        <w:r w:rsidRPr="008A1548">
          <w:rPr>
            <w:rFonts w:ascii="Arial" w:hAnsi="Arial" w:cs="Arial"/>
            <w:sz w:val="26"/>
            <w:szCs w:val="26"/>
          </w:rPr>
          <w:t>подпунктом 10 пункта 3.3 статьи 32</w:t>
        </w:r>
      </w:hyperlink>
      <w:r w:rsidRPr="008A1548">
        <w:rPr>
          <w:rFonts w:ascii="Arial" w:hAnsi="Arial" w:cs="Arial"/>
          <w:sz w:val="26"/>
          <w:szCs w:val="26"/>
        </w:rPr>
        <w:t xml:space="preserve"> Федерального закона от 12.01.1996 № 7-ФЗ «О некоммерческих организациях», </w:t>
      </w:r>
      <w:hyperlink r:id="rId10" w:history="1">
        <w:r w:rsidRPr="008A1548">
          <w:rPr>
            <w:rFonts w:ascii="Arial" w:hAnsi="Arial" w:cs="Arial"/>
            <w:sz w:val="26"/>
            <w:szCs w:val="26"/>
          </w:rPr>
          <w:t>статьей 103</w:t>
        </w:r>
      </w:hyperlink>
      <w:r w:rsidRPr="008A1548">
        <w:rPr>
          <w:rFonts w:ascii="Arial" w:hAnsi="Arial" w:cs="Arial"/>
          <w:sz w:val="26"/>
          <w:szCs w:val="26"/>
        </w:rPr>
        <w:t xml:space="preserve"> Устава Красноярского края, частью 10 статьи 2 Федерального закона от 03.11.2006 № 174-ФЗ  «Об автономных учреждениях», постановлением Правительства Российской Федерации от 18.10.2007 № 684 «Об утверждении Правил опубликования отчетов о деятельности автономного учреждения и об использовании закрепленного за ним имущества», учитывая приказ Министерства финансов Российской Федерации от 02.11.2021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p>
    <w:p w:rsidR="008A1548" w:rsidRPr="008A1548" w:rsidRDefault="008A1548" w:rsidP="008A1548">
      <w:pPr>
        <w:autoSpaceDE w:val="0"/>
        <w:autoSpaceDN w:val="0"/>
        <w:adjustRightInd w:val="0"/>
        <w:spacing w:after="0" w:line="240" w:lineRule="auto"/>
        <w:ind w:firstLine="709"/>
        <w:contextualSpacing/>
        <w:jc w:val="both"/>
        <w:rPr>
          <w:rFonts w:ascii="Arial" w:hAnsi="Arial" w:cs="Arial"/>
          <w:sz w:val="26"/>
          <w:szCs w:val="26"/>
        </w:rPr>
      </w:pPr>
      <w:r w:rsidRPr="008A1548">
        <w:rPr>
          <w:rFonts w:ascii="Arial" w:hAnsi="Arial" w:cs="Arial"/>
          <w:sz w:val="26"/>
          <w:szCs w:val="26"/>
        </w:rPr>
        <w:t>ПОСТАНОВЛЯЮ:</w:t>
      </w:r>
    </w:p>
    <w:p w:rsidR="008A1548" w:rsidRPr="008A1548" w:rsidRDefault="008A1548" w:rsidP="008A1548">
      <w:pPr>
        <w:numPr>
          <w:ilvl w:val="0"/>
          <w:numId w:val="1"/>
        </w:numPr>
        <w:tabs>
          <w:tab w:val="left" w:pos="1134"/>
        </w:tabs>
        <w:autoSpaceDE w:val="0"/>
        <w:autoSpaceDN w:val="0"/>
        <w:adjustRightInd w:val="0"/>
        <w:spacing w:after="0" w:line="240" w:lineRule="auto"/>
        <w:ind w:left="0" w:firstLine="709"/>
        <w:contextualSpacing/>
        <w:jc w:val="both"/>
        <w:rPr>
          <w:rFonts w:ascii="Arial" w:hAnsi="Arial" w:cs="Arial"/>
          <w:sz w:val="26"/>
          <w:szCs w:val="26"/>
        </w:rPr>
      </w:pPr>
      <w:r w:rsidRPr="008A1548">
        <w:rPr>
          <w:rFonts w:ascii="Arial" w:hAnsi="Arial" w:cs="Arial"/>
          <w:sz w:val="26"/>
          <w:szCs w:val="26"/>
        </w:rPr>
        <w:t xml:space="preserve">Утвердить </w:t>
      </w:r>
      <w:hyperlink r:id="rId11" w:history="1">
        <w:r w:rsidRPr="008A1548">
          <w:rPr>
            <w:rFonts w:ascii="Arial" w:hAnsi="Arial" w:cs="Arial"/>
            <w:sz w:val="26"/>
            <w:szCs w:val="26"/>
          </w:rPr>
          <w:t>Порядок</w:t>
        </w:r>
      </w:hyperlink>
      <w:r w:rsidRPr="008A1548">
        <w:rPr>
          <w:rFonts w:ascii="Arial" w:hAnsi="Arial" w:cs="Arial"/>
          <w:sz w:val="26"/>
          <w:szCs w:val="26"/>
        </w:rPr>
        <w:t xml:space="preserve"> составления и утверждения отчета о результатах деятельности районных муниципальных учреждений, и об использовании закрепленного за ними муниципального имущества согласно приложению.</w:t>
      </w:r>
    </w:p>
    <w:p w:rsidR="008A1548" w:rsidRPr="008A1548" w:rsidRDefault="008A1548" w:rsidP="008A1548">
      <w:pPr>
        <w:numPr>
          <w:ilvl w:val="0"/>
          <w:numId w:val="1"/>
        </w:numPr>
        <w:tabs>
          <w:tab w:val="left" w:pos="1134"/>
          <w:tab w:val="left" w:pos="1276"/>
          <w:tab w:val="left" w:pos="1418"/>
        </w:tabs>
        <w:autoSpaceDE w:val="0"/>
        <w:autoSpaceDN w:val="0"/>
        <w:adjustRightInd w:val="0"/>
        <w:spacing w:after="0" w:line="240" w:lineRule="auto"/>
        <w:ind w:left="0" w:firstLine="709"/>
        <w:contextualSpacing/>
        <w:jc w:val="both"/>
        <w:rPr>
          <w:rFonts w:ascii="Arial" w:hAnsi="Arial" w:cs="Arial"/>
          <w:sz w:val="26"/>
          <w:szCs w:val="26"/>
          <w:lang w:eastAsia="ru-RU"/>
        </w:rPr>
      </w:pPr>
      <w:r w:rsidRPr="008A1548">
        <w:rPr>
          <w:rFonts w:ascii="Arial" w:hAnsi="Arial" w:cs="Arial"/>
          <w:sz w:val="26"/>
          <w:szCs w:val="26"/>
          <w:lang w:eastAsia="ru-RU"/>
        </w:rPr>
        <w:t>Признать утратившими силу:</w:t>
      </w:r>
    </w:p>
    <w:p w:rsidR="008A1548" w:rsidRPr="008A1548" w:rsidRDefault="008A1548" w:rsidP="008A1548">
      <w:pPr>
        <w:autoSpaceDE w:val="0"/>
        <w:autoSpaceDN w:val="0"/>
        <w:adjustRightInd w:val="0"/>
        <w:spacing w:after="0" w:line="240" w:lineRule="auto"/>
        <w:ind w:firstLine="709"/>
        <w:contextualSpacing/>
        <w:jc w:val="both"/>
        <w:rPr>
          <w:rFonts w:ascii="Arial" w:hAnsi="Arial" w:cs="Arial"/>
          <w:sz w:val="26"/>
          <w:szCs w:val="26"/>
          <w:lang w:eastAsia="ru-RU"/>
        </w:rPr>
      </w:pPr>
      <w:r w:rsidRPr="008A1548">
        <w:rPr>
          <w:rFonts w:ascii="Arial" w:hAnsi="Arial" w:cs="Arial"/>
          <w:sz w:val="26"/>
          <w:szCs w:val="26"/>
        </w:rPr>
        <w:t>постановление администрации Богучанского района  от 14.03.2011 № 272-п «</w:t>
      </w:r>
      <w:r w:rsidRPr="008A1548">
        <w:rPr>
          <w:rFonts w:ascii="Arial" w:hAnsi="Arial" w:cs="Arial"/>
          <w:sz w:val="26"/>
          <w:szCs w:val="26"/>
          <w:lang w:eastAsia="ru-RU"/>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ними муниципального имущества»;</w:t>
      </w:r>
    </w:p>
    <w:p w:rsidR="008A1548" w:rsidRPr="008A1548" w:rsidRDefault="008A1548" w:rsidP="008A1548">
      <w:pPr>
        <w:numPr>
          <w:ilvl w:val="0"/>
          <w:numId w:val="1"/>
        </w:numPr>
        <w:spacing w:after="0" w:line="240" w:lineRule="auto"/>
        <w:ind w:left="0" w:right="-5" w:firstLine="709"/>
        <w:jc w:val="both"/>
        <w:rPr>
          <w:rFonts w:ascii="Arial" w:eastAsia="Times New Roman" w:hAnsi="Arial" w:cs="Arial"/>
          <w:sz w:val="26"/>
          <w:szCs w:val="26"/>
          <w:lang w:eastAsia="ru-RU"/>
        </w:rPr>
      </w:pPr>
      <w:r w:rsidRPr="008A1548">
        <w:rPr>
          <w:rFonts w:ascii="Arial" w:eastAsia="Times New Roman" w:hAnsi="Arial" w:cs="Arial"/>
          <w:sz w:val="26"/>
          <w:szCs w:val="26"/>
          <w:lang w:eastAsia="ru-RU"/>
        </w:rPr>
        <w:t xml:space="preserve"> Контроль за исполнением настоящего постановления возложить на  заместителя Главы администрации Богучанского района по экономике и финансам А.С.Арсеньеву.</w:t>
      </w:r>
    </w:p>
    <w:p w:rsidR="008A1548" w:rsidRPr="008A1548" w:rsidRDefault="008A1548" w:rsidP="008A1548">
      <w:pPr>
        <w:numPr>
          <w:ilvl w:val="0"/>
          <w:numId w:val="1"/>
        </w:numPr>
        <w:tabs>
          <w:tab w:val="left" w:pos="1134"/>
        </w:tabs>
        <w:autoSpaceDE w:val="0"/>
        <w:autoSpaceDN w:val="0"/>
        <w:adjustRightInd w:val="0"/>
        <w:spacing w:after="0" w:line="240" w:lineRule="auto"/>
        <w:ind w:left="0" w:firstLine="709"/>
        <w:contextualSpacing/>
        <w:jc w:val="both"/>
        <w:rPr>
          <w:rFonts w:ascii="Arial" w:hAnsi="Arial" w:cs="Arial"/>
          <w:sz w:val="26"/>
          <w:szCs w:val="26"/>
          <w:lang w:eastAsia="ru-RU"/>
        </w:rPr>
      </w:pPr>
      <w:r w:rsidRPr="008A1548">
        <w:rPr>
          <w:rFonts w:ascii="Arial" w:hAnsi="Arial" w:cs="Arial"/>
          <w:bCs/>
          <w:sz w:val="26"/>
          <w:szCs w:val="26"/>
        </w:rPr>
        <w:t>Опубликовать постановление  в Официальном вестнике Богучанского района.</w:t>
      </w:r>
    </w:p>
    <w:p w:rsidR="008A1548" w:rsidRPr="008A1548" w:rsidRDefault="008A1548" w:rsidP="008A1548">
      <w:pPr>
        <w:numPr>
          <w:ilvl w:val="0"/>
          <w:numId w:val="1"/>
        </w:numPr>
        <w:spacing w:after="0" w:line="240" w:lineRule="auto"/>
        <w:ind w:left="0" w:firstLine="709"/>
        <w:contextualSpacing/>
        <w:jc w:val="both"/>
        <w:rPr>
          <w:rFonts w:ascii="Arial" w:eastAsia="Times New Roman" w:hAnsi="Arial" w:cs="Arial"/>
          <w:sz w:val="26"/>
          <w:szCs w:val="26"/>
        </w:rPr>
      </w:pPr>
      <w:r w:rsidRPr="008A1548">
        <w:rPr>
          <w:rFonts w:ascii="Arial" w:eastAsia="Times New Roman" w:hAnsi="Arial" w:cs="Arial"/>
          <w:sz w:val="26"/>
          <w:szCs w:val="26"/>
          <w:shd w:val="clear" w:color="auto" w:fill="FFFFFF"/>
          <w:lang w:eastAsia="ru-RU"/>
        </w:rPr>
        <w:t>Постановление вступает в день,</w:t>
      </w:r>
      <w:r w:rsidRPr="008A1548">
        <w:rPr>
          <w:rFonts w:ascii="Arial" w:hAnsi="Arial" w:cs="Arial"/>
          <w:sz w:val="26"/>
          <w:szCs w:val="26"/>
          <w:lang w:eastAsia="ru-RU"/>
        </w:rPr>
        <w:t xml:space="preserve"> следующий за днем его официального опубликования </w:t>
      </w:r>
      <w:r w:rsidRPr="008A1548">
        <w:rPr>
          <w:rFonts w:ascii="Arial" w:eastAsia="Times New Roman" w:hAnsi="Arial" w:cs="Arial"/>
          <w:sz w:val="26"/>
          <w:szCs w:val="26"/>
        </w:rPr>
        <w:t xml:space="preserve"> в Официальном вестнике Богучанского района </w:t>
      </w:r>
    </w:p>
    <w:p w:rsidR="008A1548" w:rsidRPr="008A1548" w:rsidRDefault="008A1548" w:rsidP="008A1548">
      <w:pPr>
        <w:spacing w:after="0" w:line="240" w:lineRule="auto"/>
        <w:jc w:val="both"/>
        <w:rPr>
          <w:rFonts w:ascii="Arial" w:eastAsia="Times New Roman" w:hAnsi="Arial" w:cs="Arial"/>
          <w:sz w:val="26"/>
          <w:szCs w:val="26"/>
        </w:rPr>
      </w:pPr>
    </w:p>
    <w:p w:rsidR="008A1548" w:rsidRPr="008A1548" w:rsidRDefault="008A1548" w:rsidP="008A1548">
      <w:pPr>
        <w:autoSpaceDE w:val="0"/>
        <w:autoSpaceDN w:val="0"/>
        <w:adjustRightInd w:val="0"/>
        <w:spacing w:after="0" w:line="240" w:lineRule="auto"/>
        <w:rPr>
          <w:rFonts w:ascii="Arial" w:hAnsi="Arial" w:cs="Arial"/>
          <w:bCs/>
          <w:sz w:val="26"/>
          <w:szCs w:val="26"/>
        </w:rPr>
      </w:pPr>
      <w:r w:rsidRPr="008A1548">
        <w:rPr>
          <w:rFonts w:ascii="Arial" w:hAnsi="Arial" w:cs="Arial"/>
          <w:bCs/>
          <w:sz w:val="26"/>
          <w:szCs w:val="26"/>
        </w:rPr>
        <w:t>Глава Богучанского района                                                    А.С.Медведев</w:t>
      </w:r>
    </w:p>
    <w:p w:rsidR="008A1548" w:rsidRPr="008A1548" w:rsidRDefault="008A1548" w:rsidP="008A1548">
      <w:pPr>
        <w:spacing w:after="0" w:line="240" w:lineRule="auto"/>
        <w:ind w:firstLine="360"/>
        <w:jc w:val="both"/>
        <w:rPr>
          <w:rFonts w:ascii="Arial" w:eastAsia="Times New Roman" w:hAnsi="Arial" w:cs="Arial"/>
          <w:sz w:val="20"/>
          <w:szCs w:val="20"/>
          <w:lang w:eastAsia="ru-RU"/>
        </w:rPr>
      </w:pPr>
    </w:p>
    <w:p w:rsidR="008A1548" w:rsidRPr="008A1548" w:rsidRDefault="008A1548" w:rsidP="008A1548">
      <w:pPr>
        <w:autoSpaceDE w:val="0"/>
        <w:autoSpaceDN w:val="0"/>
        <w:adjustRightInd w:val="0"/>
        <w:spacing w:after="0" w:line="240" w:lineRule="auto"/>
        <w:jc w:val="right"/>
        <w:outlineLvl w:val="0"/>
        <w:rPr>
          <w:rFonts w:ascii="Arial" w:hAnsi="Arial" w:cs="Arial"/>
          <w:sz w:val="18"/>
          <w:szCs w:val="20"/>
        </w:rPr>
      </w:pPr>
      <w:r w:rsidRPr="008A1548">
        <w:rPr>
          <w:rFonts w:ascii="Arial" w:hAnsi="Arial" w:cs="Arial"/>
          <w:sz w:val="18"/>
          <w:szCs w:val="20"/>
        </w:rPr>
        <w:t xml:space="preserve">                                                                           Приложение</w:t>
      </w:r>
    </w:p>
    <w:p w:rsidR="008A1548" w:rsidRPr="008A1548" w:rsidRDefault="008A1548" w:rsidP="008A1548">
      <w:pPr>
        <w:autoSpaceDE w:val="0"/>
        <w:autoSpaceDN w:val="0"/>
        <w:adjustRightInd w:val="0"/>
        <w:spacing w:after="0" w:line="240" w:lineRule="auto"/>
        <w:ind w:left="5245"/>
        <w:jc w:val="right"/>
        <w:outlineLvl w:val="0"/>
        <w:rPr>
          <w:rFonts w:ascii="Arial" w:hAnsi="Arial" w:cs="Arial"/>
          <w:sz w:val="18"/>
          <w:szCs w:val="20"/>
        </w:rPr>
      </w:pPr>
      <w:r w:rsidRPr="008A1548">
        <w:rPr>
          <w:rFonts w:ascii="Arial" w:hAnsi="Arial" w:cs="Arial"/>
          <w:sz w:val="18"/>
          <w:szCs w:val="20"/>
        </w:rPr>
        <w:t xml:space="preserve">к постановлению администрации  </w:t>
      </w:r>
    </w:p>
    <w:p w:rsidR="008A1548" w:rsidRPr="008A1548" w:rsidRDefault="008A1548" w:rsidP="008A1548">
      <w:pPr>
        <w:autoSpaceDE w:val="0"/>
        <w:autoSpaceDN w:val="0"/>
        <w:adjustRightInd w:val="0"/>
        <w:spacing w:after="0" w:line="240" w:lineRule="auto"/>
        <w:ind w:left="5245"/>
        <w:jc w:val="right"/>
        <w:outlineLvl w:val="0"/>
        <w:rPr>
          <w:rFonts w:ascii="Arial" w:hAnsi="Arial" w:cs="Arial"/>
          <w:sz w:val="18"/>
          <w:szCs w:val="20"/>
        </w:rPr>
      </w:pPr>
      <w:r w:rsidRPr="008A1548">
        <w:rPr>
          <w:rFonts w:ascii="Arial" w:hAnsi="Arial" w:cs="Arial"/>
          <w:sz w:val="18"/>
          <w:szCs w:val="20"/>
        </w:rPr>
        <w:t xml:space="preserve"> Богучанского района </w:t>
      </w:r>
    </w:p>
    <w:p w:rsidR="008A1548" w:rsidRPr="008A1548" w:rsidRDefault="008A1548" w:rsidP="008A1548">
      <w:pPr>
        <w:autoSpaceDE w:val="0"/>
        <w:autoSpaceDN w:val="0"/>
        <w:adjustRightInd w:val="0"/>
        <w:spacing w:after="0" w:line="240" w:lineRule="auto"/>
        <w:jc w:val="right"/>
        <w:rPr>
          <w:rFonts w:ascii="Arial" w:hAnsi="Arial" w:cs="Arial"/>
          <w:sz w:val="18"/>
          <w:szCs w:val="20"/>
        </w:rPr>
      </w:pPr>
      <w:r w:rsidRPr="008A1548">
        <w:rPr>
          <w:rFonts w:ascii="Arial" w:hAnsi="Arial" w:cs="Arial"/>
          <w:sz w:val="18"/>
          <w:szCs w:val="20"/>
        </w:rPr>
        <w:t xml:space="preserve">                                                                            от 06.07.2023   №  660-п</w:t>
      </w:r>
    </w:p>
    <w:p w:rsidR="008A1548" w:rsidRPr="008A1548" w:rsidRDefault="008A1548" w:rsidP="008A1548">
      <w:pPr>
        <w:autoSpaceDE w:val="0"/>
        <w:autoSpaceDN w:val="0"/>
        <w:adjustRightInd w:val="0"/>
        <w:spacing w:after="0" w:line="240" w:lineRule="auto"/>
        <w:rPr>
          <w:rFonts w:ascii="Arial" w:hAnsi="Arial" w:cs="Arial"/>
          <w:sz w:val="20"/>
          <w:szCs w:val="20"/>
        </w:rPr>
      </w:pPr>
    </w:p>
    <w:p w:rsidR="008A1548" w:rsidRPr="008A1548" w:rsidRDefault="008A1548" w:rsidP="008A1548">
      <w:pPr>
        <w:autoSpaceDE w:val="0"/>
        <w:autoSpaceDN w:val="0"/>
        <w:adjustRightInd w:val="0"/>
        <w:spacing w:after="0" w:line="240" w:lineRule="auto"/>
        <w:jc w:val="center"/>
        <w:outlineLvl w:val="1"/>
        <w:rPr>
          <w:rFonts w:ascii="Arial" w:hAnsi="Arial" w:cs="Arial"/>
          <w:sz w:val="20"/>
          <w:szCs w:val="20"/>
        </w:rPr>
      </w:pPr>
      <w:hyperlink r:id="rId12" w:history="1">
        <w:r w:rsidRPr="008A1548">
          <w:rPr>
            <w:rFonts w:ascii="Arial" w:hAnsi="Arial" w:cs="Arial"/>
            <w:sz w:val="20"/>
            <w:szCs w:val="20"/>
          </w:rPr>
          <w:t>Порядок</w:t>
        </w:r>
      </w:hyperlink>
      <w:r w:rsidRPr="008A1548">
        <w:rPr>
          <w:rFonts w:ascii="Arial" w:hAnsi="Arial" w:cs="Arial"/>
          <w:sz w:val="20"/>
          <w:szCs w:val="20"/>
        </w:rPr>
        <w:t xml:space="preserve"> составления и утверждения отчета о результатах деятельности районных муниципальных учреждений, и об использовании закрепленного за ними муниципального  имущества</w:t>
      </w:r>
      <w:r w:rsidRPr="008A1548">
        <w:rPr>
          <w:rFonts w:ascii="Arial" w:hAnsi="Arial" w:cs="Arial"/>
          <w:sz w:val="20"/>
          <w:szCs w:val="20"/>
        </w:rPr>
        <w:tab/>
      </w:r>
    </w:p>
    <w:p w:rsidR="008A1548" w:rsidRPr="008A1548" w:rsidRDefault="008A1548" w:rsidP="008A1548">
      <w:pPr>
        <w:autoSpaceDE w:val="0"/>
        <w:autoSpaceDN w:val="0"/>
        <w:adjustRightInd w:val="0"/>
        <w:spacing w:after="0" w:line="240" w:lineRule="auto"/>
        <w:jc w:val="center"/>
        <w:outlineLvl w:val="1"/>
        <w:rPr>
          <w:rFonts w:ascii="Arial" w:hAnsi="Arial" w:cs="Arial"/>
          <w:sz w:val="20"/>
          <w:szCs w:val="20"/>
        </w:rPr>
      </w:pPr>
      <w:r w:rsidRPr="008A1548">
        <w:rPr>
          <w:rFonts w:ascii="Arial" w:hAnsi="Arial" w:cs="Arial"/>
          <w:sz w:val="20"/>
          <w:szCs w:val="20"/>
        </w:rPr>
        <w:tab/>
      </w:r>
    </w:p>
    <w:p w:rsidR="008A1548" w:rsidRPr="008A1548" w:rsidRDefault="008A1548" w:rsidP="008A1548">
      <w:pPr>
        <w:autoSpaceDE w:val="0"/>
        <w:autoSpaceDN w:val="0"/>
        <w:adjustRightInd w:val="0"/>
        <w:spacing w:after="0" w:line="240" w:lineRule="auto"/>
        <w:jc w:val="center"/>
        <w:outlineLvl w:val="1"/>
        <w:rPr>
          <w:rFonts w:ascii="Arial" w:hAnsi="Arial" w:cs="Arial"/>
          <w:sz w:val="20"/>
          <w:szCs w:val="20"/>
        </w:rPr>
      </w:pPr>
      <w:r w:rsidRPr="008A1548">
        <w:rPr>
          <w:rFonts w:ascii="Arial" w:hAnsi="Arial" w:cs="Arial"/>
          <w:sz w:val="20"/>
          <w:szCs w:val="20"/>
        </w:rPr>
        <w:t>1. Общие положения</w:t>
      </w:r>
    </w:p>
    <w:p w:rsidR="008A1548" w:rsidRPr="008A1548" w:rsidRDefault="008A1548" w:rsidP="008A1548">
      <w:pPr>
        <w:autoSpaceDE w:val="0"/>
        <w:autoSpaceDN w:val="0"/>
        <w:adjustRightInd w:val="0"/>
        <w:spacing w:after="0" w:line="240" w:lineRule="auto"/>
        <w:ind w:firstLine="851"/>
        <w:jc w:val="center"/>
        <w:outlineLvl w:val="1"/>
        <w:rPr>
          <w:rFonts w:ascii="Arial" w:hAnsi="Arial" w:cs="Arial"/>
          <w:sz w:val="20"/>
          <w:szCs w:val="20"/>
        </w:rPr>
      </w:pPr>
    </w:p>
    <w:p w:rsidR="008A1548" w:rsidRPr="008A1548" w:rsidRDefault="008A1548" w:rsidP="008A1548">
      <w:pPr>
        <w:autoSpaceDE w:val="0"/>
        <w:autoSpaceDN w:val="0"/>
        <w:adjustRightInd w:val="0"/>
        <w:spacing w:after="0" w:line="240" w:lineRule="auto"/>
        <w:ind w:firstLine="851"/>
        <w:jc w:val="both"/>
        <w:outlineLvl w:val="1"/>
        <w:rPr>
          <w:rFonts w:ascii="Arial" w:hAnsi="Arial" w:cs="Arial"/>
          <w:sz w:val="20"/>
          <w:szCs w:val="20"/>
        </w:rPr>
      </w:pPr>
      <w:r w:rsidRPr="008A1548">
        <w:rPr>
          <w:rFonts w:ascii="Arial" w:hAnsi="Arial" w:cs="Arial"/>
          <w:sz w:val="20"/>
          <w:szCs w:val="20"/>
        </w:rPr>
        <w:t>1.1.</w:t>
      </w:r>
      <w:r w:rsidRPr="008A1548">
        <w:rPr>
          <w:rFonts w:ascii="Arial" w:hAnsi="Arial" w:cs="Arial"/>
          <w:sz w:val="20"/>
          <w:szCs w:val="20"/>
        </w:rPr>
        <w:tab/>
      </w:r>
      <w:r w:rsidRPr="008A1548">
        <w:rPr>
          <w:rFonts w:ascii="Arial" w:hAnsi="Arial" w:cs="Arial"/>
          <w:sz w:val="20"/>
          <w:szCs w:val="20"/>
        </w:rPr>
        <w:tab/>
        <w:t xml:space="preserve">Порядок составления и утверждения отчета о результатах деятельности районных муниципальных учреждений,  и об использовании закрепленного за ними муниципального имущества (далее – Порядок), определяет правила составления и утверждения отчета о результатах деятельности районного муниципального учреждения (бюджетного, автономного, казенного),  и об использовании закрепленного за ним муниципального имущества (далее – Отчет, бюджетное учреждение, автономное учреждение, казенное учреждение, при совместном упоминании – учреждения,   соответственно), и разработан в соответствии с </w:t>
      </w:r>
      <w:hyperlink r:id="rId13" w:history="1">
        <w:r w:rsidRPr="008A1548">
          <w:rPr>
            <w:rFonts w:ascii="Arial" w:hAnsi="Arial" w:cs="Arial"/>
            <w:sz w:val="20"/>
            <w:szCs w:val="20"/>
          </w:rPr>
          <w:t>подпунктом 10 пункта 3.3 статьи 32</w:t>
        </w:r>
      </w:hyperlink>
      <w:r w:rsidRPr="008A1548">
        <w:rPr>
          <w:rFonts w:ascii="Arial" w:hAnsi="Arial" w:cs="Arial"/>
          <w:sz w:val="20"/>
          <w:szCs w:val="20"/>
        </w:rPr>
        <w:t xml:space="preserve"> Федерального закона от 12.01.1996 № 7-ФЗ </w:t>
      </w:r>
      <w:r w:rsidRPr="008A1548">
        <w:rPr>
          <w:rFonts w:ascii="Arial" w:hAnsi="Arial" w:cs="Arial"/>
          <w:sz w:val="20"/>
          <w:szCs w:val="20"/>
        </w:rPr>
        <w:br/>
        <w:t>«О некоммерческих организациях»,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02.11.2021 №171н.</w:t>
      </w:r>
    </w:p>
    <w:p w:rsidR="008A1548" w:rsidRPr="008A1548" w:rsidRDefault="008A1548" w:rsidP="008A1548">
      <w:pPr>
        <w:tabs>
          <w:tab w:val="left" w:pos="851"/>
          <w:tab w:val="left" w:pos="993"/>
          <w:tab w:val="left" w:pos="1134"/>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1.2.</w:t>
      </w:r>
      <w:r w:rsidRPr="008A1548">
        <w:rPr>
          <w:rFonts w:ascii="Arial" w:hAnsi="Arial" w:cs="Arial"/>
          <w:sz w:val="20"/>
          <w:szCs w:val="20"/>
        </w:rPr>
        <w:tab/>
      </w:r>
      <w:r w:rsidRPr="008A1548">
        <w:rPr>
          <w:rFonts w:ascii="Arial" w:hAnsi="Arial" w:cs="Arial"/>
          <w:sz w:val="20"/>
          <w:szCs w:val="20"/>
        </w:rPr>
        <w:tab/>
        <w:t xml:space="preserve">Отчетным периодом (отчетным финансовым годом) является календарный год, предшествующий </w:t>
      </w:r>
      <w:r w:rsidRPr="008A1548">
        <w:rPr>
          <w:rFonts w:ascii="Arial" w:hAnsi="Arial" w:cs="Arial"/>
          <w:sz w:val="20"/>
          <w:szCs w:val="20"/>
          <w:lang w:eastAsia="ru-RU"/>
        </w:rPr>
        <w:t>текущему финансовому году, (</w:t>
      </w:r>
      <w:r w:rsidRPr="008A1548">
        <w:rPr>
          <w:rFonts w:ascii="Arial" w:hAnsi="Arial" w:cs="Arial"/>
          <w:sz w:val="20"/>
          <w:szCs w:val="20"/>
        </w:rPr>
        <w:t>с 1 января по 31 декабря включительно).</w:t>
      </w:r>
    </w:p>
    <w:p w:rsidR="008A1548" w:rsidRPr="008A1548" w:rsidRDefault="008A1548" w:rsidP="008A1548">
      <w:pPr>
        <w:tabs>
          <w:tab w:val="left" w:pos="993"/>
          <w:tab w:val="left" w:pos="1418"/>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1.3.</w:t>
      </w:r>
      <w:r w:rsidRPr="008A1548">
        <w:rPr>
          <w:rFonts w:ascii="Arial" w:hAnsi="Arial" w:cs="Arial"/>
          <w:sz w:val="20"/>
          <w:szCs w:val="20"/>
        </w:rPr>
        <w:tab/>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8A1548" w:rsidRPr="008A1548" w:rsidRDefault="008A1548" w:rsidP="008A1548">
      <w:pPr>
        <w:tabs>
          <w:tab w:val="left" w:pos="851"/>
          <w:tab w:val="left" w:pos="993"/>
          <w:tab w:val="left" w:pos="1134"/>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1.4.</w:t>
      </w:r>
      <w:r w:rsidRPr="008A1548">
        <w:rPr>
          <w:rFonts w:ascii="Arial" w:hAnsi="Arial" w:cs="Arial"/>
          <w:sz w:val="20"/>
          <w:szCs w:val="20"/>
        </w:rPr>
        <w:tab/>
      </w:r>
      <w:r w:rsidRPr="008A1548">
        <w:rPr>
          <w:rFonts w:ascii="Arial" w:hAnsi="Arial" w:cs="Arial"/>
          <w:sz w:val="20"/>
          <w:szCs w:val="20"/>
        </w:rPr>
        <w:tab/>
        <w:t>Отчет, содержащий сведения, составляющие государственную или иную охраняемую законом тайну, составляется, утверждается и рассматривается в порядке и в сроки в соответствии с требованиями настоящего Порядка с соблюдением законодательства Российской Федерации о защите государственной тайны.</w:t>
      </w:r>
    </w:p>
    <w:p w:rsidR="008A1548" w:rsidRPr="008A1548" w:rsidRDefault="008A1548" w:rsidP="008A1548">
      <w:pPr>
        <w:tabs>
          <w:tab w:val="left" w:pos="851"/>
          <w:tab w:val="left" w:pos="993"/>
          <w:tab w:val="left" w:pos="1134"/>
        </w:tabs>
        <w:autoSpaceDE w:val="0"/>
        <w:autoSpaceDN w:val="0"/>
        <w:adjustRightInd w:val="0"/>
        <w:spacing w:after="0" w:line="240" w:lineRule="auto"/>
        <w:ind w:firstLine="851"/>
        <w:jc w:val="center"/>
        <w:rPr>
          <w:rFonts w:ascii="Arial" w:hAnsi="Arial" w:cs="Arial"/>
          <w:sz w:val="20"/>
          <w:szCs w:val="20"/>
        </w:rPr>
      </w:pPr>
    </w:p>
    <w:p w:rsidR="008A1548" w:rsidRPr="008A1548" w:rsidRDefault="008A1548" w:rsidP="008A1548">
      <w:pPr>
        <w:tabs>
          <w:tab w:val="left" w:pos="851"/>
          <w:tab w:val="left" w:pos="993"/>
          <w:tab w:val="left" w:pos="1276"/>
        </w:tabs>
        <w:autoSpaceDE w:val="0"/>
        <w:autoSpaceDN w:val="0"/>
        <w:adjustRightInd w:val="0"/>
        <w:spacing w:after="0" w:line="240" w:lineRule="auto"/>
        <w:ind w:firstLine="851"/>
        <w:jc w:val="center"/>
        <w:rPr>
          <w:rFonts w:ascii="Arial" w:hAnsi="Arial" w:cs="Arial"/>
          <w:sz w:val="20"/>
          <w:szCs w:val="20"/>
        </w:rPr>
      </w:pPr>
      <w:r w:rsidRPr="008A1548">
        <w:rPr>
          <w:rFonts w:ascii="Arial" w:hAnsi="Arial" w:cs="Arial"/>
          <w:sz w:val="20"/>
          <w:szCs w:val="20"/>
        </w:rPr>
        <w:t xml:space="preserve">2. Порядок и сроки составления Отчета </w:t>
      </w:r>
    </w:p>
    <w:p w:rsidR="008A1548" w:rsidRPr="008A1548" w:rsidRDefault="008A1548" w:rsidP="008A1548">
      <w:pPr>
        <w:tabs>
          <w:tab w:val="left" w:pos="851"/>
          <w:tab w:val="left" w:pos="993"/>
          <w:tab w:val="left" w:pos="1276"/>
        </w:tabs>
        <w:autoSpaceDE w:val="0"/>
        <w:autoSpaceDN w:val="0"/>
        <w:adjustRightInd w:val="0"/>
        <w:spacing w:after="0" w:line="240" w:lineRule="auto"/>
        <w:ind w:firstLine="851"/>
        <w:jc w:val="center"/>
        <w:rPr>
          <w:rFonts w:ascii="Arial" w:hAnsi="Arial" w:cs="Arial"/>
          <w:sz w:val="20"/>
          <w:szCs w:val="20"/>
        </w:rPr>
      </w:pPr>
    </w:p>
    <w:p w:rsidR="008A1548" w:rsidRPr="008A1548" w:rsidRDefault="008A1548" w:rsidP="008A1548">
      <w:pPr>
        <w:tabs>
          <w:tab w:val="left" w:pos="851"/>
          <w:tab w:val="left" w:pos="993"/>
          <w:tab w:val="left" w:pos="1276"/>
          <w:tab w:val="left" w:pos="1418"/>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2.1.</w:t>
      </w:r>
      <w:r w:rsidRPr="008A1548">
        <w:rPr>
          <w:rFonts w:ascii="Arial" w:hAnsi="Arial" w:cs="Arial"/>
          <w:sz w:val="20"/>
          <w:szCs w:val="20"/>
        </w:rPr>
        <w:tab/>
        <w:t xml:space="preserve">Отчет в заголовочной части содержит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исполнительного органа Богучанского района, осуществляющего функции и полномочия учредителя в отношении учреждения (далее – учредитель), с указанием кода главы по бюджетной классификации, наименование публично-правового образования, с указанием кода по Общероссийскому </w:t>
      </w:r>
      <w:hyperlink r:id="rId14">
        <w:r w:rsidRPr="008A1548">
          <w:rPr>
            <w:rFonts w:ascii="Arial" w:hAnsi="Arial" w:cs="Arial"/>
            <w:sz w:val="20"/>
            <w:szCs w:val="20"/>
          </w:rPr>
          <w:t>классификатору</w:t>
        </w:r>
      </w:hyperlink>
      <w:r w:rsidRPr="008A1548">
        <w:rPr>
          <w:rFonts w:ascii="Arial" w:hAnsi="Arial" w:cs="Arial"/>
          <w:sz w:val="20"/>
          <w:szCs w:val="20"/>
        </w:rPr>
        <w:t xml:space="preserve"> территорий муниципальных образований, и составляется в разрезе следующих разделов:</w:t>
      </w:r>
    </w:p>
    <w:p w:rsidR="008A1548" w:rsidRPr="008A1548" w:rsidRDefault="008A1548" w:rsidP="008A1548">
      <w:pPr>
        <w:tabs>
          <w:tab w:val="left" w:pos="851"/>
          <w:tab w:val="left" w:pos="993"/>
          <w:tab w:val="left" w:pos="1276"/>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раздел 1 «Результаты деятельности»;</w:t>
      </w:r>
    </w:p>
    <w:p w:rsidR="008A1548" w:rsidRPr="008A1548" w:rsidRDefault="008A1548" w:rsidP="008A1548">
      <w:pPr>
        <w:tabs>
          <w:tab w:val="left" w:pos="851"/>
          <w:tab w:val="left" w:pos="993"/>
          <w:tab w:val="left" w:pos="1276"/>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раздел 2 «Использование имущества, закрепленного за учреждением».</w:t>
      </w:r>
    </w:p>
    <w:p w:rsidR="008A1548" w:rsidRPr="008A1548" w:rsidRDefault="008A1548" w:rsidP="008A1548">
      <w:pPr>
        <w:tabs>
          <w:tab w:val="left" w:pos="851"/>
          <w:tab w:val="left" w:pos="993"/>
          <w:tab w:val="left" w:pos="1276"/>
        </w:tabs>
        <w:autoSpaceDE w:val="0"/>
        <w:autoSpaceDN w:val="0"/>
        <w:adjustRightInd w:val="0"/>
        <w:spacing w:after="0" w:line="240" w:lineRule="auto"/>
        <w:ind w:firstLine="851"/>
        <w:jc w:val="both"/>
        <w:rPr>
          <w:rFonts w:ascii="Arial" w:hAnsi="Arial" w:cs="Arial"/>
          <w:sz w:val="20"/>
          <w:szCs w:val="20"/>
        </w:rPr>
      </w:pPr>
      <w:bookmarkStart w:id="0" w:name="P50"/>
      <w:bookmarkEnd w:id="0"/>
      <w:r w:rsidRPr="008A1548">
        <w:rPr>
          <w:rFonts w:ascii="Arial" w:hAnsi="Arial" w:cs="Arial"/>
          <w:sz w:val="20"/>
          <w:szCs w:val="20"/>
        </w:rPr>
        <w:t xml:space="preserve">2.2. </w:t>
      </w:r>
      <w:r w:rsidRPr="008A1548">
        <w:rPr>
          <w:rFonts w:ascii="Arial" w:hAnsi="Arial" w:cs="Arial"/>
          <w:sz w:val="20"/>
          <w:szCs w:val="20"/>
        </w:rPr>
        <w:tab/>
        <w:t>В раздел 1 «Результаты деятельности» включаются:</w:t>
      </w:r>
    </w:p>
    <w:p w:rsidR="008A1548" w:rsidRPr="008A1548" w:rsidRDefault="008A1548" w:rsidP="008A1548">
      <w:pPr>
        <w:numPr>
          <w:ilvl w:val="1"/>
          <w:numId w:val="2"/>
        </w:numPr>
        <w:tabs>
          <w:tab w:val="left" w:pos="851"/>
          <w:tab w:val="left" w:pos="993"/>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отчет о выполнении муниципального задания на оказание муниципальных услуг (выполнение работ) за отчетный финансовый год (далее – муниципальное задание)</w:t>
      </w:r>
      <w:r w:rsidRPr="008A1548">
        <w:rPr>
          <w:rFonts w:ascii="Arial" w:hAnsi="Arial" w:cs="Arial"/>
          <w:sz w:val="20"/>
          <w:szCs w:val="20"/>
          <w:vertAlign w:val="superscript"/>
        </w:rPr>
        <w:footnoteReference w:id="2"/>
      </w:r>
      <w:r w:rsidRPr="008A1548">
        <w:rPr>
          <w:rFonts w:ascii="Arial" w:hAnsi="Arial" w:cs="Arial"/>
          <w:sz w:val="20"/>
          <w:szCs w:val="20"/>
        </w:rPr>
        <w:t>, содержащий сведения о муниципальных услугах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8A1548" w:rsidRPr="008A1548" w:rsidRDefault="008A1548" w:rsidP="008A1548">
      <w:pPr>
        <w:tabs>
          <w:tab w:val="left" w:pos="851"/>
          <w:tab w:val="left" w:pos="993"/>
          <w:tab w:val="left" w:pos="1134"/>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Сведения, предусмотренные настоящим подпунктом, составляются за отчетный период в порядке, установленном частью 10 статьи 2 Федерального закона от 03.11.2006 № 174-ФЗ «Об автономных учреждениях»,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w:t>
      </w:r>
    </w:p>
    <w:p w:rsidR="008A1548" w:rsidRPr="008A1548" w:rsidRDefault="008A1548" w:rsidP="008A1548">
      <w:pPr>
        <w:numPr>
          <w:ilvl w:val="1"/>
          <w:numId w:val="2"/>
        </w:numPr>
        <w:tabs>
          <w:tab w:val="left" w:pos="851"/>
          <w:tab w:val="left" w:pos="993"/>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lastRenderedPageBreak/>
        <w:t>сведения о поступлениях и выплатах учреждения, формируемые бюджетными учреждениями и автономными учреждениями, которые должны отражать информацию об объеме поступлений за отчетный финансовый год.</w:t>
      </w:r>
    </w:p>
    <w:p w:rsidR="008A1548" w:rsidRPr="008A1548" w:rsidRDefault="008A1548" w:rsidP="008A1548">
      <w:pPr>
        <w:widowControl w:val="0"/>
        <w:autoSpaceDE w:val="0"/>
        <w:autoSpaceDN w:val="0"/>
        <w:spacing w:after="0" w:line="240" w:lineRule="auto"/>
        <w:ind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Информация о поступлениях формируется с указанием:</w:t>
      </w:r>
    </w:p>
    <w:p w:rsidR="008A1548" w:rsidRPr="008A1548" w:rsidRDefault="008A1548" w:rsidP="008A1548">
      <w:pPr>
        <w:widowControl w:val="0"/>
        <w:numPr>
          <w:ilvl w:val="0"/>
          <w:numId w:val="9"/>
        </w:numPr>
        <w:tabs>
          <w:tab w:val="left" w:pos="993"/>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w:t>
      </w:r>
      <w:r w:rsidRPr="008A1548">
        <w:rPr>
          <w:rFonts w:ascii="Arial" w:eastAsia="Times New Roman" w:hAnsi="Arial" w:cs="Arial"/>
          <w:sz w:val="20"/>
          <w:szCs w:val="20"/>
          <w:lang w:eastAsia="ru-RU"/>
        </w:rPr>
        <w:br/>
        <w:t xml:space="preserve">с </w:t>
      </w:r>
      <w:hyperlink r:id="rId15">
        <w:r w:rsidRPr="008A1548">
          <w:rPr>
            <w:rFonts w:ascii="Arial" w:eastAsia="Times New Roman" w:hAnsi="Arial" w:cs="Arial"/>
            <w:sz w:val="20"/>
            <w:szCs w:val="20"/>
            <w:lang w:eastAsia="ru-RU"/>
          </w:rPr>
          <w:t>абзацем вторым пункта 1 статьи 78.1</w:t>
        </w:r>
      </w:hyperlink>
      <w:r w:rsidRPr="008A1548">
        <w:rPr>
          <w:rFonts w:ascii="Arial" w:eastAsia="Times New Roman" w:hAnsi="Arial" w:cs="Arial"/>
          <w:sz w:val="20"/>
          <w:szCs w:val="20"/>
          <w:lang w:eastAsia="ru-RU"/>
        </w:rPr>
        <w:t xml:space="preserve">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w:t>
      </w:r>
      <w:r w:rsidRPr="008A1548">
        <w:rPr>
          <w:rFonts w:ascii="Arial" w:eastAsia="Times New Roman" w:hAnsi="Arial" w:cs="Arial"/>
          <w:sz w:val="20"/>
          <w:szCs w:val="20"/>
          <w:lang w:eastAsia="ru-RU"/>
        </w:rPr>
        <w:br/>
        <w:t>из федерального бюджета, из бюджетов субъектов Российской Федерации и местных бюджетов;</w:t>
      </w:r>
    </w:p>
    <w:p w:rsidR="008A1548" w:rsidRPr="008A1548" w:rsidRDefault="008A1548" w:rsidP="008A1548">
      <w:pPr>
        <w:widowControl w:val="0"/>
        <w:numPr>
          <w:ilvl w:val="0"/>
          <w:numId w:val="9"/>
        </w:numPr>
        <w:tabs>
          <w:tab w:val="left" w:pos="993"/>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8A1548" w:rsidRPr="008A1548" w:rsidRDefault="008A1548" w:rsidP="008A1548">
      <w:pPr>
        <w:widowControl w:val="0"/>
        <w:numPr>
          <w:ilvl w:val="0"/>
          <w:numId w:val="9"/>
        </w:numPr>
        <w:tabs>
          <w:tab w:val="left" w:pos="993"/>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 xml:space="preserve">объема поступлений от приносящей доход деятельности, компенсации затрат, </w:t>
      </w:r>
    </w:p>
    <w:p w:rsidR="008A1548" w:rsidRPr="008A1548" w:rsidRDefault="008A1548" w:rsidP="008A1548">
      <w:pPr>
        <w:widowControl w:val="0"/>
        <w:numPr>
          <w:ilvl w:val="0"/>
          <w:numId w:val="9"/>
        </w:numPr>
        <w:tabs>
          <w:tab w:val="left" w:pos="993"/>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 xml:space="preserve"> объема поступлений доходов от штрафов, пеней, неустоек, возмещения ущерба;</w:t>
      </w:r>
    </w:p>
    <w:p w:rsidR="008A1548" w:rsidRPr="008A1548" w:rsidRDefault="008A1548" w:rsidP="008A1548">
      <w:pPr>
        <w:widowControl w:val="0"/>
        <w:tabs>
          <w:tab w:val="left" w:pos="993"/>
        </w:tabs>
        <w:autoSpaceDE w:val="0"/>
        <w:autoSpaceDN w:val="0"/>
        <w:spacing w:after="0" w:line="240" w:lineRule="auto"/>
        <w:ind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д) объема доходов от выбытия финансовых и нефинансовых активов.</w:t>
      </w:r>
    </w:p>
    <w:p w:rsidR="008A1548" w:rsidRPr="008A1548" w:rsidRDefault="008A1548" w:rsidP="008A1548">
      <w:pPr>
        <w:widowControl w:val="0"/>
        <w:autoSpaceDE w:val="0"/>
        <w:autoSpaceDN w:val="0"/>
        <w:spacing w:after="0" w:line="240" w:lineRule="auto"/>
        <w:ind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Информация о выплатах формируется с указанием:</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выплат по оплате труда и компенсационных выплат работникам;</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выплат по перечислению взносов по обязательному социальному страхованию;</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выплат по обслуживанию долговых обязательств;</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выплат по безвозмездному перечислению организациям;</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выплат по социальному обеспечению;</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выплат, связанных с уплатой налогов, сборов, прочих платежей в бюджет (по видам налогов);</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выплат, направленных на приобретение финансовых активов;</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выплат в целях денежных обеспечений;</w:t>
      </w:r>
    </w:p>
    <w:p w:rsidR="008A1548" w:rsidRPr="008A1548" w:rsidRDefault="008A1548" w:rsidP="008A1548">
      <w:pPr>
        <w:widowControl w:val="0"/>
        <w:numPr>
          <w:ilvl w:val="0"/>
          <w:numId w:val="8"/>
        </w:numPr>
        <w:tabs>
          <w:tab w:val="left" w:pos="1134"/>
        </w:tabs>
        <w:autoSpaceDE w:val="0"/>
        <w:autoSpaceDN w:val="0"/>
        <w:spacing w:after="0" w:line="240" w:lineRule="auto"/>
        <w:ind w:left="0"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объема перечислений на депозитные счета;</w:t>
      </w:r>
    </w:p>
    <w:p w:rsidR="008A1548" w:rsidRPr="008A1548" w:rsidRDefault="008A1548" w:rsidP="008A1548">
      <w:pPr>
        <w:numPr>
          <w:ilvl w:val="1"/>
          <w:numId w:val="2"/>
        </w:numPr>
        <w:tabs>
          <w:tab w:val="left" w:pos="851"/>
          <w:tab w:val="left" w:pos="993"/>
        </w:tabs>
        <w:autoSpaceDE w:val="0"/>
        <w:autoSpaceDN w:val="0"/>
        <w:adjustRightInd w:val="0"/>
        <w:spacing w:after="0" w:line="240" w:lineRule="auto"/>
        <w:ind w:left="23" w:firstLine="851"/>
        <w:jc w:val="both"/>
        <w:rPr>
          <w:rFonts w:ascii="Arial" w:hAnsi="Arial" w:cs="Arial"/>
          <w:sz w:val="20"/>
          <w:szCs w:val="20"/>
        </w:rPr>
      </w:pPr>
      <w:r w:rsidRPr="008A1548">
        <w:rPr>
          <w:rFonts w:ascii="Arial" w:hAnsi="Arial" w:cs="Arial"/>
          <w:sz w:val="20"/>
          <w:szCs w:val="20"/>
        </w:rPr>
        <w:t>сведения</w:t>
      </w:r>
      <w:r w:rsidRPr="008A1548">
        <w:rPr>
          <w:rFonts w:ascii="Arial" w:hAnsi="Arial" w:cs="Arial"/>
          <w:sz w:val="20"/>
          <w:szCs w:val="20"/>
          <w:vertAlign w:val="superscript"/>
        </w:rPr>
        <w:footnoteReference w:id="3"/>
      </w:r>
      <w:r w:rsidRPr="008A1548">
        <w:rPr>
          <w:rFonts w:ascii="Arial" w:hAnsi="Arial" w:cs="Arial"/>
          <w:sz w:val="20"/>
          <w:szCs w:val="20"/>
        </w:rPr>
        <w:t xml:space="preserve"> об оказываемых услугах, выполняемых работах сверх установленного муниципального задания, а также выпускаемой продукции, которые должны отражать информацию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w:t>
      </w:r>
      <w:r w:rsidRPr="008A1548">
        <w:rPr>
          <w:rFonts w:ascii="Arial" w:hAnsi="Arial" w:cs="Arial"/>
          <w:sz w:val="20"/>
          <w:szCs w:val="20"/>
        </w:rPr>
        <w:br/>
        <w:t>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8A1548" w:rsidRPr="008A1548" w:rsidRDefault="008A1548" w:rsidP="008A1548">
      <w:pPr>
        <w:numPr>
          <w:ilvl w:val="1"/>
          <w:numId w:val="2"/>
        </w:numPr>
        <w:tabs>
          <w:tab w:val="left" w:pos="851"/>
          <w:tab w:val="left" w:pos="993"/>
        </w:tabs>
        <w:autoSpaceDE w:val="0"/>
        <w:autoSpaceDN w:val="0"/>
        <w:adjustRightInd w:val="0"/>
        <w:spacing w:after="0" w:line="240" w:lineRule="auto"/>
        <w:ind w:left="23" w:firstLine="851"/>
        <w:jc w:val="both"/>
        <w:rPr>
          <w:rFonts w:ascii="Arial" w:hAnsi="Arial" w:cs="Arial"/>
          <w:sz w:val="20"/>
          <w:szCs w:val="20"/>
        </w:rPr>
      </w:pPr>
      <w:r w:rsidRPr="008A1548">
        <w:rPr>
          <w:rFonts w:ascii="Arial" w:hAnsi="Arial" w:cs="Arial"/>
          <w:sz w:val="20"/>
          <w:szCs w:val="20"/>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которые должны отражать информацию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16">
        <w:r w:rsidRPr="008A1548">
          <w:rPr>
            <w:rFonts w:ascii="Arial" w:hAnsi="Arial" w:cs="Arial"/>
            <w:sz w:val="20"/>
            <w:szCs w:val="20"/>
          </w:rPr>
          <w:t>классификатору</w:t>
        </w:r>
      </w:hyperlink>
      <w:r w:rsidRPr="008A1548">
        <w:rPr>
          <w:rFonts w:ascii="Arial" w:hAnsi="Arial" w:cs="Arial"/>
          <w:sz w:val="20"/>
          <w:szCs w:val="20"/>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 </w:t>
      </w:r>
    </w:p>
    <w:p w:rsidR="008A1548" w:rsidRPr="008A1548" w:rsidRDefault="008A1548" w:rsidP="008A1548">
      <w:pPr>
        <w:tabs>
          <w:tab w:val="left" w:pos="851"/>
          <w:tab w:val="left" w:pos="993"/>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 xml:space="preserve">При отсутствии у учреждения вкладов в уставные (складочные) капиталы сведения, указанные в </w:t>
      </w:r>
      <w:hyperlink w:anchor="P145">
        <w:r w:rsidRPr="008A1548">
          <w:rPr>
            <w:rFonts w:ascii="Arial" w:hAnsi="Arial" w:cs="Arial"/>
            <w:sz w:val="20"/>
            <w:szCs w:val="20"/>
          </w:rPr>
          <w:t>абзаце первом</w:t>
        </w:r>
      </w:hyperlink>
      <w:r w:rsidRPr="008A1548">
        <w:rPr>
          <w:rFonts w:ascii="Arial" w:hAnsi="Arial" w:cs="Arial"/>
          <w:sz w:val="20"/>
          <w:szCs w:val="20"/>
        </w:rPr>
        <w:t xml:space="preserve"> настоящего подпункта, не формируются;</w:t>
      </w:r>
    </w:p>
    <w:p w:rsidR="008A1548" w:rsidRPr="008A1548" w:rsidRDefault="008A1548" w:rsidP="008A1548">
      <w:pPr>
        <w:numPr>
          <w:ilvl w:val="1"/>
          <w:numId w:val="2"/>
        </w:numPr>
        <w:tabs>
          <w:tab w:val="left" w:pos="851"/>
          <w:tab w:val="left" w:pos="993"/>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 xml:space="preserve">сведения о кредиторской задолженности и обязательствах учреждения, которые </w:t>
      </w:r>
      <w:r w:rsidRPr="008A1548">
        <w:rPr>
          <w:rFonts w:ascii="Arial" w:hAnsi="Arial" w:cs="Arial"/>
          <w:sz w:val="20"/>
          <w:szCs w:val="20"/>
          <w:lang w:eastAsia="ru-RU"/>
        </w:rPr>
        <w:t>должны отражать информацию:</w:t>
      </w:r>
    </w:p>
    <w:p w:rsidR="008A1548" w:rsidRPr="008A1548" w:rsidRDefault="008A1548" w:rsidP="008A1548">
      <w:pPr>
        <w:numPr>
          <w:ilvl w:val="0"/>
          <w:numId w:val="7"/>
        </w:numPr>
        <w:tabs>
          <w:tab w:val="left" w:pos="851"/>
          <w:tab w:val="left" w:pos="993"/>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lastRenderedPageBreak/>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8A1548" w:rsidRPr="008A1548" w:rsidRDefault="008A1548" w:rsidP="008A1548">
      <w:pPr>
        <w:numPr>
          <w:ilvl w:val="0"/>
          <w:numId w:val="7"/>
        </w:numPr>
        <w:tabs>
          <w:tab w:val="left" w:pos="851"/>
          <w:tab w:val="left" w:pos="993"/>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 xml:space="preserve">об объеме кредиторской задолженности на конец отчетного периода. </w:t>
      </w:r>
      <w:r w:rsidRPr="008A1548">
        <w:rPr>
          <w:rFonts w:ascii="Arial" w:hAnsi="Arial" w:cs="Arial"/>
          <w:sz w:val="20"/>
          <w:szCs w:val="20"/>
        </w:rPr>
        <w:br/>
        <w:t xml:space="preserve">            Информация о кредиторской задолженности формируется с обособлением информации о кредиторской задолженности по выплате заработной платы,  пособий, пенсий, по перечислениям в бюджет (по видам задолженности), по оплате товаров, работ, услуг, а также по оплате прочих расходов;</w:t>
      </w:r>
    </w:p>
    <w:p w:rsidR="008A1548" w:rsidRPr="008A1548" w:rsidRDefault="008A1548" w:rsidP="008A1548">
      <w:pPr>
        <w:numPr>
          <w:ilvl w:val="1"/>
          <w:numId w:val="2"/>
        </w:numPr>
        <w:tabs>
          <w:tab w:val="left" w:pos="851"/>
          <w:tab w:val="left" w:pos="993"/>
        </w:tabs>
        <w:autoSpaceDE w:val="0"/>
        <w:autoSpaceDN w:val="0"/>
        <w:adjustRightInd w:val="0"/>
        <w:spacing w:after="0" w:line="240" w:lineRule="auto"/>
        <w:ind w:left="0" w:firstLine="851"/>
        <w:jc w:val="both"/>
        <w:rPr>
          <w:rFonts w:ascii="Arial" w:hAnsi="Arial" w:cs="Arial"/>
          <w:sz w:val="20"/>
          <w:szCs w:val="20"/>
          <w:lang w:eastAsia="ru-RU"/>
        </w:rPr>
      </w:pPr>
      <w:r w:rsidRPr="008A1548">
        <w:rPr>
          <w:rFonts w:ascii="Arial" w:hAnsi="Arial" w:cs="Arial"/>
          <w:sz w:val="20"/>
          <w:szCs w:val="20"/>
        </w:rPr>
        <w:t xml:space="preserve">сведения о просроченной кредиторской задолженности, которые </w:t>
      </w:r>
      <w:r w:rsidRPr="008A1548">
        <w:rPr>
          <w:rFonts w:ascii="Arial" w:hAnsi="Arial" w:cs="Arial"/>
          <w:sz w:val="20"/>
          <w:szCs w:val="20"/>
          <w:lang w:eastAsia="ru-RU"/>
        </w:rPr>
        <w:t xml:space="preserve"> должны отражать информацию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8A1548" w:rsidRPr="008A1548" w:rsidRDefault="008A1548" w:rsidP="008A1548">
      <w:pPr>
        <w:numPr>
          <w:ilvl w:val="1"/>
          <w:numId w:val="2"/>
        </w:numPr>
        <w:tabs>
          <w:tab w:val="left" w:pos="851"/>
          <w:tab w:val="left" w:pos="993"/>
        </w:tabs>
        <w:autoSpaceDE w:val="0"/>
        <w:autoSpaceDN w:val="0"/>
        <w:adjustRightInd w:val="0"/>
        <w:spacing w:after="0" w:line="240" w:lineRule="auto"/>
        <w:ind w:left="22" w:firstLine="851"/>
        <w:jc w:val="both"/>
        <w:rPr>
          <w:rFonts w:ascii="Arial" w:hAnsi="Arial" w:cs="Arial"/>
          <w:sz w:val="20"/>
          <w:szCs w:val="20"/>
        </w:rPr>
      </w:pPr>
      <w:r w:rsidRPr="008A1548">
        <w:rPr>
          <w:rFonts w:ascii="Arial" w:hAnsi="Arial" w:cs="Arial"/>
          <w:sz w:val="20"/>
          <w:szCs w:val="20"/>
        </w:rPr>
        <w:t xml:space="preserve">сведения о задолженности по ущербу, недостачам, хищениям денежных средств и материальных ценностей, которые должны отражать информацию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установлены/не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 </w:t>
      </w:r>
    </w:p>
    <w:p w:rsidR="008A1548" w:rsidRPr="008A1548" w:rsidRDefault="008A1548" w:rsidP="008A1548">
      <w:pPr>
        <w:tabs>
          <w:tab w:val="left" w:pos="851"/>
          <w:tab w:val="left" w:pos="993"/>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8A1548" w:rsidRPr="008A1548" w:rsidRDefault="008A1548" w:rsidP="008A1548">
      <w:pPr>
        <w:tabs>
          <w:tab w:val="left" w:pos="851"/>
          <w:tab w:val="left" w:pos="993"/>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8) сведения о численности сотрудников и оплате труда, которые должны отражать информацию о штатной численности (установлено штатным расписанием, замещено, вакантно) на начало года и конец отчетного периода, средней (среднегодовой) численности сотрудников за отчетный период, с указанием численности сотрудников, работающих по основному месту работы,  внешнего совместительства, а также информацию о численности сотрудников, выполняющих работу без заключения трудового договора (по договорам гражданско-правового характера), с учетом следующего:</w:t>
      </w:r>
    </w:p>
    <w:p w:rsidR="008A1548" w:rsidRPr="008A1548" w:rsidRDefault="008A1548" w:rsidP="008A1548">
      <w:pPr>
        <w:numPr>
          <w:ilvl w:val="0"/>
          <w:numId w:val="3"/>
        </w:numPr>
        <w:tabs>
          <w:tab w:val="left" w:pos="0"/>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8A1548" w:rsidRPr="008A1548" w:rsidRDefault="008A1548" w:rsidP="008A1548">
      <w:pPr>
        <w:numPr>
          <w:ilvl w:val="0"/>
          <w:numId w:val="3"/>
        </w:numPr>
        <w:tabs>
          <w:tab w:val="left" w:pos="0"/>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 xml:space="preserve">информация о численности основного персонала формируется </w:t>
      </w:r>
      <w:r w:rsidRPr="008A1548">
        <w:rPr>
          <w:rFonts w:ascii="Arial" w:hAnsi="Arial" w:cs="Arial"/>
          <w:sz w:val="20"/>
          <w:szCs w:val="20"/>
        </w:rPr>
        <w:br/>
        <w:t xml:space="preserve">с указанием численности категорий работников, установленных </w:t>
      </w:r>
      <w:hyperlink r:id="rId17">
        <w:r w:rsidRPr="008A1548">
          <w:rPr>
            <w:rFonts w:ascii="Arial" w:hAnsi="Arial" w:cs="Arial"/>
            <w:sz w:val="20"/>
            <w:szCs w:val="20"/>
          </w:rPr>
          <w:t>Указом</w:t>
        </w:r>
      </w:hyperlink>
      <w:r w:rsidRPr="008A1548">
        <w:rPr>
          <w:rFonts w:ascii="Arial" w:hAnsi="Arial" w:cs="Arial"/>
          <w:sz w:val="20"/>
          <w:szCs w:val="20"/>
        </w:rPr>
        <w:t xml:space="preserve"> Президента Российской Федерации от 07.05.2012 № 597 «О мероприятиях </w:t>
      </w:r>
      <w:r w:rsidRPr="008A1548">
        <w:rPr>
          <w:rFonts w:ascii="Arial" w:hAnsi="Arial" w:cs="Arial"/>
          <w:sz w:val="20"/>
          <w:szCs w:val="20"/>
        </w:rPr>
        <w:br/>
        <w:t>по реализации государственной социальной политики»;</w:t>
      </w:r>
    </w:p>
    <w:p w:rsidR="008A1548" w:rsidRPr="008A1548" w:rsidRDefault="008A1548" w:rsidP="008A1548">
      <w:pPr>
        <w:numPr>
          <w:ilvl w:val="0"/>
          <w:numId w:val="3"/>
        </w:numPr>
        <w:shd w:val="clear" w:color="auto" w:fill="FFFFFF"/>
        <w:tabs>
          <w:tab w:val="left" w:pos="0"/>
        </w:tabs>
        <w:autoSpaceDE w:val="0"/>
        <w:autoSpaceDN w:val="0"/>
        <w:adjustRightInd w:val="0"/>
        <w:spacing w:after="0" w:line="240" w:lineRule="auto"/>
        <w:ind w:left="0" w:firstLine="851"/>
        <w:jc w:val="both"/>
        <w:rPr>
          <w:rFonts w:ascii="Arial" w:hAnsi="Arial" w:cs="Arial"/>
          <w:color w:val="FF0000"/>
          <w:sz w:val="20"/>
          <w:szCs w:val="20"/>
        </w:rPr>
      </w:pPr>
      <w:r w:rsidRPr="008A1548">
        <w:rPr>
          <w:rFonts w:ascii="Arial" w:hAnsi="Arial" w:cs="Arial"/>
          <w:color w:val="000000"/>
          <w:sz w:val="20"/>
          <w:szCs w:val="20"/>
          <w:shd w:val="clear" w:color="auto" w:fill="FFFFFF"/>
        </w:rPr>
        <w:t>сведения об оплате труда формируются по группам (категориям)</w:t>
      </w:r>
      <w:r w:rsidRPr="008A1548">
        <w:rPr>
          <w:rFonts w:ascii="Arial" w:hAnsi="Arial" w:cs="Arial"/>
          <w:color w:val="000000"/>
          <w:sz w:val="20"/>
          <w:szCs w:val="20"/>
        </w:rPr>
        <w:t xml:space="preserve"> персонала с обособлением информации об оплате труда работников, работающих по основному месту работы</w:t>
      </w:r>
      <w:r w:rsidRPr="008A1548">
        <w:rPr>
          <w:rFonts w:ascii="Arial" w:hAnsi="Arial" w:cs="Arial"/>
          <w:sz w:val="20"/>
          <w:szCs w:val="20"/>
        </w:rPr>
        <w:t>,</w:t>
      </w:r>
      <w:r w:rsidRPr="008A1548">
        <w:rPr>
          <w:rFonts w:ascii="Arial" w:hAnsi="Arial" w:cs="Arial"/>
          <w:color w:val="FF0000"/>
          <w:sz w:val="20"/>
          <w:szCs w:val="20"/>
        </w:rPr>
        <w:t xml:space="preserve"> </w:t>
      </w:r>
      <w:r w:rsidRPr="008A1548">
        <w:rPr>
          <w:rFonts w:ascii="Arial" w:hAnsi="Arial" w:cs="Arial"/>
          <w:color w:val="000000"/>
          <w:sz w:val="20"/>
          <w:szCs w:val="20"/>
        </w:rPr>
        <w:t>внешнего совместительства;</w:t>
      </w:r>
    </w:p>
    <w:p w:rsidR="008A1548" w:rsidRPr="008A1548" w:rsidRDefault="008A1548" w:rsidP="008A1548">
      <w:pPr>
        <w:tabs>
          <w:tab w:val="left" w:pos="851"/>
          <w:tab w:val="left" w:pos="1134"/>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9)</w:t>
      </w:r>
      <w:r w:rsidRPr="008A1548">
        <w:rPr>
          <w:rFonts w:ascii="Arial" w:hAnsi="Arial" w:cs="Arial"/>
          <w:sz w:val="20"/>
          <w:szCs w:val="20"/>
        </w:rPr>
        <w:tab/>
        <w:t>автономными учреждениями дополнительно формируются следующие сведения:</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общее количество потребителей, воспользовавшихся услугами (работами) автономного учреждения, в том числе количество потребителей, воспользовавшихся бесплатными, частично платными и полностью платными для потребителей услугами (работами), по видам услуг (работ);</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средняя стоимость для потребителей получения частично платных и полностью платных услуг (работ) по видам услуг (работ);</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средняя заработная плата работников автономного учреждения;</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объем финансового обеспечения развития автономного учреждения в рамках программ, утвержденных в установленном порядке;</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объем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общие суммы прибыли автономного учреждения после налогообложения в отчетном периоде, образовавшейся в связи с оказанием автономным учреждением частично платных и полностью платных услуг (работ);</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lastRenderedPageBreak/>
        <w:t>перечень видов деятельности, осуществляемых автономным учреждением;</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перечень разрешительных документов (с указанием номеров, даты выдачи и срока действия), на основании которых автономное учреждение осуществляет деятельность;</w:t>
      </w:r>
    </w:p>
    <w:p w:rsidR="008A1548" w:rsidRPr="008A1548" w:rsidRDefault="008A1548" w:rsidP="008A1548">
      <w:pPr>
        <w:numPr>
          <w:ilvl w:val="0"/>
          <w:numId w:val="10"/>
        </w:numPr>
        <w:tabs>
          <w:tab w:val="left" w:pos="851"/>
          <w:tab w:val="left" w:pos="993"/>
          <w:tab w:val="left" w:pos="1134"/>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состав наблюдательного совета (с указанием должностей, фамилий, имен и отчеств).</w:t>
      </w:r>
    </w:p>
    <w:p w:rsidR="008A1548" w:rsidRPr="008A1548" w:rsidRDefault="008A1548" w:rsidP="008A1548">
      <w:pPr>
        <w:tabs>
          <w:tab w:val="left" w:pos="851"/>
          <w:tab w:val="left" w:pos="993"/>
          <w:tab w:val="left" w:pos="1134"/>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 xml:space="preserve">Сведения, предусмотренные настоящим пунктом, составляются за отчетный период. </w:t>
      </w:r>
    </w:p>
    <w:p w:rsidR="008A1548" w:rsidRPr="008A1548" w:rsidRDefault="008A1548" w:rsidP="008A1548">
      <w:pPr>
        <w:tabs>
          <w:tab w:val="left" w:pos="709"/>
          <w:tab w:val="left" w:pos="851"/>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2.3.</w:t>
      </w:r>
      <w:r w:rsidRPr="008A1548">
        <w:rPr>
          <w:rFonts w:ascii="Arial" w:hAnsi="Arial" w:cs="Arial"/>
          <w:sz w:val="20"/>
          <w:szCs w:val="20"/>
        </w:rPr>
        <w:tab/>
        <w:t>В раздел 2 «Использование имущества, закрепленного за учреждением» включаются:</w:t>
      </w:r>
    </w:p>
    <w:p w:rsidR="008A1548" w:rsidRPr="008A1548" w:rsidRDefault="008A1548" w:rsidP="008A1548">
      <w:pPr>
        <w:tabs>
          <w:tab w:val="left" w:pos="851"/>
          <w:tab w:val="left" w:pos="993"/>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lang w:eastAsia="ru-RU"/>
        </w:rPr>
        <w:t>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w:t>
      </w:r>
    </w:p>
    <w:p w:rsidR="008A1548" w:rsidRPr="008A1548" w:rsidRDefault="008A1548" w:rsidP="008A1548">
      <w:pPr>
        <w:numPr>
          <w:ilvl w:val="0"/>
          <w:numId w:val="5"/>
        </w:numPr>
        <w:tabs>
          <w:tab w:val="left" w:pos="851"/>
          <w:tab w:val="left" w:pos="993"/>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lang w:eastAsia="ru-RU"/>
        </w:rPr>
        <w:t>сведения о земельных участках, предоставленных на праве постоянного (бессрочного) пользования;</w:t>
      </w:r>
    </w:p>
    <w:p w:rsidR="008A1548" w:rsidRPr="008A1548" w:rsidRDefault="008A1548" w:rsidP="008A1548">
      <w:pPr>
        <w:numPr>
          <w:ilvl w:val="0"/>
          <w:numId w:val="4"/>
        </w:numPr>
        <w:tabs>
          <w:tab w:val="left" w:pos="851"/>
          <w:tab w:val="left" w:pos="993"/>
        </w:tabs>
        <w:autoSpaceDE w:val="0"/>
        <w:autoSpaceDN w:val="0"/>
        <w:adjustRightInd w:val="0"/>
        <w:spacing w:after="0" w:line="240" w:lineRule="auto"/>
        <w:ind w:left="0" w:firstLine="851"/>
        <w:jc w:val="both"/>
        <w:rPr>
          <w:rFonts w:ascii="Arial" w:hAnsi="Arial" w:cs="Arial"/>
          <w:sz w:val="20"/>
          <w:szCs w:val="20"/>
        </w:rPr>
      </w:pPr>
      <w:r w:rsidRPr="008A1548">
        <w:rPr>
          <w:rFonts w:ascii="Arial" w:eastAsia="Times New Roman" w:hAnsi="Arial" w:cs="Arial"/>
          <w:sz w:val="20"/>
          <w:szCs w:val="20"/>
          <w:lang w:eastAsia="ru-RU"/>
        </w:rPr>
        <w:t>сведения о недвижимом</w:t>
      </w:r>
      <w:r w:rsidRPr="008A1548">
        <w:rPr>
          <w:rFonts w:ascii="Arial" w:hAnsi="Arial" w:cs="Arial"/>
          <w:sz w:val="20"/>
          <w:szCs w:val="20"/>
        </w:rPr>
        <w:t xml:space="preserve"> имуществе, используемом по договору аренды, включая информацию, содержащую перечень объектов недвижимого имущества, находящегося у учреждения в пользовании по договору аренды;</w:t>
      </w:r>
    </w:p>
    <w:p w:rsidR="008A1548" w:rsidRPr="008A1548" w:rsidRDefault="008A1548" w:rsidP="008A1548">
      <w:pPr>
        <w:numPr>
          <w:ilvl w:val="0"/>
          <w:numId w:val="4"/>
        </w:numPr>
        <w:tabs>
          <w:tab w:val="left" w:pos="851"/>
          <w:tab w:val="left" w:pos="993"/>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lang w:eastAsia="ru-RU"/>
        </w:rPr>
        <w:t>сведения о недвижимом имуществе, используемом по договору безвозмездного пользования (договору ссуды)</w:t>
      </w:r>
      <w:r w:rsidRPr="008A1548">
        <w:rPr>
          <w:rFonts w:ascii="Arial" w:hAnsi="Arial" w:cs="Arial"/>
          <w:sz w:val="20"/>
          <w:szCs w:val="20"/>
        </w:rPr>
        <w:t xml:space="preserve">, включая информацию, содержащую перечень </w:t>
      </w:r>
      <w:r w:rsidRPr="008A1548">
        <w:rPr>
          <w:rFonts w:ascii="Arial" w:hAnsi="Arial" w:cs="Arial"/>
          <w:sz w:val="20"/>
          <w:szCs w:val="20"/>
          <w:lang w:eastAsia="ru-RU"/>
        </w:rPr>
        <w:t xml:space="preserve">объектов недвижимого имущества, находящегося </w:t>
      </w:r>
      <w:r w:rsidRPr="008A1548">
        <w:rPr>
          <w:rFonts w:ascii="Arial" w:hAnsi="Arial" w:cs="Arial"/>
          <w:sz w:val="20"/>
          <w:szCs w:val="20"/>
          <w:lang w:eastAsia="ru-RU"/>
        </w:rPr>
        <w:br/>
        <w:t xml:space="preserve">у учреждения в пользовании по договору безвозмездного пользования (договору ссуды); </w:t>
      </w:r>
    </w:p>
    <w:p w:rsidR="008A1548" w:rsidRPr="008A1548" w:rsidRDefault="008A1548" w:rsidP="008A1548">
      <w:pPr>
        <w:numPr>
          <w:ilvl w:val="0"/>
          <w:numId w:val="4"/>
        </w:numPr>
        <w:tabs>
          <w:tab w:val="left" w:pos="851"/>
          <w:tab w:val="left" w:pos="993"/>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 xml:space="preserve">автономными учреждениями дополнительно формируются следующие сведения: </w:t>
      </w:r>
    </w:p>
    <w:p w:rsidR="008A1548" w:rsidRPr="008A1548" w:rsidRDefault="008A1548" w:rsidP="008A1548">
      <w:pPr>
        <w:widowControl w:val="0"/>
        <w:tabs>
          <w:tab w:val="left" w:pos="993"/>
        </w:tabs>
        <w:autoSpaceDE w:val="0"/>
        <w:autoSpaceDN w:val="0"/>
        <w:spacing w:after="0" w:line="240" w:lineRule="auto"/>
        <w:ind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а) общая балансовая стоимость имущества автономного учреждения, в том числе балансовая стоимость закрепленного за автономным учреждением имущества с выделением стоимости недвижимого имущества и особо ценного движимого имущества, на начало и конец отчетного периода;</w:t>
      </w:r>
    </w:p>
    <w:p w:rsidR="008A1548" w:rsidRPr="008A1548" w:rsidRDefault="008A1548" w:rsidP="008A1548">
      <w:pPr>
        <w:widowControl w:val="0"/>
        <w:tabs>
          <w:tab w:val="left" w:pos="993"/>
        </w:tabs>
        <w:autoSpaceDE w:val="0"/>
        <w:autoSpaceDN w:val="0"/>
        <w:spacing w:after="0" w:line="240" w:lineRule="auto"/>
        <w:ind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б) количество объектов недвижимого имущества, закрепленных за автономным учреждением (зданий, строений, помещений), на начало и конец отчетного периода;</w:t>
      </w:r>
    </w:p>
    <w:p w:rsidR="008A1548" w:rsidRPr="008A1548" w:rsidRDefault="008A1548" w:rsidP="008A1548">
      <w:pPr>
        <w:widowControl w:val="0"/>
        <w:tabs>
          <w:tab w:val="left" w:pos="851"/>
          <w:tab w:val="left" w:pos="993"/>
        </w:tabs>
        <w:autoSpaceDE w:val="0"/>
        <w:autoSpaceDN w:val="0"/>
        <w:spacing w:after="0" w:line="240" w:lineRule="auto"/>
        <w:ind w:firstLine="851"/>
        <w:jc w:val="both"/>
        <w:rPr>
          <w:rFonts w:ascii="Arial" w:eastAsia="Times New Roman" w:hAnsi="Arial" w:cs="Arial"/>
          <w:sz w:val="20"/>
          <w:szCs w:val="20"/>
          <w:lang w:eastAsia="ru-RU"/>
        </w:rPr>
      </w:pPr>
      <w:r w:rsidRPr="008A1548">
        <w:rPr>
          <w:rFonts w:ascii="Arial" w:eastAsia="Times New Roman" w:hAnsi="Arial" w:cs="Arial"/>
          <w:sz w:val="20"/>
          <w:szCs w:val="20"/>
          <w:lang w:eastAsia="ru-RU"/>
        </w:rPr>
        <w:t>в) общая площадь объектов недвижимого имущества, закрепленная за автономным учреждением, на начало и конец отчетного периода, в том числе площадь недвижимого имущества, переданного в аренду, на начало и конец отчетного периода.</w:t>
      </w:r>
    </w:p>
    <w:p w:rsidR="008A1548" w:rsidRPr="008A1548" w:rsidRDefault="008A1548" w:rsidP="008A1548">
      <w:pPr>
        <w:tabs>
          <w:tab w:val="left" w:pos="851"/>
          <w:tab w:val="left" w:pos="993"/>
        </w:tabs>
        <w:autoSpaceDE w:val="0"/>
        <w:autoSpaceDN w:val="0"/>
        <w:adjustRightInd w:val="0"/>
        <w:spacing w:after="0" w:line="240" w:lineRule="auto"/>
        <w:ind w:firstLine="851"/>
        <w:jc w:val="both"/>
        <w:rPr>
          <w:rFonts w:ascii="Arial" w:hAnsi="Arial" w:cs="Arial"/>
          <w:sz w:val="20"/>
          <w:szCs w:val="20"/>
        </w:rPr>
      </w:pPr>
    </w:p>
    <w:p w:rsidR="008A1548" w:rsidRPr="008A1548" w:rsidRDefault="008A1548" w:rsidP="008A1548">
      <w:pPr>
        <w:tabs>
          <w:tab w:val="left" w:pos="851"/>
          <w:tab w:val="left" w:pos="993"/>
        </w:tabs>
        <w:autoSpaceDE w:val="0"/>
        <w:autoSpaceDN w:val="0"/>
        <w:adjustRightInd w:val="0"/>
        <w:spacing w:after="0" w:line="240" w:lineRule="auto"/>
        <w:ind w:firstLine="851"/>
        <w:jc w:val="center"/>
        <w:rPr>
          <w:rFonts w:ascii="Arial" w:hAnsi="Arial" w:cs="Arial"/>
          <w:sz w:val="20"/>
          <w:szCs w:val="20"/>
        </w:rPr>
      </w:pPr>
      <w:r w:rsidRPr="008A1548">
        <w:rPr>
          <w:rFonts w:ascii="Arial" w:hAnsi="Arial" w:cs="Arial"/>
          <w:sz w:val="20"/>
          <w:szCs w:val="20"/>
        </w:rPr>
        <w:t xml:space="preserve">3. Порядок и сроки утверждения и рассмотрения Отчета </w:t>
      </w:r>
    </w:p>
    <w:p w:rsidR="008A1548" w:rsidRPr="008A1548" w:rsidRDefault="008A1548" w:rsidP="008A1548">
      <w:pPr>
        <w:tabs>
          <w:tab w:val="left" w:pos="851"/>
          <w:tab w:val="left" w:pos="993"/>
        </w:tabs>
        <w:autoSpaceDE w:val="0"/>
        <w:autoSpaceDN w:val="0"/>
        <w:adjustRightInd w:val="0"/>
        <w:spacing w:after="0" w:line="240" w:lineRule="auto"/>
        <w:ind w:firstLine="851"/>
        <w:jc w:val="both"/>
        <w:rPr>
          <w:rFonts w:ascii="Arial" w:hAnsi="Arial" w:cs="Arial"/>
          <w:sz w:val="20"/>
          <w:szCs w:val="20"/>
        </w:rPr>
      </w:pPr>
    </w:p>
    <w:p w:rsidR="008A1548" w:rsidRPr="008A1548" w:rsidRDefault="008A1548" w:rsidP="008A1548">
      <w:pPr>
        <w:tabs>
          <w:tab w:val="left" w:pos="851"/>
          <w:tab w:val="left" w:pos="993"/>
          <w:tab w:val="left" w:pos="1276"/>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3.1. Отчет составляется Учреждением на бумажном носителе.</w:t>
      </w:r>
    </w:p>
    <w:p w:rsidR="008A1548" w:rsidRPr="008A1548" w:rsidRDefault="008A1548" w:rsidP="008A1548">
      <w:pPr>
        <w:tabs>
          <w:tab w:val="left" w:pos="851"/>
          <w:tab w:val="left" w:pos="993"/>
          <w:tab w:val="left" w:pos="1276"/>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Отчет бюджетного учреждения, казенного учреждения подписывается главным бухгалтером учреждения и утверждается руководителем учреждения.</w:t>
      </w:r>
    </w:p>
    <w:p w:rsidR="008A1548" w:rsidRPr="008A1548" w:rsidRDefault="008A1548" w:rsidP="008A1548">
      <w:pPr>
        <w:tabs>
          <w:tab w:val="left" w:pos="851"/>
          <w:tab w:val="left" w:pos="993"/>
          <w:tab w:val="left" w:pos="1276"/>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 xml:space="preserve">Отчет автономного учреждения подписывается главным бухгалтером, </w:t>
      </w:r>
      <w:r w:rsidRPr="008A1548">
        <w:rPr>
          <w:rFonts w:ascii="Arial" w:hAnsi="Arial" w:cs="Arial"/>
          <w:sz w:val="20"/>
          <w:szCs w:val="20"/>
        </w:rPr>
        <w:br/>
        <w:t xml:space="preserve">а также утверждается руководителем учреждения с соблюдением требований статьи 11 Федерального </w:t>
      </w:r>
      <w:hyperlink r:id="rId18">
        <w:r w:rsidRPr="008A1548">
          <w:rPr>
            <w:rFonts w:ascii="Arial" w:hAnsi="Arial" w:cs="Arial"/>
            <w:sz w:val="20"/>
            <w:szCs w:val="20"/>
          </w:rPr>
          <w:t>закона</w:t>
        </w:r>
      </w:hyperlink>
      <w:r w:rsidRPr="008A1548">
        <w:rPr>
          <w:rFonts w:ascii="Arial" w:hAnsi="Arial" w:cs="Arial"/>
          <w:sz w:val="20"/>
          <w:szCs w:val="20"/>
        </w:rPr>
        <w:t xml:space="preserve"> от 03.11.2006 № 174-ФЗ «Об автономных учреждениях».</w:t>
      </w:r>
    </w:p>
    <w:p w:rsidR="008A1548" w:rsidRPr="008A1548" w:rsidRDefault="008A1548" w:rsidP="008A1548">
      <w:pPr>
        <w:widowControl w:val="0"/>
        <w:tabs>
          <w:tab w:val="left" w:pos="1276"/>
        </w:tabs>
        <w:autoSpaceDE w:val="0"/>
        <w:autoSpaceDN w:val="0"/>
        <w:spacing w:after="0" w:line="240" w:lineRule="auto"/>
        <w:ind w:firstLine="851"/>
        <w:jc w:val="both"/>
        <w:rPr>
          <w:rFonts w:ascii="Arial" w:hAnsi="Arial" w:cs="Arial"/>
          <w:sz w:val="20"/>
          <w:szCs w:val="20"/>
        </w:rPr>
      </w:pPr>
      <w:r w:rsidRPr="008A1548">
        <w:rPr>
          <w:rFonts w:ascii="Arial" w:hAnsi="Arial" w:cs="Arial"/>
          <w:sz w:val="20"/>
          <w:szCs w:val="20"/>
        </w:rPr>
        <w:t>3.2.</w:t>
      </w:r>
      <w:r w:rsidRPr="008A1548">
        <w:rPr>
          <w:rFonts w:ascii="Arial" w:hAnsi="Arial" w:cs="Arial"/>
          <w:sz w:val="20"/>
          <w:szCs w:val="20"/>
        </w:rPr>
        <w:tab/>
        <w:t>Отчет утверждается и представляется учредителю</w:t>
      </w:r>
      <w:r w:rsidRPr="008A1548">
        <w:rPr>
          <w:rFonts w:ascii="Arial" w:eastAsia="Times New Roman" w:hAnsi="Arial" w:cs="Arial"/>
          <w:sz w:val="20"/>
          <w:szCs w:val="20"/>
          <w:lang w:eastAsia="ru-RU"/>
        </w:rPr>
        <w:t xml:space="preserve"> </w:t>
      </w:r>
      <w:r w:rsidRPr="008A1548">
        <w:rPr>
          <w:rFonts w:ascii="Arial" w:hAnsi="Arial" w:cs="Arial"/>
          <w:sz w:val="20"/>
          <w:szCs w:val="20"/>
        </w:rPr>
        <w:t xml:space="preserve">для рассмотрения не позднее 1 марта года, следующего за отчетным, или первого рабочего дня, следующего за указанной датой. </w:t>
      </w:r>
    </w:p>
    <w:p w:rsidR="008A1548" w:rsidRPr="008A1548" w:rsidRDefault="008A1548" w:rsidP="008A1548">
      <w:pPr>
        <w:widowControl w:val="0"/>
        <w:tabs>
          <w:tab w:val="left" w:pos="1276"/>
        </w:tabs>
        <w:autoSpaceDE w:val="0"/>
        <w:autoSpaceDN w:val="0"/>
        <w:spacing w:after="0" w:line="240" w:lineRule="auto"/>
        <w:ind w:firstLine="851"/>
        <w:jc w:val="both"/>
        <w:rPr>
          <w:rFonts w:ascii="Arial" w:hAnsi="Arial" w:cs="Arial"/>
          <w:sz w:val="20"/>
          <w:szCs w:val="20"/>
        </w:rPr>
      </w:pPr>
      <w:r w:rsidRPr="008A1548">
        <w:rPr>
          <w:rFonts w:ascii="Arial" w:hAnsi="Arial" w:cs="Arial"/>
          <w:sz w:val="20"/>
          <w:szCs w:val="20"/>
        </w:rPr>
        <w:t>3.3.</w:t>
      </w:r>
      <w:r w:rsidRPr="008A1548">
        <w:rPr>
          <w:rFonts w:ascii="Arial" w:hAnsi="Arial" w:cs="Arial"/>
          <w:sz w:val="20"/>
          <w:szCs w:val="20"/>
        </w:rPr>
        <w:tab/>
        <w:t xml:space="preserve">Отчет автономного учреждения представляется с приложением заверенной руководителем учреждения копией протокола наблюдательного совета автономного учреждения, содержащего сведения о рассмотрении Отчета и рекомендаций наблюдательного совета автономного учреждения </w:t>
      </w:r>
      <w:r w:rsidRPr="008A1548">
        <w:rPr>
          <w:rFonts w:ascii="Arial" w:hAnsi="Arial" w:cs="Arial"/>
          <w:sz w:val="20"/>
          <w:szCs w:val="20"/>
        </w:rPr>
        <w:br/>
        <w:t xml:space="preserve">по результатам такого рассмотрения. </w:t>
      </w:r>
    </w:p>
    <w:p w:rsidR="008A1548" w:rsidRPr="008A1548" w:rsidRDefault="008A1548" w:rsidP="008A1548">
      <w:pPr>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 xml:space="preserve">        3.4.</w:t>
      </w:r>
      <w:r w:rsidRPr="008A1548">
        <w:rPr>
          <w:rFonts w:ascii="Arial" w:hAnsi="Arial" w:cs="Arial"/>
          <w:sz w:val="20"/>
          <w:szCs w:val="20"/>
        </w:rPr>
        <w:tab/>
        <w:t xml:space="preserve">Учредитель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 установленных пунктом 3.5 Порядка (далее – требование о доработке),  с уведомлением о вручении. </w:t>
      </w:r>
    </w:p>
    <w:p w:rsidR="008A1548" w:rsidRPr="008A1548" w:rsidRDefault="008A1548" w:rsidP="008A1548">
      <w:pPr>
        <w:tabs>
          <w:tab w:val="left" w:pos="851"/>
          <w:tab w:val="left" w:pos="1276"/>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3.5.</w:t>
      </w:r>
      <w:r w:rsidRPr="008A1548">
        <w:rPr>
          <w:rFonts w:ascii="Arial" w:hAnsi="Arial" w:cs="Arial"/>
          <w:sz w:val="20"/>
          <w:szCs w:val="20"/>
        </w:rPr>
        <w:tab/>
        <w:t xml:space="preserve">Основаниями для возврата Отчета на доработку являются: </w:t>
      </w:r>
    </w:p>
    <w:p w:rsidR="008A1548" w:rsidRPr="008A1548" w:rsidRDefault="008A1548" w:rsidP="008A1548">
      <w:pPr>
        <w:numPr>
          <w:ilvl w:val="0"/>
          <w:numId w:val="6"/>
        </w:numPr>
        <w:tabs>
          <w:tab w:val="left" w:pos="851"/>
          <w:tab w:val="left" w:pos="1134"/>
          <w:tab w:val="left" w:pos="1276"/>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 xml:space="preserve">установление факта недостоверности представленной учреждением информации; </w:t>
      </w:r>
    </w:p>
    <w:p w:rsidR="008A1548" w:rsidRPr="008A1548" w:rsidRDefault="008A1548" w:rsidP="008A1548">
      <w:pPr>
        <w:numPr>
          <w:ilvl w:val="0"/>
          <w:numId w:val="6"/>
        </w:numPr>
        <w:tabs>
          <w:tab w:val="left" w:pos="851"/>
          <w:tab w:val="left" w:pos="1134"/>
          <w:tab w:val="left" w:pos="1276"/>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представление учреждением информации не в полном объеме;</w:t>
      </w:r>
    </w:p>
    <w:p w:rsidR="008A1548" w:rsidRPr="008A1548" w:rsidRDefault="008A1548" w:rsidP="008A1548">
      <w:pPr>
        <w:numPr>
          <w:ilvl w:val="0"/>
          <w:numId w:val="6"/>
        </w:numPr>
        <w:tabs>
          <w:tab w:val="left" w:pos="851"/>
          <w:tab w:val="left" w:pos="1134"/>
          <w:tab w:val="left" w:pos="1276"/>
        </w:tabs>
        <w:autoSpaceDE w:val="0"/>
        <w:autoSpaceDN w:val="0"/>
        <w:adjustRightInd w:val="0"/>
        <w:spacing w:after="0" w:line="240" w:lineRule="auto"/>
        <w:ind w:left="0" w:firstLine="851"/>
        <w:jc w:val="both"/>
        <w:rPr>
          <w:rFonts w:ascii="Arial" w:hAnsi="Arial" w:cs="Arial"/>
          <w:sz w:val="20"/>
          <w:szCs w:val="20"/>
        </w:rPr>
      </w:pPr>
      <w:r w:rsidRPr="008A1548">
        <w:rPr>
          <w:rFonts w:ascii="Arial" w:hAnsi="Arial" w:cs="Arial"/>
          <w:sz w:val="20"/>
          <w:szCs w:val="20"/>
        </w:rPr>
        <w:t>представление учреждением Отчета, не соответствующего установленной Порядком форме.</w:t>
      </w:r>
    </w:p>
    <w:p w:rsidR="008A1548" w:rsidRPr="008A1548" w:rsidRDefault="008A1548" w:rsidP="008A1548">
      <w:pPr>
        <w:tabs>
          <w:tab w:val="left" w:pos="851"/>
          <w:tab w:val="left" w:pos="1134"/>
          <w:tab w:val="left" w:pos="1276"/>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 xml:space="preserve">        3.6.</w:t>
      </w:r>
      <w:r w:rsidRPr="008A1548">
        <w:rPr>
          <w:rFonts w:ascii="Arial" w:hAnsi="Arial" w:cs="Arial"/>
          <w:sz w:val="20"/>
          <w:szCs w:val="20"/>
        </w:rPr>
        <w:tab/>
      </w:r>
      <w:r w:rsidRPr="008A1548">
        <w:rPr>
          <w:rFonts w:ascii="Arial" w:hAnsi="Arial" w:cs="Arial"/>
          <w:sz w:val="20"/>
          <w:szCs w:val="20"/>
        </w:rPr>
        <w:tab/>
        <w:t>Учреждение дорабатывает Отчет путем устранения замечаний, послуживших основанием для возврата Отчета на доработку, и повторно представляет его учредителю на рассмотрение не позднее трех рабочих дней со дня получения требования о доработке.</w:t>
      </w:r>
    </w:p>
    <w:p w:rsidR="008A1548" w:rsidRPr="008A1548" w:rsidRDefault="008A1548" w:rsidP="008A1548">
      <w:pPr>
        <w:tabs>
          <w:tab w:val="left" w:pos="851"/>
          <w:tab w:val="left" w:pos="1276"/>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 xml:space="preserve">       3.7.</w:t>
      </w:r>
      <w:r w:rsidRPr="008A1548">
        <w:rPr>
          <w:rFonts w:ascii="Arial" w:hAnsi="Arial" w:cs="Arial"/>
          <w:sz w:val="20"/>
          <w:szCs w:val="20"/>
        </w:rPr>
        <w:tab/>
        <w:t>Учредитель рассматривает доработанный Отчет в порядке, установленном пунктами 3.4 – 3.5 Порядка и ставит на титульном листе отметку о рассмотрении отчета с указанием даты подписи.</w:t>
      </w:r>
    </w:p>
    <w:p w:rsidR="008A1548" w:rsidRPr="008A1548" w:rsidRDefault="008A1548" w:rsidP="008A1548">
      <w:pPr>
        <w:tabs>
          <w:tab w:val="left" w:pos="851"/>
          <w:tab w:val="left" w:pos="993"/>
          <w:tab w:val="left" w:pos="1134"/>
        </w:tabs>
        <w:autoSpaceDE w:val="0"/>
        <w:autoSpaceDN w:val="0"/>
        <w:adjustRightInd w:val="0"/>
        <w:spacing w:after="0" w:line="240" w:lineRule="auto"/>
        <w:ind w:firstLine="851"/>
        <w:jc w:val="both"/>
        <w:rPr>
          <w:rFonts w:ascii="Arial" w:hAnsi="Arial" w:cs="Arial"/>
          <w:sz w:val="20"/>
          <w:szCs w:val="20"/>
        </w:rPr>
      </w:pPr>
      <w:r w:rsidRPr="008A1548">
        <w:rPr>
          <w:rFonts w:ascii="Arial" w:hAnsi="Arial" w:cs="Arial"/>
          <w:sz w:val="20"/>
          <w:szCs w:val="20"/>
        </w:rPr>
        <w:t>3.8.</w:t>
      </w:r>
      <w:r w:rsidRPr="008A1548">
        <w:rPr>
          <w:rFonts w:ascii="Arial" w:hAnsi="Arial" w:cs="Arial"/>
          <w:sz w:val="20"/>
          <w:szCs w:val="20"/>
        </w:rPr>
        <w:tab/>
        <w:t xml:space="preserve">Отчет автономного учреждения подлежит опубликованию не позднее 1 июня года, следующего за отчетным, на сайте учредителя в средствах массовой информации, в порядке </w:t>
      </w:r>
      <w:r w:rsidRPr="008A1548">
        <w:rPr>
          <w:rFonts w:ascii="Arial" w:hAnsi="Arial" w:cs="Arial"/>
          <w:sz w:val="20"/>
          <w:szCs w:val="20"/>
        </w:rPr>
        <w:lastRenderedPageBreak/>
        <w:t>определенном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w:t>
      </w:r>
    </w:p>
    <w:p w:rsidR="008A1548" w:rsidRPr="008A1548" w:rsidRDefault="008A1548" w:rsidP="008A1548">
      <w:pPr>
        <w:tabs>
          <w:tab w:val="left" w:pos="1276"/>
        </w:tabs>
        <w:autoSpaceDE w:val="0"/>
        <w:autoSpaceDN w:val="0"/>
        <w:adjustRightInd w:val="0"/>
        <w:spacing w:after="0" w:line="240" w:lineRule="auto"/>
        <w:ind w:firstLine="851"/>
        <w:jc w:val="both"/>
        <w:rPr>
          <w:rFonts w:ascii="Arial" w:hAnsi="Arial" w:cs="Arial"/>
          <w:sz w:val="20"/>
          <w:szCs w:val="20"/>
        </w:rPr>
      </w:pPr>
    </w:p>
    <w:p w:rsidR="008A1548" w:rsidRPr="008A1548" w:rsidRDefault="008A1548" w:rsidP="008A1548">
      <w:pPr>
        <w:tabs>
          <w:tab w:val="left" w:pos="851"/>
          <w:tab w:val="left" w:pos="1134"/>
        </w:tabs>
        <w:autoSpaceDE w:val="0"/>
        <w:autoSpaceDN w:val="0"/>
        <w:adjustRightInd w:val="0"/>
        <w:spacing w:after="0" w:line="240" w:lineRule="auto"/>
        <w:jc w:val="center"/>
        <w:rPr>
          <w:rFonts w:ascii="Arial" w:hAnsi="Arial" w:cs="Arial"/>
          <w:sz w:val="20"/>
          <w:szCs w:val="20"/>
        </w:rPr>
      </w:pPr>
      <w:r w:rsidRPr="008A1548">
        <w:rPr>
          <w:rFonts w:ascii="Arial" w:hAnsi="Arial" w:cs="Arial"/>
          <w:sz w:val="20"/>
          <w:szCs w:val="20"/>
        </w:rPr>
        <w:t>4. Порядок и сроки внесения изменений в Отчет</w:t>
      </w:r>
    </w:p>
    <w:p w:rsidR="008A1548" w:rsidRPr="008A1548" w:rsidRDefault="008A1548" w:rsidP="008A1548">
      <w:pPr>
        <w:tabs>
          <w:tab w:val="left" w:pos="851"/>
          <w:tab w:val="left" w:pos="1134"/>
        </w:tabs>
        <w:autoSpaceDE w:val="0"/>
        <w:autoSpaceDN w:val="0"/>
        <w:adjustRightInd w:val="0"/>
        <w:spacing w:after="0" w:line="240" w:lineRule="auto"/>
        <w:jc w:val="both"/>
        <w:rPr>
          <w:rFonts w:ascii="Arial" w:hAnsi="Arial" w:cs="Arial"/>
          <w:sz w:val="20"/>
          <w:szCs w:val="20"/>
        </w:rPr>
      </w:pPr>
    </w:p>
    <w:p w:rsidR="008A1548" w:rsidRPr="008A1548" w:rsidRDefault="008A1548" w:rsidP="008A1548">
      <w:pPr>
        <w:tabs>
          <w:tab w:val="left" w:pos="1276"/>
        </w:tabs>
        <w:spacing w:after="0" w:line="240" w:lineRule="auto"/>
        <w:ind w:firstLine="709"/>
        <w:jc w:val="both"/>
        <w:rPr>
          <w:rFonts w:ascii="Arial" w:hAnsi="Arial" w:cs="Arial"/>
          <w:sz w:val="20"/>
          <w:szCs w:val="20"/>
        </w:rPr>
      </w:pPr>
      <w:r w:rsidRPr="008A1548">
        <w:rPr>
          <w:rFonts w:ascii="Arial" w:hAnsi="Arial" w:cs="Arial"/>
          <w:sz w:val="20"/>
          <w:szCs w:val="20"/>
        </w:rPr>
        <w:t>4.1.</w:t>
      </w:r>
      <w:r w:rsidRPr="008A1548">
        <w:rPr>
          <w:rFonts w:ascii="Arial" w:hAnsi="Arial" w:cs="Arial"/>
          <w:sz w:val="20"/>
          <w:szCs w:val="20"/>
        </w:rPr>
        <w:tab/>
        <w:t>Изменение рассмотренного учредителем Отчета осуществляется в случаях:</w:t>
      </w:r>
    </w:p>
    <w:p w:rsidR="008A1548" w:rsidRPr="008A1548" w:rsidRDefault="008A1548" w:rsidP="008A1548">
      <w:pPr>
        <w:tabs>
          <w:tab w:val="left" w:pos="1276"/>
        </w:tabs>
        <w:spacing w:after="0" w:line="240" w:lineRule="auto"/>
        <w:ind w:firstLine="709"/>
        <w:jc w:val="both"/>
        <w:rPr>
          <w:rFonts w:ascii="Arial" w:hAnsi="Arial" w:cs="Arial"/>
          <w:sz w:val="20"/>
          <w:szCs w:val="20"/>
        </w:rPr>
      </w:pPr>
      <w:r w:rsidRPr="008A1548">
        <w:rPr>
          <w:rFonts w:ascii="Arial" w:hAnsi="Arial" w:cs="Arial"/>
          <w:sz w:val="20"/>
          <w:szCs w:val="20"/>
        </w:rPr>
        <w:t>1) внесения изменений в годовую бюджетную (бухгалтерскую) отчетность учреждения за соответствующий отчетный период;</w:t>
      </w:r>
    </w:p>
    <w:p w:rsidR="008A1548" w:rsidRPr="008A1548" w:rsidRDefault="008A1548" w:rsidP="008A1548">
      <w:pPr>
        <w:tabs>
          <w:tab w:val="left" w:pos="1276"/>
        </w:tabs>
        <w:spacing w:after="0" w:line="240" w:lineRule="auto"/>
        <w:ind w:firstLine="709"/>
        <w:jc w:val="both"/>
        <w:rPr>
          <w:rFonts w:ascii="Arial" w:hAnsi="Arial" w:cs="Arial"/>
          <w:sz w:val="20"/>
          <w:szCs w:val="20"/>
        </w:rPr>
      </w:pPr>
      <w:r w:rsidRPr="008A1548">
        <w:rPr>
          <w:rFonts w:ascii="Arial" w:hAnsi="Arial" w:cs="Arial"/>
          <w:sz w:val="20"/>
          <w:szCs w:val="20"/>
        </w:rPr>
        <w:t>2) выявления ошибок арифметического и (или) технического характера, допущенных учреждением при составлении Отчета.</w:t>
      </w:r>
    </w:p>
    <w:p w:rsidR="008A1548" w:rsidRPr="008A1548" w:rsidRDefault="008A1548" w:rsidP="008A1548">
      <w:pPr>
        <w:tabs>
          <w:tab w:val="left" w:pos="1276"/>
        </w:tabs>
        <w:spacing w:after="0" w:line="240" w:lineRule="auto"/>
        <w:ind w:firstLine="709"/>
        <w:jc w:val="both"/>
        <w:rPr>
          <w:rFonts w:ascii="Arial" w:hAnsi="Arial" w:cs="Arial"/>
          <w:sz w:val="20"/>
          <w:szCs w:val="20"/>
        </w:rPr>
      </w:pPr>
      <w:r w:rsidRPr="008A1548">
        <w:rPr>
          <w:rFonts w:ascii="Arial" w:hAnsi="Arial" w:cs="Arial"/>
          <w:sz w:val="20"/>
          <w:szCs w:val="20"/>
        </w:rPr>
        <w:t>4.2.</w:t>
      </w:r>
      <w:r w:rsidRPr="008A1548">
        <w:rPr>
          <w:rFonts w:ascii="Arial" w:hAnsi="Arial" w:cs="Arial"/>
          <w:sz w:val="20"/>
          <w:szCs w:val="20"/>
        </w:rPr>
        <w:tab/>
        <w:t xml:space="preserve">В течение трех рабочих дней со дня внесения изменений в годовую бюджетную (бухгалтерскую) отчетность учреждения за соответствующий отчетный период и (или) обнаружения арифметической и (или) технической ошибки, допущенной учреждением при составлении Отчета, учреждение вносит в Отчет соответствующие изменения. </w:t>
      </w:r>
    </w:p>
    <w:p w:rsidR="008A1548" w:rsidRPr="008A1548" w:rsidRDefault="008A1548" w:rsidP="008A1548">
      <w:pPr>
        <w:tabs>
          <w:tab w:val="left" w:pos="1276"/>
        </w:tabs>
        <w:spacing w:after="0" w:line="240" w:lineRule="auto"/>
        <w:ind w:firstLine="709"/>
        <w:jc w:val="both"/>
        <w:rPr>
          <w:rFonts w:ascii="Arial" w:hAnsi="Arial" w:cs="Arial"/>
          <w:sz w:val="20"/>
          <w:szCs w:val="20"/>
        </w:rPr>
      </w:pPr>
      <w:r w:rsidRPr="008A1548">
        <w:rPr>
          <w:rFonts w:ascii="Arial" w:hAnsi="Arial" w:cs="Arial"/>
          <w:sz w:val="20"/>
          <w:szCs w:val="20"/>
        </w:rPr>
        <w:t>4.3.</w:t>
      </w:r>
      <w:r w:rsidRPr="008A1548">
        <w:rPr>
          <w:rFonts w:ascii="Arial" w:hAnsi="Arial" w:cs="Arial"/>
          <w:sz w:val="20"/>
          <w:szCs w:val="20"/>
        </w:rPr>
        <w:tab/>
        <w:t>Отчет с внесенными в него изменениями составляется, утверждается учреждением в соответствии с требованиями, установленными разделом 2 и пунктом 3.1 раздела 3 Порядка. Отчет с внесенными в него изменениями представляется учреждением учредителю для рассмотрения не позднее рабочего дня, следующего за днем его утверждения,  с сопроводительным письмом, подписанным руководителем учреждения, в котором указываются основания внесения таких изменений, а также перечень изменений, внесенных в Отчет.</w:t>
      </w:r>
    </w:p>
    <w:p w:rsidR="008A1548" w:rsidRPr="008A1548" w:rsidRDefault="008A1548" w:rsidP="008A1548">
      <w:pPr>
        <w:tabs>
          <w:tab w:val="left" w:pos="1276"/>
        </w:tabs>
        <w:spacing w:after="0" w:line="240" w:lineRule="auto"/>
        <w:ind w:firstLine="709"/>
        <w:jc w:val="both"/>
        <w:rPr>
          <w:rFonts w:ascii="Arial" w:hAnsi="Arial" w:cs="Arial"/>
          <w:sz w:val="20"/>
          <w:szCs w:val="20"/>
        </w:rPr>
      </w:pPr>
      <w:r w:rsidRPr="008A1548">
        <w:rPr>
          <w:rFonts w:ascii="Arial" w:hAnsi="Arial" w:cs="Arial"/>
          <w:sz w:val="20"/>
          <w:szCs w:val="20"/>
        </w:rPr>
        <w:t>Отчет автономного учреждения с внесенными в него изменениями представляется учредителю и подлежит опубликованию, с соблюдением требований, установленных пунктом 3.3 и пункта 3.8 Порядка.</w:t>
      </w:r>
    </w:p>
    <w:p w:rsidR="008A1548" w:rsidRPr="008A1548" w:rsidRDefault="008A1548" w:rsidP="008A1548">
      <w:pPr>
        <w:tabs>
          <w:tab w:val="left" w:pos="1276"/>
        </w:tabs>
        <w:spacing w:after="0" w:line="240" w:lineRule="auto"/>
        <w:ind w:firstLine="709"/>
        <w:jc w:val="both"/>
        <w:rPr>
          <w:rFonts w:ascii="Arial" w:hAnsi="Arial" w:cs="Arial"/>
          <w:bCs/>
          <w:sz w:val="20"/>
          <w:szCs w:val="20"/>
          <w:lang w:eastAsia="ru-RU"/>
        </w:rPr>
      </w:pPr>
      <w:r w:rsidRPr="008A1548">
        <w:rPr>
          <w:rFonts w:ascii="Arial" w:hAnsi="Arial" w:cs="Arial"/>
          <w:sz w:val="20"/>
          <w:szCs w:val="20"/>
        </w:rPr>
        <w:t>4.4.</w:t>
      </w:r>
      <w:r w:rsidRPr="008A1548">
        <w:rPr>
          <w:rFonts w:ascii="Arial" w:hAnsi="Arial" w:cs="Arial"/>
          <w:sz w:val="20"/>
          <w:szCs w:val="20"/>
        </w:rPr>
        <w:tab/>
        <w:t>Рассмотрение Отчета с внесенными изменениями осуществляется учредителем в порядке и сроки, установленные пунктами 3.4 – 3.7 раздела 3 Порядка.</w:t>
      </w:r>
    </w:p>
    <w:p w:rsidR="00F124E6" w:rsidRDefault="00F124E6"/>
    <w:sectPr w:rsidR="00F124E6" w:rsidSect="00F124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3B9" w:rsidRDefault="009D03B9" w:rsidP="008A1548">
      <w:pPr>
        <w:spacing w:after="0" w:line="240" w:lineRule="auto"/>
      </w:pPr>
      <w:r>
        <w:separator/>
      </w:r>
    </w:p>
  </w:endnote>
  <w:endnote w:type="continuationSeparator" w:id="1">
    <w:p w:rsidR="009D03B9" w:rsidRDefault="009D03B9" w:rsidP="008A1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3B9" w:rsidRDefault="009D03B9" w:rsidP="008A1548">
      <w:pPr>
        <w:spacing w:after="0" w:line="240" w:lineRule="auto"/>
      </w:pPr>
      <w:r>
        <w:separator/>
      </w:r>
    </w:p>
  </w:footnote>
  <w:footnote w:type="continuationSeparator" w:id="1">
    <w:p w:rsidR="009D03B9" w:rsidRDefault="009D03B9" w:rsidP="008A1548">
      <w:pPr>
        <w:spacing w:after="0" w:line="240" w:lineRule="auto"/>
      </w:pPr>
      <w:r>
        <w:continuationSeparator/>
      </w:r>
    </w:p>
  </w:footnote>
  <w:footnote w:id="2">
    <w:p w:rsidR="008A1548" w:rsidRPr="00D642C6" w:rsidRDefault="008A1548" w:rsidP="008A1548">
      <w:pPr>
        <w:pStyle w:val="a3"/>
        <w:jc w:val="both"/>
        <w:rPr>
          <w:sz w:val="18"/>
        </w:rPr>
      </w:pPr>
      <w:r w:rsidRPr="0080231E">
        <w:rPr>
          <w:rStyle w:val="a5"/>
          <w:sz w:val="22"/>
        </w:rPr>
        <w:footnoteRef/>
      </w:r>
      <w:r w:rsidRPr="0080231E">
        <w:rPr>
          <w:sz w:val="22"/>
        </w:rPr>
        <w:t xml:space="preserve"> </w:t>
      </w:r>
      <w:r w:rsidRPr="00D642C6">
        <w:rPr>
          <w:sz w:val="18"/>
        </w:rPr>
        <w:t>Отчет о выполнении муниципального задания на оказание  муниципальных услуг (выполнение работ) (далее – муниципальное задание) формируется бюджетными учреждениями и автономными учреждениями, а также в случае принятия учредителем решения о формировании для казенного учреждения муниципального задания – казенным учреждением.</w:t>
      </w:r>
    </w:p>
  </w:footnote>
  <w:footnote w:id="3">
    <w:p w:rsidR="008A1548" w:rsidRPr="00D642C6" w:rsidRDefault="008A1548" w:rsidP="008A1548">
      <w:pPr>
        <w:pStyle w:val="a3"/>
        <w:jc w:val="both"/>
        <w:rPr>
          <w:sz w:val="18"/>
        </w:rPr>
      </w:pPr>
      <w:r w:rsidRPr="0080231E">
        <w:rPr>
          <w:rStyle w:val="a5"/>
          <w:sz w:val="22"/>
        </w:rPr>
        <w:footnoteRef/>
      </w:r>
      <w:r w:rsidRPr="0080231E">
        <w:rPr>
          <w:sz w:val="22"/>
        </w:rPr>
        <w:t xml:space="preserve"> </w:t>
      </w:r>
      <w:r w:rsidRPr="00D642C6">
        <w:rPr>
          <w:sz w:val="18"/>
        </w:rPr>
        <w:t>Сведения об оказываемых услугах, выполняемых работах сверх установленного муниципального задания формируются бюджетными учреждениями и автономными учреждениями, а также в случае принятия учредителем решения о формировании для казенного учреждения муниципального задания – казенным учреждением.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60D7"/>
    <w:multiLevelType w:val="hybridMultilevel"/>
    <w:tmpl w:val="B8006C1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D950B56"/>
    <w:multiLevelType w:val="hybridMultilevel"/>
    <w:tmpl w:val="09FA2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46A2B89"/>
    <w:multiLevelType w:val="hybridMultilevel"/>
    <w:tmpl w:val="AA32E976"/>
    <w:lvl w:ilvl="0" w:tplc="F71A21A0">
      <w:start w:val="3"/>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6A626D"/>
    <w:multiLevelType w:val="hybridMultilevel"/>
    <w:tmpl w:val="2326B2EC"/>
    <w:lvl w:ilvl="0" w:tplc="94CCBE94">
      <w:start w:val="1"/>
      <w:numFmt w:val="russianLower"/>
      <w:lvlText w:val="%1)"/>
      <w:lvlJc w:val="left"/>
      <w:pPr>
        <w:ind w:left="1211"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C05A5A"/>
    <w:multiLevelType w:val="hybridMultilevel"/>
    <w:tmpl w:val="DE90E384"/>
    <w:lvl w:ilvl="0" w:tplc="DE9CA89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BBB68A4"/>
    <w:multiLevelType w:val="hybridMultilevel"/>
    <w:tmpl w:val="2C52BB3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6BA4CAD"/>
    <w:multiLevelType w:val="hybridMultilevel"/>
    <w:tmpl w:val="BC3612D2"/>
    <w:lvl w:ilvl="0" w:tplc="8D9624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0DB57EB"/>
    <w:multiLevelType w:val="hybridMultilevel"/>
    <w:tmpl w:val="37F629D8"/>
    <w:lvl w:ilvl="0" w:tplc="E0083670">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8959B2"/>
    <w:multiLevelType w:val="hybridMultilevel"/>
    <w:tmpl w:val="B700FD4A"/>
    <w:lvl w:ilvl="0" w:tplc="8D9624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F43109D"/>
    <w:multiLevelType w:val="hybridMultilevel"/>
    <w:tmpl w:val="11985006"/>
    <w:lvl w:ilvl="0" w:tplc="DE9CA89C">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 w:numId="3">
    <w:abstractNumId w:val="3"/>
  </w:num>
  <w:num w:numId="4">
    <w:abstractNumId w:val="2"/>
  </w:num>
  <w:num w:numId="5">
    <w:abstractNumId w:val="7"/>
  </w:num>
  <w:num w:numId="6">
    <w:abstractNumId w:val="5"/>
  </w:num>
  <w:num w:numId="7">
    <w:abstractNumId w:val="6"/>
  </w:num>
  <w:num w:numId="8">
    <w:abstractNumId w:val="8"/>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footnotePr>
    <w:footnote w:id="0"/>
    <w:footnote w:id="1"/>
  </w:footnotePr>
  <w:endnotePr>
    <w:endnote w:id="0"/>
    <w:endnote w:id="1"/>
  </w:endnotePr>
  <w:compat/>
  <w:rsids>
    <w:rsidRoot w:val="008A1548"/>
    <w:rsid w:val="008A1548"/>
    <w:rsid w:val="009D03B9"/>
    <w:rsid w:val="00B9707D"/>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
    <w:link w:val="a4"/>
    <w:uiPriority w:val="99"/>
    <w:rsid w:val="008A154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0"/>
    <w:link w:val="a3"/>
    <w:uiPriority w:val="99"/>
    <w:rsid w:val="008A1548"/>
    <w:rPr>
      <w:rFonts w:ascii="Times New Roman" w:eastAsia="Times New Roman" w:hAnsi="Times New Roman" w:cs="Times New Roman"/>
      <w:sz w:val="20"/>
      <w:szCs w:val="20"/>
      <w:lang w:eastAsia="ru-RU"/>
    </w:rPr>
  </w:style>
  <w:style w:type="character" w:styleId="a5">
    <w:name w:val="footnote reference"/>
    <w:basedOn w:val="a0"/>
    <w:uiPriority w:val="99"/>
    <w:rsid w:val="008A154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247CC7C528AEADDC31942956EB2A7C7CBA5BD1D844E1BDA116803ADF9C432A3237BA844B924746C83F48AC877ED43E440AAFDE7BAE27BAADE40BYDG4J" TargetMode="External"/><Relationship Id="rId13" Type="http://schemas.openxmlformats.org/officeDocument/2006/relationships/hyperlink" Target="consultantplus://offline/ref=36247CC7C528AEADDC318A24408775737CB90CD5D342E2E9F849DB678895497D7578E3C407964D12997B1CA18E2A9B7A1619AFDE67YAGCJ" TargetMode="External"/><Relationship Id="rId18" Type="http://schemas.openxmlformats.org/officeDocument/2006/relationships/hyperlink" Target="consultantplus://offline/ref=CDF0DBF97E82BFF53E4E391C1A7D77056BC22231AC048FDC5E48BA894CADBA7A6A5FF164FDAE4925B444A0D60FNDCA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6247CC7C528AEADDC31942956EB2A7C7CBA5BD1D844E1BDA116803ADF9C432A3237BA844B924746C83F48AC877ED43E440AAFDE7BAE27BAADE40BYDG4J" TargetMode="External"/><Relationship Id="rId17" Type="http://schemas.openxmlformats.org/officeDocument/2006/relationships/hyperlink" Target="consultantplus://offline/ref=CDF0DBF97E82BFF53E4E391C1A7D77056EC32A3AA0008FDC5E48BA894CADBA7A6A5FF164FDAE4925B444A0D60FNDCAI" TargetMode="External"/><Relationship Id="rId2" Type="http://schemas.openxmlformats.org/officeDocument/2006/relationships/styles" Target="styles.xml"/><Relationship Id="rId16" Type="http://schemas.openxmlformats.org/officeDocument/2006/relationships/hyperlink" Target="consultantplus://offline/ref=CDF0DBF97E82BFF53E4E391C1A7D77056BC22A30A1058FDC5E48BA894CADBA7A6A5FF164FDAE4925B444A0D60FNDCA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247CC7C528AEADDC31942956EB2A7C7CBA5BD1D844E1BDA116803ADF9C432A3237BA844B924746C83F48AC877ED43E440AAFDE7BAE27BAADE40BYDG4J" TargetMode="External"/><Relationship Id="rId5" Type="http://schemas.openxmlformats.org/officeDocument/2006/relationships/footnotes" Target="footnotes.xml"/><Relationship Id="rId15" Type="http://schemas.openxmlformats.org/officeDocument/2006/relationships/hyperlink" Target="consultantplus://offline/ref=CDF0DBF97E82BFF53E4E391C1A7D77056BC1213BAC068FDC5E48BA894CADBA7A785FA96AFCAC512EE40BE68300D9E48BA8CA1150E057N5CDI" TargetMode="External"/><Relationship Id="rId10" Type="http://schemas.openxmlformats.org/officeDocument/2006/relationships/hyperlink" Target="consultantplus://offline/ref=36247CC7C528AEADDC31942956EB2A7C7CBA5BD1D248E0BCA618DD30D7C54F283538E5934CDB4B47C83F4CA98F21D12B5552A0DC65B020A3B1E609D4Y5GD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6247CC7C528AEADDC318A24408775737CB90CD5D342E2E9F849DB678895497D7578E3C407964D12997B1CA18E2A9B7A1619AFDE67YAGCJ" TargetMode="External"/><Relationship Id="rId14" Type="http://schemas.openxmlformats.org/officeDocument/2006/relationships/hyperlink" Target="consultantplus://offline/ref=E177F50EFB5AA737B265E5268667AA2E8E61F57B846EB7E27285CBE8FAD81F3E63BE496D77F5718189D42EEB32cBn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3331</Words>
  <Characters>18990</Characters>
  <Application>Microsoft Office Word</Application>
  <DocSecurity>0</DocSecurity>
  <Lines>158</Lines>
  <Paragraphs>44</Paragraphs>
  <ScaleCrop>false</ScaleCrop>
  <Company/>
  <LinksUpToDate>false</LinksUpToDate>
  <CharactersWithSpaces>22277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2023-07-19T03:54:00Z</dcterms:created>
  <dcterms:modified xsi:type="dcterms:W3CDTF">2023-07-19T03:54:00Z</dcterms:modified>
</cp:coreProperties>
</file>