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D1" w:rsidRDefault="002122D1" w:rsidP="002122D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22D1" w:rsidRPr="00F95EAB" w:rsidRDefault="002122D1" w:rsidP="002122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122D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3395" cy="617220"/>
            <wp:effectExtent l="19050" t="0" r="1905" b="0"/>
            <wp:docPr id="28" name="Рисунок 11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D1" w:rsidRPr="00F95EAB" w:rsidRDefault="002122D1" w:rsidP="002122D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22D1" w:rsidRPr="00F95EAB" w:rsidRDefault="002122D1" w:rsidP="002122D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95EA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122D1" w:rsidRPr="00F95EAB" w:rsidRDefault="002122D1" w:rsidP="002122D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F95EAB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ПОСТАНОВЛЕНИЕ</w:t>
      </w:r>
    </w:p>
    <w:p w:rsidR="002122D1" w:rsidRPr="00F95EAB" w:rsidRDefault="002122D1" w:rsidP="002122D1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15.08.2023    </w:t>
      </w:r>
      <w:r w:rsidRPr="00F95EA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95EA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>Богуч</w:t>
      </w:r>
      <w:r>
        <w:rPr>
          <w:rFonts w:ascii="Arial" w:eastAsia="Times New Roman" w:hAnsi="Arial" w:cs="Arial"/>
          <w:sz w:val="26"/>
          <w:szCs w:val="26"/>
          <w:lang w:eastAsia="ru-RU"/>
        </w:rPr>
        <w:t>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          №  822  -</w:t>
      </w:r>
      <w:proofErr w:type="spellStart"/>
      <w:proofErr w:type="gram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использования населением объектов спорта, находящихся в муниципальной собственности </w:t>
      </w:r>
      <w:proofErr w:type="spell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 том числе спортивной инфраструктуры муниципальных образовательных организаций</w:t>
      </w:r>
      <w:r w:rsidRPr="002122D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во </w:t>
      </w:r>
      <w:proofErr w:type="spell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>внеучебное</w:t>
      </w:r>
      <w:proofErr w:type="spellEnd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время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</w:t>
      </w:r>
      <w:hyperlink r:id="rId5" w:history="1">
        <w:r w:rsidRPr="00F95EAB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от 04.12.2007 N 329-ФЗ «О физической культуре и спорте в Российской Федерации», Федеральным </w:t>
      </w:r>
      <w:hyperlink r:id="rId6" w:history="1">
        <w:r w:rsidRPr="00F95EAB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от 29.12.2012 N 273-ФЗ «Об образовании в Российской Федерации», учитывая ч. 5 </w:t>
      </w:r>
      <w:hyperlink r:id="rId7" w:history="1">
        <w:r w:rsidRPr="00F95EAB">
          <w:rPr>
            <w:rFonts w:ascii="Arial" w:eastAsia="Times New Roman" w:hAnsi="Arial" w:cs="Arial"/>
            <w:sz w:val="26"/>
            <w:szCs w:val="26"/>
            <w:lang w:eastAsia="ru-RU"/>
          </w:rPr>
          <w:t>подпункт «а» пункта 2</w:t>
        </w:r>
      </w:hyperlink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Перечня поручений по итогам заседания Совета по развитию физической культуры и спорта, утвержденного Президентом Российской Федерации от 22.11.2019 № Пр-2397, руководствуясь статьями 7, 8, 47 Устава</w:t>
      </w:r>
      <w:proofErr w:type="gramEnd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95EA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</w:t>
      </w:r>
      <w:hyperlink w:anchor="Par32" w:history="1">
        <w:r w:rsidRPr="00F95EAB">
          <w:rPr>
            <w:rFonts w:ascii="Arial" w:eastAsia="Times New Roman" w:hAnsi="Arial" w:cs="Arial"/>
            <w:sz w:val="26"/>
            <w:szCs w:val="26"/>
            <w:lang w:eastAsia="ru-RU"/>
          </w:rPr>
          <w:t>Порядок</w:t>
        </w:r>
      </w:hyperlink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использования населением объектов спорта, находящихся в муниципальной собственности </w:t>
      </w:r>
      <w:proofErr w:type="spell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 том числе спортивной инфраструктуры муниципальных образовательных организаций во </w:t>
      </w:r>
      <w:proofErr w:type="spell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>внеучебное</w:t>
      </w:r>
      <w:proofErr w:type="spellEnd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время, согласно приложению.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Брюханова И.М.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</w:t>
      </w:r>
      <w:proofErr w:type="gram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день, следующий за днем его опубликования в Официальном  вестнике </w:t>
      </w:r>
      <w:proofErr w:type="spell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 с 01 июля 2023 года.</w:t>
      </w:r>
    </w:p>
    <w:p w:rsidR="002122D1" w:rsidRPr="00F95EAB" w:rsidRDefault="002122D1" w:rsidP="002122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22D1" w:rsidRPr="00F95EAB" w:rsidRDefault="002122D1" w:rsidP="002122D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F95E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F95EA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95EA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95EA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А.С. Медведев</w:t>
      </w:r>
    </w:p>
    <w:p w:rsidR="002122D1" w:rsidRPr="00F95EAB" w:rsidRDefault="002122D1" w:rsidP="002122D1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2122D1" w:rsidRPr="00F95EAB" w:rsidRDefault="002122D1" w:rsidP="002122D1">
      <w:pPr>
        <w:spacing w:after="0" w:line="240" w:lineRule="auto"/>
        <w:ind w:left="5400"/>
        <w:jc w:val="right"/>
        <w:rPr>
          <w:rFonts w:ascii="Arial" w:hAnsi="Arial" w:cs="Arial"/>
          <w:sz w:val="18"/>
          <w:szCs w:val="20"/>
          <w:lang w:eastAsia="ru-RU"/>
        </w:rPr>
      </w:pPr>
      <w:r w:rsidRPr="00F95EAB">
        <w:rPr>
          <w:rFonts w:ascii="Arial" w:hAnsi="Arial" w:cs="Arial"/>
          <w:sz w:val="18"/>
          <w:szCs w:val="20"/>
          <w:lang w:eastAsia="ru-RU"/>
        </w:rPr>
        <w:t xml:space="preserve">Приложение к постановлению администрации  </w:t>
      </w:r>
      <w:proofErr w:type="spellStart"/>
      <w:r w:rsidRPr="00F95EAB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F95EAB">
        <w:rPr>
          <w:rFonts w:ascii="Arial" w:hAnsi="Arial" w:cs="Arial"/>
          <w:sz w:val="18"/>
          <w:szCs w:val="20"/>
          <w:lang w:eastAsia="ru-RU"/>
        </w:rPr>
        <w:t xml:space="preserve">  района </w:t>
      </w:r>
    </w:p>
    <w:p w:rsidR="002122D1" w:rsidRPr="00F95EAB" w:rsidRDefault="002122D1" w:rsidP="002122D1">
      <w:pPr>
        <w:spacing w:after="0" w:line="240" w:lineRule="auto"/>
        <w:ind w:left="4692" w:firstLine="708"/>
        <w:jc w:val="right"/>
        <w:rPr>
          <w:rFonts w:ascii="Arial" w:hAnsi="Arial" w:cs="Arial"/>
          <w:sz w:val="18"/>
          <w:szCs w:val="20"/>
          <w:lang w:eastAsia="ru-RU"/>
        </w:rPr>
      </w:pPr>
      <w:r w:rsidRPr="00F95EAB">
        <w:rPr>
          <w:rFonts w:ascii="Arial" w:hAnsi="Arial" w:cs="Arial"/>
          <w:sz w:val="18"/>
          <w:szCs w:val="20"/>
          <w:lang w:eastAsia="ru-RU"/>
        </w:rPr>
        <w:t>от «15»</w:t>
      </w:r>
      <w:r w:rsidRPr="002122D1">
        <w:rPr>
          <w:rFonts w:ascii="Arial" w:hAnsi="Arial" w:cs="Arial"/>
          <w:sz w:val="18"/>
          <w:szCs w:val="20"/>
          <w:lang w:eastAsia="ru-RU"/>
        </w:rPr>
        <w:t xml:space="preserve"> 08.</w:t>
      </w:r>
      <w:r w:rsidRPr="00F95EAB">
        <w:rPr>
          <w:rFonts w:ascii="Arial" w:hAnsi="Arial" w:cs="Arial"/>
          <w:sz w:val="18"/>
          <w:szCs w:val="20"/>
          <w:lang w:eastAsia="ru-RU"/>
        </w:rPr>
        <w:t>2023 № 822</w:t>
      </w:r>
      <w:r w:rsidRPr="00F95EAB">
        <w:rPr>
          <w:rFonts w:ascii="Arial" w:eastAsia="Times New Roman" w:hAnsi="Arial" w:cs="Arial"/>
          <w:sz w:val="18"/>
          <w:szCs w:val="20"/>
          <w:lang w:eastAsia="ru-RU"/>
        </w:rPr>
        <w:t xml:space="preserve"> -</w:t>
      </w:r>
      <w:proofErr w:type="spellStart"/>
      <w:proofErr w:type="gramStart"/>
      <w:r w:rsidRPr="00F95EAB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Порядок</w:t>
      </w:r>
      <w:r w:rsidRPr="002122D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использования населением объектов спорта, находящихся в муниципальной собственности </w:t>
      </w:r>
      <w:proofErr w:type="spell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в том числе спортивной инфраструктуры муниципальных образовательных организаций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во </w:t>
      </w:r>
      <w:proofErr w:type="spell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внеучебное</w:t>
      </w:r>
      <w:proofErr w:type="spell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время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gram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использования населением объектов спорта, находящихся в муниципальной собственности </w:t>
      </w:r>
      <w:proofErr w:type="spell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в том числе спортивной инфраструктуры муниципальных образовательных организаций во </w:t>
      </w:r>
      <w:proofErr w:type="spell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внеучебное</w:t>
      </w:r>
      <w:proofErr w:type="spell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время (далее - Порядок), определяет порядок использования гражданами (физическими лицами), индивидуальными предпринимателями, юридическими лицами (далее - пользователи) объектов спорта, находящихся в муниципальной собственности </w:t>
      </w:r>
      <w:proofErr w:type="spell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закрепленных на праве оперативного управления за муниципальными учреждениями, в отношении которых администрация </w:t>
      </w:r>
      <w:proofErr w:type="spell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</w:t>
      </w:r>
      <w:proofErr w:type="gram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функции и полномочия учредителя (далее - учреждения спорта), в том числе </w:t>
      </w:r>
      <w:r w:rsidRPr="00F95EA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спортивной инфраструктуры муниципальных образовательных организаций, в отношении которых администрация </w:t>
      </w:r>
      <w:proofErr w:type="spell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 функции и полномочия учредителя (далее - образовательные организации), во </w:t>
      </w:r>
      <w:proofErr w:type="spell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внеучебное</w:t>
      </w:r>
      <w:proofErr w:type="spell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время.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gram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Под объектами спорта для целей настоящего Порядка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имущества, находящиеся в муниципальной собственности </w:t>
      </w:r>
      <w:proofErr w:type="spell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закрепленные на праве оперативного управления за учреждением спорта, а также объекты спортивной инфраструктуры образовательной организации, используемые во </w:t>
      </w:r>
      <w:proofErr w:type="spell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внеучебное</w:t>
      </w:r>
      <w:proofErr w:type="spell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время.</w:t>
      </w:r>
      <w:proofErr w:type="gramEnd"/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3. Объекты спорта используются пользователями в целях: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- проведения физкультурных, спортивных мероприятий;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- привлечения граждан к систематическим занятиям физической культурой и спортом, формирования здорового образа жизни;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- повышения роли физической культуры в оздоровлении, предупреждения заболеваемости и сохранения здоровья граждан;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- создания условий для самостоятельных и организованных занятий граждан физической культурой и спортом.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4. Объекты спорта должны соответствовать </w:t>
      </w:r>
      <w:hyperlink r:id="rId8" w:history="1">
        <w:r w:rsidRPr="00F95EAB">
          <w:rPr>
            <w:rFonts w:ascii="Arial" w:eastAsia="Times New Roman" w:hAnsi="Arial" w:cs="Arial"/>
            <w:sz w:val="20"/>
            <w:szCs w:val="20"/>
            <w:lang w:eastAsia="ru-RU"/>
          </w:rPr>
          <w:t>требованиям</w:t>
        </w:r>
      </w:hyperlink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к антитеррористической защищенности объектов спорта, утвержденным Постановлением Правительства Российской Федерации от 06.03.2015 № 202.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Физкультурно-оздоровительные и спортивные услуги, оказываемые на объектах спорта, должны соответствовать национальному </w:t>
      </w:r>
      <w:hyperlink r:id="rId9" w:history="1">
        <w:r w:rsidRPr="00F95EAB">
          <w:rPr>
            <w:rFonts w:ascii="Arial" w:eastAsia="Times New Roman" w:hAnsi="Arial" w:cs="Arial"/>
            <w:sz w:val="20"/>
            <w:szCs w:val="20"/>
            <w:lang w:eastAsia="ru-RU"/>
          </w:rPr>
          <w:t>стандарту</w:t>
        </w:r>
      </w:hyperlink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ГОСТ </w:t>
      </w:r>
      <w:proofErr w:type="gram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52025-2021 «Услуги физкультурно-оздоровительные и спортивные. </w:t>
      </w:r>
      <w:proofErr w:type="gram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Требования безопасности потребителей», утвержденному Приказом Федерального агентства по техническому регулированию и метрологии от 03.12.2021 № 1689-ст.</w:t>
      </w:r>
      <w:proofErr w:type="gramEnd"/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5. Учреждения спорта (образовательные организации), являющиеся правообладателями объектов спорта, принимают решения об объемах использования пользователями объектов спорта с учетом необходимости обеспечения в полном объеме основной уставной деятельности учреждений спорта (образовательных организаций), а также необходимости выполнения целей, указанных в </w:t>
      </w:r>
      <w:hyperlink w:anchor="Par40" w:history="1">
        <w:r w:rsidRPr="00F95EAB">
          <w:rPr>
            <w:rFonts w:ascii="Arial" w:eastAsia="Times New Roman" w:hAnsi="Arial" w:cs="Arial"/>
            <w:sz w:val="20"/>
            <w:szCs w:val="20"/>
            <w:lang w:eastAsia="ru-RU"/>
          </w:rPr>
          <w:t>пункте 3</w:t>
        </w:r>
      </w:hyperlink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6. Использование объектов спорта осуществляется посредством: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- заключения с пользователями в соответствии с действующим законодательством Российской Федерации, Красноярского края и муниципальными правовыми актами договоров об оказании услуг в сфере физической культуры и спорта, о предоставлении в аренду или в безвозмездное пользование объектов спорта;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- предоставления гражданам доступа на объекты спорта для самостоятельных занятий физической культурой и спортом.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7. </w:t>
      </w:r>
      <w:proofErr w:type="gramStart"/>
      <w:r w:rsidRPr="00F95EAB">
        <w:rPr>
          <w:rFonts w:ascii="Arial" w:eastAsia="Times New Roman" w:hAnsi="Arial" w:cs="Arial"/>
          <w:sz w:val="20"/>
          <w:szCs w:val="20"/>
          <w:lang w:eastAsia="ru-RU"/>
        </w:rPr>
        <w:t>При принятии образовательными организациями, образующими социальную инфраструктуру для детей, решений о сдаче в аренду, передаче в безвозмездное пользование закрепленных за ней объектов собственности заключению договора аренды и договора безвозмездного пользования должна предшествовать проводимая учредителем образовательной организации в порядке, установленном действующим законодательством Российской Федерации и Красноярского края, оценка последствий заключения таких договоров для обеспечения жизнедеятельности, образования, развития, отдыха и оздоровления детей</w:t>
      </w:r>
      <w:proofErr w:type="gramEnd"/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, оказания им медицинской помощи, профилактики заболеваний у детей, их социальной защиты и социального обслуживания, за исключением случаев, указанных в </w:t>
      </w:r>
      <w:hyperlink r:id="rId10" w:history="1">
        <w:r w:rsidRPr="00F95EAB">
          <w:rPr>
            <w:rFonts w:ascii="Arial" w:eastAsia="Times New Roman" w:hAnsi="Arial" w:cs="Arial"/>
            <w:sz w:val="20"/>
            <w:szCs w:val="20"/>
            <w:lang w:eastAsia="ru-RU"/>
          </w:rPr>
          <w:t>абзаце третьем пункта 4 статьи 13</w:t>
        </w:r>
      </w:hyperlink>
      <w:r w:rsidRPr="00F95EAB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24.07.1998 № 124-ФЗ «Об основных гарантиях прав ребенка в Российской Федерации».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8. Использование объектов спорта может осуществляться пользователями на безвозмездной, льготной и платной основе.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9. Использование объектов спорта пользователями на безвозмездной основе осуществляется в соответствии с муниципальными заданиями на оказание муниципальных услуг (выполнение работ) учреждений спорта (образовательных организаций), в оперативном управлении которых находятся объекты спорта.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10. Использование объектов спорта пользователями на льготной основе осуществляется в порядке и на условиях, установленных локальными нормативными актами учреждений спорта (образовательных организаций), в соответствии с нормативными правовыми актами Российской Федерации, Красноярского края и муниципальными правовыми актами.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Информация о порядке и условиях использования объектов спорта на льготных условиях размещается на стендах и официальных сайтах учреждений спорта (образовательных организаций) в информационно-телекоммуникационной сети Интернет.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11. Использование объектов спорта пользователями на платной основе осуществляется в соответствии с правилами и прейскурантом, утвержденными локальными нормативными актами учреждений спорта (образовательных организаций).</w:t>
      </w:r>
    </w:p>
    <w:p w:rsidR="002122D1" w:rsidRPr="00F95EAB" w:rsidRDefault="002122D1" w:rsidP="00212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5EAB">
        <w:rPr>
          <w:rFonts w:ascii="Arial" w:eastAsia="Times New Roman" w:hAnsi="Arial" w:cs="Arial"/>
          <w:sz w:val="20"/>
          <w:szCs w:val="20"/>
          <w:lang w:eastAsia="ru-RU"/>
        </w:rPr>
        <w:t>12. Информирование пользователей о месте нахождения, режиме работы, правилах посещения объектов спорта, перечне, стоимости и порядке предоставления спортивных и физкультурно-оздоровительных услуг осуществляется учреждениями спорта (образовательными организациями) посредством размещения соответствующей информации на стендах в помещениях и на официальных сайтах учреждений спорта (образовательных организаций) в информационно-телекоммуникационной сети Интернет.</w:t>
      </w:r>
    </w:p>
    <w:p w:rsidR="002122D1" w:rsidRPr="00F95EAB" w:rsidRDefault="002122D1" w:rsidP="002122D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6B44" w:rsidRDefault="00AD6B44"/>
    <w:sectPr w:rsidR="00AD6B44" w:rsidSect="00AD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22D1"/>
    <w:rsid w:val="002122D1"/>
    <w:rsid w:val="00AD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9863D79D6830C50896F217B4517499AEFDA21E18B4D12B37B6B2A69A1A2175CE309CB73D22A5AFECC85F2DEB60AD80ABCA0FC96D56233b8g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99863D79D6830C50896F217B4517499DEDD324E48F4D12B37B6B2A69A1A2175CE309CB73D22A5FF3CC85F2DEB60AD80ABCA0FC96D56233b8gF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99863D79D6830C50896F217B4517499AEDDF27EA8B4D12B37B6B2A69A1A2174EE351C771D4345BFCD9D3A398bEg0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099863D79D6830C50896F217B4517499AEADD20EA8A4D12B37B6B2A69A1A2174EE351C771D4345BFCD9D3A398bEg0H" TargetMode="External"/><Relationship Id="rId10" Type="http://schemas.openxmlformats.org/officeDocument/2006/relationships/hyperlink" Target="consultantplus://offline/ref=A099863D79D6830C50896F217B4517499AEADD20E58E4D12B37B6B2A69A1A2175CE309CB76D0210FAB8384AE98E519DA0ABCA2FA8AbDg4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099863D79D6830C508970347E4517499CE6D226E5841018BB2267286EAEFD125BF209C875CC2A5DE4C5D1A1b9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2023-09-06T12:44:00Z</dcterms:created>
  <dcterms:modified xsi:type="dcterms:W3CDTF">2023-09-06T12:45:00Z</dcterms:modified>
</cp:coreProperties>
</file>