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4" w:rsidRPr="009430F4" w:rsidRDefault="009430F4" w:rsidP="009430F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9430F4" w:rsidRPr="002842DC" w:rsidRDefault="009430F4" w:rsidP="009430F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9430F4" w:rsidRPr="00E04F2F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E04F2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2673350</wp:posOffset>
            </wp:positionH>
            <wp:positionV relativeFrom="paragraph">
              <wp:posOffset>-43180</wp:posOffset>
            </wp:positionV>
            <wp:extent cx="543560" cy="672465"/>
            <wp:effectExtent l="19050" t="0" r="8890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0F4" w:rsidRPr="00E04F2F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430F4" w:rsidRPr="00E04F2F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9430F4" w:rsidRDefault="009430F4" w:rsidP="009430F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 w:eastAsia="ru-RU"/>
        </w:rPr>
      </w:pPr>
    </w:p>
    <w:p w:rsidR="009430F4" w:rsidRPr="00E04F2F" w:rsidRDefault="009430F4" w:rsidP="009430F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 w:eastAsia="ru-RU"/>
        </w:rPr>
      </w:pPr>
    </w:p>
    <w:p w:rsidR="009430F4" w:rsidRPr="00E04F2F" w:rsidRDefault="009430F4" w:rsidP="009430F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9430F4" w:rsidRPr="00E04F2F" w:rsidRDefault="009430F4" w:rsidP="009430F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430F4" w:rsidRPr="00E04F2F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26.09.2023                               с.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 973-п</w:t>
      </w:r>
    </w:p>
    <w:p w:rsidR="009430F4" w:rsidRPr="00E04F2F" w:rsidRDefault="009430F4" w:rsidP="009430F4">
      <w:pPr>
        <w:tabs>
          <w:tab w:val="left" w:pos="703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9430F4" w:rsidRPr="00E04F2F" w:rsidTr="00201EB3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430F4" w:rsidRPr="00E04F2F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E04F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«Об утверждении п</w:t>
            </w:r>
            <w:r w:rsidRPr="00E04F2F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>еречня муниципальных программ Богучанского района»</w:t>
            </w:r>
          </w:p>
          <w:p w:rsidR="009430F4" w:rsidRPr="00E04F2F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</w:p>
        </w:tc>
      </w:tr>
    </w:tbl>
    <w:p w:rsidR="009430F4" w:rsidRPr="00E04F2F" w:rsidRDefault="009430F4" w:rsidP="00943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0F4" w:rsidRPr="00E04F2F" w:rsidRDefault="009430F4" w:rsidP="00943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43,47 Устава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9430F4" w:rsidRPr="00E04F2F" w:rsidRDefault="009430F4" w:rsidP="00943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0F4" w:rsidRPr="00E04F2F" w:rsidRDefault="009430F4" w:rsidP="009430F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1. Утвердить перечень</w:t>
      </w:r>
      <w:r w:rsidRPr="00E04F2F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муниципальных программ Богучанского района согласно приложению.</w:t>
      </w: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430F4" w:rsidRPr="00E04F2F" w:rsidRDefault="009430F4" w:rsidP="009430F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2. Постановление  администрации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08.09.2022 г № 885-п «Об утверждении перечня муниципальных программ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признать утратившим силу с 01.01.2024 года.</w:t>
      </w:r>
    </w:p>
    <w:p w:rsidR="009430F4" w:rsidRPr="00E04F2F" w:rsidRDefault="009430F4" w:rsidP="00943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9430F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http://boguchansky-raion.ru</w:t>
        </w:r>
      </w:hyperlink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9430F4" w:rsidRPr="00E04F2F" w:rsidRDefault="009430F4" w:rsidP="00943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proofErr w:type="gram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9430F4" w:rsidRPr="00E04F2F" w:rsidRDefault="009430F4" w:rsidP="009430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бюджета на 2024 год и плановый период 2025-2026 годов.</w:t>
      </w:r>
    </w:p>
    <w:p w:rsidR="009430F4" w:rsidRPr="00E04F2F" w:rsidRDefault="009430F4" w:rsidP="009430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430F4" w:rsidRPr="00E04F2F" w:rsidRDefault="009430F4" w:rsidP="009430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04F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4F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А.С. Медведев </w:t>
      </w:r>
    </w:p>
    <w:p w:rsidR="009430F4" w:rsidRPr="00E04F2F" w:rsidRDefault="009430F4" w:rsidP="009430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0F4" w:rsidRPr="009430F4" w:rsidRDefault="009430F4" w:rsidP="009430F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430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430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430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430F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430F4" w:rsidRPr="009430F4" w:rsidRDefault="009430F4" w:rsidP="009430F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430F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430F4" w:rsidRPr="009430F4" w:rsidRDefault="009430F4" w:rsidP="009430F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430F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430F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430F4" w:rsidRPr="009430F4" w:rsidRDefault="009430F4" w:rsidP="009430F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430F4">
        <w:rPr>
          <w:rFonts w:ascii="Arial" w:eastAsia="Times New Roman" w:hAnsi="Arial" w:cs="Arial"/>
          <w:sz w:val="18"/>
          <w:szCs w:val="20"/>
          <w:lang w:eastAsia="ru-RU"/>
        </w:rPr>
        <w:t>от  26.09.</w:t>
      </w:r>
      <w:r w:rsidRPr="009430F4">
        <w:rPr>
          <w:rFonts w:ascii="Arial" w:eastAsia="Times New Roman" w:hAnsi="Arial" w:cs="Arial"/>
          <w:sz w:val="18"/>
          <w:szCs w:val="20"/>
          <w:lang w:eastAsia="ru-RU"/>
        </w:rPr>
        <w:t>2023 г   №   973 -</w:t>
      </w:r>
      <w:proofErr w:type="spellStart"/>
      <w:proofErr w:type="gramStart"/>
      <w:r w:rsidRPr="009430F4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9430F4" w:rsidRPr="009430F4" w:rsidRDefault="009430F4" w:rsidP="009430F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430F4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9430F4" w:rsidRPr="009430F4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9430F4">
        <w:rPr>
          <w:rFonts w:ascii="Arial" w:eastAsia="Times New Roman" w:hAnsi="Arial" w:cs="Arial"/>
          <w:sz w:val="18"/>
          <w:szCs w:val="20"/>
          <w:lang w:eastAsia="ru-RU"/>
        </w:rPr>
        <w:t>ПЕРЕЧЕНЬ</w:t>
      </w:r>
      <w:r w:rsidRPr="009430F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9430F4">
        <w:rPr>
          <w:rFonts w:ascii="Arial" w:eastAsia="Times New Roman" w:hAnsi="Arial" w:cs="Arial"/>
          <w:sz w:val="18"/>
          <w:szCs w:val="20"/>
          <w:lang w:eastAsia="ru-RU"/>
        </w:rPr>
        <w:t>МУНИЦИПАЛЬНЫХ ПРОГРАММ БОГУЧАНСКОГО РАЙОНА</w:t>
      </w:r>
    </w:p>
    <w:p w:rsidR="009430F4" w:rsidRPr="00E04F2F" w:rsidRDefault="009430F4" w:rsidP="009430F4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9430F4" w:rsidRPr="002E35C3" w:rsidTr="00201EB3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МКУ "Муниципальная служба заказчика".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реализации муниципальной программы и прочие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мероприятия в области образования".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жилищной политики, транспорта и связи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Муниципальное  казенное учреждение "Муниципальная служба Заказчика"; Управление муниципальной собственностью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 жилищной политики, транспорта и связи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"Профилактика терроризма, а так же минимизации и ликвидации последствий его проявлений".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Финансовое управление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мероприятия";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среди молодежи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Муниципальное казенное учреждение "Управление культуры,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Финансовое   управление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Муниципальное  казенное учреждение "Муниципальная служба Заказчика";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предпринимательства на территории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экономики и планирования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Финансовое управление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 Содержание и восстановление специализированного жилищного фонда муниципального образования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район", </w:t>
            </w:r>
            <w:proofErr w:type="gram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реализуемая</w:t>
            </w:r>
            <w:proofErr w:type="gram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рамках муниципальной программы "Обеспечение доступным и комфортным жильём граждан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"Улучшение жилищных условий отдельных категорий граждан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"Осуществление градостроительной деятельности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программы".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малых форм хозяйствования и сельскохозяйственной кооперации";                 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"Комплексное  развитие сельских территорий";         </w:t>
            </w:r>
          </w:p>
        </w:tc>
      </w:tr>
      <w:tr w:rsidR="009430F4" w:rsidRPr="002E35C3" w:rsidTr="00201EB3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F4" w:rsidRPr="002E35C3" w:rsidRDefault="009430F4" w:rsidP="00201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35C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мероприятия".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0F4"/>
    <w:rsid w:val="000004A8"/>
    <w:rsid w:val="009430F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2023-10-05T09:51:00Z</dcterms:created>
  <dcterms:modified xsi:type="dcterms:W3CDTF">2023-10-05T09:51:00Z</dcterms:modified>
</cp:coreProperties>
</file>