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82C7B">
        <w:rPr>
          <w:rFonts w:ascii="Times New Roman" w:eastAsia="Times New Roman" w:hAnsi="Times New Roman"/>
          <w:sz w:val="18"/>
          <w:szCs w:val="18"/>
          <w:lang w:eastAsia="ru-RU"/>
        </w:rPr>
        <w:t>АДМИНИСТРАЦИЯ БОГУЧАНСКОГО РАЙОНА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182C7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proofErr w:type="gramEnd"/>
      <w:r w:rsidRPr="00182C7B">
        <w:rPr>
          <w:rFonts w:ascii="Times New Roman" w:eastAsia="Times New Roman" w:hAnsi="Times New Roman"/>
          <w:sz w:val="18"/>
          <w:szCs w:val="18"/>
          <w:lang w:eastAsia="ru-RU"/>
        </w:rPr>
        <w:t xml:space="preserve"> О С Т А Н О В Л Е Н И Е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10.02.2017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№ 123 - </w:t>
      </w:r>
      <w:proofErr w:type="spellStart"/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spellEnd"/>
      <w:proofErr w:type="gramEnd"/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Положения о создании, реорганизации и ликвидации муниципальных бюджетных и казённых образовательных учреждений Богучанского района</w:t>
      </w:r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Гражданским кодексом Российской Федерации, со статьёй 22 Федерального закона от 29.12.2012 № 273-ФЗ «Об образовании в Российской Федерации», Положением о создании,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изменений» утверждённым Постановлением администрации Богучанского района от 31.12.2010 № 1837-п, на основании ст. ст. 7, 8, 43, 47 Устава</w:t>
      </w:r>
      <w:proofErr w:type="gramEnd"/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Богучанского района Красноярского края,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ПОСТАНОВЛЯЮ: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Утвердить Положение о создании, реорганизации 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и ликвидации муниципальных бюджетных и казённых образовательных учреждений Богучанского района</w:t>
      </w: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согласно приложению.</w:t>
      </w:r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Признать утратившим силу Постановление администрации Богучанского рай</w:t>
      </w: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она от 30.03.2012 № 422-п «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Положения о создании, реорганизации и ликвидации муниципальных бюджетных и казённых образовательных учреждений Богучанского района»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</w:t>
      </w:r>
      <w:proofErr w:type="gramStart"/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Богучанского района по социальным вопросам А.Г. Брюханова.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со дня, следующего за днём опубликования в Официальном вестнике Богучанского района.</w:t>
      </w:r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И.о. Главы Богучанского района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В.Ю. Карнаухов</w:t>
      </w:r>
    </w:p>
    <w:p w:rsidR="00192236" w:rsidRPr="00182C7B" w:rsidRDefault="00192236" w:rsidP="0019223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Приложение к Постановлению</w:t>
      </w:r>
    </w:p>
    <w:p w:rsidR="00192236" w:rsidRPr="00182C7B" w:rsidRDefault="00192236" w:rsidP="0019223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</w:t>
      </w:r>
    </w:p>
    <w:p w:rsidR="00192236" w:rsidRPr="00182C7B" w:rsidRDefault="00192236" w:rsidP="00192236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от «10» 02.2017г. № 123-П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 о создании, реорганизации и ликвидации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бюджетных</w:t>
      </w:r>
      <w:proofErr w:type="gram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и казённых образовательных 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учреждений Богучанского района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1. ОБЩИЕ ПОЛОЖЕНИЯ</w:t>
      </w:r>
    </w:p>
    <w:p w:rsidR="00192236" w:rsidRPr="00182C7B" w:rsidRDefault="00192236" w:rsidP="0019223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1.1. Настоящее Положение о создании, реорганизации и ликвидации бюджетных и казённых образовательных учреждений Богучанского района         </w:t>
      </w: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далее по тексту – Положение) определяет порядок создания, реорганизации и ликвидации бюджетных и казённых образовательных учреждений Богучанского района (далее по тексту – учреждения).</w:t>
      </w:r>
    </w:p>
    <w:p w:rsidR="00192236" w:rsidRPr="00182C7B" w:rsidRDefault="00192236" w:rsidP="001922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1.2. Создание, реорганизация и ликвидация учреждений производится в соответствии с Гражданским </w:t>
      </w:r>
      <w:hyperlink r:id="rId5" w:history="1">
        <w:r w:rsidRPr="00182C7B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Федерации, </w:t>
      </w:r>
      <w:r w:rsidRPr="00182C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Федеральным законом от 29.12.2012 № 273-ФЗ «Об образовании в Российской Федерации»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, Уставом Богучанского района, иными нормативными правовыми актами и настоящим Положением.</w:t>
      </w:r>
    </w:p>
    <w:p w:rsidR="00192236" w:rsidRPr="00182C7B" w:rsidRDefault="00192236" w:rsidP="001922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1.3. Учредителем учреждений Богучанского района выступает муниципальное образование </w:t>
      </w:r>
      <w:proofErr w:type="spell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район. Полномочия учредителя от имени Муниципального образования </w:t>
      </w:r>
      <w:proofErr w:type="spell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осуществляет администрация Богучанского района. </w:t>
      </w:r>
    </w:p>
    <w:p w:rsidR="00192236" w:rsidRPr="00182C7B" w:rsidRDefault="00192236" w:rsidP="0019223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1.4. Действие настоящего Положения не распространяется на случаи реорганизации и ликвидации учреждений на основании решения суда.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 ПОРЯДОК СОЗДАНИЯ ОБРАЗОВАТЕЛЬНОГО УЧРЕЖДЕНИЯ</w:t>
      </w:r>
    </w:p>
    <w:p w:rsidR="00192236" w:rsidRPr="00182C7B" w:rsidRDefault="00192236" w:rsidP="0019223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ab/>
        <w:t>2.1. Учреждения могут быть созданы в случаях, определенных законодательством Российской Федерации.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2.2. Решение о создании учреждения  принимается администрацией Богучанского района в форме правового акта.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2.3. Решение о создании учреждения должно содержать: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наименование учреждения с указанием его типа;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предмет и цели деятельности учреждения;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норму об утверждении устава учреждения;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сведения об имуществе, закреплённом за учреждением, в том числе в случаях, предусмотренных законодательством, перечень объектов недвижимого имущества и особо ценного движимого имущества, сформированного в установленном порядке: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перечень мероприятий по созданию учреждения с указанием сроков их проведения и ответственных лиц.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2.4. Проект постановления о создании учреждения разрабатывается Управлением образования администрации Богучанского района Красноярского края (далее по тексту -  Управление образования).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К проекту постановления о создании учреждения прилагается пояснительная записка с обоснованием необходимости создания учреждения.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2.5. Проекты подлежат согласованию с руководителем Управления образования, заместителем Главы администрации Богучанского района по социальным вопросам, начальником Финансового управления администрации Богучанского района, начальником Управления муниципальной собственностью Богучанского района, юристом администрации Богучанского района.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2.6. На основании решения о создании учреждения, принятого администрацией Богучанского района Красноярского края, Управление образования в установленном порядке: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заключает трудовой договор с назначенным руководителем;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готовит и представляет документы для государственной регистрации учреждения в соответствии с действующим законодательством. 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2.7. Для регистрации учреждения представляются документы в соответствии с требованиями Федерального закона от 08.08.2001 № 129-ФЗ «О государственной регистрации юридических лиц и индивидуальных предпринимателей».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2.8. Имущество учреждения формируется за счёт: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имущества, закреплённого за учреждением на праве оперативного управления;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средств, полученных от разрешенной  учреждению деятельности, приносящей доход;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иных источников, не противоречащих законодательству.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ПОРЯДОК РЕОРГАНИЗАЦИИ УЧРЕЖДЕНИЯ </w:t>
      </w:r>
    </w:p>
    <w:p w:rsidR="00192236" w:rsidRPr="00182C7B" w:rsidRDefault="00192236" w:rsidP="00192236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3.1. Учреждение может быть реорганизовано в порядке, предусмотренном Гражданским кодексом Российской Федерации и иными федеральными законами.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3.2. Реорганизация учреждения осуществляется на основании решения учредителя в форме Постановления администрации Богучанского района (далее – Постановление).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3.3. Учреждение может быть реорганизовано в следующих случаях: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отсутствии необходимого контингента </w:t>
      </w: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для ведения образовательного процесса;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при изменении вида учреждения;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при отсутствии необходимых условий для обучения и </w:t>
      </w: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воспитания</w:t>
      </w:r>
      <w:proofErr w:type="gram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обучающихся на основании заключения компетентного органа о неудовлетворительном состоянии здания, помещения учреждения;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иных случаях, предусмотренных законодательством российской Федерации.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3.4. Реорганизация учреждения осуществляется с обязательным обеспечением прав на продолжение образования в реорганизуемом или другом образовательном учреждении.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3.5. Проект Постановления о реорганизации учреждения готовится управлением образования.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и согласовании проекта Постановления о реорганизации учреждения проводится предварительная экспертная оценка последствий принятого решения для обеспечения жизнедеятельности, образования, воспитания и развития детей.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Экспертную оценку последствий реорганизации проводит комиссия по проведению экспертной оценки последствий ликвидации, реорганизации учреждений, порядок создания и содержание деятельности которой определяются Решением Богучанского районного Совета депутатов Красноярского края от 24.11.2011 № 16/1-172.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Экспертная  оценка оформляется заключением, которое должно содержать: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обоснование необходимости реорганизации учреждения, указание на то, каким образом будет реализовано право на образование граждан, обучающихся в данном учреждении, детей дошкольного возраста;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информацию о возможности (невозможности) дальнейшего трудоустройства работников учреждения;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прогноз последствий реорганизации учреждения для обеспечения жизнедеятельности образования, воспитания и развития детей, обслуживаемых данным учреждением.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Экспертное заключение передается учредителю учреждения и прилагается к проекту Постановления о реорганизации.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3.6. Постановление о реорганизации учреждения должно содержать: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наименование учреждения или учреждений, участвующих в процессе реорганизации с указанием их типов;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форму реорганизации;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наименование учреждения или учреждений, возникших после завершения реорганизации с указанием его (их) типа;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структурное подразделение администрации Богучанского района, осуществляющее координацию деятельности каждого учреждения, созданного в результате реорганизации;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норму об утверждении состава комиссии по реорганизации;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информацию о лице, ответственном за уведомление органа, осуществляющего государственную регистрацию юридических лиц, кредитных организациях, в которых открыты счета учреждения, государственных внебюджетных фондах и публикацию объявления в средствах массовой информации о начале процедуры реорганизации учреждения;</w:t>
      </w:r>
      <w:proofErr w:type="gramEnd"/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сроки реорганизации.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3.7. В состав комиссии по реорганизации включаются представители: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Управления образования;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Управления муниципальной собственностью Богучанского района;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Финансового управления администрации Богучанского района;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Управления экономики и планирования администрации Богучанского района.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В состав комиссии по реорганизации также включается каждый руководитель учреждения, подлежащего реорганизации.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Председателем комиссии по реорганизации назначается заместитель Главы администрации Богучанского района по социальным вопросам, а заместителем председателя комиссии – представитель Управления муниципальной собственностью Богучанского района.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3.8. Согласование решения о реорганизации учреждения осуществляется в порядке, установленном пунктом 2.5. раздела 2 настоящего Положения.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3.9. Комиссия по реорганизации учреждения: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обеспечивает взаимодействие и координацию действий структурных подразделений администрации Богучанского района и учреждений, участвующих в реорганизации учреждения;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составляет разделительный баланс или передаточный акт;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обеспечивает принятие претензий кредиторов учреждения и ведение их учёта;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осуществляет иные действия, предусмотренные законодательством, направленные на завершение процедуры реорганизации учреждения.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3.10. Разделительный баланс, передаточный акт утверждаются заместителем Главы администрации Богучанского района по экономике и финансам, руководителем Управления муниципальной собственностью Богучанского района или уполномоченным им лицом.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3.11.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3.12. При реорганизации учреждения в форме присоединения к нему другого муниципального образовательного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образовательного учреждения.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3.13. Учреждение может быть реорганизовано в иную некоммерческую образовательную организацию в соответствии с действующим законодательством.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3.14. При реорганизации учреждения к вновь возникшей организации переходят права и обязанности реорганизованного образовательного учреждения в соответствии с передаточным актом.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3.15. При реорганизации учреждения его устав, лицензия и свидетельство о государственной аккредитации утрачивают силу.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 ПОРЯДОК ЛИКВИДАЦИИ УЧРЕЖДЕНИЯ</w:t>
      </w:r>
    </w:p>
    <w:p w:rsidR="00192236" w:rsidRPr="00182C7B" w:rsidRDefault="00192236" w:rsidP="0019223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4.1. Ликвидация учреждения осуществляется: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по решению учредителя после окончания учебного года с обязательным обеспечением прав на продолжение образования в других образовательных учреждений;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по решению суда в случае осуществления деятельности без надлежащей лицензии, либо деятельности запрещённой законом, либо деятельности, не соответствующей его уставным целям.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4.2. Ликвидация сельского дошкольного образовательного учреждения или общеобразовательного учреждения допускается только с согласия схода жителей населенных пунктов, обслуживаемых данным учреждением.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Согласие жителей на проведение ликвидации соответствующего  учреждения оформляется выпиской из протокола собрания жителей.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Выписка из протокола передается учредителю учреждения и прилагается к проекту решения о ликвидации.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4.3. Решение о ликвидации учреждения его учредителем принимается администрацией Богучанского района в форме Постановления.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4.4. Проект Постановления о ликвидации учреждения готовиться управлением образования.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разработке и согласовании проекта Постановления о ликвидации </w:t>
      </w:r>
      <w:proofErr w:type="gramStart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учреждения проводится предварительная экспертная оценка последствий принятого решения для обеспечения жизнедеятельности, образования, воспитания и развития детей.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Экспертную оценку последствий ликвидации учреждения проводит экспертная комиссия, содержание деятельности которой определяются Решением Богучанского районного Совета депутатов Красноярского края от 24.11.2011 № 16/1-172.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 Экспертная оценка оформляется заключением, которое должно содержать: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обоснование необходимости ликвидации учреждения;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- указание на то, каким образом будет реализовано право на образование граждан, обучающихся в данном учреждении, информацию о возможности (невозможности) дальнейшего трудоустройства работников учреждения;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прогноз последствий ликвидации учреждения для обеспечения жизнедеятельности, образования, воспитания и развития детей, обслуживаемых данным учреждением, и прилагается к проекту Постановления о ликвидации.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4.5. Проект Постановления о ликвидации учреждения должно содержать: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наименование учреждения с указанием его типа;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норму об утверждении состава ликвидационной комиссии;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сроки ликвидации учреждения.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4.6. В состав ликвидационной комиссии включаются представители: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Управления образования;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Управления муниципальной собственностью Богучанского района;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Финансового управления администрации Богучанского района;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- Управление экономики и планирования администрации Богучанского района.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 xml:space="preserve">В состав ликвидационной комиссии также включаются руководитель учреждения, подлежащего ликвидации.       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Председателем комиссии по ликвидации назначается заместитель Главы администрации Богучанского района по социальным вопросам, а заместителем председателя комиссии – представитель Управления муниципальной собственностью Богучанского района.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4.7. Согласование постановления о ликвидации учреждения осуществляется в порядке, установленном пунктом 2.5. раздела 2 настоящего Положения.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4.8. С момента назначения ликвидационной комиссии к ней переходят полномочия по управлению делами учреждения в порядке и на условиях, установленных законодательством Российской Федерации. Ликвидационная комиссия совершает все необходимые действия, связанные с соблюдением процедуры ликвидации учреждения, установленные законодательством Российской Федерации.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4.9. Промежуточный ликвидационный баланс, содержащий сведения о составе имущества ликвидируемого учреждения, перечень предъявленных кредиторами требований, а также сведения о результатах их рассмотрения, составленный ликвидационной комиссией, утверждается заместителем Главы администрации Богучанского района по социальным вопросам.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4.10. Удовлетворение требований кредиторов ликвидируемого учреждения производится ликвидационной комиссией в порядке и очерёдности, установленных гражданским законодательством Российской Федерации. Выплата производится в соответствии с утверждённым промежуточным ликвидационным балансом.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4.11. После завершения расчётов с кредиторами ликвидационная комиссия составляет ликвидационный баланс, который утверждается заместителем Главы администрации Богучанского района по социальным вопросам.</w:t>
      </w:r>
    </w:p>
    <w:p w:rsidR="00192236" w:rsidRPr="00182C7B" w:rsidRDefault="00192236" w:rsidP="001922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7B">
        <w:rPr>
          <w:rFonts w:ascii="Times New Roman" w:eastAsia="Times New Roman" w:hAnsi="Times New Roman"/>
          <w:sz w:val="20"/>
          <w:szCs w:val="20"/>
          <w:lang w:eastAsia="ru-RU"/>
        </w:rPr>
        <w:t>4.12. При ликвидации образовательного учреждения имущество, оставшееся после удовлетворения требований кредиторов, направляется на цели развития образования.</w:t>
      </w:r>
    </w:p>
    <w:p w:rsidR="002B6D97" w:rsidRDefault="00192236"/>
    <w:sectPr w:rsidR="002B6D97" w:rsidSect="00D6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5C8E"/>
    <w:multiLevelType w:val="hybridMultilevel"/>
    <w:tmpl w:val="1990ED48"/>
    <w:lvl w:ilvl="0" w:tplc="9D80BDF6">
      <w:start w:val="3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6CF41A3"/>
    <w:multiLevelType w:val="hybridMultilevel"/>
    <w:tmpl w:val="8B886F96"/>
    <w:lvl w:ilvl="0" w:tplc="2884DB1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EF4273DE">
      <w:numFmt w:val="none"/>
      <w:lvlText w:val=""/>
      <w:lvlJc w:val="left"/>
      <w:pPr>
        <w:tabs>
          <w:tab w:val="num" w:pos="360"/>
        </w:tabs>
      </w:pPr>
    </w:lvl>
    <w:lvl w:ilvl="2" w:tplc="B1268262">
      <w:numFmt w:val="none"/>
      <w:lvlText w:val=""/>
      <w:lvlJc w:val="left"/>
      <w:pPr>
        <w:tabs>
          <w:tab w:val="num" w:pos="360"/>
        </w:tabs>
      </w:pPr>
    </w:lvl>
    <w:lvl w:ilvl="3" w:tplc="64F46644">
      <w:numFmt w:val="none"/>
      <w:lvlText w:val=""/>
      <w:lvlJc w:val="left"/>
      <w:pPr>
        <w:tabs>
          <w:tab w:val="num" w:pos="360"/>
        </w:tabs>
      </w:pPr>
    </w:lvl>
    <w:lvl w:ilvl="4" w:tplc="96AA7CD4">
      <w:numFmt w:val="none"/>
      <w:lvlText w:val=""/>
      <w:lvlJc w:val="left"/>
      <w:pPr>
        <w:tabs>
          <w:tab w:val="num" w:pos="360"/>
        </w:tabs>
      </w:pPr>
    </w:lvl>
    <w:lvl w:ilvl="5" w:tplc="4A10C0BE">
      <w:numFmt w:val="none"/>
      <w:lvlText w:val=""/>
      <w:lvlJc w:val="left"/>
      <w:pPr>
        <w:tabs>
          <w:tab w:val="num" w:pos="360"/>
        </w:tabs>
      </w:pPr>
    </w:lvl>
    <w:lvl w:ilvl="6" w:tplc="D348F966">
      <w:numFmt w:val="none"/>
      <w:lvlText w:val=""/>
      <w:lvlJc w:val="left"/>
      <w:pPr>
        <w:tabs>
          <w:tab w:val="num" w:pos="360"/>
        </w:tabs>
      </w:pPr>
    </w:lvl>
    <w:lvl w:ilvl="7" w:tplc="679E76D4">
      <w:numFmt w:val="none"/>
      <w:lvlText w:val=""/>
      <w:lvlJc w:val="left"/>
      <w:pPr>
        <w:tabs>
          <w:tab w:val="num" w:pos="360"/>
        </w:tabs>
      </w:pPr>
    </w:lvl>
    <w:lvl w:ilvl="8" w:tplc="239EC8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236"/>
    <w:rsid w:val="00185BA1"/>
    <w:rsid w:val="00192236"/>
    <w:rsid w:val="004B68CA"/>
    <w:rsid w:val="00D6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5099C7AD9B617CA562C4359C2C6AB4768A4D6D9C159C39381CFD84FFDF5A45A99E0C0143667BF273Q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2258</Words>
  <Characters>12875</Characters>
  <Application>Microsoft Office Word</Application>
  <DocSecurity>0</DocSecurity>
  <Lines>107</Lines>
  <Paragraphs>30</Paragraphs>
  <ScaleCrop>false</ScaleCrop>
  <Company/>
  <LinksUpToDate>false</LinksUpToDate>
  <CharactersWithSpaces>15103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2017-02-28T03:26:00Z</dcterms:created>
  <dcterms:modified xsi:type="dcterms:W3CDTF">2017-02-28T03:26:00Z</dcterms:modified>
</cp:coreProperties>
</file>