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4E" w:rsidRPr="007111CC" w:rsidRDefault="00A30C4E" w:rsidP="00A30C4E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111CC">
        <w:rPr>
          <w:rFonts w:ascii="Times New Roman" w:hAnsi="Times New Roman"/>
          <w:bCs/>
          <w:sz w:val="18"/>
          <w:szCs w:val="18"/>
        </w:rPr>
        <w:t>АДМИНИСТРАЦИЯ  БОГУЧАНСКОГО РАЙОНА</w:t>
      </w:r>
    </w:p>
    <w:p w:rsidR="00A30C4E" w:rsidRPr="007111CC" w:rsidRDefault="00A30C4E" w:rsidP="00A30C4E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7111CC">
        <w:rPr>
          <w:rFonts w:ascii="Times New Roman" w:hAnsi="Times New Roman"/>
          <w:bCs/>
          <w:sz w:val="18"/>
          <w:szCs w:val="18"/>
        </w:rPr>
        <w:t>П О С Т А Н О В Л Е Н И Е</w:t>
      </w:r>
    </w:p>
    <w:p w:rsidR="00A30C4E" w:rsidRPr="00EF6BAA" w:rsidRDefault="00A30C4E" w:rsidP="00A30C4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15.</w:t>
      </w:r>
      <w:r w:rsidRPr="00EF6BAA">
        <w:rPr>
          <w:rFonts w:ascii="Times New Roman" w:hAnsi="Times New Roman"/>
          <w:bCs/>
          <w:sz w:val="20"/>
          <w:szCs w:val="20"/>
        </w:rPr>
        <w:t xml:space="preserve"> 08. </w:t>
      </w:r>
      <w:smartTag w:uri="urn:schemas-microsoft-com:office:smarttags" w:element="metricconverter">
        <w:smartTagPr>
          <w:attr w:name="ProductID" w:val="2016 г"/>
        </w:smartTagPr>
        <w:r w:rsidRPr="00EF6BAA">
          <w:rPr>
            <w:rFonts w:ascii="Times New Roman" w:hAnsi="Times New Roman"/>
            <w:bCs/>
            <w:sz w:val="20"/>
            <w:szCs w:val="20"/>
          </w:rPr>
          <w:t>2016 г</w:t>
        </w:r>
      </w:smartTag>
      <w:r w:rsidRPr="00EF6BAA">
        <w:rPr>
          <w:rFonts w:ascii="Times New Roman" w:hAnsi="Times New Roman"/>
          <w:bCs/>
          <w:sz w:val="20"/>
          <w:szCs w:val="20"/>
        </w:rPr>
        <w:t xml:space="preserve">.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</w:t>
      </w:r>
      <w:r w:rsidRPr="00EF6BAA">
        <w:rPr>
          <w:rFonts w:ascii="Times New Roman" w:hAnsi="Times New Roman"/>
          <w:bCs/>
          <w:sz w:val="20"/>
          <w:szCs w:val="20"/>
        </w:rPr>
        <w:t xml:space="preserve">с. Богучаны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</w:t>
      </w:r>
      <w:r w:rsidRPr="00EF6BAA">
        <w:rPr>
          <w:rFonts w:ascii="Times New Roman" w:hAnsi="Times New Roman"/>
          <w:bCs/>
          <w:sz w:val="20"/>
          <w:szCs w:val="20"/>
        </w:rPr>
        <w:t xml:space="preserve"> № 604-П</w:t>
      </w:r>
    </w:p>
    <w:p w:rsidR="00A30C4E" w:rsidRPr="00EF6BAA" w:rsidRDefault="00A30C4E" w:rsidP="00A30C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0C4E" w:rsidRPr="00EF6BAA" w:rsidRDefault="00A30C4E" w:rsidP="00A30C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</w:t>
      </w:r>
    </w:p>
    <w:p w:rsidR="00A30C4E" w:rsidRPr="00EF6BAA" w:rsidRDefault="00A30C4E" w:rsidP="00A30C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от 30.05.2012  № 717 –п «Об утверждении Примерного положения об оплате труда работников муниципальных бюджетных и казенных учреждений социальной защиты населения»</w:t>
      </w:r>
    </w:p>
    <w:p w:rsidR="00A30C4E" w:rsidRPr="00EF6BAA" w:rsidRDefault="00A30C4E" w:rsidP="00A30C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0C4E" w:rsidRPr="00EF6BAA" w:rsidRDefault="00A30C4E" w:rsidP="00A30C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ab/>
      </w:r>
      <w:r w:rsidRPr="00EF6BAA">
        <w:rPr>
          <w:rFonts w:ascii="Times New Roman" w:hAnsi="Times New Roman"/>
          <w:sz w:val="20"/>
          <w:szCs w:val="20"/>
        </w:rPr>
        <w:t>В  соответствии со ст. 53  Федерального закона от 06.10.2003  № 131 ФЗ «Об общих принципах организации местного самоуправления в Российской Федерации»,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учреждений», Постановлением администрации Богучанского района «Об утверждении Положения о новой системе оплаты труда работников муниципальных бюджетных и казенных учреждений» от 18.05.2012  № 651 -п, ст. 7,43,47 Устава Богучанского района, Красноярского края,</w:t>
      </w:r>
    </w:p>
    <w:p w:rsidR="00A30C4E" w:rsidRPr="00EF6BAA" w:rsidRDefault="00A30C4E" w:rsidP="00A30C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ПОСТАНОВЛЯЮ:</w:t>
      </w:r>
    </w:p>
    <w:p w:rsidR="00A30C4E" w:rsidRPr="00EF6BAA" w:rsidRDefault="00A30C4E" w:rsidP="00A30C4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1. Внести изменения в Постановление администрации Богучанского района от 30.05.2012 г. № 717 –п «Об утверждении Примерного положения об оплате труда работников муниципальных бюджетных и казенных учреждений социальной защиты населения».</w:t>
      </w:r>
    </w:p>
    <w:p w:rsidR="00A30C4E" w:rsidRPr="00EF6BAA" w:rsidRDefault="00A30C4E" w:rsidP="00A30C4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2. Приложение № 8 к Примерному положению изложить в новой редакции согласно Приложению № 1 к настоящему Постановлению.</w:t>
      </w:r>
    </w:p>
    <w:p w:rsidR="00A30C4E" w:rsidRPr="00EF6BAA" w:rsidRDefault="00A30C4E" w:rsidP="00A30C4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3. Приложение № 11 к Примерному положению изложить в новой редакции согласно Приложению № 2 к настоящему Постановлению.</w:t>
      </w:r>
    </w:p>
    <w:p w:rsidR="00A30C4E" w:rsidRPr="00EF6BAA" w:rsidRDefault="00A30C4E" w:rsidP="00A30C4E">
      <w:pPr>
        <w:pStyle w:val="ConsPlusNormal"/>
        <w:jc w:val="both"/>
        <w:rPr>
          <w:rFonts w:ascii="Times New Roman" w:hAnsi="Times New Roman" w:cs="Times New Roman"/>
        </w:rPr>
      </w:pPr>
      <w:r w:rsidRPr="00EF6BAA">
        <w:rPr>
          <w:rFonts w:ascii="Times New Roman" w:hAnsi="Times New Roman" w:cs="Times New Roman"/>
        </w:rPr>
        <w:t>4. Пункт 6.10. Положения изложить в следующей редакции:</w:t>
      </w:r>
    </w:p>
    <w:p w:rsidR="00A30C4E" w:rsidRPr="00EF6BAA" w:rsidRDefault="00A30C4E" w:rsidP="00A30C4E">
      <w:pPr>
        <w:pStyle w:val="ConsPlusNormal"/>
        <w:jc w:val="both"/>
        <w:rPr>
          <w:rFonts w:ascii="Times New Roman" w:hAnsi="Times New Roman" w:cs="Times New Roman"/>
        </w:rPr>
      </w:pPr>
      <w:r w:rsidRPr="00EF6BAA">
        <w:rPr>
          <w:rFonts w:ascii="Times New Roman" w:hAnsi="Times New Roman" w:cs="Times New Roman"/>
        </w:rPr>
        <w:t>«Предельное количество должностных окладов руководителей учреждений, учитываемых при определении фонда стимулирования руководителей учреждений, составляет до 38 должностных окладов руководителей учреждений в год без учета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условиями»</w:t>
      </w:r>
      <w:r>
        <w:rPr>
          <w:rFonts w:ascii="Times New Roman" w:hAnsi="Times New Roman" w:cs="Times New Roman"/>
        </w:rPr>
        <w:t>.</w:t>
      </w:r>
    </w:p>
    <w:p w:rsidR="00A30C4E" w:rsidRPr="00EF6BAA" w:rsidRDefault="00A30C4E" w:rsidP="00A30C4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>5.  Контроль за  исполнением настоящего постановления возложить  на заместителя главы администрации Богучанского  района по   экономике и планированию Н.В.Илиндееву.</w:t>
      </w:r>
    </w:p>
    <w:p w:rsidR="00A30C4E" w:rsidRPr="00EF6BAA" w:rsidRDefault="00A30C4E" w:rsidP="00A30C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 xml:space="preserve">6. Настоящее Постановление вступает в силу в день, следующий за днем его опубликования в Официальном вестнике Богучанского района и распространяется на муниципальные бюджетные и казенные  учреждения социальной защиты населения с 01 августа 2016 года. </w:t>
      </w:r>
    </w:p>
    <w:p w:rsidR="00A30C4E" w:rsidRPr="00EF6BAA" w:rsidRDefault="00A30C4E" w:rsidP="00A30C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30C4E" w:rsidRPr="007111CC" w:rsidRDefault="00A30C4E" w:rsidP="00A30C4E">
      <w:pPr>
        <w:pStyle w:val="7"/>
        <w:jc w:val="both"/>
        <w:rPr>
          <w:b w:val="0"/>
          <w:i w:val="0"/>
          <w:sz w:val="20"/>
          <w:szCs w:val="20"/>
        </w:rPr>
      </w:pPr>
      <w:r w:rsidRPr="007111CC">
        <w:rPr>
          <w:b w:val="0"/>
          <w:bCs w:val="0"/>
          <w:i w:val="0"/>
          <w:sz w:val="20"/>
          <w:szCs w:val="20"/>
        </w:rPr>
        <w:t xml:space="preserve">И.о. Главы Богучанского района                                      </w:t>
      </w:r>
      <w:r>
        <w:rPr>
          <w:b w:val="0"/>
          <w:bCs w:val="0"/>
          <w:i w:val="0"/>
          <w:sz w:val="20"/>
          <w:szCs w:val="20"/>
        </w:rPr>
        <w:t xml:space="preserve">                                                           </w:t>
      </w:r>
      <w:r w:rsidRPr="007111CC">
        <w:rPr>
          <w:b w:val="0"/>
          <w:bCs w:val="0"/>
          <w:i w:val="0"/>
          <w:sz w:val="20"/>
          <w:szCs w:val="20"/>
        </w:rPr>
        <w:t xml:space="preserve">В.Ю.Карнаухов           </w:t>
      </w:r>
      <w:r w:rsidRPr="007111CC">
        <w:rPr>
          <w:b w:val="0"/>
          <w:i w:val="0"/>
          <w:sz w:val="20"/>
          <w:szCs w:val="20"/>
        </w:rPr>
        <w:tab/>
        <w:t xml:space="preserve">                              </w:t>
      </w:r>
      <w:r w:rsidRPr="007111CC">
        <w:rPr>
          <w:b w:val="0"/>
          <w:i w:val="0"/>
          <w:sz w:val="20"/>
          <w:szCs w:val="20"/>
        </w:rPr>
        <w:tab/>
      </w:r>
      <w:r w:rsidRPr="007111CC">
        <w:rPr>
          <w:b w:val="0"/>
          <w:i w:val="0"/>
          <w:sz w:val="20"/>
          <w:szCs w:val="20"/>
        </w:rPr>
        <w:tab/>
        <w:t xml:space="preserve">                     </w:t>
      </w:r>
      <w:r>
        <w:rPr>
          <w:b w:val="0"/>
          <w:i w:val="0"/>
          <w:sz w:val="20"/>
          <w:szCs w:val="20"/>
        </w:rPr>
        <w:t xml:space="preserve">                          </w:t>
      </w:r>
    </w:p>
    <w:p w:rsidR="00A30C4E" w:rsidRPr="007111CC" w:rsidRDefault="00A30C4E" w:rsidP="00A30C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A30C4E" w:rsidRPr="007111CC" w:rsidRDefault="00A30C4E" w:rsidP="00A30C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 </w:t>
      </w:r>
    </w:p>
    <w:p w:rsidR="00A30C4E" w:rsidRPr="007111CC" w:rsidRDefault="00A30C4E" w:rsidP="00A30C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 xml:space="preserve">Богучанского района от «15» августа </w:t>
      </w:r>
      <w:smartTag w:uri="urn:schemas-microsoft-com:office:smarttags" w:element="metricconverter">
        <w:smartTagPr>
          <w:attr w:name="ProductID" w:val="2016 г"/>
        </w:smartTagPr>
        <w:r w:rsidRPr="007111CC">
          <w:rPr>
            <w:rFonts w:ascii="Times New Roman" w:hAnsi="Times New Roman" w:cs="Times New Roman"/>
            <w:sz w:val="18"/>
            <w:szCs w:val="18"/>
          </w:rPr>
          <w:t>2016 г</w:t>
        </w:r>
      </w:smartTag>
      <w:r w:rsidRPr="007111CC">
        <w:rPr>
          <w:rFonts w:ascii="Times New Roman" w:hAnsi="Times New Roman" w:cs="Times New Roman"/>
          <w:sz w:val="18"/>
          <w:szCs w:val="18"/>
        </w:rPr>
        <w:t>.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11CC">
        <w:rPr>
          <w:rFonts w:ascii="Times New Roman" w:hAnsi="Times New Roman" w:cs="Times New Roman"/>
          <w:sz w:val="18"/>
          <w:szCs w:val="18"/>
        </w:rPr>
        <w:t xml:space="preserve">604-п </w:t>
      </w:r>
    </w:p>
    <w:p w:rsidR="00A30C4E" w:rsidRPr="007111CC" w:rsidRDefault="00A30C4E" w:rsidP="00A30C4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30C4E" w:rsidRPr="007111CC" w:rsidRDefault="00A30C4E" w:rsidP="00A30C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>Приложение  № 8</w:t>
      </w:r>
    </w:p>
    <w:p w:rsidR="00A30C4E" w:rsidRPr="007111CC" w:rsidRDefault="00A30C4E" w:rsidP="00A30C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>к  Примерному положению  об оплате труда</w:t>
      </w:r>
    </w:p>
    <w:p w:rsidR="00A30C4E" w:rsidRDefault="00A30C4E" w:rsidP="00A30C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>работн</w:t>
      </w:r>
      <w:r>
        <w:rPr>
          <w:rFonts w:ascii="Times New Roman" w:hAnsi="Times New Roman" w:cs="Times New Roman"/>
          <w:sz w:val="18"/>
          <w:szCs w:val="18"/>
        </w:rPr>
        <w:t xml:space="preserve">иков  муниципальных бюджетных  </w:t>
      </w:r>
      <w:r w:rsidRPr="007111CC">
        <w:rPr>
          <w:rFonts w:ascii="Times New Roman" w:hAnsi="Times New Roman" w:cs="Times New Roman"/>
          <w:sz w:val="18"/>
          <w:szCs w:val="18"/>
        </w:rPr>
        <w:t xml:space="preserve">и  казенных  учреждений социальной </w:t>
      </w:r>
    </w:p>
    <w:p w:rsidR="00A30C4E" w:rsidRPr="007111CC" w:rsidRDefault="00A30C4E" w:rsidP="00A30C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111CC">
        <w:rPr>
          <w:rFonts w:ascii="Times New Roman" w:hAnsi="Times New Roman" w:cs="Times New Roman"/>
          <w:sz w:val="18"/>
          <w:szCs w:val="18"/>
        </w:rPr>
        <w:t>защиты населения,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11CC">
        <w:rPr>
          <w:rFonts w:ascii="Times New Roman" w:hAnsi="Times New Roman" w:cs="Times New Roman"/>
          <w:sz w:val="18"/>
          <w:szCs w:val="18"/>
        </w:rPr>
        <w:t>утвержденному  постановлением администрации</w:t>
      </w:r>
    </w:p>
    <w:p w:rsidR="00A30C4E" w:rsidRPr="007111CC" w:rsidRDefault="00A30C4E" w:rsidP="00A30C4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111CC">
        <w:rPr>
          <w:rFonts w:ascii="Times New Roman" w:hAnsi="Times New Roman"/>
          <w:sz w:val="18"/>
          <w:szCs w:val="18"/>
        </w:rPr>
        <w:t xml:space="preserve">Богучанского района от 30.05.2012 № 717-п </w:t>
      </w:r>
    </w:p>
    <w:p w:rsidR="00A30C4E" w:rsidRPr="00EF6BAA" w:rsidRDefault="00A30C4E" w:rsidP="00A30C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F6B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</w:p>
    <w:p w:rsidR="00A30C4E" w:rsidRPr="00EF6BAA" w:rsidRDefault="00A30C4E" w:rsidP="00A30C4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 xml:space="preserve">Перечень </w:t>
      </w:r>
    </w:p>
    <w:p w:rsidR="00A30C4E" w:rsidRPr="00EF6BAA" w:rsidRDefault="00A30C4E" w:rsidP="00A30C4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>должностей, профессий работников муниципальных бюджетных и казенных учреждений социальной защиты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7"/>
        <w:gridCol w:w="3534"/>
      </w:tblGrid>
      <w:tr w:rsidR="00A30C4E" w:rsidRPr="007F2A24" w:rsidTr="00B12D62"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Типы и виды учреждений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Должности, профессии       работников учреждений</w:t>
            </w:r>
          </w:p>
        </w:tc>
      </w:tr>
      <w:tr w:rsidR="00A30C4E" w:rsidRPr="007F2A24" w:rsidTr="00B12D6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 xml:space="preserve">1. Бюджетные учреждения без обеспечения постоянного проживания    (полустационарные, нестационарные)                                       </w:t>
            </w:r>
          </w:p>
        </w:tc>
      </w:tr>
      <w:tr w:rsidR="00A30C4E" w:rsidRPr="007F2A24" w:rsidTr="00B12D62"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 xml:space="preserve">1.1. Комплексный центр социального обслуживания  населения, центры социального обслуживания       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работе,</w:t>
            </w:r>
          </w:p>
          <w:p w:rsidR="00A30C4E" w:rsidRPr="007F2A24" w:rsidRDefault="00A30C4E" w:rsidP="00B12D6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социальный работник</w:t>
            </w:r>
          </w:p>
        </w:tc>
      </w:tr>
    </w:tbl>
    <w:p w:rsidR="00A30C4E" w:rsidRPr="00EF6BAA" w:rsidRDefault="00A30C4E" w:rsidP="00A30C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0C4E" w:rsidRPr="007F2A24" w:rsidRDefault="00A30C4E" w:rsidP="00A30C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F6BAA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7F2A24">
        <w:rPr>
          <w:rFonts w:ascii="Times New Roman" w:hAnsi="Times New Roman" w:cs="Times New Roman"/>
          <w:sz w:val="18"/>
          <w:szCs w:val="18"/>
        </w:rPr>
        <w:t xml:space="preserve">Приложение № 2 </w:t>
      </w:r>
    </w:p>
    <w:p w:rsidR="00A30C4E" w:rsidRPr="007F2A24" w:rsidRDefault="00A30C4E" w:rsidP="00A30C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Pr="007F2A24">
        <w:rPr>
          <w:rFonts w:ascii="Times New Roman" w:hAnsi="Times New Roman" w:cs="Times New Roman"/>
          <w:sz w:val="18"/>
          <w:szCs w:val="18"/>
        </w:rPr>
        <w:t>Администрации Богучанского района</w:t>
      </w:r>
    </w:p>
    <w:p w:rsidR="00A30C4E" w:rsidRPr="007F2A24" w:rsidRDefault="00A30C4E" w:rsidP="00A30C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F2A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от « 15» августа </w:t>
      </w:r>
      <w:smartTag w:uri="urn:schemas-microsoft-com:office:smarttags" w:element="metricconverter">
        <w:smartTagPr>
          <w:attr w:name="ProductID" w:val="2016 г"/>
        </w:smartTagPr>
        <w:r w:rsidRPr="007F2A24">
          <w:rPr>
            <w:rFonts w:ascii="Times New Roman" w:hAnsi="Times New Roman" w:cs="Times New Roman"/>
            <w:sz w:val="18"/>
            <w:szCs w:val="18"/>
          </w:rPr>
          <w:t>2016 г</w:t>
        </w:r>
      </w:smartTag>
      <w:r w:rsidRPr="007F2A24">
        <w:rPr>
          <w:rFonts w:ascii="Times New Roman" w:hAnsi="Times New Roman" w:cs="Times New Roman"/>
          <w:sz w:val="18"/>
          <w:szCs w:val="18"/>
        </w:rPr>
        <w:t>.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F2A24">
        <w:rPr>
          <w:rFonts w:ascii="Times New Roman" w:hAnsi="Times New Roman" w:cs="Times New Roman"/>
          <w:sz w:val="18"/>
          <w:szCs w:val="18"/>
        </w:rPr>
        <w:t>604-П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30C4E" w:rsidRPr="007F2A24" w:rsidRDefault="00A30C4E" w:rsidP="00A30C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F2A24">
        <w:rPr>
          <w:rFonts w:ascii="Times New Roman" w:hAnsi="Times New Roman" w:cs="Times New Roman"/>
          <w:sz w:val="18"/>
          <w:szCs w:val="18"/>
        </w:rPr>
        <w:t>Приложение  № 11</w:t>
      </w:r>
    </w:p>
    <w:p w:rsidR="00A30C4E" w:rsidRPr="007F2A24" w:rsidRDefault="00A30C4E" w:rsidP="00A30C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F2A24">
        <w:rPr>
          <w:rFonts w:ascii="Times New Roman" w:hAnsi="Times New Roman" w:cs="Times New Roman"/>
          <w:sz w:val="18"/>
          <w:szCs w:val="18"/>
        </w:rPr>
        <w:t>к  Примерному положению  об оплате труда</w:t>
      </w:r>
    </w:p>
    <w:p w:rsidR="00A30C4E" w:rsidRPr="007F2A24" w:rsidRDefault="00A30C4E" w:rsidP="00A30C4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7F2A24">
        <w:rPr>
          <w:rFonts w:ascii="Times New Roman" w:hAnsi="Times New Roman" w:cs="Times New Roman"/>
          <w:sz w:val="18"/>
          <w:szCs w:val="18"/>
        </w:rPr>
        <w:t xml:space="preserve">работников  муниципальных бюджетных  </w:t>
      </w:r>
    </w:p>
    <w:p w:rsidR="00A30C4E" w:rsidRPr="007F2A24" w:rsidRDefault="00A30C4E" w:rsidP="00A30C4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F2A24">
        <w:rPr>
          <w:rFonts w:ascii="Times New Roman" w:hAnsi="Times New Roman"/>
          <w:sz w:val="18"/>
          <w:szCs w:val="18"/>
        </w:rPr>
        <w:t>и  казенных  учреждений социальной защиты населения,</w:t>
      </w:r>
    </w:p>
    <w:p w:rsidR="00A30C4E" w:rsidRPr="007F2A24" w:rsidRDefault="00A30C4E" w:rsidP="00A30C4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F2A24">
        <w:rPr>
          <w:rFonts w:ascii="Times New Roman" w:hAnsi="Times New Roman"/>
          <w:sz w:val="18"/>
          <w:szCs w:val="18"/>
        </w:rPr>
        <w:t xml:space="preserve"> утвержденному  постановлением администрации</w:t>
      </w:r>
    </w:p>
    <w:p w:rsidR="00A30C4E" w:rsidRPr="007F2A24" w:rsidRDefault="00A30C4E" w:rsidP="00A30C4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F2A24">
        <w:rPr>
          <w:rFonts w:ascii="Times New Roman" w:hAnsi="Times New Roman"/>
          <w:sz w:val="18"/>
          <w:szCs w:val="18"/>
        </w:rPr>
        <w:t xml:space="preserve">Богучанского района от 30.05.2012 № 717- п </w:t>
      </w:r>
    </w:p>
    <w:p w:rsidR="00A30C4E" w:rsidRPr="007F2A24" w:rsidRDefault="00A30C4E" w:rsidP="00A30C4E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A30C4E" w:rsidRPr="00EF6BAA" w:rsidRDefault="00A30C4E" w:rsidP="00A30C4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 xml:space="preserve">Размеры, условия </w:t>
      </w:r>
    </w:p>
    <w:p w:rsidR="00A30C4E" w:rsidRPr="00EF6BAA" w:rsidRDefault="00A30C4E" w:rsidP="00A30C4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lastRenderedPageBreak/>
        <w:t xml:space="preserve">установления выплат стимулирующего характера, </w:t>
      </w:r>
    </w:p>
    <w:p w:rsidR="00A30C4E" w:rsidRPr="00EF6BAA" w:rsidRDefault="00A30C4E" w:rsidP="00A30C4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F6BAA">
        <w:rPr>
          <w:rFonts w:ascii="Times New Roman" w:hAnsi="Times New Roman"/>
          <w:bCs/>
          <w:sz w:val="20"/>
          <w:szCs w:val="20"/>
        </w:rPr>
        <w:t>критерии оценки деятельности для руководителей муниципальных бюджетных и казенных учреждений социальной защиты населения, их заместителей и главных  бухгалтеров</w:t>
      </w:r>
    </w:p>
    <w:p w:rsidR="00A30C4E" w:rsidRPr="00EF6BAA" w:rsidRDefault="00A30C4E" w:rsidP="00A30C4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6"/>
        <w:gridCol w:w="4351"/>
        <w:gridCol w:w="2952"/>
      </w:tblGrid>
      <w:tr w:rsidR="00A30C4E" w:rsidRPr="007F2A24" w:rsidTr="00B12D62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132A47" w:rsidRDefault="00A30C4E" w:rsidP="00B12D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Реабилитационные центры для инвалидов и граждан пожилого возраста; центры социального обслуживания населения; комплексные центры социального обслуживания населения; центры социального обслуживания для граждан пожилого возраста и инвалидов</w:t>
            </w:r>
          </w:p>
        </w:tc>
      </w:tr>
      <w:tr w:rsidR="00A30C4E" w:rsidRPr="007F2A24" w:rsidTr="00B12D62"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1. Обеспечение стабильной жизнедеятельности учреждения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отсутствие выявленных нарушений, предписаний режимного характера надзорных органов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30C4E" w:rsidRPr="007F2A24" w:rsidTr="00B12D62"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отсутствие в учреждениях аварийных ситуаций в ходе эксплуатации хозяйственно-эксплуатационных систем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30C4E" w:rsidRPr="007F2A24" w:rsidTr="00B12D62"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отсутствие случаев травматизма в учреждении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30C4E" w:rsidRPr="007F2A24" w:rsidTr="00B12D62"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2.Создание условий для:</w:t>
            </w:r>
          </w:p>
        </w:tc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C4E" w:rsidRPr="007F2A24" w:rsidTr="00B12D62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а) организации и проведения досуговых, социокультурных мероприятий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привлечение 50% и более получателей услуг, в том числе несовершеннолетних, к участию в социокультурных мероприятиях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A30C4E" w:rsidRPr="007F2A24" w:rsidTr="00B12D62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б) оказание содействия обратившимся гражданам в улучшении условий их жизнедеятельности и (или) расширение их возможности самостоятельно обеспечивать свои жизненные потребности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социальных услуг 95% граждан и более от общего числа граждан, обратившихся в учреждение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A30C4E" w:rsidRPr="007F2A24" w:rsidTr="00B12D62">
        <w:trPr>
          <w:trHeight w:val="76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в) выполнения мероприятий социальной реабилитации индивидуальной программы реабилитации инвалидов (детей – инвалидов) 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выполнение мероприятий индивидуальной программы реабилитации инвалидов (детей – инвалидов) в полном объеме в установленные сроки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     0,3</w:t>
            </w:r>
          </w:p>
        </w:tc>
      </w:tr>
    </w:tbl>
    <w:p w:rsidR="00A30C4E" w:rsidRPr="00EF6BAA" w:rsidRDefault="00A30C4E" w:rsidP="00A30C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2"/>
        <w:gridCol w:w="4351"/>
        <w:gridCol w:w="2796"/>
      </w:tblGrid>
      <w:tr w:rsidR="00A30C4E" w:rsidRPr="007F2A24" w:rsidTr="00B12D62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качество выполняемой работы, степень самостоятельности и ответственности при решении поставленных задач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132A47" w:rsidRDefault="00A30C4E" w:rsidP="00B12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Интерпретация критерия оценки показателя по итогам работы за отчетный период (месяц и (или) квартал)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Реабилитационные центры для инвалидов и граждан пожилого возраста; центры социального обслуживания населения; комплексные центры социального обслуживания населения; центры социального обслуживания для граждан пожилого возраста и инвалидов</w:t>
            </w:r>
          </w:p>
        </w:tc>
      </w:tr>
      <w:tr w:rsidR="00A30C4E" w:rsidRPr="007F2A24" w:rsidTr="00B12D62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1. Удовлетворенность граждан качеством предоставленных усл</w:t>
            </w:r>
            <w:r w:rsidRPr="00132A47">
              <w:rPr>
                <w:rFonts w:ascii="Times New Roman" w:hAnsi="Times New Roman" w:cs="Times New Roman"/>
                <w:b/>
                <w:sz w:val="16"/>
                <w:szCs w:val="16"/>
              </w:rPr>
              <w:t>уг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отсутствие письменных и устных обращений от получателей услуг, их законных представителей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A30C4E" w:rsidRPr="007F2A24" w:rsidTr="00B12D62"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2. Сохранение стабильных социально-трудовых отношений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отсутствие письменных и устных обоснованных обращений от работников учреждения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A30C4E" w:rsidRPr="007F2A24" w:rsidTr="00B12D62">
        <w:trPr>
          <w:trHeight w:val="395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3. Информационная открытость, характеризующая качество деятельности учреждения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A24">
              <w:rPr>
                <w:rFonts w:ascii="Times New Roman" w:hAnsi="Times New Roman" w:cs="Times New Roman"/>
                <w:sz w:val="16"/>
                <w:szCs w:val="16"/>
              </w:rPr>
              <w:t>актуализация информации о деятельности на официальном сайте учреждения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</w:tbl>
    <w:p w:rsidR="00A30C4E" w:rsidRPr="00EF6BAA" w:rsidRDefault="00A30C4E" w:rsidP="00A30C4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3"/>
        <w:gridCol w:w="2624"/>
        <w:gridCol w:w="4014"/>
      </w:tblGrid>
      <w:tr w:rsidR="00A30C4E" w:rsidRPr="007F2A24" w:rsidTr="00B12D62">
        <w:trPr>
          <w:trHeight w:val="14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Выплата за интенсивность и высокие результаты работы  (по итогам работы за квартал, выплачивается единовременно, не чаще 1 раза в квартал)                                                                  </w:t>
            </w:r>
          </w:p>
        </w:tc>
      </w:tr>
      <w:tr w:rsidR="00A30C4E" w:rsidRPr="007F2A24" w:rsidTr="00B12D62">
        <w:trPr>
          <w:trHeight w:val="335"/>
        </w:trPr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1. Кадровая обеспеченность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укомплектованн</w:t>
            </w:r>
            <w:r>
              <w:rPr>
                <w:rFonts w:ascii="Times New Roman" w:hAnsi="Times New Roman"/>
                <w:sz w:val="16"/>
                <w:szCs w:val="16"/>
              </w:rPr>
              <w:t>ость работниками от 75% до 100%</w:t>
            </w:r>
          </w:p>
        </w:tc>
        <w:tc>
          <w:tcPr>
            <w:tcW w:w="20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A30C4E" w:rsidRPr="007F2A24" w:rsidTr="00B12D62">
        <w:trPr>
          <w:trHeight w:val="146"/>
        </w:trPr>
        <w:tc>
          <w:tcPr>
            <w:tcW w:w="1532" w:type="pct"/>
            <w:tcBorders>
              <w:top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2. Участие в грантовых конкурсах социальных проектах, конкурсах профессионального мастерства, творческих группах</w:t>
            </w:r>
          </w:p>
        </w:tc>
        <w:tc>
          <w:tcPr>
            <w:tcW w:w="1371" w:type="pct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получение призовых мест </w:t>
            </w:r>
          </w:p>
        </w:tc>
        <w:tc>
          <w:tcPr>
            <w:tcW w:w="2097" w:type="pct"/>
            <w:tcBorders>
              <w:top w:val="single" w:sz="4" w:space="0" w:color="auto"/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A30C4E" w:rsidRPr="007F2A24" w:rsidTr="00B12D62">
        <w:trPr>
          <w:trHeight w:val="146"/>
        </w:trPr>
        <w:tc>
          <w:tcPr>
            <w:tcW w:w="1532" w:type="pct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3. Соблюдение финансовой дисциплины, качества и сроков в части </w:t>
            </w:r>
            <w:r w:rsidRPr="007F2A24">
              <w:rPr>
                <w:rFonts w:ascii="Times New Roman" w:hAnsi="Times New Roman"/>
                <w:sz w:val="16"/>
                <w:szCs w:val="16"/>
              </w:rPr>
              <w:lastRenderedPageBreak/>
              <w:t>представления информации по запросам учредителя</w:t>
            </w:r>
          </w:p>
        </w:tc>
        <w:tc>
          <w:tcPr>
            <w:tcW w:w="1371" w:type="pct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lastRenderedPageBreak/>
              <w:t>отсутствие замечаний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A30C4E" w:rsidRPr="007F2A24" w:rsidTr="00B12D62">
        <w:trPr>
          <w:trHeight w:val="983"/>
        </w:trPr>
        <w:tc>
          <w:tcPr>
            <w:tcW w:w="1532" w:type="pct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4. Привлечение спонсоров </w:t>
            </w:r>
          </w:p>
        </w:tc>
        <w:tc>
          <w:tcPr>
            <w:tcW w:w="1371" w:type="pct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наличие документов, подтверждающих поступление денежных средств на лицевой счет учреждения (более 10 000 рублей за квартал)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A30C4E" w:rsidRPr="007F2A24" w:rsidTr="00B12D62">
        <w:trPr>
          <w:trHeight w:val="563"/>
        </w:trPr>
        <w:tc>
          <w:tcPr>
            <w:tcW w:w="1532" w:type="pct"/>
            <w:vMerge w:val="restart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5. Присвоение почетного звания, награждение за долголетнюю и плодотворную работу (государственной или правительственной наградой, Почетной грамотой Законодательного Собрания края, Губернатора края, министерства социальной политики Красноярского края, грамотой Главы Богучанского района, администрации Богучанского района)</w:t>
            </w:r>
          </w:p>
        </w:tc>
        <w:tc>
          <w:tcPr>
            <w:tcW w:w="1371" w:type="pct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присвоение Почетного звания, награждение государственной или правительственной наградой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A30C4E" w:rsidRPr="007F2A24" w:rsidTr="00B12D62">
        <w:trPr>
          <w:trHeight w:val="569"/>
        </w:trPr>
        <w:tc>
          <w:tcPr>
            <w:tcW w:w="1532" w:type="pct"/>
            <w:vMerge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pct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награждение Почетной грамотой Законодательного Собрания края, Губернатора края, 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0C4E" w:rsidRPr="007F2A24" w:rsidRDefault="00A30C4E" w:rsidP="00B12D6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A30C4E" w:rsidRPr="007F2A24" w:rsidTr="00B12D62">
        <w:trPr>
          <w:trHeight w:val="435"/>
        </w:trPr>
        <w:tc>
          <w:tcPr>
            <w:tcW w:w="1532" w:type="pct"/>
            <w:vMerge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pct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 xml:space="preserve">награждение Почетной грамотой министерства социальной политики Красноярского края 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0C4E" w:rsidRPr="007F2A24" w:rsidRDefault="00A30C4E" w:rsidP="00B12D6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A30C4E" w:rsidRPr="007F2A24" w:rsidTr="00B12D62">
        <w:trPr>
          <w:trHeight w:val="569"/>
        </w:trPr>
        <w:tc>
          <w:tcPr>
            <w:tcW w:w="1532" w:type="pct"/>
            <w:vMerge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1" w:type="pct"/>
          </w:tcPr>
          <w:p w:rsidR="00A30C4E" w:rsidRPr="007F2A24" w:rsidRDefault="00A30C4E" w:rsidP="00B12D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награждение Почетной грамотой Главы Богучанского района, грамотой администрации Богучанского района</w:t>
            </w:r>
          </w:p>
        </w:tc>
        <w:tc>
          <w:tcPr>
            <w:tcW w:w="2097" w:type="pct"/>
            <w:tcBorders>
              <w:right w:val="single" w:sz="4" w:space="0" w:color="auto"/>
            </w:tcBorders>
          </w:tcPr>
          <w:p w:rsidR="00A30C4E" w:rsidRPr="007F2A24" w:rsidRDefault="00A30C4E" w:rsidP="00B12D6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0C4E" w:rsidRPr="007F2A24" w:rsidRDefault="00A30C4E" w:rsidP="00B12D6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A24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</w:tbl>
    <w:p w:rsidR="00A30C4E" w:rsidRDefault="00A30C4E" w:rsidP="00A30C4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7179" w:rsidRDefault="00D47179"/>
    <w:sectPr w:rsidR="00D47179" w:rsidSect="00D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A30C4E"/>
    <w:rsid w:val="00025906"/>
    <w:rsid w:val="00A30C4E"/>
    <w:rsid w:val="00D4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4E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A30C4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0C4E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ConsPlusNormal">
    <w:name w:val="ConsPlusNormal"/>
    <w:rsid w:val="00A30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0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0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2016-09-14T14:40:00Z</dcterms:created>
  <dcterms:modified xsi:type="dcterms:W3CDTF">2016-09-14T14:40:00Z</dcterms:modified>
</cp:coreProperties>
</file>