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DF" w:rsidRPr="004C24DF" w:rsidRDefault="00D31F03" w:rsidP="004C24DF">
      <w:pPr>
        <w:jc w:val="center"/>
        <w:rPr>
          <w:b/>
          <w:smallCaps/>
        </w:rPr>
      </w:pPr>
      <w:r>
        <w:rPr>
          <w:b/>
          <w:smallCaps/>
        </w:rPr>
        <w:t>Пояснительная записка</w:t>
      </w:r>
    </w:p>
    <w:p w:rsidR="004C24DF" w:rsidRDefault="004C24DF" w:rsidP="004C24DF">
      <w:pPr>
        <w:jc w:val="center"/>
        <w:rPr>
          <w:smallCaps/>
        </w:rPr>
      </w:pPr>
    </w:p>
    <w:p w:rsidR="0054350B" w:rsidRPr="004C24DF" w:rsidRDefault="004C24DF" w:rsidP="004C24DF">
      <w:pPr>
        <w:ind w:firstLine="284"/>
        <w:jc w:val="both"/>
        <w:rPr>
          <w:b/>
          <w:smallCaps/>
          <w:sz w:val="32"/>
        </w:rPr>
      </w:pPr>
      <w:r w:rsidRPr="00A01733">
        <w:rPr>
          <w:b/>
        </w:rPr>
        <w:t>отдела по архитектуре и градостроительству по рассмотрению</w:t>
      </w:r>
      <w:r w:rsidRPr="004C24DF">
        <w:rPr>
          <w:b/>
          <w:smallCaps/>
        </w:rPr>
        <w:t xml:space="preserve"> </w:t>
      </w:r>
      <w:r w:rsidRPr="00A01733">
        <w:rPr>
          <w:b/>
        </w:rPr>
        <w:t>Проекта:</w:t>
      </w:r>
      <w:r w:rsidRPr="004C24DF">
        <w:rPr>
          <w:b/>
          <w:smallCaps/>
        </w:rPr>
        <w:t xml:space="preserve"> </w:t>
      </w:r>
      <w:r w:rsidRPr="004C24DF">
        <w:rPr>
          <w:b/>
          <w:i/>
          <w:smallCaps/>
        </w:rPr>
        <w:t>По</w:t>
      </w:r>
      <w:r w:rsidR="0054350B" w:rsidRPr="004C24DF">
        <w:rPr>
          <w:b/>
          <w:i/>
          <w:szCs w:val="28"/>
        </w:rPr>
        <w:t xml:space="preserve"> внесению изменений в Правила землепользования и застройки </w:t>
      </w:r>
      <w:r w:rsidRPr="00A01733">
        <w:rPr>
          <w:b/>
          <w:i/>
          <w:szCs w:val="28"/>
        </w:rPr>
        <w:t>межселенной территории</w:t>
      </w:r>
      <w:r w:rsidR="0054350B" w:rsidRPr="00A01733">
        <w:rPr>
          <w:b/>
          <w:i/>
          <w:szCs w:val="28"/>
        </w:rPr>
        <w:t xml:space="preserve"> </w:t>
      </w:r>
      <w:r w:rsidR="000B4F1F" w:rsidRPr="00A01733">
        <w:rPr>
          <w:b/>
          <w:i/>
          <w:szCs w:val="28"/>
        </w:rPr>
        <w:t>Богучанского района</w:t>
      </w:r>
      <w:r w:rsidR="000B4F1F">
        <w:rPr>
          <w:b/>
          <w:i/>
          <w:smallCaps/>
          <w:szCs w:val="28"/>
        </w:rPr>
        <w:t xml:space="preserve">, </w:t>
      </w:r>
      <w:r w:rsidR="00097D04" w:rsidRPr="004C24DF">
        <w:rPr>
          <w:b/>
          <w:i/>
          <w:szCs w:val="28"/>
        </w:rPr>
        <w:t xml:space="preserve">по материалам </w:t>
      </w:r>
      <w:r w:rsidR="000B4F1F" w:rsidRPr="00A01733">
        <w:rPr>
          <w:b/>
          <w:i/>
          <w:szCs w:val="28"/>
        </w:rPr>
        <w:t>актуализации</w:t>
      </w:r>
      <w:r w:rsidR="000B4F1F" w:rsidRPr="004C24DF">
        <w:rPr>
          <w:b/>
          <w:i/>
          <w:smallCaps/>
          <w:szCs w:val="28"/>
        </w:rPr>
        <w:t>,</w:t>
      </w:r>
      <w:r w:rsidR="005C07D6" w:rsidRPr="004C24DF">
        <w:rPr>
          <w:b/>
          <w:i/>
          <w:szCs w:val="28"/>
        </w:rPr>
        <w:t xml:space="preserve"> выполненных обществом с ограниченной ответственностью «Документы в порядке»</w:t>
      </w:r>
    </w:p>
    <w:p w:rsidR="002518EB" w:rsidRPr="002518EB" w:rsidRDefault="002518EB" w:rsidP="0054350B">
      <w:pPr>
        <w:ind w:firstLine="709"/>
        <w:jc w:val="both"/>
        <w:rPr>
          <w:b/>
          <w:smallCaps/>
          <w:szCs w:val="28"/>
        </w:rPr>
      </w:pPr>
    </w:p>
    <w:p w:rsidR="000B4F1F" w:rsidRDefault="0054350B" w:rsidP="000F442F">
      <w:pPr>
        <w:ind w:firstLine="567"/>
        <w:jc w:val="both"/>
        <w:rPr>
          <w:smallCaps/>
        </w:rPr>
      </w:pPr>
      <w:r w:rsidRPr="0003169C">
        <w:t>Основной целью</w:t>
      </w:r>
      <w:r>
        <w:t xml:space="preserve"> предлагаемого Решения</w:t>
      </w:r>
      <w:r w:rsidRPr="0003169C">
        <w:t xml:space="preserve"> является приведение действующих Правил землепользования и застройки </w:t>
      </w:r>
      <w:r w:rsidR="007475E0">
        <w:t>(далее Правила</w:t>
      </w:r>
      <w:r w:rsidR="001B0F3A">
        <w:t xml:space="preserve">) </w:t>
      </w:r>
      <w:r w:rsidRPr="0003169C">
        <w:t>в соответствие с</w:t>
      </w:r>
      <w:r w:rsidR="00894FDD">
        <w:t xml:space="preserve"> </w:t>
      </w:r>
      <w:r w:rsidR="00DE0D7D">
        <w:t xml:space="preserve">современными градостроительными потребностями, </w:t>
      </w:r>
      <w:r w:rsidR="0017021F">
        <w:t>требуемых изменений</w:t>
      </w:r>
      <w:r w:rsidR="00DE0D7D">
        <w:t xml:space="preserve"> в градостроительном зонировании</w:t>
      </w:r>
      <w:r w:rsidR="0017021F">
        <w:t xml:space="preserve"> и некоторых изменений в описании градостроительных регламентов. </w:t>
      </w:r>
    </w:p>
    <w:p w:rsidR="002518EB" w:rsidRPr="000B4F1F" w:rsidRDefault="000B4F1F" w:rsidP="000F442F">
      <w:pPr>
        <w:ind w:firstLine="567"/>
        <w:jc w:val="both"/>
      </w:pPr>
      <w:r w:rsidRPr="000B4F1F">
        <w:t>Проект подготовлен</w:t>
      </w:r>
      <w:r>
        <w:rPr>
          <w:smallCaps/>
        </w:rPr>
        <w:t xml:space="preserve"> </w:t>
      </w:r>
      <w:r w:rsidR="007475E0">
        <w:t>в рамках</w:t>
      </w:r>
      <w:r w:rsidR="007475E0" w:rsidRPr="000B4F1F">
        <w:t xml:space="preserve"> </w:t>
      </w:r>
      <w:r w:rsidRPr="000B4F1F">
        <w:t xml:space="preserve">выполнения </w:t>
      </w:r>
      <w:r w:rsidR="00867F8E" w:rsidRPr="0003169C">
        <w:t>Государственной программы Красноярского края "Создание условий для обеспечения доступным и комфортным жиль</w:t>
      </w:r>
      <w:r w:rsidR="00867F8E">
        <w:t>ем граждан Красноярского края"</w:t>
      </w:r>
      <w:r>
        <w:t>,</w:t>
      </w:r>
      <w:r>
        <w:rPr>
          <w:smallCaps/>
        </w:rPr>
        <w:t xml:space="preserve"> </w:t>
      </w:r>
      <w:r w:rsidRPr="000B4F1F">
        <w:t>в целях реализации мероприятия 2 подпрограммы «Стимулирование жилищного строительства»</w:t>
      </w:r>
      <w:r>
        <w:t>.</w:t>
      </w:r>
    </w:p>
    <w:p w:rsidR="006D7DD1" w:rsidRDefault="0003169C" w:rsidP="009312CE">
      <w:pPr>
        <w:ind w:firstLine="567"/>
        <w:jc w:val="both"/>
        <w:rPr>
          <w:smallCaps/>
        </w:rPr>
      </w:pPr>
      <w:r w:rsidRPr="0003169C">
        <w:t>Правил</w:t>
      </w:r>
      <w:r w:rsidR="00CC7C8D">
        <w:t>а</w:t>
      </w:r>
      <w:r w:rsidRPr="0003169C">
        <w:t xml:space="preserve"> землепользования и застройки </w:t>
      </w:r>
      <w:r w:rsidR="000B4F1F">
        <w:t>межселенной территории Богучанского района</w:t>
      </w:r>
      <w:r w:rsidRPr="0003169C">
        <w:t xml:space="preserve"> </w:t>
      </w:r>
      <w:r w:rsidR="002518EB">
        <w:t>был</w:t>
      </w:r>
      <w:r w:rsidR="00CC7C8D">
        <w:t>и</w:t>
      </w:r>
      <w:r w:rsidR="002518EB">
        <w:t xml:space="preserve"> разработан</w:t>
      </w:r>
      <w:r w:rsidR="00CC7C8D">
        <w:t>ы</w:t>
      </w:r>
      <w:r w:rsidRPr="0003169C">
        <w:t xml:space="preserve"> в 201</w:t>
      </w:r>
      <w:r w:rsidR="006D7DD1">
        <w:t xml:space="preserve">2 </w:t>
      </w:r>
      <w:r w:rsidRPr="0003169C">
        <w:t xml:space="preserve">г. </w:t>
      </w:r>
      <w:r w:rsidR="00300F83" w:rsidRPr="00300F83">
        <w:t xml:space="preserve">ООО </w:t>
      </w:r>
      <w:r w:rsidR="006D7DD1" w:rsidRPr="006D7DD1">
        <w:t>«Научно-проектный Центр Инженерно-изыскательских работ»</w:t>
      </w:r>
      <w:r w:rsidRPr="0003169C">
        <w:t xml:space="preserve"> г. </w:t>
      </w:r>
      <w:r w:rsidR="006D7DD1">
        <w:t>Воронеж</w:t>
      </w:r>
      <w:r w:rsidR="00CC7C8D">
        <w:t xml:space="preserve">, </w:t>
      </w:r>
      <w:r w:rsidR="00A01733">
        <w:t xml:space="preserve">и </w:t>
      </w:r>
      <w:r w:rsidR="00CC7C8D" w:rsidRPr="0003169C">
        <w:t>утвержден</w:t>
      </w:r>
      <w:r w:rsidR="00CC7C8D">
        <w:t>ы</w:t>
      </w:r>
      <w:r w:rsidRPr="0003169C">
        <w:t xml:space="preserve"> </w:t>
      </w:r>
      <w:r w:rsidR="006D7DD1" w:rsidRPr="006D7DD1">
        <w:t>Решение</w:t>
      </w:r>
      <w:r w:rsidR="00A74716">
        <w:t>м</w:t>
      </w:r>
      <w:r w:rsidR="006D7DD1" w:rsidRPr="006D7DD1">
        <w:t xml:space="preserve"> </w:t>
      </w:r>
      <w:r w:rsidR="00A01733" w:rsidRPr="00A01733">
        <w:t xml:space="preserve">Богучанского районного Совета депутатов от 06.06.2013 № 29/1-280  </w:t>
      </w:r>
    </w:p>
    <w:p w:rsidR="00DE0D7D" w:rsidRDefault="00F647BD" w:rsidP="009312CE">
      <w:pPr>
        <w:ind w:firstLine="567"/>
        <w:jc w:val="both"/>
        <w:rPr>
          <w:smallCaps/>
        </w:rPr>
      </w:pPr>
      <w:r>
        <w:t xml:space="preserve">Последние изменения в Правила землепользования и застройки </w:t>
      </w:r>
      <w:r w:rsidR="00A01733">
        <w:t>межселенной территории Богучанского района</w:t>
      </w:r>
      <w:r>
        <w:t xml:space="preserve"> вносились </w:t>
      </w:r>
      <w:r w:rsidR="00400A26">
        <w:rPr>
          <w:bCs/>
        </w:rPr>
        <w:t xml:space="preserve">согласно </w:t>
      </w:r>
      <w:r w:rsidR="006D7DD1" w:rsidRPr="006D7DD1">
        <w:rPr>
          <w:bCs/>
        </w:rPr>
        <w:t>Решени</w:t>
      </w:r>
      <w:r w:rsidR="00400A26">
        <w:rPr>
          <w:bCs/>
        </w:rPr>
        <w:t>ю</w:t>
      </w:r>
      <w:r w:rsidR="006D7DD1" w:rsidRPr="006D7DD1">
        <w:rPr>
          <w:bCs/>
        </w:rPr>
        <w:t xml:space="preserve"> Богучанского районного Совета </w:t>
      </w:r>
      <w:r w:rsidR="00A01733" w:rsidRPr="00A01733">
        <w:rPr>
          <w:bCs/>
        </w:rPr>
        <w:t>депутатов</w:t>
      </w:r>
      <w:r w:rsidR="00A01733">
        <w:rPr>
          <w:bCs/>
        </w:rPr>
        <w:t xml:space="preserve"> </w:t>
      </w:r>
      <w:r w:rsidR="00A01733" w:rsidRPr="00A01733">
        <w:rPr>
          <w:bCs/>
        </w:rPr>
        <w:t>от 07.07.2017 №17/1-127</w:t>
      </w:r>
      <w:r w:rsidR="00A74716">
        <w:rPr>
          <w:bCs/>
        </w:rPr>
        <w:t xml:space="preserve"> </w:t>
      </w:r>
      <w:r w:rsidR="009312CE">
        <w:rPr>
          <w:bCs/>
        </w:rPr>
        <w:t>и были обусловлены</w:t>
      </w:r>
      <w:r w:rsidRPr="00F647BD">
        <w:rPr>
          <w:bCs/>
        </w:rPr>
        <w:t xml:space="preserve"> </w:t>
      </w:r>
      <w:r w:rsidR="009312CE">
        <w:t xml:space="preserve">приведением </w:t>
      </w:r>
      <w:r w:rsidR="009312CE" w:rsidRPr="00894FDD">
        <w:rPr>
          <w:szCs w:val="28"/>
        </w:rPr>
        <w:t>видов разрешенного использования земельных участков в соответствие с классификатором видов разрешенного использования</w:t>
      </w:r>
      <w:r w:rsidR="009312CE">
        <w:rPr>
          <w:szCs w:val="28"/>
        </w:rPr>
        <w:t xml:space="preserve"> </w:t>
      </w:r>
      <w:r w:rsidR="009312CE" w:rsidRPr="00E62044">
        <w:t>в ред</w:t>
      </w:r>
      <w:r w:rsidR="009312CE">
        <w:t>акции</w:t>
      </w:r>
      <w:r w:rsidR="009312CE" w:rsidRPr="00E62044">
        <w:t xml:space="preserve"> </w:t>
      </w:r>
      <w:hyperlink r:id="rId5" w:history="1">
        <w:r w:rsidR="009312CE" w:rsidRPr="00E62044">
          <w:rPr>
            <w:color w:val="000000" w:themeColor="text1"/>
          </w:rPr>
          <w:t>Приказа</w:t>
        </w:r>
      </w:hyperlink>
      <w:r w:rsidR="009312CE" w:rsidRPr="00E62044">
        <w:rPr>
          <w:color w:val="000000" w:themeColor="text1"/>
        </w:rPr>
        <w:t xml:space="preserve"> </w:t>
      </w:r>
      <w:r w:rsidR="009312CE" w:rsidRPr="00E62044">
        <w:t>Минэкономразвития России от 30.09.2015 N 709</w:t>
      </w:r>
      <w:r w:rsidR="009312CE">
        <w:t xml:space="preserve"> </w:t>
      </w:r>
    </w:p>
    <w:p w:rsidR="00BE0081" w:rsidRPr="00D31F03" w:rsidRDefault="009312CE" w:rsidP="00D31F03">
      <w:pPr>
        <w:ind w:firstLine="567"/>
        <w:jc w:val="both"/>
      </w:pPr>
      <w:r>
        <w:t xml:space="preserve"> </w:t>
      </w:r>
      <w:r w:rsidR="00575E7D">
        <w:t>Предлагаемы</w:t>
      </w:r>
      <w:r w:rsidR="00A01733">
        <w:t xml:space="preserve">й проект по </w:t>
      </w:r>
      <w:r w:rsidR="00A01733" w:rsidRPr="00A01733">
        <w:rPr>
          <w:szCs w:val="28"/>
        </w:rPr>
        <w:t>внесению изменений в Правила</w:t>
      </w:r>
      <w:r w:rsidR="000F442F">
        <w:t>,</w:t>
      </w:r>
      <w:r w:rsidR="000F442F" w:rsidRPr="000F442F">
        <w:t xml:space="preserve"> </w:t>
      </w:r>
      <w:r w:rsidR="000F442F">
        <w:t>предложенн</w:t>
      </w:r>
      <w:r w:rsidR="00A01733">
        <w:t>ый</w:t>
      </w:r>
      <w:r w:rsidR="000F442F">
        <w:t xml:space="preserve"> разработчиками ООО «Документы в порядке»</w:t>
      </w:r>
      <w:r w:rsidR="00575E7D">
        <w:t xml:space="preserve"> </w:t>
      </w:r>
      <w:r w:rsidR="00400A26">
        <w:t>одобрены</w:t>
      </w:r>
      <w:r w:rsidR="00575E7D">
        <w:t xml:space="preserve"> </w:t>
      </w:r>
      <w:r w:rsidR="000F442F">
        <w:t xml:space="preserve">и рекомендованы к утверждению Протоколом </w:t>
      </w:r>
      <w:r w:rsidR="00575E7D">
        <w:t>публичных слушани</w:t>
      </w:r>
      <w:r w:rsidR="000F442F">
        <w:t>й</w:t>
      </w:r>
      <w:r w:rsidR="00A01733">
        <w:t>.</w:t>
      </w:r>
      <w:r w:rsidR="00D31F03">
        <w:t xml:space="preserve"> З</w:t>
      </w:r>
      <w:r w:rsidR="00BE0081">
        <w:t xml:space="preserve">амечания </w:t>
      </w:r>
      <w:r w:rsidR="00D31F03">
        <w:t>учтены и</w:t>
      </w:r>
      <w:r w:rsidR="00BE0081">
        <w:t xml:space="preserve"> доработ</w:t>
      </w:r>
      <w:r w:rsidR="00D31F03">
        <w:t>аны представленным</w:t>
      </w:r>
      <w:r w:rsidR="00BE0081">
        <w:t xml:space="preserve"> проект</w:t>
      </w:r>
      <w:r w:rsidR="00D31F03">
        <w:t>ом</w:t>
      </w:r>
      <w:r w:rsidR="00BE0081">
        <w:t xml:space="preserve"> Правил.</w:t>
      </w:r>
    </w:p>
    <w:p w:rsidR="00D31F03" w:rsidRDefault="00E62044" w:rsidP="00BE0081">
      <w:pPr>
        <w:spacing w:line="276" w:lineRule="auto"/>
        <w:ind w:right="-3" w:firstLine="567"/>
        <w:jc w:val="both"/>
        <w:rPr>
          <w:szCs w:val="28"/>
        </w:rPr>
      </w:pPr>
      <w:r>
        <w:t xml:space="preserve">Предлагаемые изменения в текстовой части Правил не затрагивают </w:t>
      </w:r>
      <w:r w:rsidR="002518EB" w:rsidRPr="007919C8">
        <w:rPr>
          <w:szCs w:val="28"/>
        </w:rPr>
        <w:t xml:space="preserve">прав и законных интересов правообладателей земельных участков и объектов капитального строительства </w:t>
      </w:r>
      <w:r w:rsidR="00400A26">
        <w:rPr>
          <w:szCs w:val="28"/>
        </w:rPr>
        <w:t xml:space="preserve">жителей </w:t>
      </w:r>
      <w:r w:rsidR="00BE0081">
        <w:rPr>
          <w:szCs w:val="28"/>
        </w:rPr>
        <w:t>Богучанского района</w:t>
      </w:r>
      <w:r>
        <w:rPr>
          <w:szCs w:val="28"/>
        </w:rPr>
        <w:t>.</w:t>
      </w:r>
      <w:r w:rsidR="00BE0081">
        <w:rPr>
          <w:szCs w:val="28"/>
        </w:rPr>
        <w:t xml:space="preserve"> Однако накладывают некоторые ограничения на размеры вновь формируемых земельных участков в отношении их застройки и землепользования. Такие ограничения вносятся в</w:t>
      </w:r>
      <w:r w:rsidR="00D31F03">
        <w:rPr>
          <w:szCs w:val="28"/>
        </w:rPr>
        <w:t xml:space="preserve"> отношении территориальных зон:</w:t>
      </w:r>
    </w:p>
    <w:p w:rsidR="00412661" w:rsidRDefault="00D31F03" w:rsidP="00BE0081">
      <w:pPr>
        <w:spacing w:line="276" w:lineRule="auto"/>
        <w:ind w:right="-3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622371">
        <w:rPr>
          <w:szCs w:val="28"/>
        </w:rPr>
        <w:t>Производственно-коммунальные предприятия IV-V класса вредности</w:t>
      </w:r>
      <w:r>
        <w:rPr>
          <w:szCs w:val="28"/>
        </w:rPr>
        <w:t>;</w:t>
      </w:r>
    </w:p>
    <w:p w:rsidR="00D31F03" w:rsidRDefault="00D31F03" w:rsidP="00BE0081">
      <w:pPr>
        <w:spacing w:line="276" w:lineRule="auto"/>
        <w:ind w:right="-3" w:firstLine="567"/>
        <w:jc w:val="both"/>
        <w:rPr>
          <w:smallCaps/>
          <w:szCs w:val="28"/>
        </w:rPr>
      </w:pPr>
      <w:r>
        <w:rPr>
          <w:szCs w:val="28"/>
        </w:rPr>
        <w:t xml:space="preserve">- </w:t>
      </w:r>
      <w:r w:rsidRPr="003B34C4">
        <w:rPr>
          <w:bCs/>
          <w:szCs w:val="28"/>
        </w:rPr>
        <w:t>Зона «Сельскохозяйственного использования</w:t>
      </w:r>
      <w:r>
        <w:rPr>
          <w:bCs/>
          <w:szCs w:val="28"/>
        </w:rPr>
        <w:t>»</w:t>
      </w:r>
    </w:p>
    <w:p w:rsidR="00DF3A10" w:rsidRDefault="00A018ED" w:rsidP="00986A4F">
      <w:pPr>
        <w:spacing w:line="276" w:lineRule="auto"/>
        <w:ind w:firstLine="426"/>
        <w:jc w:val="both"/>
        <w:rPr>
          <w:smallCaps/>
          <w:szCs w:val="28"/>
        </w:rPr>
      </w:pPr>
      <w:r>
        <w:rPr>
          <w:szCs w:val="28"/>
        </w:rPr>
        <w:t>В тексте Правил</w:t>
      </w:r>
      <w:r w:rsidR="00695A13">
        <w:rPr>
          <w:szCs w:val="28"/>
        </w:rPr>
        <w:t>,</w:t>
      </w:r>
      <w:r>
        <w:rPr>
          <w:szCs w:val="28"/>
        </w:rPr>
        <w:t xml:space="preserve"> </w:t>
      </w:r>
      <w:r w:rsidR="0016228E">
        <w:rPr>
          <w:szCs w:val="28"/>
        </w:rPr>
        <w:t xml:space="preserve">внесены отдельные коррективы и уточнения в формулировки, </w:t>
      </w:r>
      <w:r w:rsidR="00CD73F7">
        <w:rPr>
          <w:szCs w:val="28"/>
        </w:rPr>
        <w:t xml:space="preserve">удалены повторяющиеся тексты. </w:t>
      </w:r>
    </w:p>
    <w:p w:rsidR="001F4E72" w:rsidRPr="007667A4" w:rsidRDefault="00400A26" w:rsidP="00986A4F">
      <w:pPr>
        <w:spacing w:line="276" w:lineRule="auto"/>
        <w:ind w:firstLine="426"/>
        <w:jc w:val="both"/>
        <w:rPr>
          <w:smallCaps/>
          <w:szCs w:val="28"/>
        </w:rPr>
      </w:pPr>
      <w:r w:rsidRPr="007667A4">
        <w:rPr>
          <w:szCs w:val="28"/>
        </w:rPr>
        <w:t>Обновлены</w:t>
      </w:r>
      <w:r w:rsidR="00CD73F7" w:rsidRPr="007667A4">
        <w:rPr>
          <w:szCs w:val="28"/>
        </w:rPr>
        <w:t xml:space="preserve"> виды разрешенного использования для </w:t>
      </w:r>
      <w:r w:rsidRPr="007667A4">
        <w:rPr>
          <w:szCs w:val="28"/>
        </w:rPr>
        <w:t xml:space="preserve">большинства территориальных зон в соответствии с обновленным классификатором </w:t>
      </w:r>
      <w:r w:rsidR="009A5458" w:rsidRPr="007667A4">
        <w:rPr>
          <w:szCs w:val="28"/>
        </w:rPr>
        <w:t xml:space="preserve">видов </w:t>
      </w:r>
      <w:r w:rsidR="009A5458" w:rsidRPr="007667A4">
        <w:rPr>
          <w:szCs w:val="28"/>
        </w:rPr>
        <w:lastRenderedPageBreak/>
        <w:t>разрешенного использования земельных участков (с изменениями на 4.02</w:t>
      </w:r>
      <w:r w:rsidR="00986A4F" w:rsidRPr="007667A4">
        <w:rPr>
          <w:szCs w:val="28"/>
        </w:rPr>
        <w:t>.</w:t>
      </w:r>
      <w:r w:rsidR="009A5458" w:rsidRPr="007667A4">
        <w:rPr>
          <w:szCs w:val="28"/>
        </w:rPr>
        <w:t xml:space="preserve"> 2019</w:t>
      </w:r>
      <w:r w:rsidR="005F6578" w:rsidRPr="007667A4">
        <w:rPr>
          <w:szCs w:val="28"/>
        </w:rPr>
        <w:t xml:space="preserve"> </w:t>
      </w:r>
      <w:r w:rsidR="009A5458" w:rsidRPr="007667A4">
        <w:rPr>
          <w:szCs w:val="28"/>
        </w:rPr>
        <w:t>года)</w:t>
      </w:r>
    </w:p>
    <w:p w:rsidR="00A448AE" w:rsidRPr="007667A4" w:rsidRDefault="00986A4F" w:rsidP="00986A4F">
      <w:pPr>
        <w:suppressAutoHyphens/>
        <w:jc w:val="both"/>
        <w:rPr>
          <w:rFonts w:eastAsia="SimSun"/>
          <w:bCs/>
          <w:smallCaps/>
          <w:szCs w:val="24"/>
          <w:lang w:eastAsia="zh-CN"/>
        </w:rPr>
      </w:pPr>
      <w:r w:rsidRPr="007667A4">
        <w:rPr>
          <w:szCs w:val="28"/>
        </w:rPr>
        <w:t xml:space="preserve">     </w:t>
      </w:r>
      <w:r w:rsidR="00BA44F8" w:rsidRPr="007667A4">
        <w:rPr>
          <w:szCs w:val="28"/>
        </w:rPr>
        <w:t xml:space="preserve">В </w:t>
      </w:r>
      <w:r w:rsidR="00E17481" w:rsidRPr="007667A4">
        <w:rPr>
          <w:szCs w:val="28"/>
        </w:rPr>
        <w:t xml:space="preserve">пункт 2 </w:t>
      </w:r>
      <w:r w:rsidR="00BA44F8" w:rsidRPr="007667A4">
        <w:rPr>
          <w:szCs w:val="28"/>
        </w:rPr>
        <w:t>стат</w:t>
      </w:r>
      <w:r w:rsidR="008662B5" w:rsidRPr="007667A4">
        <w:rPr>
          <w:szCs w:val="28"/>
        </w:rPr>
        <w:t>ьи</w:t>
      </w:r>
      <w:r w:rsidR="00BA44F8" w:rsidRPr="007667A4">
        <w:rPr>
          <w:szCs w:val="28"/>
        </w:rPr>
        <w:t xml:space="preserve"> </w:t>
      </w:r>
      <w:r w:rsidR="007667A4">
        <w:rPr>
          <w:szCs w:val="28"/>
        </w:rPr>
        <w:t>29</w:t>
      </w:r>
      <w:r w:rsidR="00DF3A10" w:rsidRPr="007667A4">
        <w:rPr>
          <w:szCs w:val="28"/>
        </w:rPr>
        <w:t xml:space="preserve"> П-</w:t>
      </w:r>
      <w:r w:rsidR="007667A4">
        <w:rPr>
          <w:szCs w:val="28"/>
        </w:rPr>
        <w:t>1</w:t>
      </w:r>
      <w:r w:rsidR="00DF3A10" w:rsidRPr="007667A4">
        <w:rPr>
          <w:szCs w:val="28"/>
        </w:rPr>
        <w:t xml:space="preserve"> </w:t>
      </w:r>
      <w:r w:rsidR="007667A4" w:rsidRPr="00622371">
        <w:rPr>
          <w:szCs w:val="28"/>
        </w:rPr>
        <w:t>Зона «Производственно-коммунальные предприятия IV-V класса вредности</w:t>
      </w:r>
      <w:r w:rsidR="007667A4">
        <w:rPr>
          <w:szCs w:val="28"/>
        </w:rPr>
        <w:t>»</w:t>
      </w:r>
      <w:r w:rsidR="00E17481" w:rsidRPr="007667A4">
        <w:rPr>
          <w:rFonts w:eastAsia="SimSun"/>
          <w:bCs/>
          <w:szCs w:val="24"/>
          <w:lang w:eastAsia="zh-CN"/>
        </w:rPr>
        <w:t xml:space="preserve">, прописаны предельные параметры </w:t>
      </w:r>
      <w:r w:rsidR="00A448AE" w:rsidRPr="007667A4">
        <w:rPr>
          <w:rFonts w:eastAsia="SimSun"/>
          <w:bCs/>
          <w:szCs w:val="24"/>
          <w:lang w:eastAsia="zh-CN"/>
        </w:rPr>
        <w:t xml:space="preserve">для </w:t>
      </w:r>
      <w:r w:rsidR="00BD32E3" w:rsidRPr="007667A4">
        <w:rPr>
          <w:rFonts w:eastAsia="SimSun"/>
          <w:bCs/>
          <w:szCs w:val="24"/>
          <w:lang w:eastAsia="zh-CN"/>
        </w:rPr>
        <w:t>площадей</w:t>
      </w:r>
      <w:r w:rsidR="00E17481" w:rsidRPr="007667A4">
        <w:rPr>
          <w:rFonts w:eastAsia="SimSun"/>
          <w:bCs/>
          <w:szCs w:val="24"/>
          <w:lang w:eastAsia="zh-CN"/>
        </w:rPr>
        <w:t xml:space="preserve"> </w:t>
      </w:r>
      <w:r w:rsidR="00BD32E3" w:rsidRPr="007667A4">
        <w:rPr>
          <w:rFonts w:eastAsia="SimSun"/>
          <w:bCs/>
          <w:szCs w:val="24"/>
          <w:lang w:eastAsia="zh-CN"/>
        </w:rPr>
        <w:t xml:space="preserve">вновь формируемых </w:t>
      </w:r>
      <w:r w:rsidR="00E17481" w:rsidRPr="007667A4">
        <w:rPr>
          <w:rFonts w:eastAsia="SimSun"/>
          <w:bCs/>
          <w:szCs w:val="24"/>
          <w:lang w:eastAsia="zh-CN"/>
        </w:rPr>
        <w:t>земельных участков</w:t>
      </w:r>
      <w:r w:rsidR="00A448AE" w:rsidRPr="007667A4">
        <w:rPr>
          <w:rFonts w:eastAsia="SimSun"/>
          <w:bCs/>
          <w:szCs w:val="24"/>
          <w:lang w:eastAsia="zh-CN"/>
        </w:rPr>
        <w:t>:</w:t>
      </w:r>
    </w:p>
    <w:p w:rsidR="007667A4" w:rsidRPr="008B2ECE" w:rsidRDefault="007667A4" w:rsidP="007667A4">
      <w:pPr>
        <w:suppressAutoHyphens/>
        <w:ind w:firstLine="567"/>
        <w:jc w:val="both"/>
        <w:rPr>
          <w:szCs w:val="26"/>
          <w:u w:val="single"/>
        </w:rPr>
      </w:pPr>
      <w:r w:rsidRPr="008B2ECE">
        <w:rPr>
          <w:szCs w:val="26"/>
          <w:u w:val="single"/>
        </w:rPr>
        <w:t>Максимальный размер формируемого земельного участка в целях:</w:t>
      </w:r>
    </w:p>
    <w:p w:rsidR="007667A4" w:rsidRPr="008B2ECE" w:rsidRDefault="007667A4" w:rsidP="007667A4">
      <w:pPr>
        <w:suppressAutoHyphens/>
        <w:ind w:firstLine="567"/>
        <w:jc w:val="both"/>
        <w:rPr>
          <w:szCs w:val="26"/>
        </w:rPr>
      </w:pPr>
      <w:r w:rsidRPr="008B2ECE">
        <w:rPr>
          <w:szCs w:val="26"/>
        </w:rPr>
        <w:t xml:space="preserve">* - строительства и организации производственных баз </w:t>
      </w:r>
      <w:r w:rsidRPr="008B2ECE">
        <w:rPr>
          <w:szCs w:val="26"/>
          <w:u w:val="single"/>
        </w:rPr>
        <w:t>не более – 5 га</w:t>
      </w:r>
      <w:r w:rsidRPr="008B2ECE">
        <w:rPr>
          <w:szCs w:val="26"/>
        </w:rPr>
        <w:t xml:space="preserve"> (без обоснований требуемых площадей проектом планировки);</w:t>
      </w:r>
    </w:p>
    <w:p w:rsidR="007667A4" w:rsidRPr="008B2ECE" w:rsidRDefault="007667A4" w:rsidP="007667A4">
      <w:pPr>
        <w:suppressAutoHyphens/>
        <w:ind w:firstLine="567"/>
        <w:jc w:val="both"/>
        <w:rPr>
          <w:szCs w:val="26"/>
        </w:rPr>
      </w:pPr>
      <w:r w:rsidRPr="008B2ECE">
        <w:rPr>
          <w:szCs w:val="26"/>
        </w:rPr>
        <w:t>**</w:t>
      </w:r>
      <w:r>
        <w:rPr>
          <w:szCs w:val="26"/>
        </w:rPr>
        <w:t xml:space="preserve">- </w:t>
      </w:r>
      <w:r w:rsidRPr="008B2ECE">
        <w:rPr>
          <w:szCs w:val="26"/>
        </w:rPr>
        <w:t xml:space="preserve">организации открытых складов, размещения временных сооружений (без возведения объектов капитального строительства) – до 10 га, </w:t>
      </w:r>
    </w:p>
    <w:p w:rsidR="007667A4" w:rsidRDefault="007667A4" w:rsidP="007667A4">
      <w:pPr>
        <w:suppressAutoHyphens/>
        <w:ind w:firstLine="426"/>
        <w:jc w:val="both"/>
        <w:rPr>
          <w:szCs w:val="26"/>
        </w:rPr>
      </w:pPr>
      <w:r w:rsidRPr="008B2ECE">
        <w:rPr>
          <w:szCs w:val="26"/>
        </w:rPr>
        <w:t xml:space="preserve">*** Размеры формируемых земельных участков для крупных промышленных предприятий (более 5 га) предоставляются в результате заключения договора о комплексном освоении территории (Статья 46.4 Градостроительного кодекса Российской Федерации), либо после утверждения проекта планировки (Статья 42 Градостроительного кодекса Российской Федерации); </w:t>
      </w:r>
    </w:p>
    <w:p w:rsidR="007A0E32" w:rsidRDefault="00E17481" w:rsidP="007667A4">
      <w:pPr>
        <w:suppressAutoHyphens/>
        <w:ind w:firstLine="426"/>
        <w:jc w:val="both"/>
        <w:rPr>
          <w:rFonts w:eastAsia="SimSun"/>
          <w:bCs/>
          <w:smallCap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 xml:space="preserve"> </w:t>
      </w:r>
      <w:r w:rsidR="007A0E32">
        <w:rPr>
          <w:szCs w:val="28"/>
        </w:rPr>
        <w:t>В пункт 2 стат</w:t>
      </w:r>
      <w:r w:rsidR="00B43340">
        <w:rPr>
          <w:szCs w:val="28"/>
        </w:rPr>
        <w:t>ьи</w:t>
      </w:r>
      <w:r w:rsidR="007A0E32">
        <w:rPr>
          <w:szCs w:val="28"/>
        </w:rPr>
        <w:t xml:space="preserve"> </w:t>
      </w:r>
      <w:r w:rsidR="008662B5">
        <w:rPr>
          <w:szCs w:val="28"/>
        </w:rPr>
        <w:t>3</w:t>
      </w:r>
      <w:r w:rsidR="00B43340">
        <w:rPr>
          <w:szCs w:val="28"/>
        </w:rPr>
        <w:t>1</w:t>
      </w:r>
      <w:r w:rsidR="007667A4" w:rsidRPr="00622371">
        <w:rPr>
          <w:bCs/>
          <w:szCs w:val="28"/>
        </w:rPr>
        <w:t xml:space="preserve"> </w:t>
      </w:r>
      <w:r w:rsidR="007667A4" w:rsidRPr="003B34C4">
        <w:rPr>
          <w:bCs/>
          <w:szCs w:val="28"/>
        </w:rPr>
        <w:t>Зона «Сельскохозяйственного использования</w:t>
      </w:r>
      <w:r w:rsidR="007667A4" w:rsidRPr="00622371">
        <w:rPr>
          <w:bCs/>
          <w:szCs w:val="28"/>
        </w:rPr>
        <w:t>»</w:t>
      </w:r>
      <w:r w:rsidR="007A0E32">
        <w:rPr>
          <w:szCs w:val="28"/>
        </w:rPr>
        <w:t xml:space="preserve">, также </w:t>
      </w:r>
      <w:r w:rsidR="007A0E32">
        <w:rPr>
          <w:rFonts w:eastAsia="SimSun"/>
          <w:bCs/>
          <w:szCs w:val="24"/>
          <w:lang w:eastAsia="zh-CN"/>
        </w:rPr>
        <w:t>прописаны предельные параметры для площадей вновь формируемых земельных участков:</w:t>
      </w:r>
    </w:p>
    <w:p w:rsidR="00B43340" w:rsidRPr="00534017" w:rsidRDefault="00B43340" w:rsidP="00B43340">
      <w:pPr>
        <w:suppressAutoHyphens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534017">
        <w:rPr>
          <w:sz w:val="26"/>
          <w:szCs w:val="26"/>
        </w:rPr>
        <w:t xml:space="preserve">Максимальная площадь </w:t>
      </w:r>
      <w:r>
        <w:rPr>
          <w:sz w:val="26"/>
          <w:szCs w:val="26"/>
        </w:rPr>
        <w:t xml:space="preserve">формируемых </w:t>
      </w:r>
      <w:r w:rsidRPr="00534017">
        <w:rPr>
          <w:sz w:val="26"/>
          <w:szCs w:val="26"/>
        </w:rPr>
        <w:t>земельных участков в целях строительства ферм и объектов сельскохозяйственной деятельности</w:t>
      </w:r>
      <w:r>
        <w:rPr>
          <w:sz w:val="26"/>
          <w:szCs w:val="26"/>
        </w:rPr>
        <w:t xml:space="preserve"> (код разрешенного использования 1.15) до</w:t>
      </w:r>
      <w:r w:rsidRPr="00534017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34017">
        <w:rPr>
          <w:sz w:val="26"/>
          <w:szCs w:val="26"/>
        </w:rPr>
        <w:t xml:space="preserve"> га. </w:t>
      </w:r>
    </w:p>
    <w:p w:rsidR="00B43340" w:rsidRPr="00534017" w:rsidRDefault="00B43340" w:rsidP="00B43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</w:t>
      </w:r>
      <w:r w:rsidRPr="00534017">
        <w:rPr>
          <w:sz w:val="26"/>
          <w:szCs w:val="26"/>
        </w:rPr>
        <w:t xml:space="preserve">Максимальная площадь земельных участков сельхозугодий (без права возведения объектов капитального строительства) </w:t>
      </w:r>
      <w:r>
        <w:rPr>
          <w:sz w:val="26"/>
          <w:szCs w:val="26"/>
        </w:rPr>
        <w:t>до</w:t>
      </w:r>
      <w:r w:rsidRPr="00534017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534017">
        <w:rPr>
          <w:sz w:val="26"/>
          <w:szCs w:val="26"/>
        </w:rPr>
        <w:t xml:space="preserve"> га.</w:t>
      </w:r>
    </w:p>
    <w:p w:rsidR="005A3D24" w:rsidRPr="00986A4F" w:rsidRDefault="007A0E32" w:rsidP="00986A4F">
      <w:pPr>
        <w:suppressAutoHyphens/>
        <w:ind w:firstLine="426"/>
        <w:jc w:val="both"/>
        <w:rPr>
          <w:rFonts w:eastAsia="SimSun"/>
          <w:bCs/>
          <w:smallCaps/>
          <w:szCs w:val="24"/>
          <w:lang w:eastAsia="zh-CN"/>
        </w:rPr>
      </w:pPr>
      <w:r>
        <w:rPr>
          <w:rFonts w:eastAsia="SimSun"/>
          <w:bCs/>
          <w:szCs w:val="24"/>
          <w:lang w:eastAsia="zh-CN"/>
        </w:rPr>
        <w:t xml:space="preserve">В графической части внесены локальные изменения зон, исправлены обнаруженные технические ошибки. </w:t>
      </w:r>
      <w:bookmarkStart w:id="0" w:name="_GoBack"/>
      <w:bookmarkEnd w:id="0"/>
      <w:r w:rsidR="00C41273">
        <w:rPr>
          <w:rFonts w:eastAsia="SimSun"/>
          <w:bCs/>
          <w:szCs w:val="24"/>
          <w:lang w:eastAsia="zh-CN"/>
        </w:rPr>
        <w:t xml:space="preserve">Демонстрируются графические материалы </w:t>
      </w:r>
    </w:p>
    <w:p w:rsidR="00695A13" w:rsidRPr="00BE0081" w:rsidRDefault="00B43340" w:rsidP="005A3D24">
      <w:pPr>
        <w:pStyle w:val="a6"/>
        <w:spacing w:before="0" w:beforeAutospacing="0" w:after="0" w:afterAutospacing="0"/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6"/>
        </w:rPr>
        <w:t xml:space="preserve"> </w:t>
      </w:r>
    </w:p>
    <w:p w:rsidR="005B5F70" w:rsidRPr="005B5F70" w:rsidRDefault="005B5F70" w:rsidP="005B5F70">
      <w:pPr>
        <w:rPr>
          <w:smallCaps/>
        </w:rPr>
      </w:pPr>
      <w:r w:rsidRPr="005B5F70">
        <w:t xml:space="preserve">Проект размещен в на сайте Богучанского района: </w:t>
      </w:r>
      <w:r>
        <w:t xml:space="preserve">- </w:t>
      </w:r>
      <w:hyperlink r:id="rId6" w:history="1">
        <w:r w:rsidRPr="005B5F70">
          <w:rPr>
            <w:rStyle w:val="a9"/>
          </w:rPr>
          <w:t>Муниципальные услуги</w:t>
        </w:r>
      </w:hyperlink>
    </w:p>
    <w:p w:rsidR="005B5F70" w:rsidRPr="005B5F70" w:rsidRDefault="005B5F70" w:rsidP="005B5F70">
      <w:pPr>
        <w:rPr>
          <w:smallCaps/>
        </w:rPr>
      </w:pPr>
      <w:r>
        <w:t xml:space="preserve">- </w:t>
      </w:r>
      <w:hyperlink r:id="rId7" w:history="1">
        <w:r w:rsidRPr="005B5F70">
          <w:rPr>
            <w:rStyle w:val="a9"/>
          </w:rPr>
          <w:t>Информационная система обеспечения градостроительной деятельности</w:t>
        </w:r>
      </w:hyperlink>
    </w:p>
    <w:p w:rsidR="005B5F70" w:rsidRPr="005B5F70" w:rsidRDefault="005B5F70" w:rsidP="005B5F70">
      <w:pPr>
        <w:rPr>
          <w:smallCaps/>
        </w:rPr>
      </w:pPr>
      <w:r>
        <w:t xml:space="preserve">- </w:t>
      </w:r>
      <w:hyperlink r:id="rId8" w:history="1">
        <w:r w:rsidRPr="005B5F70">
          <w:rPr>
            <w:rStyle w:val="a9"/>
          </w:rPr>
          <w:t xml:space="preserve">Документы территориального планирования </w:t>
        </w:r>
      </w:hyperlink>
    </w:p>
    <w:p w:rsidR="00F44064" w:rsidRDefault="00F44064" w:rsidP="00BA44F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44064" w:rsidRPr="00BA44F8" w:rsidRDefault="00F44064" w:rsidP="00BA44F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95A13" w:rsidRPr="00BE0081" w:rsidRDefault="00695A13" w:rsidP="00BC4615">
      <w:pPr>
        <w:pStyle w:val="a5"/>
        <w:spacing w:line="276" w:lineRule="auto"/>
        <w:ind w:left="142"/>
        <w:jc w:val="both"/>
        <w:rPr>
          <w:smallCaps w:val="0"/>
          <w:sz w:val="28"/>
          <w:szCs w:val="26"/>
        </w:rPr>
      </w:pPr>
      <w:r w:rsidRPr="00BE0081">
        <w:rPr>
          <w:smallCaps w:val="0"/>
          <w:sz w:val="28"/>
          <w:szCs w:val="26"/>
        </w:rPr>
        <w:t>Н</w:t>
      </w:r>
      <w:r w:rsidR="003F667B" w:rsidRPr="00BE0081">
        <w:rPr>
          <w:smallCaps w:val="0"/>
          <w:sz w:val="28"/>
          <w:szCs w:val="26"/>
        </w:rPr>
        <w:t xml:space="preserve">ачальник отдела по архитектуре </w:t>
      </w:r>
    </w:p>
    <w:p w:rsidR="00695A13" w:rsidRPr="00BE0081" w:rsidRDefault="003F667B" w:rsidP="00BC4615">
      <w:pPr>
        <w:pStyle w:val="a5"/>
        <w:spacing w:line="276" w:lineRule="auto"/>
        <w:ind w:left="142"/>
        <w:jc w:val="both"/>
        <w:rPr>
          <w:smallCaps w:val="0"/>
          <w:sz w:val="28"/>
          <w:szCs w:val="26"/>
        </w:rPr>
      </w:pPr>
      <w:r w:rsidRPr="00BE0081">
        <w:rPr>
          <w:smallCaps w:val="0"/>
          <w:sz w:val="28"/>
          <w:szCs w:val="26"/>
        </w:rPr>
        <w:t xml:space="preserve">и градостроительству администрации </w:t>
      </w:r>
    </w:p>
    <w:p w:rsidR="003F667B" w:rsidRPr="00BE0081" w:rsidRDefault="003F667B" w:rsidP="00BC4615">
      <w:pPr>
        <w:pStyle w:val="a5"/>
        <w:spacing w:line="276" w:lineRule="auto"/>
        <w:ind w:left="142"/>
        <w:jc w:val="both"/>
        <w:rPr>
          <w:smallCaps w:val="0"/>
          <w:sz w:val="28"/>
          <w:szCs w:val="26"/>
        </w:rPr>
      </w:pPr>
      <w:r w:rsidRPr="00BE0081">
        <w:rPr>
          <w:smallCaps w:val="0"/>
          <w:sz w:val="28"/>
          <w:szCs w:val="26"/>
        </w:rPr>
        <w:t xml:space="preserve">Богучанского района </w:t>
      </w:r>
      <w:r w:rsidR="00F44064" w:rsidRPr="00BE0081">
        <w:rPr>
          <w:smallCaps w:val="0"/>
          <w:sz w:val="28"/>
          <w:szCs w:val="26"/>
        </w:rPr>
        <w:t xml:space="preserve">                                                                 </w:t>
      </w:r>
      <w:r w:rsidR="00986A4F" w:rsidRPr="00BE0081">
        <w:rPr>
          <w:smallCaps w:val="0"/>
          <w:sz w:val="28"/>
          <w:szCs w:val="26"/>
        </w:rPr>
        <w:t xml:space="preserve">      </w:t>
      </w:r>
      <w:r w:rsidR="00F44064" w:rsidRPr="00BE0081">
        <w:rPr>
          <w:smallCaps w:val="0"/>
          <w:sz w:val="28"/>
          <w:szCs w:val="26"/>
        </w:rPr>
        <w:t xml:space="preserve">   </w:t>
      </w:r>
      <w:r w:rsidRPr="00BE0081">
        <w:rPr>
          <w:smallCaps w:val="0"/>
          <w:sz w:val="28"/>
          <w:szCs w:val="26"/>
        </w:rPr>
        <w:t>Сорокин С.В.</w:t>
      </w:r>
    </w:p>
    <w:p w:rsidR="00B0342A" w:rsidRPr="0003169C" w:rsidRDefault="00B0342A" w:rsidP="0003169C">
      <w:pPr>
        <w:jc w:val="both"/>
        <w:rPr>
          <w:smallCaps/>
        </w:rPr>
      </w:pPr>
    </w:p>
    <w:sectPr w:rsidR="00B0342A" w:rsidRPr="0003169C" w:rsidSect="001A67BF">
      <w:pgSz w:w="12240" w:h="15840" w:code="1"/>
      <w:pgMar w:top="709" w:right="900" w:bottom="426" w:left="179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2E6F2C"/>
    <w:multiLevelType w:val="multilevel"/>
    <w:tmpl w:val="56A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BF"/>
    <w:rsid w:val="0003169C"/>
    <w:rsid w:val="00052598"/>
    <w:rsid w:val="00056BD4"/>
    <w:rsid w:val="000649DD"/>
    <w:rsid w:val="00065437"/>
    <w:rsid w:val="00097D04"/>
    <w:rsid w:val="000B4F1F"/>
    <w:rsid w:val="000F442F"/>
    <w:rsid w:val="00127207"/>
    <w:rsid w:val="001336E9"/>
    <w:rsid w:val="001445D6"/>
    <w:rsid w:val="0016228E"/>
    <w:rsid w:val="0017021F"/>
    <w:rsid w:val="001A67BF"/>
    <w:rsid w:val="001B0F3A"/>
    <w:rsid w:val="001B62F6"/>
    <w:rsid w:val="001D4EFF"/>
    <w:rsid w:val="001E5585"/>
    <w:rsid w:val="001F4459"/>
    <w:rsid w:val="001F4E72"/>
    <w:rsid w:val="00204E71"/>
    <w:rsid w:val="00224010"/>
    <w:rsid w:val="002518EB"/>
    <w:rsid w:val="0026555B"/>
    <w:rsid w:val="00277941"/>
    <w:rsid w:val="00281387"/>
    <w:rsid w:val="00300F83"/>
    <w:rsid w:val="003320BC"/>
    <w:rsid w:val="0035265D"/>
    <w:rsid w:val="0035657D"/>
    <w:rsid w:val="003E1A88"/>
    <w:rsid w:val="003F1253"/>
    <w:rsid w:val="003F667B"/>
    <w:rsid w:val="00400A26"/>
    <w:rsid w:val="00412661"/>
    <w:rsid w:val="00475826"/>
    <w:rsid w:val="004B5203"/>
    <w:rsid w:val="004C24DF"/>
    <w:rsid w:val="00527780"/>
    <w:rsid w:val="005317A8"/>
    <w:rsid w:val="00533661"/>
    <w:rsid w:val="0054350B"/>
    <w:rsid w:val="00553C9D"/>
    <w:rsid w:val="00575E7D"/>
    <w:rsid w:val="005A3D24"/>
    <w:rsid w:val="005B5F70"/>
    <w:rsid w:val="005C07D6"/>
    <w:rsid w:val="005E4B8C"/>
    <w:rsid w:val="005F6578"/>
    <w:rsid w:val="00626975"/>
    <w:rsid w:val="00664090"/>
    <w:rsid w:val="0066790E"/>
    <w:rsid w:val="00692DB4"/>
    <w:rsid w:val="00695A13"/>
    <w:rsid w:val="006A5F22"/>
    <w:rsid w:val="006B7AD1"/>
    <w:rsid w:val="006D7DD1"/>
    <w:rsid w:val="006E4C02"/>
    <w:rsid w:val="006F6F1B"/>
    <w:rsid w:val="007259E2"/>
    <w:rsid w:val="007475E0"/>
    <w:rsid w:val="007667A4"/>
    <w:rsid w:val="007919C8"/>
    <w:rsid w:val="007A0E32"/>
    <w:rsid w:val="007A75A4"/>
    <w:rsid w:val="00801D26"/>
    <w:rsid w:val="00812BB1"/>
    <w:rsid w:val="00821447"/>
    <w:rsid w:val="00821E83"/>
    <w:rsid w:val="00826AE5"/>
    <w:rsid w:val="00833E71"/>
    <w:rsid w:val="008401D5"/>
    <w:rsid w:val="008662B5"/>
    <w:rsid w:val="0086796B"/>
    <w:rsid w:val="00867F8E"/>
    <w:rsid w:val="008913EC"/>
    <w:rsid w:val="00894FDD"/>
    <w:rsid w:val="008B5512"/>
    <w:rsid w:val="008C63F7"/>
    <w:rsid w:val="008D0E3A"/>
    <w:rsid w:val="008F3462"/>
    <w:rsid w:val="009312CE"/>
    <w:rsid w:val="00982057"/>
    <w:rsid w:val="00986A4F"/>
    <w:rsid w:val="009A5458"/>
    <w:rsid w:val="009C5FD0"/>
    <w:rsid w:val="009E1F96"/>
    <w:rsid w:val="00A01733"/>
    <w:rsid w:val="00A018ED"/>
    <w:rsid w:val="00A448AE"/>
    <w:rsid w:val="00A74716"/>
    <w:rsid w:val="00AE2426"/>
    <w:rsid w:val="00B0342A"/>
    <w:rsid w:val="00B11F36"/>
    <w:rsid w:val="00B263FE"/>
    <w:rsid w:val="00B43340"/>
    <w:rsid w:val="00B51725"/>
    <w:rsid w:val="00B5382D"/>
    <w:rsid w:val="00B54069"/>
    <w:rsid w:val="00B550B8"/>
    <w:rsid w:val="00BA44F8"/>
    <w:rsid w:val="00BC340A"/>
    <w:rsid w:val="00BC4615"/>
    <w:rsid w:val="00BD32E3"/>
    <w:rsid w:val="00BE0081"/>
    <w:rsid w:val="00C41273"/>
    <w:rsid w:val="00C4353A"/>
    <w:rsid w:val="00C46E98"/>
    <w:rsid w:val="00C53D7E"/>
    <w:rsid w:val="00CC7C8D"/>
    <w:rsid w:val="00CD4D35"/>
    <w:rsid w:val="00CD73F7"/>
    <w:rsid w:val="00D15527"/>
    <w:rsid w:val="00D31F03"/>
    <w:rsid w:val="00D648A7"/>
    <w:rsid w:val="00DE0D7D"/>
    <w:rsid w:val="00DE75BD"/>
    <w:rsid w:val="00DF3A10"/>
    <w:rsid w:val="00E17481"/>
    <w:rsid w:val="00E62044"/>
    <w:rsid w:val="00EB71B7"/>
    <w:rsid w:val="00EC34BE"/>
    <w:rsid w:val="00EC79C7"/>
    <w:rsid w:val="00EE1A82"/>
    <w:rsid w:val="00F0362C"/>
    <w:rsid w:val="00F20F0F"/>
    <w:rsid w:val="00F44064"/>
    <w:rsid w:val="00F647BD"/>
    <w:rsid w:val="00F71EB8"/>
    <w:rsid w:val="00FA14F9"/>
    <w:rsid w:val="00FA46F3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284E-ECED-4DF0-AF14-953F0DA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next w:val="a0"/>
    <w:link w:val="10"/>
    <w:qFormat/>
    <w:rsid w:val="0003169C"/>
    <w:pPr>
      <w:keepNext/>
      <w:keepLines/>
      <w:overflowPunct w:val="0"/>
      <w:autoSpaceDE w:val="0"/>
      <w:autoSpaceDN w:val="0"/>
      <w:adjustRightInd w:val="0"/>
      <w:spacing w:after="220"/>
      <w:ind w:firstLine="510"/>
      <w:jc w:val="center"/>
      <w:textAlignment w:val="baseline"/>
      <w:outlineLvl w:val="0"/>
    </w:pPr>
    <w:rPr>
      <w:rFonts w:eastAsia="Times New Roman"/>
      <w:b/>
      <w:smallCaps/>
      <w:spacing w:val="-10"/>
      <w:kern w:val="28"/>
      <w:sz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169C"/>
    <w:rPr>
      <w:rFonts w:eastAsia="Times New Roman"/>
      <w:b/>
      <w:smallCaps/>
      <w:spacing w:val="-10"/>
      <w:kern w:val="28"/>
      <w:sz w:val="32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03169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3169C"/>
  </w:style>
  <w:style w:type="paragraph" w:styleId="a5">
    <w:name w:val="List Paragraph"/>
    <w:basedOn w:val="a"/>
    <w:uiPriority w:val="34"/>
    <w:qFormat/>
    <w:rsid w:val="00B0342A"/>
    <w:pPr>
      <w:ind w:left="720"/>
      <w:contextualSpacing/>
    </w:pPr>
    <w:rPr>
      <w:rFonts w:eastAsia="Times New Roman"/>
      <w:smallCaps/>
      <w:sz w:val="20"/>
      <w:lang w:eastAsia="ru-RU"/>
    </w:rPr>
  </w:style>
  <w:style w:type="paragraph" w:styleId="a6">
    <w:name w:val="Normal (Web)"/>
    <w:basedOn w:val="a"/>
    <w:uiPriority w:val="99"/>
    <w:unhideWhenUsed/>
    <w:rsid w:val="00BA44F8"/>
    <w:pPr>
      <w:spacing w:before="100" w:beforeAutospacing="1" w:after="100" w:afterAutospacing="1"/>
    </w:pPr>
    <w:rPr>
      <w:rFonts w:eastAsia="Times New Roman"/>
      <w:smallCaps/>
      <w:sz w:val="24"/>
      <w:szCs w:val="24"/>
      <w:lang w:eastAsia="ru-RU"/>
    </w:rPr>
  </w:style>
  <w:style w:type="paragraph" w:customStyle="1" w:styleId="ConsPlusNormal">
    <w:name w:val="ConsPlusNormal"/>
    <w:rsid w:val="00BA44F8"/>
    <w:pPr>
      <w:autoSpaceDE w:val="0"/>
      <w:autoSpaceDN w:val="0"/>
      <w:adjustRightInd w:val="0"/>
      <w:ind w:firstLine="0"/>
      <w:jc w:val="left"/>
    </w:pPr>
    <w:rPr>
      <w:rFonts w:eastAsia="Times New Roman"/>
      <w:smallCaps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D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A3D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7C8D"/>
    <w:pPr>
      <w:autoSpaceDE w:val="0"/>
      <w:autoSpaceDN w:val="0"/>
      <w:adjustRightInd w:val="0"/>
      <w:ind w:firstLine="0"/>
      <w:jc w:val="left"/>
    </w:pPr>
    <w:rPr>
      <w:smallCaps/>
      <w:color w:val="000000"/>
      <w:sz w:val="24"/>
      <w:szCs w:val="24"/>
    </w:rPr>
  </w:style>
  <w:style w:type="character" w:styleId="a9">
    <w:name w:val="Hyperlink"/>
    <w:basedOn w:val="a1"/>
    <w:uiPriority w:val="99"/>
    <w:unhideWhenUsed/>
    <w:rsid w:val="005B5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uchansky-raion.ru/inova_block_documentset/4687/ca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guchansky-raion.ru/services/informatsionnaya-sistema-obespecheniya-gradostroitelnoj-deyatel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uchansky-raion.ru/services/" TargetMode="External"/><Relationship Id="rId5" Type="http://schemas.openxmlformats.org/officeDocument/2006/relationships/hyperlink" Target="consultantplus://offline/ref=BDCDE2D1C6D3ADFD80FA8CEF073D37F8A7FAF43728678F2EBDA5844D74CF8213DB0C1A08ABD33926xCgB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</cp:lastModifiedBy>
  <cp:revision>2</cp:revision>
  <cp:lastPrinted>2020-12-10T11:03:00Z</cp:lastPrinted>
  <dcterms:created xsi:type="dcterms:W3CDTF">2020-12-14T08:42:00Z</dcterms:created>
  <dcterms:modified xsi:type="dcterms:W3CDTF">2020-12-14T08:42:00Z</dcterms:modified>
</cp:coreProperties>
</file>