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06" w:rsidRDefault="003A6406" w:rsidP="00DB0EF0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i/>
          <w:noProof/>
          <w:spacing w:val="-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F0" w:rsidRPr="00DB0EF0" w:rsidRDefault="00DB0EF0" w:rsidP="00DB0EF0">
      <w:pPr>
        <w:pStyle w:val="a3"/>
        <w:spacing w:after="0" w:afterAutospacing="0"/>
        <w:jc w:val="center"/>
        <w:rPr>
          <w:sz w:val="28"/>
          <w:szCs w:val="28"/>
        </w:rPr>
      </w:pPr>
      <w:r w:rsidRPr="00DB0EF0">
        <w:rPr>
          <w:sz w:val="28"/>
          <w:szCs w:val="28"/>
        </w:rPr>
        <w:t>АДМИНИСТРАЦИ</w:t>
      </w:r>
      <w:r w:rsidR="00026CF4">
        <w:rPr>
          <w:sz w:val="28"/>
          <w:szCs w:val="28"/>
        </w:rPr>
        <w:t>Я</w:t>
      </w:r>
      <w:r w:rsidR="00B604D3">
        <w:rPr>
          <w:sz w:val="28"/>
          <w:szCs w:val="28"/>
        </w:rPr>
        <w:t xml:space="preserve"> </w:t>
      </w:r>
      <w:r w:rsidR="00026CF4">
        <w:rPr>
          <w:sz w:val="28"/>
          <w:szCs w:val="28"/>
        </w:rPr>
        <w:t>БОГУЧАНСКОГО РАЙОНА</w:t>
      </w:r>
    </w:p>
    <w:p w:rsidR="00D24B57" w:rsidRDefault="00D24B57" w:rsidP="00D24B57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24B57" w:rsidRDefault="00D24B57" w:rsidP="00D24B57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2017 г.                                   с. </w:t>
      </w:r>
      <w:proofErr w:type="spellStart"/>
      <w:r>
        <w:rPr>
          <w:sz w:val="28"/>
          <w:szCs w:val="28"/>
        </w:rPr>
        <w:t>Богучаны</w:t>
      </w:r>
      <w:proofErr w:type="spellEnd"/>
      <w:r>
        <w:rPr>
          <w:sz w:val="28"/>
          <w:szCs w:val="28"/>
        </w:rPr>
        <w:t xml:space="preserve">                                             №</w:t>
      </w:r>
    </w:p>
    <w:p w:rsidR="009E4451" w:rsidRDefault="009E4451" w:rsidP="009E4451">
      <w:pPr>
        <w:pStyle w:val="Default"/>
      </w:pPr>
    </w:p>
    <w:p w:rsidR="00B604D3" w:rsidRDefault="00B604D3" w:rsidP="0015266C">
      <w:pPr>
        <w:keepNext/>
        <w:spacing w:after="0" w:line="240" w:lineRule="auto"/>
        <w:jc w:val="both"/>
        <w:outlineLvl w:val="2"/>
        <w:rPr>
          <w:bCs/>
          <w:sz w:val="28"/>
          <w:szCs w:val="28"/>
        </w:rPr>
      </w:pPr>
      <w:r w:rsidRPr="001A034F">
        <w:rPr>
          <w:rFonts w:eastAsia="Times New Roman"/>
          <w:sz w:val="28"/>
          <w:szCs w:val="28"/>
        </w:rPr>
        <w:t xml:space="preserve">Об утверждении </w:t>
      </w:r>
      <w:proofErr w:type="gramStart"/>
      <w:r w:rsidRPr="001A034F">
        <w:rPr>
          <w:rFonts w:eastAsia="Times New Roman"/>
          <w:sz w:val="28"/>
          <w:szCs w:val="28"/>
        </w:rPr>
        <w:t>порядка установления причин нарушения законодательства</w:t>
      </w:r>
      <w:proofErr w:type="gramEnd"/>
      <w:r w:rsidRPr="001A034F">
        <w:rPr>
          <w:rFonts w:eastAsia="Times New Roman"/>
          <w:sz w:val="28"/>
          <w:szCs w:val="28"/>
        </w:rPr>
        <w:t xml:space="preserve"> о градостроительной деятельности на территории </w:t>
      </w:r>
    </w:p>
    <w:p w:rsidR="002F7BD5" w:rsidRDefault="00B604D3" w:rsidP="001526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Богучанского</w:t>
      </w:r>
      <w:r w:rsidRPr="009E4451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</w:p>
    <w:p w:rsidR="00B604D3" w:rsidRPr="009602E5" w:rsidRDefault="00B604D3" w:rsidP="009602E5">
      <w:pPr>
        <w:pStyle w:val="1"/>
        <w:spacing w:before="0" w:beforeAutospacing="0" w:after="125" w:afterAutospacing="0" w:line="288" w:lineRule="atLeast"/>
        <w:jc w:val="both"/>
        <w:rPr>
          <w:b w:val="0"/>
          <w:sz w:val="28"/>
          <w:szCs w:val="28"/>
        </w:rPr>
      </w:pPr>
      <w:r w:rsidRPr="009602E5">
        <w:rPr>
          <w:b w:val="0"/>
          <w:sz w:val="28"/>
          <w:szCs w:val="28"/>
        </w:rPr>
        <w:t xml:space="preserve">     </w:t>
      </w:r>
      <w:r w:rsidR="00625D6E" w:rsidRPr="009602E5">
        <w:rPr>
          <w:b w:val="0"/>
          <w:sz w:val="28"/>
          <w:szCs w:val="28"/>
        </w:rPr>
        <w:t xml:space="preserve">      </w:t>
      </w:r>
      <w:proofErr w:type="gramStart"/>
      <w:r w:rsidRPr="009602E5">
        <w:rPr>
          <w:b w:val="0"/>
          <w:sz w:val="28"/>
          <w:szCs w:val="28"/>
        </w:rPr>
        <w:t>В соответствии с частью 4 статьи 62  Градостроительного кодекса  Российской  Федерации</w:t>
      </w:r>
      <w:r w:rsidR="00A80D81" w:rsidRPr="009602E5">
        <w:rPr>
          <w:b w:val="0"/>
          <w:sz w:val="28"/>
          <w:szCs w:val="28"/>
        </w:rPr>
        <w:t xml:space="preserve"> от 29 декабря 2004 года № 190-ФЗ</w:t>
      </w:r>
      <w:r w:rsidR="004E3637" w:rsidRPr="009602E5">
        <w:rPr>
          <w:b w:val="0"/>
          <w:sz w:val="28"/>
          <w:szCs w:val="28"/>
        </w:rPr>
        <w:t>,</w:t>
      </w:r>
      <w:r w:rsidR="00BD5AD4" w:rsidRPr="009602E5">
        <w:rPr>
          <w:b w:val="0"/>
          <w:sz w:val="28"/>
          <w:szCs w:val="28"/>
        </w:rPr>
        <w:t xml:space="preserve"> </w:t>
      </w:r>
      <w:r w:rsidR="004E3637" w:rsidRPr="009602E5">
        <w:rPr>
          <w:b w:val="0"/>
          <w:sz w:val="28"/>
          <w:szCs w:val="28"/>
        </w:rPr>
        <w:t xml:space="preserve"> </w:t>
      </w:r>
      <w:r w:rsidR="00BD5AD4" w:rsidRPr="009602E5">
        <w:rPr>
          <w:b w:val="0"/>
          <w:sz w:val="28"/>
          <w:szCs w:val="28"/>
        </w:rPr>
        <w:t xml:space="preserve">Федеральным </w:t>
      </w:r>
      <w:hyperlink r:id="rId6" w:history="1">
        <w:r w:rsidR="00BD5AD4" w:rsidRPr="009602E5">
          <w:rPr>
            <w:rStyle w:val="a4"/>
            <w:b w:val="0"/>
            <w:color w:val="auto"/>
            <w:sz w:val="28"/>
            <w:szCs w:val="28"/>
            <w:u w:val="none"/>
          </w:rPr>
          <w:t>законом</w:t>
        </w:r>
      </w:hyperlink>
      <w:r w:rsidR="00BD5AD4" w:rsidRPr="009602E5">
        <w:rPr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</w:t>
      </w:r>
      <w:r w:rsidR="009602E5" w:rsidRPr="009602E5">
        <w:rPr>
          <w:b w:val="0"/>
          <w:sz w:val="28"/>
          <w:szCs w:val="28"/>
        </w:rPr>
        <w:t xml:space="preserve"> </w:t>
      </w:r>
      <w:r w:rsidR="009602E5" w:rsidRPr="009602E5">
        <w:rPr>
          <w:b w:val="0"/>
          <w:color w:val="000000"/>
          <w:spacing w:val="3"/>
          <w:sz w:val="28"/>
          <w:szCs w:val="28"/>
        </w:rPr>
        <w:t>Постановление</w:t>
      </w:r>
      <w:r w:rsidR="009602E5">
        <w:rPr>
          <w:b w:val="0"/>
          <w:color w:val="000000"/>
          <w:spacing w:val="3"/>
          <w:sz w:val="28"/>
          <w:szCs w:val="28"/>
        </w:rPr>
        <w:t>м</w:t>
      </w:r>
      <w:r w:rsidR="009602E5" w:rsidRPr="009602E5">
        <w:rPr>
          <w:b w:val="0"/>
          <w:color w:val="000000"/>
          <w:spacing w:val="3"/>
          <w:sz w:val="28"/>
          <w:szCs w:val="28"/>
        </w:rPr>
        <w:t xml:space="preserve"> Правительства Российской Федерации от 20 ноября 2006 г. N 702 г. Москва </w:t>
      </w:r>
      <w:r w:rsidR="009602E5">
        <w:rPr>
          <w:b w:val="0"/>
          <w:color w:val="000000"/>
          <w:spacing w:val="3"/>
          <w:sz w:val="28"/>
          <w:szCs w:val="28"/>
        </w:rPr>
        <w:t>«</w:t>
      </w:r>
      <w:r w:rsidR="009602E5" w:rsidRPr="009602E5">
        <w:rPr>
          <w:b w:val="0"/>
          <w:color w:val="000000"/>
          <w:spacing w:val="3"/>
          <w:sz w:val="28"/>
          <w:szCs w:val="28"/>
        </w:rPr>
        <w:t>Об утверждении Правил установления федеральными органами исполнительной власти причин нарушения законодательства о градостроительной деятельности</w:t>
      </w:r>
      <w:r w:rsidR="009602E5">
        <w:rPr>
          <w:b w:val="0"/>
          <w:color w:val="000000"/>
          <w:spacing w:val="3"/>
          <w:sz w:val="28"/>
          <w:szCs w:val="28"/>
        </w:rPr>
        <w:t xml:space="preserve">», </w:t>
      </w:r>
      <w:r w:rsidR="0015266C" w:rsidRPr="0015266C">
        <w:rPr>
          <w:sz w:val="28"/>
          <w:szCs w:val="28"/>
        </w:rPr>
        <w:t xml:space="preserve"> </w:t>
      </w:r>
      <w:r w:rsidR="004E3637" w:rsidRPr="009602E5">
        <w:rPr>
          <w:b w:val="0"/>
          <w:sz w:val="28"/>
          <w:szCs w:val="28"/>
        </w:rPr>
        <w:t>ст</w:t>
      </w:r>
      <w:proofErr w:type="gramEnd"/>
      <w:r w:rsidR="004E3637" w:rsidRPr="009602E5">
        <w:rPr>
          <w:b w:val="0"/>
          <w:sz w:val="28"/>
          <w:szCs w:val="28"/>
        </w:rPr>
        <w:t xml:space="preserve">.ст. 7, 8, 47 Устава </w:t>
      </w:r>
      <w:proofErr w:type="spellStart"/>
      <w:r w:rsidR="004E3637" w:rsidRPr="009602E5">
        <w:rPr>
          <w:b w:val="0"/>
          <w:sz w:val="28"/>
          <w:szCs w:val="28"/>
        </w:rPr>
        <w:t>Богучанского</w:t>
      </w:r>
      <w:proofErr w:type="spellEnd"/>
      <w:r w:rsidR="004E3637" w:rsidRPr="009602E5">
        <w:rPr>
          <w:b w:val="0"/>
          <w:sz w:val="28"/>
          <w:szCs w:val="28"/>
        </w:rPr>
        <w:t xml:space="preserve"> района Красноярского края</w:t>
      </w:r>
      <w:r w:rsidR="009602E5">
        <w:rPr>
          <w:b w:val="0"/>
          <w:sz w:val="28"/>
          <w:szCs w:val="28"/>
        </w:rPr>
        <w:t>,</w:t>
      </w:r>
      <w:r w:rsidRPr="009602E5">
        <w:rPr>
          <w:b w:val="0"/>
          <w:sz w:val="28"/>
          <w:szCs w:val="28"/>
        </w:rPr>
        <w:t xml:space="preserve"> ПОСТАНОВЛЯ</w:t>
      </w:r>
      <w:r w:rsidR="00C83C19" w:rsidRPr="009602E5">
        <w:rPr>
          <w:b w:val="0"/>
          <w:sz w:val="28"/>
          <w:szCs w:val="28"/>
        </w:rPr>
        <w:t>Ю</w:t>
      </w:r>
      <w:r w:rsidRPr="009602E5">
        <w:rPr>
          <w:b w:val="0"/>
          <w:sz w:val="28"/>
          <w:szCs w:val="28"/>
        </w:rPr>
        <w:t>:</w:t>
      </w:r>
    </w:p>
    <w:p w:rsidR="00C83C19" w:rsidRPr="00A445D5" w:rsidRDefault="00DB0EF0" w:rsidP="00605D57">
      <w:pPr>
        <w:spacing w:after="0" w:line="240" w:lineRule="auto"/>
        <w:ind w:hanging="283"/>
        <w:jc w:val="both"/>
        <w:rPr>
          <w:rFonts w:eastAsia="Times New Roman"/>
          <w:sz w:val="28"/>
          <w:szCs w:val="28"/>
        </w:rPr>
      </w:pPr>
      <w:r w:rsidRPr="00DB0EF0">
        <w:rPr>
          <w:sz w:val="28"/>
          <w:szCs w:val="28"/>
        </w:rPr>
        <w:t xml:space="preserve">1. </w:t>
      </w:r>
      <w:r w:rsidR="00C83C19" w:rsidRPr="00A445D5">
        <w:rPr>
          <w:rFonts w:eastAsia="Times New Roman"/>
          <w:sz w:val="28"/>
          <w:szCs w:val="28"/>
        </w:rPr>
        <w:t xml:space="preserve">Утвердить Порядок установления причин нарушения законодательства о градостроительной деятельности на территории </w:t>
      </w:r>
      <w:r w:rsidR="00C83C19">
        <w:rPr>
          <w:rFonts w:eastAsia="Times New Roman"/>
          <w:sz w:val="28"/>
          <w:szCs w:val="28"/>
        </w:rPr>
        <w:t xml:space="preserve">муниципального образования Богучанский район, </w:t>
      </w:r>
      <w:r w:rsidR="00C83C19" w:rsidRPr="00A80D81">
        <w:rPr>
          <w:sz w:val="28"/>
          <w:szCs w:val="28"/>
        </w:rPr>
        <w:t xml:space="preserve">согласно </w:t>
      </w:r>
      <w:r w:rsidR="00A80D81">
        <w:rPr>
          <w:sz w:val="28"/>
          <w:szCs w:val="28"/>
        </w:rPr>
        <w:t>П</w:t>
      </w:r>
      <w:r w:rsidR="00C83C19" w:rsidRPr="00A80D81">
        <w:rPr>
          <w:sz w:val="28"/>
          <w:szCs w:val="28"/>
        </w:rPr>
        <w:t>риложению №1</w:t>
      </w:r>
      <w:r w:rsidR="00C83C19" w:rsidRPr="00A80D81">
        <w:rPr>
          <w:rFonts w:eastAsia="Times New Roman"/>
          <w:sz w:val="28"/>
          <w:szCs w:val="28"/>
        </w:rPr>
        <w:t>.</w:t>
      </w:r>
    </w:p>
    <w:p w:rsidR="00C83C19" w:rsidRDefault="00C83C19" w:rsidP="00605D57">
      <w:pPr>
        <w:pStyle w:val="Default"/>
        <w:ind w:hanging="283"/>
        <w:jc w:val="both"/>
        <w:rPr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2. Утвердить Положение о технической комиссии по установлению причин нарушения законодательства о градостроительной деятельности на территории </w:t>
      </w:r>
      <w:r>
        <w:rPr>
          <w:rFonts w:eastAsia="Times New Roman"/>
          <w:sz w:val="28"/>
          <w:szCs w:val="28"/>
        </w:rPr>
        <w:t xml:space="preserve">муниципального образования </w:t>
      </w:r>
      <w:r w:rsidR="00605D57">
        <w:rPr>
          <w:rFonts w:eastAsia="Times New Roman"/>
          <w:sz w:val="28"/>
          <w:szCs w:val="28"/>
        </w:rPr>
        <w:t>Богучанский район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80D81">
        <w:rPr>
          <w:sz w:val="28"/>
          <w:szCs w:val="28"/>
        </w:rPr>
        <w:t xml:space="preserve">согласно </w:t>
      </w:r>
      <w:r w:rsidR="00A80D81">
        <w:rPr>
          <w:sz w:val="28"/>
          <w:szCs w:val="28"/>
        </w:rPr>
        <w:t>П</w:t>
      </w:r>
      <w:r w:rsidRPr="00A80D81">
        <w:rPr>
          <w:sz w:val="28"/>
          <w:szCs w:val="28"/>
        </w:rPr>
        <w:t>риложению №2</w:t>
      </w:r>
      <w:r w:rsidRPr="00A80D81">
        <w:rPr>
          <w:rFonts w:eastAsia="Times New Roman"/>
          <w:sz w:val="28"/>
          <w:szCs w:val="28"/>
        </w:rPr>
        <w:t>.</w:t>
      </w:r>
    </w:p>
    <w:p w:rsidR="007739E4" w:rsidRDefault="00605D57" w:rsidP="00605D57">
      <w:pPr>
        <w:spacing w:after="0" w:line="240" w:lineRule="auto"/>
        <w:ind w:left="142" w:hanging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C83C19" w:rsidRPr="00A445D5">
        <w:rPr>
          <w:rFonts w:eastAsia="Times New Roman"/>
          <w:sz w:val="28"/>
          <w:szCs w:val="28"/>
        </w:rPr>
        <w:t xml:space="preserve">Опубликовать настоящее постановление </w:t>
      </w:r>
      <w:r w:rsidR="00C83C19">
        <w:rPr>
          <w:rFonts w:eastAsia="Times New Roman"/>
          <w:sz w:val="28"/>
          <w:szCs w:val="28"/>
        </w:rPr>
        <w:t xml:space="preserve">сети Интернет на сайте </w:t>
      </w:r>
      <w:r>
        <w:rPr>
          <w:rFonts w:eastAsia="Times New Roman"/>
          <w:sz w:val="28"/>
          <w:szCs w:val="28"/>
        </w:rPr>
        <w:t xml:space="preserve"> </w:t>
      </w:r>
      <w:r w:rsidR="00C83C19">
        <w:rPr>
          <w:rFonts w:eastAsia="Times New Roman"/>
          <w:sz w:val="28"/>
          <w:szCs w:val="28"/>
        </w:rPr>
        <w:t xml:space="preserve">Богучанского района и в </w:t>
      </w:r>
      <w:r>
        <w:rPr>
          <w:rFonts w:eastAsia="Times New Roman"/>
          <w:sz w:val="28"/>
          <w:szCs w:val="28"/>
        </w:rPr>
        <w:t>официальном «Вестнике» Богучанского района.</w:t>
      </w:r>
    </w:p>
    <w:p w:rsidR="00605D57" w:rsidRDefault="00605D57" w:rsidP="00605D57">
      <w:pPr>
        <w:pStyle w:val="Default"/>
        <w:ind w:left="142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со дня его официального   опубликования.</w:t>
      </w:r>
    </w:p>
    <w:p w:rsidR="00DB0EF0" w:rsidRDefault="00605D57" w:rsidP="00605D57">
      <w:pPr>
        <w:pStyle w:val="Default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EF0" w:rsidRPr="00C066B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DB0EF0" w:rsidRPr="00C066B8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605D57" w:rsidRDefault="00605D57" w:rsidP="00BD2F78">
      <w:pPr>
        <w:pStyle w:val="a3"/>
        <w:spacing w:after="0" w:afterAutospacing="0"/>
        <w:rPr>
          <w:sz w:val="28"/>
          <w:szCs w:val="28"/>
        </w:rPr>
      </w:pPr>
    </w:p>
    <w:p w:rsidR="00DB0EF0" w:rsidRPr="00DB0EF0" w:rsidRDefault="006A21D0" w:rsidP="00BD2F78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B0EF0" w:rsidRPr="00DB0E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0EF0" w:rsidRPr="00DB0EF0">
        <w:rPr>
          <w:sz w:val="28"/>
          <w:szCs w:val="28"/>
        </w:rPr>
        <w:t xml:space="preserve"> </w:t>
      </w:r>
      <w:proofErr w:type="spellStart"/>
      <w:r w:rsidR="006F5BCE">
        <w:rPr>
          <w:sz w:val="28"/>
          <w:szCs w:val="28"/>
        </w:rPr>
        <w:t>Богучанского</w:t>
      </w:r>
      <w:proofErr w:type="spellEnd"/>
      <w:r w:rsidR="006F5BCE">
        <w:rPr>
          <w:sz w:val="28"/>
          <w:szCs w:val="28"/>
        </w:rPr>
        <w:t xml:space="preserve"> района                   </w:t>
      </w:r>
      <w:r w:rsidR="00C839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6F5B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В.Ю. Карнаухов</w:t>
      </w:r>
    </w:p>
    <w:p w:rsidR="006F5BCE" w:rsidRDefault="006F5BCE" w:rsidP="00DB0EF0">
      <w:pPr>
        <w:pStyle w:val="a3"/>
        <w:spacing w:after="0" w:afterAutospacing="0"/>
        <w:rPr>
          <w:sz w:val="28"/>
          <w:szCs w:val="28"/>
        </w:rPr>
      </w:pPr>
    </w:p>
    <w:p w:rsidR="006F5BCE" w:rsidRDefault="006F5BCE" w:rsidP="00DB0EF0">
      <w:pPr>
        <w:pStyle w:val="a3"/>
        <w:spacing w:after="0" w:afterAutospacing="0"/>
        <w:rPr>
          <w:sz w:val="28"/>
          <w:szCs w:val="28"/>
        </w:rPr>
      </w:pPr>
    </w:p>
    <w:p w:rsidR="006F5BCE" w:rsidRDefault="006F5BCE" w:rsidP="00DB0EF0">
      <w:pPr>
        <w:pStyle w:val="a3"/>
        <w:spacing w:after="0" w:afterAutospacing="0"/>
        <w:rPr>
          <w:sz w:val="28"/>
          <w:szCs w:val="28"/>
        </w:rPr>
      </w:pPr>
    </w:p>
    <w:p w:rsidR="00D3388B" w:rsidRDefault="00AB75FA" w:rsidP="00AB75F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                                                                </w:t>
      </w:r>
    </w:p>
    <w:p w:rsidR="006A21D0" w:rsidRDefault="00D3388B" w:rsidP="00AB75F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                                                                 </w:t>
      </w:r>
    </w:p>
    <w:p w:rsidR="00AB75FA" w:rsidRPr="009B6B5D" w:rsidRDefault="006A21D0" w:rsidP="00AB75F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lastRenderedPageBreak/>
        <w:t xml:space="preserve">                                                                      </w:t>
      </w:r>
      <w:r w:rsidR="00AB75FA" w:rsidRPr="006F5BCE">
        <w:rPr>
          <w:rFonts w:eastAsia="Times New Roman"/>
          <w:sz w:val="28"/>
          <w:szCs w:val="24"/>
        </w:rPr>
        <w:t xml:space="preserve">Приложение № </w:t>
      </w:r>
      <w:r w:rsidR="00AB75FA">
        <w:rPr>
          <w:rFonts w:eastAsia="Times New Roman"/>
          <w:sz w:val="28"/>
          <w:szCs w:val="24"/>
        </w:rPr>
        <w:t>1</w:t>
      </w:r>
      <w:r w:rsidR="00AB75FA" w:rsidRPr="006F5BCE">
        <w:rPr>
          <w:rFonts w:eastAsia="Times New Roman"/>
          <w:sz w:val="28"/>
          <w:szCs w:val="24"/>
        </w:rPr>
        <w:br/>
      </w:r>
      <w:r w:rsidR="00AB75FA">
        <w:rPr>
          <w:rFonts w:eastAsia="Times New Roman"/>
          <w:sz w:val="28"/>
          <w:szCs w:val="24"/>
        </w:rPr>
        <w:t xml:space="preserve">                                                                                     </w:t>
      </w:r>
      <w:r w:rsidR="00AB75FA" w:rsidRPr="006F5BCE">
        <w:rPr>
          <w:rFonts w:eastAsia="Times New Roman"/>
          <w:sz w:val="28"/>
          <w:szCs w:val="24"/>
        </w:rPr>
        <w:t>к Постановлению Главы</w:t>
      </w:r>
      <w:r w:rsidR="00AB75FA" w:rsidRPr="006F5BCE">
        <w:rPr>
          <w:rFonts w:eastAsia="Times New Roman"/>
          <w:sz w:val="28"/>
          <w:szCs w:val="24"/>
        </w:rPr>
        <w:br/>
      </w:r>
      <w:r w:rsidR="00AB75FA">
        <w:rPr>
          <w:rFonts w:eastAsia="Times New Roman"/>
          <w:sz w:val="28"/>
          <w:szCs w:val="24"/>
        </w:rPr>
        <w:t xml:space="preserve">                                                                             </w:t>
      </w:r>
      <w:proofErr w:type="spellStart"/>
      <w:r w:rsidR="00AB75FA">
        <w:rPr>
          <w:rFonts w:eastAsia="Times New Roman"/>
          <w:sz w:val="28"/>
          <w:szCs w:val="24"/>
        </w:rPr>
        <w:t>Богучанского</w:t>
      </w:r>
      <w:proofErr w:type="spellEnd"/>
      <w:r w:rsidR="00AB75FA">
        <w:rPr>
          <w:rFonts w:eastAsia="Times New Roman"/>
          <w:sz w:val="28"/>
          <w:szCs w:val="24"/>
        </w:rPr>
        <w:t xml:space="preserve"> района</w:t>
      </w:r>
      <w:r w:rsidR="00AB75FA" w:rsidRPr="006F5BCE">
        <w:rPr>
          <w:rFonts w:eastAsia="Times New Roman"/>
          <w:sz w:val="28"/>
          <w:szCs w:val="24"/>
        </w:rPr>
        <w:br/>
      </w:r>
      <w:r w:rsidR="00AB75FA">
        <w:rPr>
          <w:rFonts w:eastAsia="Times New Roman"/>
          <w:sz w:val="28"/>
          <w:szCs w:val="24"/>
        </w:rPr>
        <w:t xml:space="preserve">                                                                          от                       №</w:t>
      </w:r>
    </w:p>
    <w:p w:rsidR="00605D57" w:rsidRPr="00A445D5" w:rsidRDefault="00605D57" w:rsidP="00605D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A445D5">
        <w:rPr>
          <w:rFonts w:eastAsia="Times New Roman"/>
          <w:b/>
          <w:bCs/>
          <w:sz w:val="28"/>
          <w:szCs w:val="28"/>
        </w:rPr>
        <w:t>П</w:t>
      </w:r>
      <w:proofErr w:type="gramEnd"/>
      <w:r w:rsidRPr="00A445D5">
        <w:rPr>
          <w:rFonts w:eastAsia="Times New Roman"/>
          <w:b/>
          <w:bCs/>
          <w:sz w:val="28"/>
          <w:szCs w:val="28"/>
        </w:rPr>
        <w:t xml:space="preserve"> О Р Я Д О К</w:t>
      </w:r>
    </w:p>
    <w:p w:rsidR="00605D57" w:rsidRDefault="00605D57" w:rsidP="00605D5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A445D5">
        <w:rPr>
          <w:rFonts w:eastAsia="Times New Roman"/>
          <w:b/>
          <w:bCs/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</w:t>
      </w:r>
      <w:r>
        <w:rPr>
          <w:rFonts w:eastAsia="Times New Roman"/>
          <w:b/>
          <w:bCs/>
          <w:sz w:val="28"/>
          <w:szCs w:val="28"/>
        </w:rPr>
        <w:t>Богучанского района</w:t>
      </w:r>
    </w:p>
    <w:p w:rsidR="00BD2F78" w:rsidRDefault="00BD2F78" w:rsidP="00BD2F78">
      <w:pPr>
        <w:pStyle w:val="Default"/>
      </w:pPr>
    </w:p>
    <w:p w:rsidR="00BD2F78" w:rsidRDefault="00181334" w:rsidP="00181334">
      <w:pPr>
        <w:pStyle w:val="Default"/>
        <w:ind w:left="36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</w:t>
      </w:r>
      <w:r w:rsidR="00BD2F78" w:rsidRPr="00605D57">
        <w:rPr>
          <w:b/>
          <w:bCs/>
          <w:sz w:val="28"/>
          <w:szCs w:val="28"/>
        </w:rPr>
        <w:t>Общие положения</w:t>
      </w:r>
      <w:r w:rsidR="00605D57">
        <w:rPr>
          <w:bCs/>
          <w:sz w:val="28"/>
          <w:szCs w:val="28"/>
          <w:u w:val="single"/>
        </w:rPr>
        <w:t xml:space="preserve"> </w:t>
      </w:r>
    </w:p>
    <w:p w:rsidR="00181334" w:rsidRDefault="00181334" w:rsidP="00181334">
      <w:pPr>
        <w:pStyle w:val="Default"/>
        <w:ind w:left="360"/>
        <w:jc w:val="center"/>
        <w:rPr>
          <w:bCs/>
          <w:sz w:val="28"/>
          <w:szCs w:val="28"/>
          <w:u w:val="single"/>
        </w:rPr>
      </w:pP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 xml:space="preserve">1.1. </w:t>
      </w:r>
      <w:proofErr w:type="gramStart"/>
      <w:r w:rsidRPr="00845A92">
        <w:rPr>
          <w:rFonts w:eastAsia="Times New Roman"/>
          <w:sz w:val="28"/>
          <w:szCs w:val="28"/>
        </w:rPr>
        <w:t xml:space="preserve">Порядок установления причин нарушения законодательства о градостроительной деятельности на территории муниципального образования </w:t>
      </w:r>
      <w:r>
        <w:rPr>
          <w:rFonts w:eastAsia="Times New Roman"/>
          <w:sz w:val="28"/>
          <w:szCs w:val="28"/>
        </w:rPr>
        <w:t>Богучанский район</w:t>
      </w:r>
      <w:r w:rsidRPr="00845A92">
        <w:rPr>
          <w:rFonts w:eastAsia="Times New Roman"/>
          <w:sz w:val="28"/>
          <w:szCs w:val="28"/>
        </w:rPr>
        <w:t xml:space="preserve"> (далее - Порядок) разработан на основании главы 8 Градостроительного кодекса Российской Федерации</w:t>
      </w:r>
      <w:r w:rsidRPr="00845A92">
        <w:rPr>
          <w:rFonts w:eastAsia="Times New Roman"/>
          <w:b/>
          <w:sz w:val="28"/>
          <w:szCs w:val="28"/>
        </w:rPr>
        <w:t xml:space="preserve"> </w:t>
      </w:r>
      <w:r w:rsidRPr="00845A92">
        <w:rPr>
          <w:rFonts w:eastAsia="Times New Roman"/>
          <w:sz w:val="28"/>
          <w:szCs w:val="28"/>
        </w:rPr>
        <w:t xml:space="preserve">от 29 декабря 2004 года № 190-ФЗ (далее – Градостроительный кодекс) и определяет процедуру установления причин нарушения законодательства о градостроительной деятельности на  территории </w:t>
      </w:r>
      <w:r>
        <w:rPr>
          <w:rFonts w:eastAsia="Times New Roman"/>
          <w:sz w:val="28"/>
          <w:szCs w:val="28"/>
        </w:rPr>
        <w:t>Богучанского района</w:t>
      </w:r>
      <w:r w:rsidRPr="00845A92">
        <w:rPr>
          <w:rFonts w:eastAsia="Times New Roman"/>
          <w:sz w:val="28"/>
          <w:szCs w:val="28"/>
        </w:rPr>
        <w:t>,  порядок образования и деятельности технической комиссии и распространяется на случаи, предусмотренные частью</w:t>
      </w:r>
      <w:proofErr w:type="gramEnd"/>
      <w:r w:rsidRPr="00845A92">
        <w:rPr>
          <w:rFonts w:eastAsia="Times New Roman"/>
          <w:sz w:val="28"/>
          <w:szCs w:val="28"/>
        </w:rPr>
        <w:t xml:space="preserve"> 4 статьи 62 Градостроительного кодекса.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1.2. Установление причин нарушения законодательства о градостроительной деятельности осуществляется в целях: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-устранения нарушения требования норм градостроительного законодательства;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-определения круга лиц, которым причинен вред в результате нарушения градостроительного законодательства, а также размеров причиненного вреда;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-определения лиц, допустивших нарушения градостроительного законодательства и обстоятельств, указывающих на их виновность;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-обобщения и анализ установленных причин нарушения градостроительного законодательства в целях разработки предложений для принятия мер по предупреждению подобных нарушений;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-использования материалов по установлению причин нарушений  градостроительного законодательства при разработке предложений по совершенствованию действующих нормативных правовых актов;</w:t>
      </w:r>
    </w:p>
    <w:p w:rsidR="00845A92" w:rsidRPr="00845A92" w:rsidRDefault="00845A92" w:rsidP="00845A9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-определения мероприятий по восстановлению благоприятных условий жизнедеятельности граждан.</w:t>
      </w:r>
    </w:p>
    <w:p w:rsidR="00845A92" w:rsidRPr="00845A92" w:rsidRDefault="00845A92" w:rsidP="00181334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eastAsia="Times New Roman"/>
          <w:sz w:val="28"/>
          <w:szCs w:val="28"/>
        </w:rPr>
      </w:pPr>
      <w:r w:rsidRPr="00845A92">
        <w:rPr>
          <w:rFonts w:eastAsia="Times New Roman"/>
          <w:sz w:val="28"/>
          <w:szCs w:val="28"/>
        </w:rPr>
        <w:t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181334" w:rsidRDefault="00181334" w:rsidP="00253274">
      <w:pPr>
        <w:pStyle w:val="Default"/>
        <w:jc w:val="center"/>
        <w:rPr>
          <w:sz w:val="28"/>
          <w:szCs w:val="28"/>
        </w:rPr>
      </w:pPr>
    </w:p>
    <w:p w:rsidR="00181334" w:rsidRPr="00A445D5" w:rsidRDefault="00181334" w:rsidP="0018133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A445D5">
        <w:rPr>
          <w:rFonts w:eastAsia="Times New Roman"/>
          <w:b/>
          <w:sz w:val="28"/>
          <w:szCs w:val="28"/>
        </w:rPr>
        <w:t>II. Порядок установления причин нарушения законодательства</w:t>
      </w:r>
    </w:p>
    <w:p w:rsidR="00181334" w:rsidRDefault="00181334" w:rsidP="0018133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A445D5">
        <w:rPr>
          <w:rFonts w:eastAsia="Times New Roman"/>
          <w:b/>
          <w:sz w:val="28"/>
          <w:szCs w:val="28"/>
        </w:rPr>
        <w:t>о градостроительной деятельности</w:t>
      </w:r>
    </w:p>
    <w:p w:rsidR="006B5F71" w:rsidRPr="00A445D5" w:rsidRDefault="00D3388B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B5F71" w:rsidRPr="00A445D5">
        <w:rPr>
          <w:rFonts w:eastAsia="Times New Roman"/>
          <w:sz w:val="28"/>
          <w:szCs w:val="28"/>
        </w:rPr>
        <w:t xml:space="preserve">.1. Причины нарушения законодательства о градостроительной деятельности устанавливаются технической комиссией, созданной администрацией </w:t>
      </w:r>
      <w:r w:rsidR="006B5F71">
        <w:rPr>
          <w:rFonts w:eastAsia="Times New Roman"/>
          <w:sz w:val="28"/>
          <w:szCs w:val="28"/>
        </w:rPr>
        <w:t>Богучанского района</w:t>
      </w:r>
      <w:r w:rsidR="006B5F71" w:rsidRPr="00A445D5">
        <w:rPr>
          <w:rFonts w:eastAsia="Times New Roman"/>
          <w:sz w:val="28"/>
          <w:szCs w:val="28"/>
        </w:rPr>
        <w:t>.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lastRenderedPageBreak/>
        <w:t xml:space="preserve">2.2. Поводом для рассмотрения администрацией </w:t>
      </w:r>
      <w:r>
        <w:rPr>
          <w:rFonts w:eastAsia="Times New Roman"/>
          <w:sz w:val="28"/>
          <w:szCs w:val="28"/>
        </w:rPr>
        <w:t>Богучанского района</w:t>
      </w:r>
      <w:r w:rsidRPr="00A445D5">
        <w:rPr>
          <w:rFonts w:eastAsia="Times New Roman"/>
          <w:sz w:val="28"/>
          <w:szCs w:val="28"/>
        </w:rPr>
        <w:t xml:space="preserve"> вопроса об образовании комиссии явля</w:t>
      </w:r>
      <w:r>
        <w:rPr>
          <w:rFonts w:eastAsia="Times New Roman"/>
          <w:sz w:val="28"/>
          <w:szCs w:val="28"/>
        </w:rPr>
        <w:t>ются полученные администрацией Богучанского района</w:t>
      </w:r>
      <w:r w:rsidRPr="00A445D5">
        <w:rPr>
          <w:rFonts w:eastAsia="Times New Roman"/>
          <w:sz w:val="28"/>
          <w:szCs w:val="28"/>
        </w:rPr>
        <w:t>: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заявление физического и (или) юридического лица либо их представителей о причинении вреда;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 xml:space="preserve"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причинение вреда; 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</w:t>
      </w:r>
      <w:r>
        <w:rPr>
          <w:rFonts w:eastAsia="Times New Roman"/>
          <w:sz w:val="28"/>
          <w:szCs w:val="28"/>
        </w:rPr>
        <w:t xml:space="preserve"> строительства, повлекшего</w:t>
      </w:r>
      <w:r w:rsidRPr="00A445D5">
        <w:rPr>
          <w:rFonts w:eastAsia="Times New Roman"/>
          <w:sz w:val="28"/>
          <w:szCs w:val="28"/>
        </w:rPr>
        <w:t xml:space="preserve"> за собой причинение вреда;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А</w:t>
      </w:r>
      <w:r w:rsidRPr="00A445D5">
        <w:rPr>
          <w:rFonts w:eastAsia="Times New Roman"/>
          <w:sz w:val="28"/>
          <w:szCs w:val="28"/>
        </w:rPr>
        <w:t>дминистраци</w:t>
      </w:r>
      <w:r>
        <w:rPr>
          <w:rFonts w:eastAsia="Times New Roman"/>
          <w:sz w:val="28"/>
          <w:szCs w:val="28"/>
        </w:rPr>
        <w:t>я</w:t>
      </w:r>
      <w:r w:rsidRPr="00A445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Богучанского района</w:t>
      </w:r>
      <w:r w:rsidRPr="00A445D5">
        <w:rPr>
          <w:rFonts w:eastAsia="Times New Roman"/>
          <w:sz w:val="28"/>
          <w:szCs w:val="28"/>
        </w:rPr>
        <w:t xml:space="preserve"> 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письмо об отказе в ее образовании.</w:t>
      </w:r>
    </w:p>
    <w:p w:rsidR="00135890" w:rsidRDefault="006B5F71" w:rsidP="00135890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2.4. Распоряжением администрации </w:t>
      </w:r>
      <w:r>
        <w:rPr>
          <w:rFonts w:eastAsia="Times New Roman"/>
          <w:sz w:val="28"/>
          <w:szCs w:val="28"/>
        </w:rPr>
        <w:t>Богучанского района</w:t>
      </w:r>
      <w:r w:rsidRPr="00A445D5">
        <w:rPr>
          <w:rFonts w:eastAsia="Times New Roman"/>
          <w:sz w:val="28"/>
          <w:szCs w:val="28"/>
        </w:rPr>
        <w:t xml:space="preserve"> утверждается состав технической комиссии, устанавливается срок работы технической комиссии, который не может превышать двух месяцев со дня причинения вреда до опубликования заключения в </w:t>
      </w:r>
      <w:r w:rsidR="00135890">
        <w:rPr>
          <w:rFonts w:eastAsia="Times New Roman"/>
          <w:sz w:val="28"/>
          <w:szCs w:val="28"/>
        </w:rPr>
        <w:t>«Вестнике» Богучанского района.</w:t>
      </w:r>
      <w:r w:rsidR="00135890" w:rsidRPr="00A445D5">
        <w:rPr>
          <w:rFonts w:eastAsia="Times New Roman"/>
          <w:sz w:val="28"/>
          <w:szCs w:val="28"/>
        </w:rPr>
        <w:t xml:space="preserve"> </w:t>
      </w:r>
    </w:p>
    <w:p w:rsidR="006B5F71" w:rsidRPr="00A445D5" w:rsidRDefault="006B5F71" w:rsidP="00135890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135890">
        <w:rPr>
          <w:rFonts w:eastAsia="Times New Roman"/>
          <w:sz w:val="28"/>
          <w:szCs w:val="28"/>
        </w:rPr>
        <w:t>2.5. По итогам деятельности технической комиссии, в установленный распоряжением о ее создании срок, технической комиссией осуществляется</w:t>
      </w:r>
      <w:r w:rsidRPr="00A445D5">
        <w:rPr>
          <w:rFonts w:eastAsia="Times New Roman"/>
          <w:sz w:val="28"/>
          <w:szCs w:val="28"/>
        </w:rPr>
        <w:t xml:space="preserve"> подготовка заключения, содержащего следующие выводы: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 -</w:t>
      </w:r>
      <w:r w:rsidR="00135890"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 -</w:t>
      </w:r>
      <w:r w:rsidR="00135890"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об обстоятельствах, указывающих на виновность лиц;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 -</w:t>
      </w:r>
      <w:r w:rsidR="00135890"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о необходимых мерах по восстановлению благоприятных условий жизнедеятельности человека.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80D81">
        <w:rPr>
          <w:rFonts w:eastAsia="Times New Roman"/>
          <w:sz w:val="28"/>
          <w:szCs w:val="28"/>
        </w:rPr>
        <w:t>Лица, участвующие в расследовании причин нарушения законодательства о градостроительной деятельности в качестве наблюдателей, в случае</w:t>
      </w:r>
      <w:r w:rsidRPr="00A445D5">
        <w:rPr>
          <w:rFonts w:eastAsia="Times New Roman"/>
          <w:sz w:val="28"/>
          <w:szCs w:val="28"/>
        </w:rPr>
        <w:t xml:space="preserve"> несогласия с заключением технической комиссии могут оспорить его в судебном порядке.</w:t>
      </w:r>
    </w:p>
    <w:p w:rsidR="006B5F71" w:rsidRPr="00A445D5" w:rsidRDefault="006B5F71" w:rsidP="006B5F7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Заключение технической комиссии, подписанное всеми членами технической комиссии, подлежит утверждению председателем технической комиссии</w:t>
      </w:r>
      <w:r>
        <w:rPr>
          <w:rFonts w:eastAsia="Times New Roman"/>
          <w:sz w:val="28"/>
          <w:szCs w:val="28"/>
        </w:rPr>
        <w:t>.</w:t>
      </w:r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2.6. </w:t>
      </w:r>
      <w:proofErr w:type="gramStart"/>
      <w:r w:rsidRPr="00A445D5">
        <w:rPr>
          <w:rFonts w:eastAsia="Times New Roman"/>
          <w:sz w:val="28"/>
          <w:szCs w:val="28"/>
        </w:rPr>
        <w:t xml:space="preserve">В срок не более семи дней после его утверждения заключение технической комиссии направляется в органы государственного </w:t>
      </w:r>
      <w:r w:rsidRPr="00A445D5">
        <w:rPr>
          <w:rFonts w:eastAsia="Times New Roman"/>
          <w:sz w:val="28"/>
          <w:szCs w:val="28"/>
        </w:rPr>
        <w:lastRenderedPageBreak/>
        <w:t>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  <w:proofErr w:type="gramEnd"/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2.7. </w:t>
      </w:r>
      <w:proofErr w:type="gramStart"/>
      <w:r w:rsidRPr="00A445D5">
        <w:rPr>
          <w:rFonts w:eastAsia="Times New Roman"/>
          <w:sz w:val="28"/>
          <w:szCs w:val="28"/>
        </w:rPr>
        <w:t xml:space="preserve"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 </w:t>
      </w:r>
      <w:r w:rsidR="00A80D81">
        <w:rPr>
          <w:rFonts w:eastAsia="Times New Roman"/>
          <w:sz w:val="28"/>
          <w:szCs w:val="28"/>
        </w:rPr>
        <w:t>Богучанского района</w:t>
      </w:r>
      <w:r w:rsidRPr="00A445D5">
        <w:rPr>
          <w:rFonts w:eastAsia="Times New Roman"/>
          <w:sz w:val="28"/>
          <w:szCs w:val="28"/>
        </w:rPr>
        <w:t>.</w:t>
      </w:r>
      <w:proofErr w:type="gramEnd"/>
    </w:p>
    <w:p w:rsidR="006B5F71" w:rsidRPr="00A445D5" w:rsidRDefault="006B5F71" w:rsidP="006B5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6B5F71" w:rsidRPr="00A445D5" w:rsidRDefault="006B5F71" w:rsidP="006B5F7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:rsidR="00181334" w:rsidRPr="00A445D5" w:rsidRDefault="00181334" w:rsidP="0018133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F51E02" w:rsidRDefault="00F51E02" w:rsidP="00D61A0A">
      <w:pPr>
        <w:pStyle w:val="a3"/>
        <w:spacing w:after="0" w:afterAutospacing="0"/>
        <w:jc w:val="both"/>
        <w:rPr>
          <w:sz w:val="28"/>
        </w:rPr>
      </w:pPr>
    </w:p>
    <w:p w:rsidR="00A80D81" w:rsidRDefault="00A80D81" w:rsidP="00D61A0A">
      <w:pPr>
        <w:pStyle w:val="a3"/>
        <w:spacing w:after="0" w:afterAutospacing="0"/>
        <w:jc w:val="both"/>
        <w:rPr>
          <w:sz w:val="28"/>
        </w:rPr>
      </w:pPr>
    </w:p>
    <w:p w:rsidR="00A80D81" w:rsidRDefault="00A80D81" w:rsidP="00D61A0A">
      <w:pPr>
        <w:pStyle w:val="a3"/>
        <w:spacing w:after="0" w:afterAutospacing="0"/>
        <w:jc w:val="both"/>
        <w:rPr>
          <w:sz w:val="28"/>
        </w:rPr>
      </w:pPr>
    </w:p>
    <w:p w:rsidR="00A80D81" w:rsidRDefault="00A80D81" w:rsidP="00D61A0A">
      <w:pPr>
        <w:pStyle w:val="a3"/>
        <w:spacing w:after="0" w:afterAutospacing="0"/>
        <w:jc w:val="both"/>
        <w:rPr>
          <w:sz w:val="28"/>
        </w:rPr>
      </w:pPr>
    </w:p>
    <w:p w:rsidR="00A80D81" w:rsidRDefault="00A80D81" w:rsidP="00D61A0A">
      <w:pPr>
        <w:pStyle w:val="a3"/>
        <w:spacing w:after="0" w:afterAutospacing="0"/>
        <w:jc w:val="both"/>
        <w:rPr>
          <w:sz w:val="28"/>
        </w:rPr>
      </w:pPr>
    </w:p>
    <w:p w:rsidR="00A80D81" w:rsidRDefault="00A80D81" w:rsidP="00D61A0A">
      <w:pPr>
        <w:pStyle w:val="a3"/>
        <w:spacing w:after="0" w:afterAutospacing="0"/>
        <w:jc w:val="both"/>
        <w:rPr>
          <w:sz w:val="28"/>
        </w:rPr>
      </w:pPr>
    </w:p>
    <w:p w:rsidR="00A80D81" w:rsidRDefault="00A80D81" w:rsidP="00D61A0A">
      <w:pPr>
        <w:pStyle w:val="a3"/>
        <w:spacing w:after="0" w:afterAutospacing="0"/>
        <w:jc w:val="both"/>
        <w:rPr>
          <w:sz w:val="28"/>
        </w:rPr>
      </w:pPr>
    </w:p>
    <w:p w:rsidR="00C45C52" w:rsidRDefault="00C45C52" w:rsidP="009B6B5D">
      <w:pPr>
        <w:spacing w:before="100" w:beforeAutospacing="1" w:after="100" w:afterAutospacing="1" w:line="240" w:lineRule="auto"/>
        <w:jc w:val="right"/>
        <w:rPr>
          <w:rFonts w:eastAsia="Times New Roman"/>
          <w:sz w:val="28"/>
          <w:szCs w:val="24"/>
        </w:rPr>
      </w:pPr>
    </w:p>
    <w:p w:rsidR="00C45C52" w:rsidRDefault="00C45C52" w:rsidP="009B6B5D">
      <w:pPr>
        <w:spacing w:before="100" w:beforeAutospacing="1" w:after="100" w:afterAutospacing="1" w:line="240" w:lineRule="auto"/>
        <w:jc w:val="right"/>
        <w:rPr>
          <w:rFonts w:eastAsia="Times New Roman"/>
          <w:sz w:val="28"/>
          <w:szCs w:val="24"/>
        </w:rPr>
      </w:pPr>
    </w:p>
    <w:p w:rsidR="00D3388B" w:rsidRDefault="00FA2D97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                                                                       </w:t>
      </w:r>
    </w:p>
    <w:p w:rsidR="00D3388B" w:rsidRDefault="00D3388B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</w:p>
    <w:p w:rsidR="00D3388B" w:rsidRDefault="00D3388B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</w:p>
    <w:p w:rsidR="00D3388B" w:rsidRDefault="00D3388B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</w:p>
    <w:p w:rsidR="00D3388B" w:rsidRDefault="00D3388B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</w:p>
    <w:p w:rsidR="00D3388B" w:rsidRDefault="00D3388B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</w:p>
    <w:p w:rsidR="00DB0EF0" w:rsidRPr="009B6B5D" w:rsidRDefault="00D3388B" w:rsidP="00FA2D97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lastRenderedPageBreak/>
        <w:t xml:space="preserve">                                                                      </w:t>
      </w:r>
      <w:r w:rsidR="00C44228" w:rsidRPr="006F5BCE">
        <w:rPr>
          <w:rFonts w:eastAsia="Times New Roman"/>
          <w:sz w:val="28"/>
          <w:szCs w:val="24"/>
        </w:rPr>
        <w:t xml:space="preserve">Приложение № </w:t>
      </w:r>
      <w:r w:rsidR="00C44228">
        <w:rPr>
          <w:rFonts w:eastAsia="Times New Roman"/>
          <w:sz w:val="28"/>
          <w:szCs w:val="24"/>
        </w:rPr>
        <w:t>2</w:t>
      </w:r>
      <w:r w:rsidR="00C44228" w:rsidRPr="006F5BCE">
        <w:rPr>
          <w:rFonts w:eastAsia="Times New Roman"/>
          <w:sz w:val="28"/>
          <w:szCs w:val="24"/>
        </w:rPr>
        <w:br/>
      </w:r>
      <w:r w:rsidR="00FA2D97">
        <w:rPr>
          <w:rFonts w:eastAsia="Times New Roman"/>
          <w:sz w:val="28"/>
          <w:szCs w:val="24"/>
        </w:rPr>
        <w:t xml:space="preserve">                                                                                     </w:t>
      </w:r>
      <w:r w:rsidR="00C44228" w:rsidRPr="006F5BCE">
        <w:rPr>
          <w:rFonts w:eastAsia="Times New Roman"/>
          <w:sz w:val="28"/>
          <w:szCs w:val="24"/>
        </w:rPr>
        <w:t>к Постановлению Главы</w:t>
      </w:r>
      <w:r w:rsidR="00C44228" w:rsidRPr="006F5BCE">
        <w:rPr>
          <w:rFonts w:eastAsia="Times New Roman"/>
          <w:sz w:val="28"/>
          <w:szCs w:val="24"/>
        </w:rPr>
        <w:br/>
      </w:r>
      <w:r w:rsidR="00FA2D97">
        <w:rPr>
          <w:rFonts w:eastAsia="Times New Roman"/>
          <w:sz w:val="28"/>
          <w:szCs w:val="24"/>
        </w:rPr>
        <w:t xml:space="preserve">                                                                             </w:t>
      </w:r>
      <w:proofErr w:type="spellStart"/>
      <w:r w:rsidR="003C033B">
        <w:rPr>
          <w:rFonts w:eastAsia="Times New Roman"/>
          <w:sz w:val="28"/>
          <w:szCs w:val="24"/>
        </w:rPr>
        <w:t>Богучанского</w:t>
      </w:r>
      <w:proofErr w:type="spellEnd"/>
      <w:r w:rsidR="00C44228">
        <w:rPr>
          <w:rFonts w:eastAsia="Times New Roman"/>
          <w:sz w:val="28"/>
          <w:szCs w:val="24"/>
        </w:rPr>
        <w:t xml:space="preserve"> района</w:t>
      </w:r>
      <w:r w:rsidR="00C44228" w:rsidRPr="006F5BCE">
        <w:rPr>
          <w:rFonts w:eastAsia="Times New Roman"/>
          <w:sz w:val="28"/>
          <w:szCs w:val="24"/>
        </w:rPr>
        <w:br/>
      </w:r>
      <w:r w:rsidR="00FA2D97">
        <w:rPr>
          <w:rFonts w:eastAsia="Times New Roman"/>
          <w:sz w:val="28"/>
          <w:szCs w:val="24"/>
        </w:rPr>
        <w:t xml:space="preserve">                                                                          </w:t>
      </w:r>
      <w:proofErr w:type="gramStart"/>
      <w:r w:rsidR="00FA2D97">
        <w:rPr>
          <w:rFonts w:eastAsia="Times New Roman"/>
          <w:sz w:val="28"/>
          <w:szCs w:val="24"/>
        </w:rPr>
        <w:t>от</w:t>
      </w:r>
      <w:proofErr w:type="gramEnd"/>
      <w:r w:rsidR="00FA2D97">
        <w:rPr>
          <w:rFonts w:eastAsia="Times New Roman"/>
          <w:sz w:val="28"/>
          <w:szCs w:val="24"/>
        </w:rPr>
        <w:t xml:space="preserve">                       №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A445D5">
        <w:rPr>
          <w:rFonts w:eastAsia="Times New Roman"/>
          <w:b/>
          <w:bCs/>
          <w:sz w:val="28"/>
          <w:szCs w:val="28"/>
        </w:rPr>
        <w:t>П</w:t>
      </w:r>
      <w:proofErr w:type="gramEnd"/>
      <w:r w:rsidRPr="00A445D5">
        <w:rPr>
          <w:rFonts w:eastAsia="Times New Roman"/>
          <w:b/>
          <w:bCs/>
          <w:sz w:val="28"/>
          <w:szCs w:val="28"/>
        </w:rPr>
        <w:t xml:space="preserve"> О Л О Ж Е Н И Е</w:t>
      </w:r>
    </w:p>
    <w:p w:rsidR="00B658F5" w:rsidRDefault="00B658F5" w:rsidP="00B658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A445D5">
        <w:rPr>
          <w:rFonts w:eastAsia="Times New Roman"/>
          <w:b/>
          <w:sz w:val="28"/>
          <w:szCs w:val="28"/>
        </w:rPr>
        <w:t>о технической комиссии по установлени</w:t>
      </w:r>
      <w:r>
        <w:rPr>
          <w:rFonts w:eastAsia="Times New Roman"/>
          <w:b/>
          <w:sz w:val="28"/>
          <w:szCs w:val="28"/>
        </w:rPr>
        <w:t>ю</w:t>
      </w:r>
      <w:r w:rsidRPr="00A445D5">
        <w:rPr>
          <w:rFonts w:eastAsia="Times New Roman"/>
          <w:b/>
          <w:sz w:val="28"/>
          <w:szCs w:val="28"/>
        </w:rPr>
        <w:t xml:space="preserve"> причин нарушения законодательства о    градостроительной деятельности на территории </w:t>
      </w:r>
      <w:r>
        <w:rPr>
          <w:rFonts w:eastAsia="Times New Roman"/>
          <w:b/>
          <w:sz w:val="28"/>
          <w:szCs w:val="28"/>
        </w:rPr>
        <w:t>Богучанского района</w:t>
      </w:r>
    </w:p>
    <w:p w:rsidR="00B658F5" w:rsidRDefault="00B658F5" w:rsidP="00B658F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</w:t>
      </w:r>
      <w:r>
        <w:rPr>
          <w:rFonts w:eastAsia="Times New Roman"/>
          <w:sz w:val="28"/>
          <w:szCs w:val="28"/>
        </w:rPr>
        <w:t>Богучанского района</w:t>
      </w:r>
      <w:r w:rsidRPr="00A445D5">
        <w:rPr>
          <w:rFonts w:eastAsia="Times New Roman"/>
          <w:sz w:val="28"/>
          <w:szCs w:val="28"/>
        </w:rPr>
        <w:t xml:space="preserve"> (далее – техническая комиссия) не является постоянно действующим органом и создается в каждом отдельном случае.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2. Состав технической комиссии, не менее 5 человек, формируется из числа высококвалифицированных специалистов в области капитального строительства, гражданского и промышленного проектирования, градостроительства, архитектуры, жилищно-коммунального хозяйства.</w:t>
      </w:r>
    </w:p>
    <w:p w:rsidR="00CF2969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Техническую комиссию возглавляет заместитель главы </w:t>
      </w:r>
      <w:proofErr w:type="spellStart"/>
      <w:r>
        <w:rPr>
          <w:rFonts w:eastAsia="Times New Roman"/>
          <w:sz w:val="28"/>
          <w:szCs w:val="28"/>
        </w:rPr>
        <w:t>Богучанского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="00CF2969">
        <w:rPr>
          <w:rFonts w:eastAsia="Times New Roman"/>
          <w:sz w:val="28"/>
          <w:szCs w:val="28"/>
        </w:rPr>
        <w:t>, который обеспечивает:</w:t>
      </w:r>
    </w:p>
    <w:p w:rsidR="00E54811" w:rsidRPr="00A445D5" w:rsidRDefault="00B658F5" w:rsidP="00E54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 </w:t>
      </w:r>
      <w:r w:rsidR="00E54811" w:rsidRPr="00A445D5">
        <w:rPr>
          <w:rFonts w:eastAsia="Times New Roman"/>
          <w:sz w:val="28"/>
          <w:szCs w:val="28"/>
        </w:rPr>
        <w:t>-</w:t>
      </w:r>
      <w:r w:rsidR="00E54811">
        <w:rPr>
          <w:rFonts w:eastAsia="Times New Roman"/>
          <w:sz w:val="28"/>
          <w:szCs w:val="28"/>
        </w:rPr>
        <w:t xml:space="preserve"> </w:t>
      </w:r>
      <w:r w:rsidR="00E54811" w:rsidRPr="00A445D5">
        <w:rPr>
          <w:rFonts w:eastAsia="Times New Roman"/>
          <w:sz w:val="28"/>
          <w:szCs w:val="28"/>
        </w:rPr>
        <w:t xml:space="preserve">своевременную подготовку проектов распоряжений администрации </w:t>
      </w:r>
      <w:proofErr w:type="spellStart"/>
      <w:r w:rsidR="00E54811">
        <w:rPr>
          <w:rFonts w:eastAsia="Times New Roman"/>
          <w:sz w:val="28"/>
          <w:szCs w:val="28"/>
        </w:rPr>
        <w:t>Богучанского</w:t>
      </w:r>
      <w:proofErr w:type="spellEnd"/>
      <w:r w:rsidR="00E54811">
        <w:rPr>
          <w:rFonts w:eastAsia="Times New Roman"/>
          <w:sz w:val="28"/>
          <w:szCs w:val="28"/>
        </w:rPr>
        <w:t xml:space="preserve"> района</w:t>
      </w:r>
      <w:r w:rsidR="00E54811" w:rsidRPr="00A445D5">
        <w:rPr>
          <w:rFonts w:eastAsia="Times New Roman"/>
          <w:sz w:val="28"/>
          <w:szCs w:val="28"/>
        </w:rPr>
        <w:t xml:space="preserve"> о создании технической комиссии и об утверждении ее заключения;</w:t>
      </w:r>
    </w:p>
    <w:p w:rsidR="00E54811" w:rsidRPr="00A445D5" w:rsidRDefault="00E54811" w:rsidP="00E54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 -</w:t>
      </w:r>
      <w:r>
        <w:rPr>
          <w:rFonts w:eastAsia="Times New Roman"/>
          <w:sz w:val="28"/>
          <w:szCs w:val="28"/>
        </w:rPr>
        <w:t xml:space="preserve"> </w:t>
      </w:r>
      <w:r w:rsidRPr="00A445D5">
        <w:rPr>
          <w:rFonts w:eastAsia="Times New Roman"/>
          <w:sz w:val="28"/>
          <w:szCs w:val="28"/>
        </w:rPr>
        <w:t>меры по опубликованию заключения технической комиссии.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A445D5">
        <w:rPr>
          <w:rFonts w:eastAsia="Times New Roman"/>
          <w:sz w:val="28"/>
          <w:szCs w:val="28"/>
        </w:rPr>
        <w:t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</w:t>
      </w:r>
      <w:proofErr w:type="gramEnd"/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3. Заседание технической комиссии считается правомочным, если в нем принимают участие более половины ее членов. В случае отсутствия члена комиссии на заседании он имеет право изложить свое мнение в письменной форме.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lastRenderedPageBreak/>
        <w:t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3) осуществляет проверку исполнительной документации по объекту строительства;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8) предпринимает все необходимые действия для установления причин нарушения законодательства о градостроительстве.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В отсутствие председателя его обязанности выполняет заместитель председателя.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>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</w:t>
      </w:r>
    </w:p>
    <w:p w:rsidR="00B658F5" w:rsidRPr="00A445D5" w:rsidRDefault="00B658F5" w:rsidP="00B6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</w:rPr>
      </w:pPr>
      <w:r w:rsidRPr="00A445D5">
        <w:rPr>
          <w:rFonts w:eastAsia="Times New Roman"/>
          <w:sz w:val="28"/>
          <w:szCs w:val="28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A445D5">
        <w:rPr>
          <w:rFonts w:eastAsia="Times New Roman"/>
          <w:sz w:val="28"/>
          <w:szCs w:val="28"/>
        </w:rPr>
        <w:t xml:space="preserve"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</w:t>
      </w:r>
      <w:r w:rsidRPr="00A445D5">
        <w:rPr>
          <w:rFonts w:eastAsia="Times New Roman"/>
          <w:sz w:val="28"/>
          <w:szCs w:val="28"/>
        </w:rPr>
        <w:lastRenderedPageBreak/>
        <w:t>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A445D5">
        <w:rPr>
          <w:rFonts w:eastAsia="Times New Roman"/>
          <w:sz w:val="28"/>
          <w:szCs w:val="28"/>
        </w:rPr>
        <w:t xml:space="preserve"> действий, необходимых для реализации функций</w:t>
      </w:r>
      <w:r w:rsidR="00FB54DB">
        <w:rPr>
          <w:rFonts w:eastAsia="Times New Roman"/>
          <w:sz w:val="28"/>
          <w:szCs w:val="28"/>
        </w:rPr>
        <w:t xml:space="preserve"> комиссии</w:t>
      </w:r>
      <w:r w:rsidRPr="00A445D5">
        <w:rPr>
          <w:rFonts w:eastAsia="Times New Roman"/>
          <w:sz w:val="28"/>
          <w:szCs w:val="28"/>
        </w:rPr>
        <w:t>.</w:t>
      </w:r>
    </w:p>
    <w:sectPr w:rsidR="00B658F5" w:rsidRPr="00A445D5" w:rsidSect="00D3388B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215"/>
    <w:multiLevelType w:val="hybridMultilevel"/>
    <w:tmpl w:val="DC2C2A1A"/>
    <w:lvl w:ilvl="0" w:tplc="E3DAB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0EF0"/>
    <w:rsid w:val="00000180"/>
    <w:rsid w:val="00004631"/>
    <w:rsid w:val="0002069C"/>
    <w:rsid w:val="00022415"/>
    <w:rsid w:val="00026CF4"/>
    <w:rsid w:val="000D13F6"/>
    <w:rsid w:val="000E23C9"/>
    <w:rsid w:val="00115AA9"/>
    <w:rsid w:val="00132FBB"/>
    <w:rsid w:val="00135890"/>
    <w:rsid w:val="0015266C"/>
    <w:rsid w:val="001534E7"/>
    <w:rsid w:val="00167218"/>
    <w:rsid w:val="00174E4A"/>
    <w:rsid w:val="00176B70"/>
    <w:rsid w:val="00181334"/>
    <w:rsid w:val="001B365A"/>
    <w:rsid w:val="001E2429"/>
    <w:rsid w:val="001E328C"/>
    <w:rsid w:val="00214651"/>
    <w:rsid w:val="00214AE4"/>
    <w:rsid w:val="002255B7"/>
    <w:rsid w:val="00253274"/>
    <w:rsid w:val="002971B8"/>
    <w:rsid w:val="002E1220"/>
    <w:rsid w:val="002E17F0"/>
    <w:rsid w:val="002F06DE"/>
    <w:rsid w:val="002F7BD5"/>
    <w:rsid w:val="00366C57"/>
    <w:rsid w:val="00381F67"/>
    <w:rsid w:val="003A34E8"/>
    <w:rsid w:val="003A6406"/>
    <w:rsid w:val="003C033B"/>
    <w:rsid w:val="0043630E"/>
    <w:rsid w:val="00457470"/>
    <w:rsid w:val="00484A91"/>
    <w:rsid w:val="004B0F7B"/>
    <w:rsid w:val="004B45BB"/>
    <w:rsid w:val="004B5152"/>
    <w:rsid w:val="004E3637"/>
    <w:rsid w:val="00524307"/>
    <w:rsid w:val="00531267"/>
    <w:rsid w:val="005E060B"/>
    <w:rsid w:val="005E2A41"/>
    <w:rsid w:val="005E434F"/>
    <w:rsid w:val="005F4C26"/>
    <w:rsid w:val="00605D57"/>
    <w:rsid w:val="006173C4"/>
    <w:rsid w:val="00625D6E"/>
    <w:rsid w:val="00655585"/>
    <w:rsid w:val="006A21D0"/>
    <w:rsid w:val="006B5F71"/>
    <w:rsid w:val="006C128F"/>
    <w:rsid w:val="006F240F"/>
    <w:rsid w:val="006F5BCE"/>
    <w:rsid w:val="006F76CC"/>
    <w:rsid w:val="0071473A"/>
    <w:rsid w:val="007739E4"/>
    <w:rsid w:val="007936A4"/>
    <w:rsid w:val="007A2DD4"/>
    <w:rsid w:val="007A60F8"/>
    <w:rsid w:val="007D302D"/>
    <w:rsid w:val="00827663"/>
    <w:rsid w:val="00845A92"/>
    <w:rsid w:val="008C4C54"/>
    <w:rsid w:val="008E40DE"/>
    <w:rsid w:val="008F7CA5"/>
    <w:rsid w:val="00907147"/>
    <w:rsid w:val="009602E5"/>
    <w:rsid w:val="00980512"/>
    <w:rsid w:val="00982023"/>
    <w:rsid w:val="009916C6"/>
    <w:rsid w:val="009B6B5D"/>
    <w:rsid w:val="009C3034"/>
    <w:rsid w:val="009D655C"/>
    <w:rsid w:val="009E07FD"/>
    <w:rsid w:val="009E4451"/>
    <w:rsid w:val="00A016CF"/>
    <w:rsid w:val="00A11726"/>
    <w:rsid w:val="00A1254F"/>
    <w:rsid w:val="00A31E32"/>
    <w:rsid w:val="00A7340E"/>
    <w:rsid w:val="00A80D81"/>
    <w:rsid w:val="00AB75FA"/>
    <w:rsid w:val="00AC7184"/>
    <w:rsid w:val="00AE448A"/>
    <w:rsid w:val="00B0054F"/>
    <w:rsid w:val="00B114F9"/>
    <w:rsid w:val="00B13FAA"/>
    <w:rsid w:val="00B53CFF"/>
    <w:rsid w:val="00B604D3"/>
    <w:rsid w:val="00B64B33"/>
    <w:rsid w:val="00B658F5"/>
    <w:rsid w:val="00B97827"/>
    <w:rsid w:val="00BD2F78"/>
    <w:rsid w:val="00BD5AD4"/>
    <w:rsid w:val="00BD5DE1"/>
    <w:rsid w:val="00C066B8"/>
    <w:rsid w:val="00C44228"/>
    <w:rsid w:val="00C45C52"/>
    <w:rsid w:val="00C8390C"/>
    <w:rsid w:val="00C83C19"/>
    <w:rsid w:val="00CA0E2B"/>
    <w:rsid w:val="00CA7061"/>
    <w:rsid w:val="00CB26A7"/>
    <w:rsid w:val="00CD20BB"/>
    <w:rsid w:val="00CF2969"/>
    <w:rsid w:val="00D24B57"/>
    <w:rsid w:val="00D3388B"/>
    <w:rsid w:val="00D53968"/>
    <w:rsid w:val="00D61A0A"/>
    <w:rsid w:val="00D71110"/>
    <w:rsid w:val="00DA6705"/>
    <w:rsid w:val="00DB0EF0"/>
    <w:rsid w:val="00DD5E67"/>
    <w:rsid w:val="00DF4FAF"/>
    <w:rsid w:val="00E03169"/>
    <w:rsid w:val="00E54811"/>
    <w:rsid w:val="00E9109E"/>
    <w:rsid w:val="00EC21B3"/>
    <w:rsid w:val="00EE110C"/>
    <w:rsid w:val="00EF2E8B"/>
    <w:rsid w:val="00F1253F"/>
    <w:rsid w:val="00F201E3"/>
    <w:rsid w:val="00F41BE2"/>
    <w:rsid w:val="00F51E02"/>
    <w:rsid w:val="00FA2D97"/>
    <w:rsid w:val="00FB54DB"/>
    <w:rsid w:val="00FC7287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4F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45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4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3AA4C65E7EB30AC650C648EB2A38DD6BF1A07F6161C1A0CDAB4DE6D60D83DDC6DA731CE9J0rC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2017-04-20T08:22:00Z</cp:lastPrinted>
  <dcterms:created xsi:type="dcterms:W3CDTF">2017-04-04T03:00:00Z</dcterms:created>
  <dcterms:modified xsi:type="dcterms:W3CDTF">2017-04-20T08:23:00Z</dcterms:modified>
</cp:coreProperties>
</file>