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1EC" w:rsidRPr="00643692" w:rsidRDefault="00332387" w:rsidP="006221EC">
      <w:pPr>
        <w:jc w:val="center"/>
        <w:rPr>
          <w:b/>
          <w:sz w:val="28"/>
          <w:szCs w:val="28"/>
        </w:rPr>
      </w:pPr>
      <w:r w:rsidRPr="00643692">
        <w:rPr>
          <w:b/>
          <w:sz w:val="28"/>
          <w:szCs w:val="28"/>
        </w:rPr>
        <w:t xml:space="preserve"> </w:t>
      </w:r>
      <w:r w:rsidR="006221EC" w:rsidRPr="00643692">
        <w:rPr>
          <w:b/>
          <w:sz w:val="28"/>
          <w:szCs w:val="28"/>
        </w:rPr>
        <w:t>Пояснительная записка к проекту решения Богучанского районного Совета депутатов «Об утверждении отчета  об исполнении районного бюджета за 20</w:t>
      </w:r>
      <w:r w:rsidR="001C14AE" w:rsidRPr="00643692">
        <w:rPr>
          <w:b/>
          <w:sz w:val="28"/>
          <w:szCs w:val="28"/>
        </w:rPr>
        <w:t>2</w:t>
      </w:r>
      <w:r w:rsidR="00FF12BA" w:rsidRPr="00FF12BA">
        <w:rPr>
          <w:b/>
          <w:sz w:val="28"/>
          <w:szCs w:val="28"/>
        </w:rPr>
        <w:t>4</w:t>
      </w:r>
      <w:r w:rsidR="006221EC" w:rsidRPr="00643692">
        <w:rPr>
          <w:b/>
          <w:sz w:val="28"/>
          <w:szCs w:val="28"/>
        </w:rPr>
        <w:t xml:space="preserve"> год»</w:t>
      </w:r>
    </w:p>
    <w:p w:rsidR="006221EC" w:rsidRPr="00643692" w:rsidRDefault="006221EC" w:rsidP="006221EC">
      <w:pPr>
        <w:rPr>
          <w:b/>
          <w:sz w:val="26"/>
          <w:szCs w:val="26"/>
        </w:rPr>
      </w:pPr>
    </w:p>
    <w:p w:rsidR="006221EC" w:rsidRPr="003F4E9B" w:rsidRDefault="005D0A45" w:rsidP="000F67AA">
      <w:pPr>
        <w:outlineLvl w:val="0"/>
        <w:rPr>
          <w:b/>
          <w:sz w:val="26"/>
          <w:szCs w:val="26"/>
        </w:rPr>
      </w:pPr>
      <w:r w:rsidRPr="00643692">
        <w:rPr>
          <w:b/>
          <w:sz w:val="26"/>
          <w:szCs w:val="26"/>
        </w:rPr>
        <w:t xml:space="preserve">         </w:t>
      </w:r>
      <w:r w:rsidR="006221EC" w:rsidRPr="003F4E9B">
        <w:rPr>
          <w:b/>
          <w:sz w:val="26"/>
          <w:szCs w:val="26"/>
        </w:rPr>
        <w:t>Доходы</w:t>
      </w:r>
    </w:p>
    <w:p w:rsidR="006221EC" w:rsidRPr="003F4E9B" w:rsidRDefault="006221EC" w:rsidP="006221EC">
      <w:pPr>
        <w:ind w:firstLine="709"/>
        <w:jc w:val="both"/>
        <w:rPr>
          <w:sz w:val="26"/>
          <w:szCs w:val="26"/>
        </w:rPr>
      </w:pPr>
      <w:r w:rsidRPr="003F4E9B">
        <w:rPr>
          <w:sz w:val="26"/>
          <w:szCs w:val="26"/>
        </w:rPr>
        <w:t>Решением Богучанского районного Совета депутатов «О районном бюджете на 20</w:t>
      </w:r>
      <w:r w:rsidR="001C14AE" w:rsidRPr="003F4E9B">
        <w:rPr>
          <w:sz w:val="26"/>
          <w:szCs w:val="26"/>
        </w:rPr>
        <w:t>2</w:t>
      </w:r>
      <w:r w:rsidR="00FF12BA" w:rsidRPr="00FF12BA">
        <w:rPr>
          <w:sz w:val="26"/>
          <w:szCs w:val="26"/>
        </w:rPr>
        <w:t>4</w:t>
      </w:r>
      <w:r w:rsidRPr="003F4E9B">
        <w:rPr>
          <w:sz w:val="26"/>
          <w:szCs w:val="26"/>
        </w:rPr>
        <w:t>год и плановый период 20</w:t>
      </w:r>
      <w:r w:rsidR="005D0D45" w:rsidRPr="003F4E9B">
        <w:rPr>
          <w:sz w:val="26"/>
          <w:szCs w:val="26"/>
        </w:rPr>
        <w:t>2</w:t>
      </w:r>
      <w:r w:rsidR="00FF12BA" w:rsidRPr="00FF12BA">
        <w:rPr>
          <w:sz w:val="26"/>
          <w:szCs w:val="26"/>
        </w:rPr>
        <w:t>5</w:t>
      </w:r>
      <w:r w:rsidR="00CB1475" w:rsidRPr="003F4E9B">
        <w:rPr>
          <w:sz w:val="26"/>
          <w:szCs w:val="26"/>
        </w:rPr>
        <w:t>-</w:t>
      </w:r>
      <w:r w:rsidRPr="003F4E9B">
        <w:rPr>
          <w:sz w:val="26"/>
          <w:szCs w:val="26"/>
        </w:rPr>
        <w:t>20</w:t>
      </w:r>
      <w:r w:rsidR="00A75844" w:rsidRPr="003F4E9B">
        <w:rPr>
          <w:sz w:val="26"/>
          <w:szCs w:val="26"/>
        </w:rPr>
        <w:t>2</w:t>
      </w:r>
      <w:r w:rsidR="00FF12BA" w:rsidRPr="00FF12BA">
        <w:rPr>
          <w:sz w:val="26"/>
          <w:szCs w:val="26"/>
        </w:rPr>
        <w:t>6</w:t>
      </w:r>
      <w:r w:rsidRPr="003F4E9B">
        <w:rPr>
          <w:sz w:val="26"/>
          <w:szCs w:val="26"/>
        </w:rPr>
        <w:t xml:space="preserve"> годов» доходы районного бюджета  в первоначальной редакции были  утверждены в сумме </w:t>
      </w:r>
      <w:r w:rsidR="00FF12BA" w:rsidRPr="00FF12BA">
        <w:rPr>
          <w:sz w:val="26"/>
          <w:szCs w:val="26"/>
        </w:rPr>
        <w:t>3</w:t>
      </w:r>
      <w:r w:rsidR="00DE19BA" w:rsidRPr="003F4E9B">
        <w:rPr>
          <w:sz w:val="26"/>
          <w:szCs w:val="26"/>
        </w:rPr>
        <w:t> </w:t>
      </w:r>
      <w:r w:rsidR="00FF12BA" w:rsidRPr="00FF12BA">
        <w:rPr>
          <w:sz w:val="26"/>
          <w:szCs w:val="26"/>
        </w:rPr>
        <w:t>525</w:t>
      </w:r>
      <w:r w:rsidR="00DE19BA" w:rsidRPr="003F4E9B">
        <w:rPr>
          <w:sz w:val="26"/>
          <w:szCs w:val="26"/>
        </w:rPr>
        <w:t> </w:t>
      </w:r>
      <w:r w:rsidR="00FF12BA" w:rsidRPr="00FF12BA">
        <w:rPr>
          <w:sz w:val="26"/>
          <w:szCs w:val="26"/>
        </w:rPr>
        <w:t>788</w:t>
      </w:r>
      <w:r w:rsidR="00DE19BA" w:rsidRPr="003F4E9B">
        <w:rPr>
          <w:sz w:val="26"/>
          <w:szCs w:val="26"/>
        </w:rPr>
        <w:t>,</w:t>
      </w:r>
      <w:r w:rsidR="00FF12BA" w:rsidRPr="00FF12BA">
        <w:rPr>
          <w:sz w:val="26"/>
          <w:szCs w:val="26"/>
        </w:rPr>
        <w:t>3</w:t>
      </w:r>
      <w:r w:rsidRPr="003F4E9B">
        <w:rPr>
          <w:sz w:val="26"/>
          <w:szCs w:val="26"/>
        </w:rPr>
        <w:t xml:space="preserve"> тыс. рублей, в том числе собственные доходы – </w:t>
      </w:r>
      <w:r w:rsidR="00FF12BA" w:rsidRPr="00FF12BA">
        <w:rPr>
          <w:sz w:val="26"/>
          <w:szCs w:val="26"/>
        </w:rPr>
        <w:t>773</w:t>
      </w:r>
      <w:r w:rsidR="00DE19BA" w:rsidRPr="003F4E9B">
        <w:rPr>
          <w:sz w:val="26"/>
          <w:szCs w:val="26"/>
        </w:rPr>
        <w:t> </w:t>
      </w:r>
      <w:r w:rsidR="00FF12BA" w:rsidRPr="00FF12BA">
        <w:rPr>
          <w:sz w:val="26"/>
          <w:szCs w:val="26"/>
        </w:rPr>
        <w:t>777</w:t>
      </w:r>
      <w:r w:rsidR="00DE19BA" w:rsidRPr="003F4E9B">
        <w:rPr>
          <w:sz w:val="26"/>
          <w:szCs w:val="26"/>
        </w:rPr>
        <w:t>,</w:t>
      </w:r>
      <w:r w:rsidR="00FF12BA" w:rsidRPr="00FF12BA">
        <w:rPr>
          <w:sz w:val="26"/>
          <w:szCs w:val="26"/>
        </w:rPr>
        <w:t>9</w:t>
      </w:r>
      <w:r w:rsidRPr="003F4E9B">
        <w:rPr>
          <w:sz w:val="26"/>
          <w:szCs w:val="26"/>
        </w:rPr>
        <w:t xml:space="preserve"> тыс. рублей. В течение года в районный бюджет </w:t>
      </w:r>
      <w:r w:rsidR="00FF12BA" w:rsidRPr="00FF12BA">
        <w:rPr>
          <w:sz w:val="26"/>
          <w:szCs w:val="26"/>
        </w:rPr>
        <w:t>7</w:t>
      </w:r>
      <w:r w:rsidRPr="003F4E9B">
        <w:rPr>
          <w:sz w:val="26"/>
          <w:szCs w:val="26"/>
        </w:rPr>
        <w:t xml:space="preserve"> раз вносились изменения, в результате чего сумма доходов районного бюджета составила </w:t>
      </w:r>
      <w:r w:rsidR="00227C30" w:rsidRPr="003F4E9B">
        <w:rPr>
          <w:sz w:val="26"/>
          <w:szCs w:val="26"/>
        </w:rPr>
        <w:t>3 </w:t>
      </w:r>
      <w:r w:rsidR="00FF12BA" w:rsidRPr="00FF12BA">
        <w:rPr>
          <w:sz w:val="26"/>
          <w:szCs w:val="26"/>
        </w:rPr>
        <w:t>9</w:t>
      </w:r>
      <w:r w:rsidR="00FF12BA">
        <w:rPr>
          <w:sz w:val="26"/>
          <w:szCs w:val="26"/>
        </w:rPr>
        <w:t>41</w:t>
      </w:r>
      <w:r w:rsidR="00227C30" w:rsidRPr="003F4E9B">
        <w:rPr>
          <w:sz w:val="26"/>
          <w:szCs w:val="26"/>
        </w:rPr>
        <w:t> </w:t>
      </w:r>
      <w:r w:rsidR="00FF12BA">
        <w:rPr>
          <w:sz w:val="26"/>
          <w:szCs w:val="26"/>
        </w:rPr>
        <w:t>753</w:t>
      </w:r>
      <w:r w:rsidR="00227C30" w:rsidRPr="003F4E9B">
        <w:rPr>
          <w:sz w:val="26"/>
          <w:szCs w:val="26"/>
        </w:rPr>
        <w:t>,</w:t>
      </w:r>
      <w:r w:rsidR="00FF12BA" w:rsidRPr="00FF12BA">
        <w:rPr>
          <w:sz w:val="26"/>
          <w:szCs w:val="26"/>
        </w:rPr>
        <w:t>9</w:t>
      </w:r>
      <w:r w:rsidRPr="003F4E9B">
        <w:rPr>
          <w:sz w:val="26"/>
          <w:szCs w:val="26"/>
        </w:rPr>
        <w:t xml:space="preserve"> тыс. рублей, в том числе собственные доходы – </w:t>
      </w:r>
      <w:r w:rsidR="00FF12BA" w:rsidRPr="00FF12BA">
        <w:rPr>
          <w:sz w:val="26"/>
          <w:szCs w:val="26"/>
        </w:rPr>
        <w:t>8</w:t>
      </w:r>
      <w:r w:rsidR="00FF12BA">
        <w:rPr>
          <w:sz w:val="26"/>
          <w:szCs w:val="26"/>
        </w:rPr>
        <w:t>34</w:t>
      </w:r>
      <w:r w:rsidR="00227C30" w:rsidRPr="003F4E9B">
        <w:rPr>
          <w:sz w:val="26"/>
          <w:szCs w:val="26"/>
        </w:rPr>
        <w:t> </w:t>
      </w:r>
      <w:r w:rsidR="00FF12BA">
        <w:rPr>
          <w:sz w:val="26"/>
          <w:szCs w:val="26"/>
        </w:rPr>
        <w:t>221</w:t>
      </w:r>
      <w:r w:rsidR="00227C30" w:rsidRPr="003F4E9B">
        <w:rPr>
          <w:sz w:val="26"/>
          <w:szCs w:val="26"/>
        </w:rPr>
        <w:t>,</w:t>
      </w:r>
      <w:r w:rsidR="00FF12BA">
        <w:rPr>
          <w:sz w:val="26"/>
          <w:szCs w:val="26"/>
        </w:rPr>
        <w:t>4</w:t>
      </w:r>
      <w:r w:rsidRPr="003F4E9B">
        <w:rPr>
          <w:sz w:val="26"/>
          <w:szCs w:val="26"/>
        </w:rPr>
        <w:t xml:space="preserve"> тыс. рублей. В результате законодательно утвержденные назначения по доходам возросли на </w:t>
      </w:r>
      <w:r w:rsidR="00227C30" w:rsidRPr="003F4E9B">
        <w:rPr>
          <w:sz w:val="26"/>
          <w:szCs w:val="26"/>
        </w:rPr>
        <w:t>4</w:t>
      </w:r>
      <w:r w:rsidR="004B26F2">
        <w:rPr>
          <w:sz w:val="26"/>
          <w:szCs w:val="26"/>
        </w:rPr>
        <w:t>15</w:t>
      </w:r>
      <w:r w:rsidR="00227C30" w:rsidRPr="003F4E9B">
        <w:rPr>
          <w:sz w:val="26"/>
          <w:szCs w:val="26"/>
        </w:rPr>
        <w:t> </w:t>
      </w:r>
      <w:r w:rsidR="004B26F2">
        <w:rPr>
          <w:sz w:val="26"/>
          <w:szCs w:val="26"/>
        </w:rPr>
        <w:t>965</w:t>
      </w:r>
      <w:r w:rsidR="00227C30" w:rsidRPr="003F4E9B">
        <w:rPr>
          <w:sz w:val="26"/>
          <w:szCs w:val="26"/>
        </w:rPr>
        <w:t>,</w:t>
      </w:r>
      <w:r w:rsidR="00FF12BA" w:rsidRPr="00FF12BA">
        <w:rPr>
          <w:sz w:val="26"/>
          <w:szCs w:val="26"/>
        </w:rPr>
        <w:t>6</w:t>
      </w:r>
      <w:r w:rsidRPr="003F4E9B">
        <w:rPr>
          <w:sz w:val="26"/>
          <w:szCs w:val="26"/>
        </w:rPr>
        <w:t xml:space="preserve"> тыс. рублей или на </w:t>
      </w:r>
      <w:r w:rsidR="00FF12BA" w:rsidRPr="00FF12BA">
        <w:rPr>
          <w:sz w:val="26"/>
          <w:szCs w:val="26"/>
        </w:rPr>
        <w:t>11</w:t>
      </w:r>
      <w:r w:rsidR="00827EF3" w:rsidRPr="003F4E9B">
        <w:rPr>
          <w:sz w:val="26"/>
          <w:szCs w:val="26"/>
        </w:rPr>
        <w:t>,</w:t>
      </w:r>
      <w:r w:rsidR="004B26F2">
        <w:rPr>
          <w:sz w:val="26"/>
          <w:szCs w:val="26"/>
        </w:rPr>
        <w:t>8</w:t>
      </w:r>
      <w:r w:rsidRPr="003F4E9B">
        <w:rPr>
          <w:sz w:val="26"/>
          <w:szCs w:val="26"/>
        </w:rPr>
        <w:t xml:space="preserve"> %. Безвозмездные поступления возросли на </w:t>
      </w:r>
      <w:r w:rsidR="00FF12BA" w:rsidRPr="00FF12BA">
        <w:rPr>
          <w:sz w:val="26"/>
          <w:szCs w:val="26"/>
        </w:rPr>
        <w:t>3</w:t>
      </w:r>
      <w:r w:rsidR="004B26F2">
        <w:rPr>
          <w:sz w:val="26"/>
          <w:szCs w:val="26"/>
        </w:rPr>
        <w:t>55</w:t>
      </w:r>
      <w:r w:rsidR="00227C30" w:rsidRPr="003F4E9B">
        <w:rPr>
          <w:sz w:val="26"/>
          <w:szCs w:val="26"/>
        </w:rPr>
        <w:t> </w:t>
      </w:r>
      <w:r w:rsidR="004B26F2">
        <w:rPr>
          <w:sz w:val="26"/>
          <w:szCs w:val="26"/>
        </w:rPr>
        <w:t>522</w:t>
      </w:r>
      <w:r w:rsidR="00227C30" w:rsidRPr="003F4E9B">
        <w:rPr>
          <w:sz w:val="26"/>
          <w:szCs w:val="26"/>
        </w:rPr>
        <w:t>,</w:t>
      </w:r>
      <w:r w:rsidR="00EB57ED">
        <w:rPr>
          <w:sz w:val="26"/>
          <w:szCs w:val="26"/>
        </w:rPr>
        <w:t>1</w:t>
      </w:r>
      <w:r w:rsidRPr="003F4E9B">
        <w:rPr>
          <w:sz w:val="26"/>
          <w:szCs w:val="26"/>
        </w:rPr>
        <w:t xml:space="preserve"> тыс. рублей. План собственных доходов </w:t>
      </w:r>
      <w:r w:rsidR="00FF12BA">
        <w:rPr>
          <w:sz w:val="26"/>
          <w:szCs w:val="26"/>
        </w:rPr>
        <w:t>увеличился</w:t>
      </w:r>
      <w:r w:rsidR="00227C30" w:rsidRPr="003F4E9B">
        <w:rPr>
          <w:sz w:val="26"/>
          <w:szCs w:val="26"/>
        </w:rPr>
        <w:t xml:space="preserve"> на </w:t>
      </w:r>
      <w:r w:rsidR="00EB57ED">
        <w:rPr>
          <w:sz w:val="26"/>
          <w:szCs w:val="26"/>
        </w:rPr>
        <w:t>60</w:t>
      </w:r>
      <w:r w:rsidR="00227C30" w:rsidRPr="003F4E9B">
        <w:rPr>
          <w:sz w:val="26"/>
          <w:szCs w:val="26"/>
        </w:rPr>
        <w:t> </w:t>
      </w:r>
      <w:r w:rsidR="00EB57ED">
        <w:rPr>
          <w:sz w:val="26"/>
          <w:szCs w:val="26"/>
        </w:rPr>
        <w:t>443</w:t>
      </w:r>
      <w:r w:rsidR="00227C30" w:rsidRPr="003F4E9B">
        <w:rPr>
          <w:sz w:val="26"/>
          <w:szCs w:val="26"/>
        </w:rPr>
        <w:t>,</w:t>
      </w:r>
      <w:r w:rsidR="00EB57ED">
        <w:rPr>
          <w:sz w:val="26"/>
          <w:szCs w:val="26"/>
        </w:rPr>
        <w:t>5</w:t>
      </w:r>
      <w:r w:rsidRPr="003F4E9B">
        <w:rPr>
          <w:sz w:val="26"/>
          <w:szCs w:val="26"/>
        </w:rPr>
        <w:t xml:space="preserve"> тыс. рублей</w:t>
      </w:r>
    </w:p>
    <w:p w:rsidR="006221EC" w:rsidRPr="003F4E9B" w:rsidRDefault="006221EC" w:rsidP="006221EC">
      <w:pPr>
        <w:ind w:firstLine="709"/>
        <w:jc w:val="both"/>
        <w:rPr>
          <w:sz w:val="26"/>
          <w:szCs w:val="26"/>
        </w:rPr>
      </w:pPr>
      <w:r w:rsidRPr="003F4E9B">
        <w:rPr>
          <w:sz w:val="26"/>
          <w:szCs w:val="26"/>
        </w:rPr>
        <w:t xml:space="preserve">Доходы районного бюджета исполнены в сумме </w:t>
      </w:r>
      <w:r w:rsidR="00227C30" w:rsidRPr="003F4E9B">
        <w:rPr>
          <w:sz w:val="26"/>
          <w:szCs w:val="26"/>
        </w:rPr>
        <w:t>3 </w:t>
      </w:r>
      <w:r w:rsidR="00EB57ED">
        <w:rPr>
          <w:sz w:val="26"/>
          <w:szCs w:val="26"/>
        </w:rPr>
        <w:t>928</w:t>
      </w:r>
      <w:r w:rsidR="00227C30" w:rsidRPr="003F4E9B">
        <w:rPr>
          <w:sz w:val="26"/>
          <w:szCs w:val="26"/>
        </w:rPr>
        <w:t> </w:t>
      </w:r>
      <w:r w:rsidR="00EB57ED">
        <w:rPr>
          <w:sz w:val="26"/>
          <w:szCs w:val="26"/>
        </w:rPr>
        <w:t>023</w:t>
      </w:r>
      <w:r w:rsidR="00227C30" w:rsidRPr="003F4E9B">
        <w:rPr>
          <w:sz w:val="26"/>
          <w:szCs w:val="26"/>
        </w:rPr>
        <w:t>,</w:t>
      </w:r>
      <w:r w:rsidR="00EB57ED">
        <w:rPr>
          <w:sz w:val="26"/>
          <w:szCs w:val="26"/>
        </w:rPr>
        <w:t>9</w:t>
      </w:r>
      <w:r w:rsidRPr="003F4E9B">
        <w:rPr>
          <w:sz w:val="26"/>
          <w:szCs w:val="26"/>
        </w:rPr>
        <w:t xml:space="preserve"> тыс. рублей или 1</w:t>
      </w:r>
      <w:r w:rsidR="00C63EFC" w:rsidRPr="003F4E9B">
        <w:rPr>
          <w:sz w:val="26"/>
          <w:szCs w:val="26"/>
        </w:rPr>
        <w:t>1</w:t>
      </w:r>
      <w:r w:rsidR="00EB57ED">
        <w:rPr>
          <w:sz w:val="26"/>
          <w:szCs w:val="26"/>
        </w:rPr>
        <w:t>1</w:t>
      </w:r>
      <w:r w:rsidR="00227C30" w:rsidRPr="003F4E9B">
        <w:rPr>
          <w:sz w:val="26"/>
          <w:szCs w:val="26"/>
        </w:rPr>
        <w:t>,</w:t>
      </w:r>
      <w:r w:rsidR="00EB57ED">
        <w:rPr>
          <w:sz w:val="26"/>
          <w:szCs w:val="26"/>
        </w:rPr>
        <w:t>4</w:t>
      </w:r>
      <w:r w:rsidRPr="003F4E9B">
        <w:rPr>
          <w:sz w:val="26"/>
          <w:szCs w:val="26"/>
        </w:rPr>
        <w:t xml:space="preserve">% к первоначальному плану  и на  </w:t>
      </w:r>
      <w:r w:rsidR="00C63EFC" w:rsidRPr="003F4E9B">
        <w:rPr>
          <w:sz w:val="26"/>
          <w:szCs w:val="26"/>
        </w:rPr>
        <w:t>9</w:t>
      </w:r>
      <w:r w:rsidR="00227C30" w:rsidRPr="003F4E9B">
        <w:rPr>
          <w:sz w:val="26"/>
          <w:szCs w:val="26"/>
        </w:rPr>
        <w:t>9</w:t>
      </w:r>
      <w:r w:rsidR="00C63EFC" w:rsidRPr="003F4E9B">
        <w:rPr>
          <w:sz w:val="26"/>
          <w:szCs w:val="26"/>
        </w:rPr>
        <w:t>,</w:t>
      </w:r>
      <w:r w:rsidR="00EB57ED">
        <w:rPr>
          <w:sz w:val="26"/>
          <w:szCs w:val="26"/>
        </w:rPr>
        <w:t>7</w:t>
      </w:r>
      <w:r w:rsidR="002F3535" w:rsidRPr="003F4E9B">
        <w:rPr>
          <w:sz w:val="26"/>
          <w:szCs w:val="26"/>
        </w:rPr>
        <w:t xml:space="preserve"> </w:t>
      </w:r>
      <w:r w:rsidRPr="003F4E9B">
        <w:rPr>
          <w:sz w:val="26"/>
          <w:szCs w:val="26"/>
        </w:rPr>
        <w:t xml:space="preserve">% к уточненному плану. По собственным доходам выполнение плана составило </w:t>
      </w:r>
      <w:r w:rsidR="00EB57ED">
        <w:rPr>
          <w:sz w:val="26"/>
          <w:szCs w:val="26"/>
        </w:rPr>
        <w:t>847</w:t>
      </w:r>
      <w:r w:rsidR="00227C30" w:rsidRPr="003F4E9B">
        <w:rPr>
          <w:sz w:val="26"/>
          <w:szCs w:val="26"/>
        </w:rPr>
        <w:t> </w:t>
      </w:r>
      <w:r w:rsidR="00EB57ED">
        <w:rPr>
          <w:sz w:val="26"/>
          <w:szCs w:val="26"/>
        </w:rPr>
        <w:t>849</w:t>
      </w:r>
      <w:r w:rsidR="00227C30" w:rsidRPr="003F4E9B">
        <w:rPr>
          <w:sz w:val="26"/>
          <w:szCs w:val="26"/>
        </w:rPr>
        <w:t>,</w:t>
      </w:r>
      <w:r w:rsidR="00EB57ED">
        <w:rPr>
          <w:sz w:val="26"/>
          <w:szCs w:val="26"/>
        </w:rPr>
        <w:t>2</w:t>
      </w:r>
      <w:r w:rsidRPr="003F4E9B">
        <w:rPr>
          <w:sz w:val="26"/>
          <w:szCs w:val="26"/>
        </w:rPr>
        <w:t xml:space="preserve"> тыс. рублей или </w:t>
      </w:r>
      <w:r w:rsidR="00EB57ED">
        <w:rPr>
          <w:sz w:val="26"/>
          <w:szCs w:val="26"/>
        </w:rPr>
        <w:t>101</w:t>
      </w:r>
      <w:r w:rsidR="00227C30" w:rsidRPr="003F4E9B">
        <w:rPr>
          <w:sz w:val="26"/>
          <w:szCs w:val="26"/>
        </w:rPr>
        <w:t>,</w:t>
      </w:r>
      <w:r w:rsidR="00EB57ED">
        <w:rPr>
          <w:sz w:val="26"/>
          <w:szCs w:val="26"/>
        </w:rPr>
        <w:t>6</w:t>
      </w:r>
      <w:r w:rsidRPr="003F4E9B">
        <w:rPr>
          <w:sz w:val="26"/>
          <w:szCs w:val="26"/>
        </w:rPr>
        <w:t>% к уточненному плану (</w:t>
      </w:r>
      <w:r w:rsidR="00EB57ED">
        <w:rPr>
          <w:sz w:val="26"/>
          <w:szCs w:val="26"/>
        </w:rPr>
        <w:t>834</w:t>
      </w:r>
      <w:r w:rsidR="00227C30" w:rsidRPr="003F4E9B">
        <w:rPr>
          <w:sz w:val="26"/>
          <w:szCs w:val="26"/>
        </w:rPr>
        <w:t> </w:t>
      </w:r>
      <w:r w:rsidR="00EB57ED">
        <w:rPr>
          <w:sz w:val="26"/>
          <w:szCs w:val="26"/>
        </w:rPr>
        <w:t>221</w:t>
      </w:r>
      <w:r w:rsidR="00227C30" w:rsidRPr="003F4E9B">
        <w:rPr>
          <w:sz w:val="26"/>
          <w:szCs w:val="26"/>
        </w:rPr>
        <w:t>,</w:t>
      </w:r>
      <w:r w:rsidR="00EB57ED">
        <w:rPr>
          <w:sz w:val="26"/>
          <w:szCs w:val="26"/>
        </w:rPr>
        <w:t>4</w:t>
      </w:r>
      <w:r w:rsidRPr="003F4E9B">
        <w:rPr>
          <w:sz w:val="26"/>
          <w:szCs w:val="26"/>
        </w:rPr>
        <w:t xml:space="preserve"> тыс. руб.).</w:t>
      </w:r>
    </w:p>
    <w:p w:rsidR="006221EC" w:rsidRPr="003F4E9B" w:rsidRDefault="006221EC" w:rsidP="006221EC">
      <w:pPr>
        <w:ind w:firstLine="709"/>
        <w:jc w:val="both"/>
        <w:rPr>
          <w:sz w:val="26"/>
          <w:szCs w:val="26"/>
        </w:rPr>
      </w:pPr>
      <w:r w:rsidRPr="003F4E9B">
        <w:rPr>
          <w:sz w:val="26"/>
          <w:szCs w:val="26"/>
        </w:rPr>
        <w:t xml:space="preserve">Собственные доходы в общем объеме бюджета составили </w:t>
      </w:r>
      <w:r w:rsidR="007B7358" w:rsidRPr="003F4E9B">
        <w:rPr>
          <w:sz w:val="26"/>
          <w:szCs w:val="26"/>
        </w:rPr>
        <w:t>2</w:t>
      </w:r>
      <w:r w:rsidR="00EB57ED">
        <w:rPr>
          <w:sz w:val="26"/>
          <w:szCs w:val="26"/>
        </w:rPr>
        <w:t>1</w:t>
      </w:r>
      <w:r w:rsidR="00227C30" w:rsidRPr="003F4E9B">
        <w:rPr>
          <w:sz w:val="26"/>
          <w:szCs w:val="26"/>
        </w:rPr>
        <w:t>,</w:t>
      </w:r>
      <w:r w:rsidR="00EB57ED">
        <w:rPr>
          <w:sz w:val="26"/>
          <w:szCs w:val="26"/>
        </w:rPr>
        <w:t>6</w:t>
      </w:r>
      <w:r w:rsidRPr="003F4E9B">
        <w:rPr>
          <w:sz w:val="26"/>
          <w:szCs w:val="26"/>
        </w:rPr>
        <w:t xml:space="preserve">%, безвозмездные поступления  – </w:t>
      </w:r>
      <w:r w:rsidR="00F00DE2" w:rsidRPr="003F4E9B">
        <w:rPr>
          <w:sz w:val="26"/>
          <w:szCs w:val="26"/>
        </w:rPr>
        <w:t>7</w:t>
      </w:r>
      <w:r w:rsidR="00EB57ED">
        <w:rPr>
          <w:sz w:val="26"/>
          <w:szCs w:val="26"/>
        </w:rPr>
        <w:t>8</w:t>
      </w:r>
      <w:r w:rsidR="00227C30" w:rsidRPr="003F4E9B">
        <w:rPr>
          <w:sz w:val="26"/>
          <w:szCs w:val="26"/>
        </w:rPr>
        <w:t>,</w:t>
      </w:r>
      <w:r w:rsidR="00EB57ED">
        <w:rPr>
          <w:sz w:val="26"/>
          <w:szCs w:val="26"/>
        </w:rPr>
        <w:t>4</w:t>
      </w:r>
      <w:r w:rsidRPr="003F4E9B">
        <w:rPr>
          <w:sz w:val="26"/>
          <w:szCs w:val="26"/>
        </w:rPr>
        <w:t xml:space="preserve">%. </w:t>
      </w:r>
    </w:p>
    <w:p w:rsidR="006221EC" w:rsidRPr="003F4E9B" w:rsidRDefault="006221EC" w:rsidP="006221EC">
      <w:pPr>
        <w:ind w:firstLine="709"/>
        <w:jc w:val="both"/>
        <w:rPr>
          <w:sz w:val="26"/>
          <w:szCs w:val="26"/>
        </w:rPr>
      </w:pPr>
      <w:r w:rsidRPr="003F4E9B">
        <w:rPr>
          <w:sz w:val="26"/>
          <w:szCs w:val="26"/>
        </w:rPr>
        <w:t>Формирование бюджета  территории в 20</w:t>
      </w:r>
      <w:r w:rsidR="00F00DE2" w:rsidRPr="003F4E9B">
        <w:rPr>
          <w:sz w:val="26"/>
          <w:szCs w:val="26"/>
        </w:rPr>
        <w:t>2</w:t>
      </w:r>
      <w:r w:rsidR="00EB57ED">
        <w:rPr>
          <w:sz w:val="26"/>
          <w:szCs w:val="26"/>
        </w:rPr>
        <w:t>4</w:t>
      </w:r>
      <w:r w:rsidRPr="003F4E9B">
        <w:rPr>
          <w:sz w:val="26"/>
          <w:szCs w:val="26"/>
        </w:rPr>
        <w:t xml:space="preserve"> году проходило  в соответствии с </w:t>
      </w:r>
      <w:r w:rsidR="00F00DE2" w:rsidRPr="003F4E9B">
        <w:rPr>
          <w:sz w:val="26"/>
          <w:szCs w:val="26"/>
        </w:rPr>
        <w:t>Ф</w:t>
      </w:r>
      <w:r w:rsidRPr="003F4E9B">
        <w:rPr>
          <w:sz w:val="26"/>
          <w:szCs w:val="26"/>
        </w:rPr>
        <w:t xml:space="preserve">едеральным Законом  № 131-ФЗ «Об общих принципах организации местного самоуправления в Российской Федерации». </w:t>
      </w:r>
    </w:p>
    <w:p w:rsidR="00A763BE" w:rsidRPr="003F4E9B" w:rsidRDefault="006221EC" w:rsidP="00CD78D2">
      <w:pPr>
        <w:ind w:firstLine="540"/>
        <w:jc w:val="both"/>
        <w:rPr>
          <w:sz w:val="26"/>
          <w:szCs w:val="26"/>
        </w:rPr>
      </w:pPr>
      <w:r w:rsidRPr="003F4E9B">
        <w:rPr>
          <w:sz w:val="26"/>
          <w:szCs w:val="26"/>
        </w:rPr>
        <w:t>Доходы районного бюджета на 20</w:t>
      </w:r>
      <w:r w:rsidR="00F00DE2" w:rsidRPr="003F4E9B">
        <w:rPr>
          <w:sz w:val="26"/>
          <w:szCs w:val="26"/>
        </w:rPr>
        <w:t>2</w:t>
      </w:r>
      <w:r w:rsidR="00EB57ED">
        <w:rPr>
          <w:sz w:val="26"/>
          <w:szCs w:val="26"/>
        </w:rPr>
        <w:t>4</w:t>
      </w:r>
      <w:r w:rsidRPr="003F4E9B">
        <w:rPr>
          <w:sz w:val="26"/>
          <w:szCs w:val="26"/>
        </w:rPr>
        <w:t xml:space="preserve"> год формировались в условиях изменения налогового и бюджетного законодательства, вносимых федеральными законами. Фактически в бюджет поступило собственных доходов </w:t>
      </w:r>
      <w:r w:rsidR="00107B9A">
        <w:rPr>
          <w:sz w:val="26"/>
          <w:szCs w:val="26"/>
        </w:rPr>
        <w:t>847</w:t>
      </w:r>
      <w:r w:rsidR="00227C30" w:rsidRPr="003F4E9B">
        <w:rPr>
          <w:sz w:val="26"/>
          <w:szCs w:val="26"/>
        </w:rPr>
        <w:t> </w:t>
      </w:r>
      <w:r w:rsidR="00033792">
        <w:rPr>
          <w:sz w:val="26"/>
          <w:szCs w:val="26"/>
        </w:rPr>
        <w:t>849</w:t>
      </w:r>
      <w:r w:rsidR="00227C30" w:rsidRPr="003F4E9B">
        <w:rPr>
          <w:sz w:val="26"/>
          <w:szCs w:val="26"/>
        </w:rPr>
        <w:t>,</w:t>
      </w:r>
      <w:r w:rsidR="00033792">
        <w:rPr>
          <w:sz w:val="26"/>
          <w:szCs w:val="26"/>
        </w:rPr>
        <w:t>2</w:t>
      </w:r>
      <w:r w:rsidR="0026496D" w:rsidRPr="003F4E9B">
        <w:rPr>
          <w:sz w:val="26"/>
          <w:szCs w:val="26"/>
        </w:rPr>
        <w:t xml:space="preserve"> тыс. руб</w:t>
      </w:r>
      <w:r w:rsidRPr="003F4E9B">
        <w:rPr>
          <w:sz w:val="26"/>
          <w:szCs w:val="26"/>
        </w:rPr>
        <w:t xml:space="preserve">., что  на  </w:t>
      </w:r>
      <w:r w:rsidR="00033792">
        <w:rPr>
          <w:sz w:val="26"/>
          <w:szCs w:val="26"/>
        </w:rPr>
        <w:t>171</w:t>
      </w:r>
      <w:r w:rsidR="00227C30" w:rsidRPr="003F4E9B">
        <w:rPr>
          <w:sz w:val="26"/>
          <w:szCs w:val="26"/>
        </w:rPr>
        <w:t> </w:t>
      </w:r>
      <w:r w:rsidR="00033792">
        <w:rPr>
          <w:sz w:val="26"/>
          <w:szCs w:val="26"/>
        </w:rPr>
        <w:t>093</w:t>
      </w:r>
      <w:r w:rsidR="00227C30" w:rsidRPr="003F4E9B">
        <w:rPr>
          <w:sz w:val="26"/>
          <w:szCs w:val="26"/>
        </w:rPr>
        <w:t>,</w:t>
      </w:r>
      <w:r w:rsidR="00033792">
        <w:rPr>
          <w:sz w:val="26"/>
          <w:szCs w:val="26"/>
        </w:rPr>
        <w:t>2</w:t>
      </w:r>
      <w:r w:rsidRPr="003F4E9B">
        <w:rPr>
          <w:sz w:val="26"/>
          <w:szCs w:val="26"/>
        </w:rPr>
        <w:t xml:space="preserve"> тыс. р</w:t>
      </w:r>
      <w:r w:rsidR="00A763BE" w:rsidRPr="003F4E9B">
        <w:rPr>
          <w:sz w:val="26"/>
          <w:szCs w:val="26"/>
        </w:rPr>
        <w:t xml:space="preserve">ублей </w:t>
      </w:r>
      <w:r w:rsidR="00227C30" w:rsidRPr="003F4E9B">
        <w:rPr>
          <w:sz w:val="26"/>
          <w:szCs w:val="26"/>
        </w:rPr>
        <w:t>больше</w:t>
      </w:r>
      <w:r w:rsidR="00A763BE" w:rsidRPr="003F4E9B">
        <w:rPr>
          <w:sz w:val="26"/>
          <w:szCs w:val="26"/>
        </w:rPr>
        <w:t xml:space="preserve"> по сравнению с 20</w:t>
      </w:r>
      <w:r w:rsidR="006A3C5B" w:rsidRPr="003F4E9B">
        <w:rPr>
          <w:sz w:val="26"/>
          <w:szCs w:val="26"/>
        </w:rPr>
        <w:t>2</w:t>
      </w:r>
      <w:r w:rsidR="00033792">
        <w:rPr>
          <w:sz w:val="26"/>
          <w:szCs w:val="26"/>
        </w:rPr>
        <w:t>3</w:t>
      </w:r>
      <w:r w:rsidRPr="003F4E9B">
        <w:rPr>
          <w:sz w:val="26"/>
          <w:szCs w:val="26"/>
        </w:rPr>
        <w:t xml:space="preserve"> годом</w:t>
      </w:r>
      <w:r w:rsidR="00B3594A" w:rsidRPr="003F4E9B">
        <w:rPr>
          <w:sz w:val="26"/>
          <w:szCs w:val="26"/>
        </w:rPr>
        <w:t>.</w:t>
      </w:r>
    </w:p>
    <w:p w:rsidR="00FE4BF4" w:rsidRPr="003F4E9B" w:rsidRDefault="002B08E5" w:rsidP="00F57ACA">
      <w:pPr>
        <w:jc w:val="both"/>
        <w:rPr>
          <w:color w:val="FF0000"/>
          <w:sz w:val="26"/>
          <w:szCs w:val="26"/>
        </w:rPr>
      </w:pPr>
      <w:r w:rsidRPr="003F4E9B">
        <w:rPr>
          <w:color w:val="FF0000"/>
          <w:sz w:val="26"/>
          <w:szCs w:val="26"/>
        </w:rPr>
        <w:t xml:space="preserve">                                                          </w:t>
      </w:r>
      <w:r w:rsidR="001F3099" w:rsidRPr="003F4E9B">
        <w:rPr>
          <w:color w:val="FF0000"/>
          <w:sz w:val="26"/>
          <w:szCs w:val="26"/>
        </w:rPr>
        <w:t xml:space="preserve">                             </w:t>
      </w:r>
    </w:p>
    <w:p w:rsidR="00A763BE" w:rsidRDefault="00A763BE" w:rsidP="00A763BE">
      <w:pPr>
        <w:ind w:firstLine="540"/>
        <w:jc w:val="both"/>
        <w:rPr>
          <w:sz w:val="26"/>
          <w:szCs w:val="26"/>
        </w:rPr>
      </w:pPr>
      <w:r w:rsidRPr="003F4E9B">
        <w:rPr>
          <w:sz w:val="26"/>
          <w:szCs w:val="26"/>
        </w:rPr>
        <w:t>Основны</w:t>
      </w:r>
      <w:r w:rsidR="00F56C38">
        <w:rPr>
          <w:sz w:val="26"/>
          <w:szCs w:val="26"/>
        </w:rPr>
        <w:t>е</w:t>
      </w:r>
      <w:r w:rsidRPr="003F4E9B">
        <w:rPr>
          <w:sz w:val="26"/>
          <w:szCs w:val="26"/>
        </w:rPr>
        <w:t xml:space="preserve"> источники формирования собственных доходов бюджета в 20</w:t>
      </w:r>
      <w:r w:rsidR="00F00DE2" w:rsidRPr="003F4E9B">
        <w:rPr>
          <w:sz w:val="26"/>
          <w:szCs w:val="26"/>
        </w:rPr>
        <w:t>2</w:t>
      </w:r>
      <w:r w:rsidR="00033792">
        <w:rPr>
          <w:sz w:val="26"/>
          <w:szCs w:val="26"/>
        </w:rPr>
        <w:t>4</w:t>
      </w:r>
      <w:r w:rsidRPr="003F4E9B">
        <w:rPr>
          <w:sz w:val="26"/>
          <w:szCs w:val="26"/>
        </w:rPr>
        <w:t xml:space="preserve"> году  </w:t>
      </w:r>
    </w:p>
    <w:p w:rsidR="00F56C38" w:rsidRDefault="00F56C38" w:rsidP="00A763BE">
      <w:pPr>
        <w:ind w:firstLine="540"/>
        <w:jc w:val="both"/>
        <w:rPr>
          <w:sz w:val="26"/>
          <w:szCs w:val="26"/>
        </w:rPr>
      </w:pPr>
      <w:r>
        <w:rPr>
          <w:sz w:val="26"/>
          <w:szCs w:val="26"/>
        </w:rPr>
        <w:t xml:space="preserve">                                                                                                                    тыс</w:t>
      </w:r>
      <w:proofErr w:type="gramStart"/>
      <w:r>
        <w:rPr>
          <w:sz w:val="26"/>
          <w:szCs w:val="26"/>
        </w:rPr>
        <w:t>.р</w:t>
      </w:r>
      <w:proofErr w:type="gramEnd"/>
      <w:r>
        <w:rPr>
          <w:sz w:val="26"/>
          <w:szCs w:val="26"/>
        </w:rPr>
        <w:t xml:space="preserve">ублей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1559"/>
        <w:gridCol w:w="1525"/>
      </w:tblGrid>
      <w:tr w:rsidR="00F56C38" w:rsidRPr="004A3F2C" w:rsidTr="00F56C38">
        <w:tc>
          <w:tcPr>
            <w:tcW w:w="6487" w:type="dxa"/>
          </w:tcPr>
          <w:tbl>
            <w:tblPr>
              <w:tblW w:w="5464" w:type="dxa"/>
              <w:tblLook w:val="04A0"/>
            </w:tblPr>
            <w:tblGrid>
              <w:gridCol w:w="222"/>
              <w:gridCol w:w="236"/>
              <w:gridCol w:w="3806"/>
              <w:gridCol w:w="1200"/>
            </w:tblGrid>
            <w:tr w:rsidR="00F56C38" w:rsidRPr="00F56C38" w:rsidTr="00F56C38">
              <w:trPr>
                <w:trHeight w:val="300"/>
              </w:trPr>
              <w:tc>
                <w:tcPr>
                  <w:tcW w:w="222" w:type="dxa"/>
                  <w:tcBorders>
                    <w:top w:val="nil"/>
                    <w:left w:val="nil"/>
                    <w:bottom w:val="nil"/>
                    <w:right w:val="nil"/>
                  </w:tcBorders>
                </w:tcPr>
                <w:p w:rsidR="00F56C38" w:rsidRPr="00F56C38" w:rsidRDefault="00F56C38" w:rsidP="00F56C38">
                  <w:pPr>
                    <w:rPr>
                      <w:color w:val="000000"/>
                      <w:sz w:val="26"/>
                      <w:szCs w:val="26"/>
                    </w:rPr>
                  </w:pPr>
                </w:p>
              </w:tc>
              <w:tc>
                <w:tcPr>
                  <w:tcW w:w="236" w:type="dxa"/>
                  <w:tcBorders>
                    <w:top w:val="nil"/>
                    <w:left w:val="nil"/>
                    <w:bottom w:val="nil"/>
                    <w:right w:val="nil"/>
                  </w:tcBorders>
                </w:tcPr>
                <w:p w:rsidR="00F56C38" w:rsidRPr="00F56C38" w:rsidRDefault="00F56C38" w:rsidP="00F56C38">
                  <w:pPr>
                    <w:rPr>
                      <w:color w:val="000000"/>
                      <w:sz w:val="26"/>
                      <w:szCs w:val="26"/>
                    </w:rPr>
                  </w:pPr>
                </w:p>
              </w:tc>
              <w:tc>
                <w:tcPr>
                  <w:tcW w:w="3806" w:type="dxa"/>
                  <w:tcBorders>
                    <w:top w:val="nil"/>
                    <w:left w:val="nil"/>
                    <w:bottom w:val="nil"/>
                    <w:right w:val="nil"/>
                  </w:tcBorders>
                  <w:shd w:val="clear" w:color="auto" w:fill="auto"/>
                  <w:noWrap/>
                  <w:vAlign w:val="bottom"/>
                  <w:hideMark/>
                </w:tcPr>
                <w:p w:rsidR="00F56C38" w:rsidRPr="00F56C38" w:rsidRDefault="00F56C38" w:rsidP="00F56C38">
                  <w:pPr>
                    <w:jc w:val="center"/>
                    <w:rPr>
                      <w:color w:val="000000"/>
                      <w:sz w:val="26"/>
                      <w:szCs w:val="26"/>
                    </w:rPr>
                  </w:pPr>
                  <w:r w:rsidRPr="00F56C38">
                    <w:rPr>
                      <w:color w:val="000000"/>
                      <w:sz w:val="26"/>
                      <w:szCs w:val="26"/>
                    </w:rPr>
                    <w:t>Наименование</w:t>
                  </w:r>
                </w:p>
              </w:tc>
              <w:tc>
                <w:tcPr>
                  <w:tcW w:w="1200" w:type="dxa"/>
                  <w:tcBorders>
                    <w:top w:val="nil"/>
                    <w:left w:val="nil"/>
                    <w:bottom w:val="nil"/>
                    <w:right w:val="nil"/>
                  </w:tcBorders>
                  <w:shd w:val="clear" w:color="auto" w:fill="auto"/>
                  <w:noWrap/>
                  <w:vAlign w:val="bottom"/>
                  <w:hideMark/>
                </w:tcPr>
                <w:p w:rsidR="00F56C38" w:rsidRPr="00F56C38" w:rsidRDefault="00F56C38" w:rsidP="00F56C38">
                  <w:pPr>
                    <w:jc w:val="right"/>
                    <w:rPr>
                      <w:color w:val="000000"/>
                      <w:sz w:val="26"/>
                      <w:szCs w:val="26"/>
                    </w:rPr>
                  </w:pPr>
                </w:p>
              </w:tc>
            </w:tr>
          </w:tbl>
          <w:p w:rsidR="00F56C38" w:rsidRPr="00F56C38" w:rsidRDefault="00F56C38" w:rsidP="00F56C38">
            <w:pPr>
              <w:jc w:val="both"/>
              <w:rPr>
                <w:sz w:val="26"/>
                <w:szCs w:val="26"/>
              </w:rPr>
            </w:pPr>
          </w:p>
        </w:tc>
        <w:tc>
          <w:tcPr>
            <w:tcW w:w="1559" w:type="dxa"/>
          </w:tcPr>
          <w:p w:rsidR="00F56C38" w:rsidRPr="00F56C38" w:rsidRDefault="00F56C38" w:rsidP="00F56C38">
            <w:pPr>
              <w:jc w:val="both"/>
              <w:rPr>
                <w:sz w:val="26"/>
                <w:szCs w:val="26"/>
              </w:rPr>
            </w:pPr>
            <w:r w:rsidRPr="00F56C38">
              <w:rPr>
                <w:sz w:val="26"/>
                <w:szCs w:val="26"/>
              </w:rPr>
              <w:t xml:space="preserve">Исполнено </w:t>
            </w:r>
          </w:p>
        </w:tc>
        <w:tc>
          <w:tcPr>
            <w:tcW w:w="1525" w:type="dxa"/>
          </w:tcPr>
          <w:p w:rsidR="00F56C38" w:rsidRPr="00F56C38" w:rsidRDefault="00F56C38" w:rsidP="00F56C38">
            <w:pPr>
              <w:jc w:val="both"/>
              <w:rPr>
                <w:sz w:val="26"/>
                <w:szCs w:val="26"/>
              </w:rPr>
            </w:pPr>
            <w:r w:rsidRPr="00F56C38">
              <w:rPr>
                <w:sz w:val="26"/>
                <w:szCs w:val="26"/>
              </w:rPr>
              <w:t xml:space="preserve">Доля </w:t>
            </w:r>
            <w:proofErr w:type="gramStart"/>
            <w:r w:rsidRPr="00F56C38">
              <w:rPr>
                <w:sz w:val="26"/>
                <w:szCs w:val="26"/>
              </w:rPr>
              <w:t>в</w:t>
            </w:r>
            <w:proofErr w:type="gramEnd"/>
            <w:r w:rsidRPr="00F56C38">
              <w:rPr>
                <w:sz w:val="26"/>
                <w:szCs w:val="26"/>
              </w:rPr>
              <w:t xml:space="preserve"> %</w:t>
            </w:r>
          </w:p>
        </w:tc>
      </w:tr>
      <w:tr w:rsidR="00F56C38" w:rsidRPr="004A3F2C" w:rsidTr="00F56C38">
        <w:trPr>
          <w:trHeight w:val="358"/>
        </w:trPr>
        <w:tc>
          <w:tcPr>
            <w:tcW w:w="6487" w:type="dxa"/>
          </w:tcPr>
          <w:p w:rsidR="00F56C38" w:rsidRPr="00F56C38" w:rsidRDefault="00F56C38" w:rsidP="00F56C38">
            <w:pPr>
              <w:jc w:val="both"/>
              <w:rPr>
                <w:sz w:val="26"/>
                <w:szCs w:val="26"/>
              </w:rPr>
            </w:pPr>
            <w:r w:rsidRPr="00F56C38">
              <w:rPr>
                <w:sz w:val="26"/>
                <w:szCs w:val="26"/>
              </w:rPr>
              <w:t>Налог на прибыль</w:t>
            </w:r>
          </w:p>
        </w:tc>
        <w:tc>
          <w:tcPr>
            <w:tcW w:w="1559" w:type="dxa"/>
          </w:tcPr>
          <w:p w:rsidR="00F56C38" w:rsidRPr="00F56C38" w:rsidRDefault="00F56C38" w:rsidP="00F56C38">
            <w:pPr>
              <w:jc w:val="both"/>
              <w:rPr>
                <w:sz w:val="26"/>
                <w:szCs w:val="26"/>
              </w:rPr>
            </w:pPr>
            <w:r w:rsidRPr="00F56C38">
              <w:rPr>
                <w:sz w:val="26"/>
                <w:szCs w:val="26"/>
              </w:rPr>
              <w:t>60 236,9</w:t>
            </w:r>
          </w:p>
        </w:tc>
        <w:tc>
          <w:tcPr>
            <w:tcW w:w="1525" w:type="dxa"/>
          </w:tcPr>
          <w:p w:rsidR="00F56C38" w:rsidRPr="00F56C38" w:rsidRDefault="00F56C38" w:rsidP="00F56C38">
            <w:pPr>
              <w:jc w:val="both"/>
              <w:rPr>
                <w:sz w:val="26"/>
                <w:szCs w:val="26"/>
              </w:rPr>
            </w:pPr>
            <w:r w:rsidRPr="00F56C38">
              <w:rPr>
                <w:sz w:val="26"/>
                <w:szCs w:val="26"/>
              </w:rPr>
              <w:t>7,1</w:t>
            </w:r>
          </w:p>
        </w:tc>
      </w:tr>
      <w:tr w:rsidR="00F56C38" w:rsidRPr="004A3F2C" w:rsidTr="00F56C38">
        <w:tc>
          <w:tcPr>
            <w:tcW w:w="6487" w:type="dxa"/>
          </w:tcPr>
          <w:p w:rsidR="00F56C38" w:rsidRPr="00F56C38" w:rsidRDefault="00F56C38" w:rsidP="00F56C38">
            <w:pPr>
              <w:jc w:val="both"/>
              <w:rPr>
                <w:sz w:val="26"/>
                <w:szCs w:val="26"/>
              </w:rPr>
            </w:pPr>
            <w:r w:rsidRPr="00F56C38">
              <w:rPr>
                <w:sz w:val="26"/>
                <w:szCs w:val="26"/>
              </w:rPr>
              <w:t>Налог на доходы физических лиц</w:t>
            </w:r>
          </w:p>
        </w:tc>
        <w:tc>
          <w:tcPr>
            <w:tcW w:w="1559" w:type="dxa"/>
          </w:tcPr>
          <w:p w:rsidR="00F56C38" w:rsidRPr="00F56C38" w:rsidRDefault="00F56C38" w:rsidP="00F56C38">
            <w:pPr>
              <w:jc w:val="both"/>
              <w:rPr>
                <w:sz w:val="26"/>
                <w:szCs w:val="26"/>
              </w:rPr>
            </w:pPr>
            <w:r w:rsidRPr="00F56C38">
              <w:rPr>
                <w:sz w:val="26"/>
                <w:szCs w:val="26"/>
              </w:rPr>
              <w:t>508 312,0</w:t>
            </w:r>
          </w:p>
        </w:tc>
        <w:tc>
          <w:tcPr>
            <w:tcW w:w="1525" w:type="dxa"/>
          </w:tcPr>
          <w:p w:rsidR="00F56C38" w:rsidRPr="00F56C38" w:rsidRDefault="00F56C38" w:rsidP="00F56C38">
            <w:pPr>
              <w:jc w:val="both"/>
              <w:rPr>
                <w:sz w:val="26"/>
                <w:szCs w:val="26"/>
              </w:rPr>
            </w:pPr>
            <w:r w:rsidRPr="00F56C38">
              <w:rPr>
                <w:sz w:val="26"/>
                <w:szCs w:val="26"/>
              </w:rPr>
              <w:t>60,0</w:t>
            </w:r>
          </w:p>
        </w:tc>
      </w:tr>
      <w:tr w:rsidR="00F56C38" w:rsidRPr="004A3F2C" w:rsidTr="00F56C38">
        <w:tc>
          <w:tcPr>
            <w:tcW w:w="6487" w:type="dxa"/>
          </w:tcPr>
          <w:p w:rsidR="00F56C38" w:rsidRPr="00F56C38" w:rsidRDefault="00F56C38" w:rsidP="00F56C38">
            <w:pPr>
              <w:jc w:val="both"/>
              <w:rPr>
                <w:sz w:val="26"/>
                <w:szCs w:val="26"/>
              </w:rPr>
            </w:pPr>
            <w:r w:rsidRPr="00F56C38">
              <w:rPr>
                <w:sz w:val="26"/>
                <w:szCs w:val="26"/>
              </w:rPr>
              <w:t>УСН</w:t>
            </w:r>
          </w:p>
        </w:tc>
        <w:tc>
          <w:tcPr>
            <w:tcW w:w="1559" w:type="dxa"/>
          </w:tcPr>
          <w:p w:rsidR="00F56C38" w:rsidRPr="00F56C38" w:rsidRDefault="00F56C38" w:rsidP="00F56C38">
            <w:pPr>
              <w:jc w:val="both"/>
              <w:rPr>
                <w:sz w:val="26"/>
                <w:szCs w:val="26"/>
              </w:rPr>
            </w:pPr>
            <w:r w:rsidRPr="00F56C38">
              <w:rPr>
                <w:sz w:val="26"/>
                <w:szCs w:val="26"/>
              </w:rPr>
              <w:t>127 608,0</w:t>
            </w:r>
          </w:p>
        </w:tc>
        <w:tc>
          <w:tcPr>
            <w:tcW w:w="1525" w:type="dxa"/>
          </w:tcPr>
          <w:p w:rsidR="00F56C38" w:rsidRPr="00F56C38" w:rsidRDefault="00F56C38" w:rsidP="00F56C38">
            <w:pPr>
              <w:jc w:val="both"/>
              <w:rPr>
                <w:sz w:val="26"/>
                <w:szCs w:val="26"/>
              </w:rPr>
            </w:pPr>
            <w:r w:rsidRPr="00F56C38">
              <w:rPr>
                <w:sz w:val="26"/>
                <w:szCs w:val="26"/>
              </w:rPr>
              <w:t>15,1</w:t>
            </w:r>
          </w:p>
        </w:tc>
      </w:tr>
      <w:tr w:rsidR="00F56C38" w:rsidRPr="004A3F2C" w:rsidTr="00F56C38">
        <w:tc>
          <w:tcPr>
            <w:tcW w:w="6487" w:type="dxa"/>
          </w:tcPr>
          <w:p w:rsidR="00F56C38" w:rsidRPr="00F56C38" w:rsidRDefault="00F56C38" w:rsidP="00F56C38">
            <w:pPr>
              <w:jc w:val="both"/>
              <w:rPr>
                <w:sz w:val="26"/>
                <w:szCs w:val="26"/>
              </w:rPr>
            </w:pPr>
            <w:r w:rsidRPr="00F56C38">
              <w:rPr>
                <w:sz w:val="26"/>
                <w:szCs w:val="26"/>
              </w:rPr>
              <w:t>Налог, взимаемый в связи с применением патентной системы налогообложения</w:t>
            </w:r>
          </w:p>
        </w:tc>
        <w:tc>
          <w:tcPr>
            <w:tcW w:w="1559" w:type="dxa"/>
          </w:tcPr>
          <w:p w:rsidR="00F56C38" w:rsidRPr="00F56C38" w:rsidRDefault="00F56C38" w:rsidP="00F56C38">
            <w:pPr>
              <w:jc w:val="both"/>
              <w:rPr>
                <w:sz w:val="26"/>
                <w:szCs w:val="26"/>
              </w:rPr>
            </w:pPr>
            <w:r w:rsidRPr="00F56C38">
              <w:rPr>
                <w:sz w:val="26"/>
                <w:szCs w:val="26"/>
              </w:rPr>
              <w:t>18 239,1</w:t>
            </w:r>
          </w:p>
        </w:tc>
        <w:tc>
          <w:tcPr>
            <w:tcW w:w="1525" w:type="dxa"/>
          </w:tcPr>
          <w:p w:rsidR="00F56C38" w:rsidRPr="00F56C38" w:rsidRDefault="00F56C38" w:rsidP="00F56C38">
            <w:pPr>
              <w:jc w:val="both"/>
              <w:rPr>
                <w:sz w:val="26"/>
                <w:szCs w:val="26"/>
              </w:rPr>
            </w:pPr>
            <w:r w:rsidRPr="00F56C38">
              <w:rPr>
                <w:sz w:val="26"/>
                <w:szCs w:val="26"/>
              </w:rPr>
              <w:t>2,1</w:t>
            </w:r>
          </w:p>
        </w:tc>
      </w:tr>
      <w:tr w:rsidR="00F56C38" w:rsidRPr="004A3F2C" w:rsidTr="00F56C38">
        <w:tc>
          <w:tcPr>
            <w:tcW w:w="6487" w:type="dxa"/>
          </w:tcPr>
          <w:p w:rsidR="00F56C38" w:rsidRPr="00F56C38" w:rsidRDefault="00F56C38" w:rsidP="00F56C38">
            <w:pPr>
              <w:jc w:val="both"/>
              <w:rPr>
                <w:sz w:val="26"/>
                <w:szCs w:val="26"/>
              </w:rPr>
            </w:pPr>
            <w:r w:rsidRPr="00F56C38">
              <w:rPr>
                <w:sz w:val="26"/>
                <w:szCs w:val="26"/>
              </w:rPr>
              <w:t>Арендная плата за земельные участки</w:t>
            </w:r>
          </w:p>
        </w:tc>
        <w:tc>
          <w:tcPr>
            <w:tcW w:w="1559" w:type="dxa"/>
          </w:tcPr>
          <w:p w:rsidR="00F56C38" w:rsidRPr="00F56C38" w:rsidRDefault="00F56C38" w:rsidP="00F56C38">
            <w:pPr>
              <w:jc w:val="both"/>
              <w:rPr>
                <w:sz w:val="26"/>
                <w:szCs w:val="26"/>
              </w:rPr>
            </w:pPr>
            <w:r w:rsidRPr="00F56C38">
              <w:rPr>
                <w:sz w:val="26"/>
                <w:szCs w:val="26"/>
              </w:rPr>
              <w:t>31 624,3</w:t>
            </w:r>
          </w:p>
        </w:tc>
        <w:tc>
          <w:tcPr>
            <w:tcW w:w="1525" w:type="dxa"/>
          </w:tcPr>
          <w:p w:rsidR="00F56C38" w:rsidRPr="00F56C38" w:rsidRDefault="00F56C38" w:rsidP="00F56C38">
            <w:pPr>
              <w:jc w:val="both"/>
              <w:rPr>
                <w:sz w:val="26"/>
                <w:szCs w:val="26"/>
              </w:rPr>
            </w:pPr>
            <w:r w:rsidRPr="00F56C38">
              <w:rPr>
                <w:sz w:val="26"/>
                <w:szCs w:val="26"/>
              </w:rPr>
              <w:t>3,7</w:t>
            </w:r>
          </w:p>
        </w:tc>
      </w:tr>
      <w:tr w:rsidR="00F56C38" w:rsidRPr="004A3F2C" w:rsidTr="00F56C38">
        <w:tc>
          <w:tcPr>
            <w:tcW w:w="6487" w:type="dxa"/>
          </w:tcPr>
          <w:p w:rsidR="00F56C38" w:rsidRPr="00F56C38" w:rsidRDefault="00F56C38" w:rsidP="00F56C38">
            <w:pPr>
              <w:jc w:val="both"/>
              <w:rPr>
                <w:sz w:val="26"/>
                <w:szCs w:val="26"/>
              </w:rPr>
            </w:pPr>
            <w:r w:rsidRPr="00F56C38">
              <w:rPr>
                <w:sz w:val="26"/>
                <w:szCs w:val="26"/>
              </w:rPr>
              <w:t>Доходы от сдачи в аренду имущества</w:t>
            </w:r>
          </w:p>
        </w:tc>
        <w:tc>
          <w:tcPr>
            <w:tcW w:w="1559" w:type="dxa"/>
          </w:tcPr>
          <w:p w:rsidR="00F56C38" w:rsidRPr="00F56C38" w:rsidRDefault="00F56C38" w:rsidP="00F56C38">
            <w:pPr>
              <w:jc w:val="both"/>
              <w:rPr>
                <w:sz w:val="26"/>
                <w:szCs w:val="26"/>
              </w:rPr>
            </w:pPr>
            <w:r w:rsidRPr="00F56C38">
              <w:rPr>
                <w:sz w:val="26"/>
                <w:szCs w:val="26"/>
              </w:rPr>
              <w:t>29 072,0</w:t>
            </w:r>
          </w:p>
        </w:tc>
        <w:tc>
          <w:tcPr>
            <w:tcW w:w="1525" w:type="dxa"/>
          </w:tcPr>
          <w:p w:rsidR="00F56C38" w:rsidRPr="00F56C38" w:rsidRDefault="00F56C38" w:rsidP="00F56C38">
            <w:pPr>
              <w:jc w:val="both"/>
              <w:rPr>
                <w:sz w:val="26"/>
                <w:szCs w:val="26"/>
              </w:rPr>
            </w:pPr>
            <w:r w:rsidRPr="00F56C38">
              <w:rPr>
                <w:sz w:val="26"/>
                <w:szCs w:val="26"/>
              </w:rPr>
              <w:t>3,4</w:t>
            </w:r>
          </w:p>
        </w:tc>
      </w:tr>
      <w:tr w:rsidR="00F56C38" w:rsidRPr="004A3F2C" w:rsidTr="00F56C38">
        <w:tc>
          <w:tcPr>
            <w:tcW w:w="6487" w:type="dxa"/>
          </w:tcPr>
          <w:p w:rsidR="00F56C38" w:rsidRPr="00F56C38" w:rsidRDefault="00F56C38" w:rsidP="00F56C38">
            <w:pPr>
              <w:jc w:val="both"/>
              <w:rPr>
                <w:sz w:val="26"/>
                <w:szCs w:val="26"/>
              </w:rPr>
            </w:pPr>
            <w:r w:rsidRPr="00F56C38">
              <w:rPr>
                <w:sz w:val="26"/>
                <w:szCs w:val="26"/>
              </w:rPr>
              <w:t>Доходы от оказания платных услуг</w:t>
            </w:r>
          </w:p>
        </w:tc>
        <w:tc>
          <w:tcPr>
            <w:tcW w:w="1559" w:type="dxa"/>
          </w:tcPr>
          <w:p w:rsidR="00F56C38" w:rsidRPr="00F56C38" w:rsidRDefault="00F56C38" w:rsidP="00F56C38">
            <w:pPr>
              <w:jc w:val="both"/>
              <w:rPr>
                <w:sz w:val="26"/>
                <w:szCs w:val="26"/>
              </w:rPr>
            </w:pPr>
            <w:r w:rsidRPr="00F56C38">
              <w:rPr>
                <w:sz w:val="26"/>
                <w:szCs w:val="26"/>
              </w:rPr>
              <w:t>33 077,3</w:t>
            </w:r>
          </w:p>
        </w:tc>
        <w:tc>
          <w:tcPr>
            <w:tcW w:w="1525" w:type="dxa"/>
          </w:tcPr>
          <w:p w:rsidR="00F56C38" w:rsidRPr="00F56C38" w:rsidRDefault="00F56C38" w:rsidP="00F56C38">
            <w:pPr>
              <w:jc w:val="both"/>
              <w:rPr>
                <w:sz w:val="26"/>
                <w:szCs w:val="26"/>
              </w:rPr>
            </w:pPr>
            <w:r w:rsidRPr="00F56C38">
              <w:rPr>
                <w:sz w:val="26"/>
                <w:szCs w:val="26"/>
              </w:rPr>
              <w:t>3,9</w:t>
            </w:r>
          </w:p>
        </w:tc>
      </w:tr>
      <w:tr w:rsidR="00F56C38" w:rsidRPr="004A3F2C" w:rsidTr="00F56C38">
        <w:trPr>
          <w:trHeight w:val="273"/>
        </w:trPr>
        <w:tc>
          <w:tcPr>
            <w:tcW w:w="6487" w:type="dxa"/>
          </w:tcPr>
          <w:p w:rsidR="00F56C38" w:rsidRPr="00F56C38" w:rsidRDefault="00F56C38" w:rsidP="00F56C38">
            <w:pPr>
              <w:jc w:val="both"/>
              <w:rPr>
                <w:sz w:val="26"/>
                <w:szCs w:val="26"/>
              </w:rPr>
            </w:pPr>
            <w:r w:rsidRPr="00F56C38">
              <w:rPr>
                <w:sz w:val="26"/>
                <w:szCs w:val="26"/>
              </w:rPr>
              <w:t>Административные штрафы</w:t>
            </w:r>
          </w:p>
        </w:tc>
        <w:tc>
          <w:tcPr>
            <w:tcW w:w="1559" w:type="dxa"/>
          </w:tcPr>
          <w:p w:rsidR="00F56C38" w:rsidRPr="00F56C38" w:rsidRDefault="00F56C38" w:rsidP="00F56C38">
            <w:pPr>
              <w:jc w:val="both"/>
              <w:rPr>
                <w:sz w:val="26"/>
                <w:szCs w:val="26"/>
              </w:rPr>
            </w:pPr>
            <w:r w:rsidRPr="00F56C38">
              <w:rPr>
                <w:sz w:val="26"/>
                <w:szCs w:val="26"/>
              </w:rPr>
              <w:t>13 389,7</w:t>
            </w:r>
          </w:p>
        </w:tc>
        <w:tc>
          <w:tcPr>
            <w:tcW w:w="1525" w:type="dxa"/>
          </w:tcPr>
          <w:p w:rsidR="00F56C38" w:rsidRPr="00F56C38" w:rsidRDefault="00F56C38" w:rsidP="00F56C38">
            <w:pPr>
              <w:jc w:val="both"/>
              <w:rPr>
                <w:sz w:val="26"/>
                <w:szCs w:val="26"/>
              </w:rPr>
            </w:pPr>
            <w:r w:rsidRPr="00F56C38">
              <w:rPr>
                <w:sz w:val="26"/>
                <w:szCs w:val="26"/>
              </w:rPr>
              <w:t>1,6</w:t>
            </w:r>
          </w:p>
        </w:tc>
      </w:tr>
    </w:tbl>
    <w:p w:rsidR="00F56C38" w:rsidRPr="003F4E9B" w:rsidRDefault="00F56C38" w:rsidP="00A763BE">
      <w:pPr>
        <w:ind w:firstLine="540"/>
        <w:jc w:val="both"/>
        <w:rPr>
          <w:sz w:val="26"/>
          <w:szCs w:val="26"/>
        </w:rPr>
      </w:pPr>
    </w:p>
    <w:p w:rsidR="00F57ACA" w:rsidRPr="003F4E9B" w:rsidRDefault="00F57ACA" w:rsidP="00F57ACA">
      <w:pPr>
        <w:ind w:firstLine="709"/>
        <w:jc w:val="both"/>
        <w:rPr>
          <w:sz w:val="26"/>
          <w:szCs w:val="26"/>
        </w:rPr>
      </w:pPr>
      <w:r w:rsidRPr="003F4E9B">
        <w:rPr>
          <w:sz w:val="26"/>
          <w:szCs w:val="26"/>
        </w:rPr>
        <w:t>На 01.01.202</w:t>
      </w:r>
      <w:r w:rsidR="00F56C38">
        <w:rPr>
          <w:sz w:val="26"/>
          <w:szCs w:val="26"/>
        </w:rPr>
        <w:t>5</w:t>
      </w:r>
      <w:r w:rsidRPr="003F4E9B">
        <w:rPr>
          <w:sz w:val="26"/>
          <w:szCs w:val="26"/>
        </w:rPr>
        <w:t xml:space="preserve"> года   задолженность в </w:t>
      </w:r>
      <w:r w:rsidR="00A01700" w:rsidRPr="003F4E9B">
        <w:rPr>
          <w:sz w:val="26"/>
          <w:szCs w:val="26"/>
        </w:rPr>
        <w:t>районный бюджет</w:t>
      </w:r>
      <w:r w:rsidRPr="003F4E9B">
        <w:rPr>
          <w:sz w:val="26"/>
          <w:szCs w:val="26"/>
        </w:rPr>
        <w:t xml:space="preserve">  района  по налогам составила    </w:t>
      </w:r>
      <w:r w:rsidR="009632C2" w:rsidRPr="003F4E9B">
        <w:rPr>
          <w:sz w:val="26"/>
          <w:szCs w:val="26"/>
        </w:rPr>
        <w:t>2</w:t>
      </w:r>
      <w:r w:rsidR="00F56C38">
        <w:rPr>
          <w:sz w:val="26"/>
          <w:szCs w:val="26"/>
        </w:rPr>
        <w:t>2</w:t>
      </w:r>
      <w:r w:rsidR="009632C2" w:rsidRPr="003F4E9B">
        <w:rPr>
          <w:sz w:val="26"/>
          <w:szCs w:val="26"/>
        </w:rPr>
        <w:t> </w:t>
      </w:r>
      <w:r w:rsidR="00F56C38">
        <w:rPr>
          <w:sz w:val="26"/>
          <w:szCs w:val="26"/>
        </w:rPr>
        <w:t>966</w:t>
      </w:r>
      <w:r w:rsidR="009632C2" w:rsidRPr="003F4E9B">
        <w:rPr>
          <w:sz w:val="26"/>
          <w:szCs w:val="26"/>
        </w:rPr>
        <w:t>,</w:t>
      </w:r>
      <w:r w:rsidR="00F56C38">
        <w:rPr>
          <w:sz w:val="26"/>
          <w:szCs w:val="26"/>
        </w:rPr>
        <w:t>8</w:t>
      </w:r>
      <w:r w:rsidRPr="003F4E9B">
        <w:rPr>
          <w:sz w:val="26"/>
          <w:szCs w:val="26"/>
        </w:rPr>
        <w:t xml:space="preserve"> тыс. рублей, по сравнению с началом года задолженность </w:t>
      </w:r>
      <w:r w:rsidR="00F56C38">
        <w:rPr>
          <w:sz w:val="26"/>
          <w:szCs w:val="26"/>
        </w:rPr>
        <w:t>снизилась</w:t>
      </w:r>
      <w:r w:rsidR="001641C8" w:rsidRPr="003F4E9B">
        <w:rPr>
          <w:sz w:val="26"/>
          <w:szCs w:val="26"/>
        </w:rPr>
        <w:t xml:space="preserve"> на </w:t>
      </w:r>
      <w:r w:rsidRPr="003F4E9B">
        <w:rPr>
          <w:sz w:val="26"/>
          <w:szCs w:val="26"/>
        </w:rPr>
        <w:t xml:space="preserve"> </w:t>
      </w:r>
      <w:r w:rsidR="00F56C38">
        <w:rPr>
          <w:sz w:val="26"/>
          <w:szCs w:val="26"/>
        </w:rPr>
        <w:t>3</w:t>
      </w:r>
      <w:r w:rsidR="009632C2" w:rsidRPr="003F4E9B">
        <w:rPr>
          <w:sz w:val="26"/>
          <w:szCs w:val="26"/>
        </w:rPr>
        <w:t> </w:t>
      </w:r>
      <w:r w:rsidR="00F56C38">
        <w:rPr>
          <w:sz w:val="26"/>
          <w:szCs w:val="26"/>
        </w:rPr>
        <w:t>358</w:t>
      </w:r>
      <w:r w:rsidR="009632C2" w:rsidRPr="003F4E9B">
        <w:rPr>
          <w:sz w:val="26"/>
          <w:szCs w:val="26"/>
        </w:rPr>
        <w:t>,</w:t>
      </w:r>
      <w:r w:rsidR="00F56C38">
        <w:rPr>
          <w:sz w:val="26"/>
          <w:szCs w:val="26"/>
        </w:rPr>
        <w:t>2</w:t>
      </w:r>
      <w:r w:rsidRPr="003F4E9B">
        <w:rPr>
          <w:sz w:val="26"/>
          <w:szCs w:val="26"/>
        </w:rPr>
        <w:t xml:space="preserve"> тыс. рублей. </w:t>
      </w:r>
    </w:p>
    <w:p w:rsidR="00643692" w:rsidRPr="003F4E9B" w:rsidRDefault="008B22F6" w:rsidP="00643692">
      <w:pPr>
        <w:ind w:firstLine="709"/>
        <w:jc w:val="both"/>
        <w:rPr>
          <w:sz w:val="26"/>
          <w:szCs w:val="26"/>
        </w:rPr>
      </w:pPr>
      <w:r w:rsidRPr="008B22F6">
        <w:rPr>
          <w:sz w:val="28"/>
          <w:szCs w:val="28"/>
        </w:rPr>
        <w:t>Поступление налога на прибыль организаций предусматривалось 54 847,75 тыс. рублей или 6,</w:t>
      </w:r>
      <w:r>
        <w:rPr>
          <w:sz w:val="28"/>
          <w:szCs w:val="28"/>
        </w:rPr>
        <w:t>6</w:t>
      </w:r>
      <w:r w:rsidRPr="008B22F6">
        <w:rPr>
          <w:sz w:val="28"/>
          <w:szCs w:val="28"/>
        </w:rPr>
        <w:t xml:space="preserve">% от общего поступления собственных доходов. </w:t>
      </w:r>
      <w:r>
        <w:rPr>
          <w:sz w:val="28"/>
          <w:szCs w:val="28"/>
        </w:rPr>
        <w:t>По сравнению с 2023 годом рост поступлений</w:t>
      </w:r>
      <w:r w:rsidR="007C4287">
        <w:rPr>
          <w:sz w:val="28"/>
          <w:szCs w:val="28"/>
        </w:rPr>
        <w:t xml:space="preserve"> составил 41 307,7 тыс. рублей </w:t>
      </w:r>
      <w:r w:rsidR="007C4287">
        <w:rPr>
          <w:sz w:val="28"/>
          <w:szCs w:val="28"/>
        </w:rPr>
        <w:lastRenderedPageBreak/>
        <w:t xml:space="preserve">или 316,3%. </w:t>
      </w:r>
      <w:r w:rsidR="007C4287" w:rsidRPr="007C4287">
        <w:rPr>
          <w:sz w:val="28"/>
          <w:szCs w:val="28"/>
        </w:rPr>
        <w:t xml:space="preserve">Рост поступлений в 2024 году относительно 2023 года обусловлен увеличением поступлений, в связи с ростом объемов производства, от  налогоплательщиков, осуществляющих деятельность в сфере "Производства алюминия" и "Производство электромонтажных работ". Можно отметить </w:t>
      </w:r>
      <w:proofErr w:type="spellStart"/>
      <w:r w:rsidR="007C4287" w:rsidRPr="007C4287">
        <w:rPr>
          <w:sz w:val="28"/>
          <w:szCs w:val="28"/>
        </w:rPr>
        <w:t>значиительный</w:t>
      </w:r>
      <w:proofErr w:type="spellEnd"/>
      <w:r w:rsidR="007C4287" w:rsidRPr="007C4287">
        <w:rPr>
          <w:sz w:val="28"/>
          <w:szCs w:val="28"/>
        </w:rPr>
        <w:t xml:space="preserve"> рост поступлений от ЗАО "</w:t>
      </w:r>
      <w:proofErr w:type="spellStart"/>
      <w:r w:rsidR="007C4287" w:rsidRPr="007C4287">
        <w:rPr>
          <w:sz w:val="28"/>
          <w:szCs w:val="28"/>
        </w:rPr>
        <w:t>БоАЗ</w:t>
      </w:r>
      <w:proofErr w:type="spellEnd"/>
      <w:r w:rsidR="007C4287" w:rsidRPr="007C4287">
        <w:rPr>
          <w:sz w:val="28"/>
          <w:szCs w:val="28"/>
        </w:rPr>
        <w:t xml:space="preserve">" - на 16128,1 тыс. </w:t>
      </w:r>
      <w:proofErr w:type="spellStart"/>
      <w:r w:rsidR="007C4287" w:rsidRPr="007C4287">
        <w:rPr>
          <w:sz w:val="28"/>
          <w:szCs w:val="28"/>
        </w:rPr>
        <w:t>руб</w:t>
      </w:r>
      <w:proofErr w:type="spellEnd"/>
      <w:r w:rsidR="007C4287" w:rsidRPr="007C4287">
        <w:rPr>
          <w:sz w:val="28"/>
          <w:szCs w:val="28"/>
        </w:rPr>
        <w:t xml:space="preserve">,  ООО "Прогресс" - на 16858,7 тыс. </w:t>
      </w:r>
      <w:proofErr w:type="spellStart"/>
      <w:r w:rsidR="007C4287" w:rsidRPr="007C4287">
        <w:rPr>
          <w:sz w:val="28"/>
          <w:szCs w:val="28"/>
        </w:rPr>
        <w:t>руб</w:t>
      </w:r>
      <w:proofErr w:type="spellEnd"/>
      <w:r w:rsidR="007C4287" w:rsidRPr="007C4287">
        <w:rPr>
          <w:sz w:val="28"/>
          <w:szCs w:val="28"/>
        </w:rPr>
        <w:t xml:space="preserve"> (предприятие осуществляет деятельность на территории района с 2024 года), ООО "Атлант" - на 4413,5 тыс</w:t>
      </w:r>
      <w:proofErr w:type="gramStart"/>
      <w:r w:rsidR="007C4287" w:rsidRPr="007C4287">
        <w:rPr>
          <w:sz w:val="28"/>
          <w:szCs w:val="28"/>
        </w:rPr>
        <w:t>.р</w:t>
      </w:r>
      <w:proofErr w:type="gramEnd"/>
      <w:r w:rsidR="007C4287" w:rsidRPr="007C4287">
        <w:rPr>
          <w:sz w:val="28"/>
          <w:szCs w:val="28"/>
        </w:rPr>
        <w:t xml:space="preserve">уб. Кроме того, в 2023 году произведен возврат переплаты после предоставления уточненной декларации "к уменьшению" в результате увеличения </w:t>
      </w:r>
      <w:proofErr w:type="spellStart"/>
      <w:r w:rsidR="007C4287" w:rsidRPr="007C4287">
        <w:rPr>
          <w:sz w:val="28"/>
          <w:szCs w:val="28"/>
        </w:rPr>
        <w:t>внереализационных</w:t>
      </w:r>
      <w:proofErr w:type="spellEnd"/>
      <w:r w:rsidR="007C4287" w:rsidRPr="007C4287">
        <w:rPr>
          <w:sz w:val="28"/>
          <w:szCs w:val="28"/>
        </w:rPr>
        <w:t xml:space="preserve"> расходов за счет роста отрицательной курсовой разницы на</w:t>
      </w:r>
      <w:r w:rsidR="007C4287">
        <w:rPr>
          <w:sz w:val="28"/>
          <w:szCs w:val="28"/>
        </w:rPr>
        <w:t xml:space="preserve"> </w:t>
      </w:r>
      <w:r w:rsidR="007C4287" w:rsidRPr="007C4287">
        <w:rPr>
          <w:sz w:val="28"/>
          <w:szCs w:val="28"/>
        </w:rPr>
        <w:t xml:space="preserve">общую сумму 35592,1 тыс. рублей, что отрицательно повлияло на поступления 2023 года. </w:t>
      </w:r>
      <w:r w:rsidRPr="008B22F6">
        <w:rPr>
          <w:sz w:val="28"/>
          <w:szCs w:val="28"/>
        </w:rPr>
        <w:t xml:space="preserve"> </w:t>
      </w:r>
      <w:r w:rsidR="007C4287">
        <w:rPr>
          <w:sz w:val="28"/>
          <w:szCs w:val="28"/>
        </w:rPr>
        <w:t>И</w:t>
      </w:r>
      <w:r w:rsidRPr="008B22F6">
        <w:rPr>
          <w:sz w:val="28"/>
          <w:szCs w:val="28"/>
        </w:rPr>
        <w:t>сполнение плана</w:t>
      </w:r>
      <w:r w:rsidR="007C4287">
        <w:rPr>
          <w:sz w:val="28"/>
          <w:szCs w:val="28"/>
        </w:rPr>
        <w:t xml:space="preserve"> в 2024 году</w:t>
      </w:r>
      <w:r w:rsidRPr="008B22F6">
        <w:rPr>
          <w:sz w:val="28"/>
          <w:szCs w:val="28"/>
        </w:rPr>
        <w:t xml:space="preserve"> составило   60 408,4 тыс. рублей, что выше плановых назначений на 10,1%.</w:t>
      </w:r>
      <w:r w:rsidR="00643692" w:rsidRPr="003F4E9B">
        <w:rPr>
          <w:sz w:val="26"/>
          <w:szCs w:val="26"/>
        </w:rPr>
        <w:t xml:space="preserve"> </w:t>
      </w:r>
    </w:p>
    <w:p w:rsidR="00470ED4" w:rsidRPr="003F4E9B" w:rsidRDefault="00AA352F" w:rsidP="00470ED4">
      <w:pPr>
        <w:ind w:firstLine="540"/>
        <w:jc w:val="both"/>
        <w:rPr>
          <w:sz w:val="26"/>
          <w:szCs w:val="26"/>
        </w:rPr>
      </w:pPr>
      <w:r w:rsidRPr="003F4E9B">
        <w:rPr>
          <w:sz w:val="26"/>
          <w:szCs w:val="26"/>
        </w:rPr>
        <w:t xml:space="preserve">Налог на доходы физических лиц основной по величине источник  бюджета района, удельный вес которого в собственных доходах районного бюджета составил </w:t>
      </w:r>
      <w:r w:rsidR="00470ED4" w:rsidRPr="003F4E9B">
        <w:rPr>
          <w:sz w:val="26"/>
          <w:szCs w:val="26"/>
        </w:rPr>
        <w:t>60,</w:t>
      </w:r>
      <w:r w:rsidR="008B22F6">
        <w:rPr>
          <w:sz w:val="26"/>
          <w:szCs w:val="26"/>
        </w:rPr>
        <w:t>0</w:t>
      </w:r>
      <w:r w:rsidRPr="003F4E9B">
        <w:rPr>
          <w:sz w:val="26"/>
          <w:szCs w:val="26"/>
        </w:rPr>
        <w:t xml:space="preserve"> процентов. За 202</w:t>
      </w:r>
      <w:r w:rsidR="008B22F6">
        <w:rPr>
          <w:sz w:val="26"/>
          <w:szCs w:val="26"/>
        </w:rPr>
        <w:t>4</w:t>
      </w:r>
      <w:r w:rsidRPr="003F4E9B">
        <w:rPr>
          <w:sz w:val="26"/>
          <w:szCs w:val="26"/>
        </w:rPr>
        <w:t xml:space="preserve"> год в  бюджет района  поступило </w:t>
      </w:r>
      <w:r w:rsidR="008B22F6">
        <w:rPr>
          <w:sz w:val="26"/>
          <w:szCs w:val="26"/>
        </w:rPr>
        <w:t>508</w:t>
      </w:r>
      <w:r w:rsidR="00470ED4" w:rsidRPr="003F4E9B">
        <w:rPr>
          <w:sz w:val="26"/>
          <w:szCs w:val="26"/>
        </w:rPr>
        <w:t> </w:t>
      </w:r>
      <w:r w:rsidR="008B22F6">
        <w:rPr>
          <w:sz w:val="26"/>
          <w:szCs w:val="26"/>
        </w:rPr>
        <w:t>312</w:t>
      </w:r>
      <w:r w:rsidR="00470ED4" w:rsidRPr="003F4E9B">
        <w:rPr>
          <w:sz w:val="26"/>
          <w:szCs w:val="26"/>
        </w:rPr>
        <w:t>,0</w:t>
      </w:r>
      <w:r w:rsidRPr="003F4E9B">
        <w:rPr>
          <w:sz w:val="26"/>
          <w:szCs w:val="26"/>
        </w:rPr>
        <w:t xml:space="preserve"> тыс. рублей, исполнение бюджетных назначений составило </w:t>
      </w:r>
      <w:r w:rsidR="008B22F6">
        <w:rPr>
          <w:sz w:val="26"/>
          <w:szCs w:val="26"/>
        </w:rPr>
        <w:t>101</w:t>
      </w:r>
      <w:r w:rsidR="00470ED4" w:rsidRPr="003F4E9B">
        <w:rPr>
          <w:sz w:val="26"/>
          <w:szCs w:val="26"/>
        </w:rPr>
        <w:t>,</w:t>
      </w:r>
      <w:r w:rsidR="008B22F6">
        <w:rPr>
          <w:sz w:val="26"/>
          <w:szCs w:val="26"/>
        </w:rPr>
        <w:t>2</w:t>
      </w:r>
      <w:r w:rsidRPr="003F4E9B">
        <w:rPr>
          <w:sz w:val="26"/>
          <w:szCs w:val="26"/>
        </w:rPr>
        <w:t xml:space="preserve"> процент</w:t>
      </w:r>
      <w:r w:rsidR="00470ED4" w:rsidRPr="003F4E9B">
        <w:rPr>
          <w:sz w:val="26"/>
          <w:szCs w:val="26"/>
        </w:rPr>
        <w:t>ов</w:t>
      </w:r>
      <w:r w:rsidRPr="003F4E9B">
        <w:rPr>
          <w:sz w:val="26"/>
          <w:szCs w:val="26"/>
        </w:rPr>
        <w:t xml:space="preserve">, что </w:t>
      </w:r>
      <w:r w:rsidR="008B22F6">
        <w:rPr>
          <w:sz w:val="26"/>
          <w:szCs w:val="26"/>
        </w:rPr>
        <w:t>больше</w:t>
      </w:r>
      <w:r w:rsidRPr="003F4E9B">
        <w:rPr>
          <w:sz w:val="26"/>
          <w:szCs w:val="26"/>
        </w:rPr>
        <w:t xml:space="preserve"> прогнозных назначений на    </w:t>
      </w:r>
      <w:r w:rsidR="008B22F6">
        <w:rPr>
          <w:sz w:val="26"/>
          <w:szCs w:val="26"/>
        </w:rPr>
        <w:t>6 186</w:t>
      </w:r>
      <w:r w:rsidR="00470ED4" w:rsidRPr="003F4E9B">
        <w:rPr>
          <w:sz w:val="26"/>
          <w:szCs w:val="26"/>
        </w:rPr>
        <w:t>,</w:t>
      </w:r>
      <w:r w:rsidR="008B22F6">
        <w:rPr>
          <w:sz w:val="26"/>
          <w:szCs w:val="26"/>
        </w:rPr>
        <w:t>4</w:t>
      </w:r>
      <w:r w:rsidRPr="003F4E9B">
        <w:rPr>
          <w:sz w:val="26"/>
          <w:szCs w:val="26"/>
        </w:rPr>
        <w:t xml:space="preserve"> тыс. рублей. По сравнению с 202</w:t>
      </w:r>
      <w:r w:rsidR="008B22F6">
        <w:rPr>
          <w:sz w:val="26"/>
          <w:szCs w:val="26"/>
        </w:rPr>
        <w:t>3</w:t>
      </w:r>
      <w:r w:rsidRPr="003F4E9B">
        <w:rPr>
          <w:sz w:val="26"/>
          <w:szCs w:val="26"/>
        </w:rPr>
        <w:t xml:space="preserve"> годом рост поступлений составил </w:t>
      </w:r>
      <w:r w:rsidR="00750BDD">
        <w:rPr>
          <w:sz w:val="26"/>
          <w:szCs w:val="26"/>
        </w:rPr>
        <w:t>98</w:t>
      </w:r>
      <w:r w:rsidR="00470ED4" w:rsidRPr="003F4E9B">
        <w:rPr>
          <w:sz w:val="26"/>
          <w:szCs w:val="26"/>
        </w:rPr>
        <w:t> </w:t>
      </w:r>
      <w:r w:rsidR="00750BDD">
        <w:rPr>
          <w:sz w:val="26"/>
          <w:szCs w:val="26"/>
        </w:rPr>
        <w:t>727</w:t>
      </w:r>
      <w:r w:rsidR="00470ED4" w:rsidRPr="003F4E9B">
        <w:rPr>
          <w:sz w:val="26"/>
          <w:szCs w:val="26"/>
        </w:rPr>
        <w:t>,</w:t>
      </w:r>
      <w:r w:rsidR="00750BDD">
        <w:rPr>
          <w:sz w:val="26"/>
          <w:szCs w:val="26"/>
        </w:rPr>
        <w:t>0</w:t>
      </w:r>
      <w:r w:rsidRPr="003F4E9B">
        <w:rPr>
          <w:sz w:val="26"/>
          <w:szCs w:val="26"/>
        </w:rPr>
        <w:t xml:space="preserve"> тыс</w:t>
      </w:r>
      <w:proofErr w:type="gramStart"/>
      <w:r w:rsidRPr="003F4E9B">
        <w:rPr>
          <w:sz w:val="26"/>
          <w:szCs w:val="26"/>
        </w:rPr>
        <w:t>.р</w:t>
      </w:r>
      <w:proofErr w:type="gramEnd"/>
      <w:r w:rsidRPr="003F4E9B">
        <w:rPr>
          <w:sz w:val="26"/>
          <w:szCs w:val="26"/>
        </w:rPr>
        <w:t>ублей</w:t>
      </w:r>
      <w:r w:rsidR="00750BDD">
        <w:rPr>
          <w:sz w:val="26"/>
          <w:szCs w:val="26"/>
        </w:rPr>
        <w:t xml:space="preserve">. </w:t>
      </w:r>
      <w:r w:rsidR="00750BDD" w:rsidRPr="00750BDD">
        <w:rPr>
          <w:sz w:val="26"/>
          <w:szCs w:val="26"/>
        </w:rPr>
        <w:t xml:space="preserve">Увеличение поступлений в 2024 году связано с увеличением МРОТ и фонда оплаты работников бюджетной сферы, в связи  с предоставлением специальной краевой выплаты,  повышением заработной платы отдельным категориям работников бюджетной сферы. Рост поступлений от </w:t>
      </w:r>
      <w:proofErr w:type="gramStart"/>
      <w:r w:rsidR="00750BDD" w:rsidRPr="00750BDD">
        <w:rPr>
          <w:sz w:val="26"/>
          <w:szCs w:val="26"/>
        </w:rPr>
        <w:t xml:space="preserve">учреждений, финансируемых их бюджета </w:t>
      </w:r>
      <w:proofErr w:type="spellStart"/>
      <w:r w:rsidR="00750BDD" w:rsidRPr="00750BDD">
        <w:rPr>
          <w:sz w:val="26"/>
          <w:szCs w:val="26"/>
        </w:rPr>
        <w:t>Богучанского</w:t>
      </w:r>
      <w:proofErr w:type="spellEnd"/>
      <w:r w:rsidR="00750BDD" w:rsidRPr="00750BDD">
        <w:rPr>
          <w:sz w:val="26"/>
          <w:szCs w:val="26"/>
        </w:rPr>
        <w:t xml:space="preserve"> района составил</w:t>
      </w:r>
      <w:proofErr w:type="gramEnd"/>
      <w:r w:rsidR="00750BDD" w:rsidRPr="00750BDD">
        <w:rPr>
          <w:sz w:val="26"/>
          <w:szCs w:val="26"/>
        </w:rPr>
        <w:t xml:space="preserve"> 8673,1 тыс. рублей. Значительное увеличение поступлений в 2024 году по следующим предприятиям: АО "</w:t>
      </w:r>
      <w:proofErr w:type="spellStart"/>
      <w:r w:rsidR="00750BDD" w:rsidRPr="00750BDD">
        <w:rPr>
          <w:sz w:val="26"/>
          <w:szCs w:val="26"/>
        </w:rPr>
        <w:t>Краслесинвест</w:t>
      </w:r>
      <w:proofErr w:type="spellEnd"/>
      <w:r w:rsidR="00750BDD" w:rsidRPr="00750BDD">
        <w:rPr>
          <w:sz w:val="26"/>
          <w:szCs w:val="26"/>
        </w:rPr>
        <w:t>" на 13</w:t>
      </w:r>
      <w:r w:rsidR="00750BDD">
        <w:rPr>
          <w:sz w:val="26"/>
          <w:szCs w:val="26"/>
        </w:rPr>
        <w:t xml:space="preserve"> </w:t>
      </w:r>
      <w:r w:rsidR="00750BDD" w:rsidRPr="00750BDD">
        <w:rPr>
          <w:sz w:val="26"/>
          <w:szCs w:val="26"/>
        </w:rPr>
        <w:t>106,1 тыс. рублей;  ООО "</w:t>
      </w:r>
      <w:proofErr w:type="spellStart"/>
      <w:r w:rsidR="00750BDD" w:rsidRPr="00750BDD">
        <w:rPr>
          <w:sz w:val="26"/>
          <w:szCs w:val="26"/>
        </w:rPr>
        <w:t>АйСиЭм</w:t>
      </w:r>
      <w:proofErr w:type="spellEnd"/>
      <w:r w:rsidR="00750BDD" w:rsidRPr="00750BDD">
        <w:rPr>
          <w:sz w:val="26"/>
          <w:szCs w:val="26"/>
        </w:rPr>
        <w:t xml:space="preserve"> Вуд" на 6</w:t>
      </w:r>
      <w:r w:rsidR="00750BDD">
        <w:rPr>
          <w:sz w:val="26"/>
          <w:szCs w:val="26"/>
        </w:rPr>
        <w:t xml:space="preserve"> </w:t>
      </w:r>
      <w:r w:rsidR="00750BDD" w:rsidRPr="00750BDD">
        <w:rPr>
          <w:sz w:val="26"/>
          <w:szCs w:val="26"/>
        </w:rPr>
        <w:t>445,4 тыс. рублей, ООО "</w:t>
      </w:r>
      <w:proofErr w:type="spellStart"/>
      <w:r w:rsidR="00750BDD" w:rsidRPr="00750BDD">
        <w:rPr>
          <w:sz w:val="26"/>
          <w:szCs w:val="26"/>
        </w:rPr>
        <w:t>Газпромбурение</w:t>
      </w:r>
      <w:proofErr w:type="spellEnd"/>
      <w:r w:rsidR="00750BDD" w:rsidRPr="00750BDD">
        <w:rPr>
          <w:sz w:val="26"/>
          <w:szCs w:val="26"/>
        </w:rPr>
        <w:t>" - на 14</w:t>
      </w:r>
      <w:r w:rsidR="00750BDD">
        <w:rPr>
          <w:sz w:val="26"/>
          <w:szCs w:val="26"/>
        </w:rPr>
        <w:t xml:space="preserve"> </w:t>
      </w:r>
      <w:r w:rsidR="00750BDD" w:rsidRPr="00750BDD">
        <w:rPr>
          <w:sz w:val="26"/>
          <w:szCs w:val="26"/>
        </w:rPr>
        <w:t>430,2 тыс</w:t>
      </w:r>
      <w:proofErr w:type="gramStart"/>
      <w:r w:rsidR="00750BDD" w:rsidRPr="00750BDD">
        <w:rPr>
          <w:sz w:val="26"/>
          <w:szCs w:val="26"/>
        </w:rPr>
        <w:t>.р</w:t>
      </w:r>
      <w:proofErr w:type="gramEnd"/>
      <w:r w:rsidR="00750BDD" w:rsidRPr="00750BDD">
        <w:rPr>
          <w:sz w:val="26"/>
          <w:szCs w:val="26"/>
        </w:rPr>
        <w:t>ублей (частичное прекращение деятельности на территории района), ЗАО "</w:t>
      </w:r>
      <w:proofErr w:type="spellStart"/>
      <w:r w:rsidR="00750BDD" w:rsidRPr="00750BDD">
        <w:rPr>
          <w:sz w:val="26"/>
          <w:szCs w:val="26"/>
        </w:rPr>
        <w:t>БоАЗ</w:t>
      </w:r>
      <w:proofErr w:type="spellEnd"/>
      <w:r w:rsidR="00750BDD" w:rsidRPr="00750BDD">
        <w:rPr>
          <w:sz w:val="26"/>
          <w:szCs w:val="26"/>
        </w:rPr>
        <w:t xml:space="preserve">" </w:t>
      </w:r>
      <w:r w:rsidR="00750BDD">
        <w:rPr>
          <w:sz w:val="26"/>
          <w:szCs w:val="26"/>
        </w:rPr>
        <w:t>–</w:t>
      </w:r>
      <w:r w:rsidR="00750BDD" w:rsidRPr="00750BDD">
        <w:rPr>
          <w:sz w:val="26"/>
          <w:szCs w:val="26"/>
        </w:rPr>
        <w:t xml:space="preserve"> 16</w:t>
      </w:r>
      <w:r w:rsidR="00750BDD">
        <w:rPr>
          <w:sz w:val="26"/>
          <w:szCs w:val="26"/>
        </w:rPr>
        <w:t xml:space="preserve"> </w:t>
      </w:r>
      <w:r w:rsidR="00750BDD" w:rsidRPr="00750BDD">
        <w:rPr>
          <w:sz w:val="26"/>
          <w:szCs w:val="26"/>
        </w:rPr>
        <w:t>549,7 тыс. рублей, ООО "Прогресс" - на 10</w:t>
      </w:r>
      <w:r w:rsidR="00750BDD">
        <w:rPr>
          <w:sz w:val="26"/>
          <w:szCs w:val="26"/>
        </w:rPr>
        <w:t xml:space="preserve"> </w:t>
      </w:r>
      <w:r w:rsidR="00750BDD" w:rsidRPr="00750BDD">
        <w:rPr>
          <w:sz w:val="26"/>
          <w:szCs w:val="26"/>
        </w:rPr>
        <w:t>221,2 тыс. рублей (производственная деятельность на территории района с 2024 года), ООО "</w:t>
      </w:r>
      <w:proofErr w:type="spellStart"/>
      <w:r w:rsidR="00750BDD" w:rsidRPr="00750BDD">
        <w:rPr>
          <w:sz w:val="26"/>
          <w:szCs w:val="26"/>
        </w:rPr>
        <w:t>Сибавтотранс</w:t>
      </w:r>
      <w:proofErr w:type="spellEnd"/>
      <w:r w:rsidR="00750BDD" w:rsidRPr="00750BDD">
        <w:rPr>
          <w:sz w:val="26"/>
          <w:szCs w:val="26"/>
        </w:rPr>
        <w:t>" на 6</w:t>
      </w:r>
      <w:r w:rsidR="00750BDD">
        <w:rPr>
          <w:sz w:val="26"/>
          <w:szCs w:val="26"/>
        </w:rPr>
        <w:t xml:space="preserve"> </w:t>
      </w:r>
      <w:r w:rsidR="00750BDD" w:rsidRPr="00750BDD">
        <w:rPr>
          <w:sz w:val="26"/>
          <w:szCs w:val="26"/>
        </w:rPr>
        <w:t>445,4 тыс.рублей, ООО "</w:t>
      </w:r>
      <w:proofErr w:type="spellStart"/>
      <w:r w:rsidR="00750BDD" w:rsidRPr="00750BDD">
        <w:rPr>
          <w:sz w:val="26"/>
          <w:szCs w:val="26"/>
        </w:rPr>
        <w:t>Лесосибирский</w:t>
      </w:r>
      <w:proofErr w:type="spellEnd"/>
      <w:r w:rsidR="00750BDD" w:rsidRPr="00750BDD">
        <w:rPr>
          <w:sz w:val="26"/>
          <w:szCs w:val="26"/>
        </w:rPr>
        <w:t xml:space="preserve"> ЛДК №1" - на 2</w:t>
      </w:r>
      <w:r w:rsidR="00750BDD">
        <w:rPr>
          <w:sz w:val="26"/>
          <w:szCs w:val="26"/>
        </w:rPr>
        <w:t xml:space="preserve"> </w:t>
      </w:r>
      <w:r w:rsidR="00750BDD" w:rsidRPr="00750BDD">
        <w:rPr>
          <w:sz w:val="26"/>
          <w:szCs w:val="26"/>
        </w:rPr>
        <w:t>396,9 тыс. рублей.</w:t>
      </w:r>
      <w:r w:rsidR="00470ED4" w:rsidRPr="003F4E9B">
        <w:rPr>
          <w:sz w:val="26"/>
          <w:szCs w:val="26"/>
        </w:rPr>
        <w:t>.</w:t>
      </w:r>
    </w:p>
    <w:p w:rsidR="00AA352F" w:rsidRPr="003F4E9B" w:rsidRDefault="00AA352F" w:rsidP="00AA352F">
      <w:pPr>
        <w:ind w:firstLine="540"/>
        <w:jc w:val="both"/>
        <w:rPr>
          <w:sz w:val="26"/>
          <w:szCs w:val="26"/>
        </w:rPr>
      </w:pPr>
      <w:r w:rsidRPr="003F4E9B">
        <w:rPr>
          <w:color w:val="000000"/>
          <w:sz w:val="26"/>
          <w:szCs w:val="26"/>
        </w:rPr>
        <w:t>В районе постоянно работает межведомственная комиссия.</w:t>
      </w:r>
      <w:r w:rsidRPr="003F4E9B">
        <w:rPr>
          <w:sz w:val="26"/>
          <w:szCs w:val="26"/>
        </w:rPr>
        <w:t xml:space="preserve"> </w:t>
      </w:r>
    </w:p>
    <w:p w:rsidR="00750BDD" w:rsidRPr="00750BDD" w:rsidRDefault="00750BDD" w:rsidP="00750BDD">
      <w:pPr>
        <w:ind w:firstLine="540"/>
        <w:jc w:val="both"/>
        <w:rPr>
          <w:sz w:val="26"/>
          <w:szCs w:val="26"/>
        </w:rPr>
      </w:pPr>
      <w:r w:rsidRPr="00750BDD">
        <w:rPr>
          <w:sz w:val="26"/>
          <w:szCs w:val="26"/>
        </w:rPr>
        <w:t>За отчетный период проведено  8  заседаний межведомственной комиссии. Приглашено 236 организаций имеющих задолженность по платежам в бюджет и внебюджетные фонды. По итогам проведенной совместной работы комиссии организациями произведена оплата текущей задолженности. Единый платеж, поступивший в счет погашения задолженности (недоимки) за 2024 год, в результате проведения комиссии, составил 63 707,31 тыс</w:t>
      </w:r>
      <w:proofErr w:type="gramStart"/>
      <w:r w:rsidRPr="00750BDD">
        <w:rPr>
          <w:sz w:val="26"/>
          <w:szCs w:val="26"/>
        </w:rPr>
        <w:t>.р</w:t>
      </w:r>
      <w:proofErr w:type="gramEnd"/>
      <w:r w:rsidRPr="00750BDD">
        <w:rPr>
          <w:sz w:val="26"/>
          <w:szCs w:val="26"/>
        </w:rPr>
        <w:t>ублей.</w:t>
      </w:r>
    </w:p>
    <w:p w:rsidR="00750BDD" w:rsidRPr="00750BDD" w:rsidRDefault="00750BDD" w:rsidP="00750BDD">
      <w:pPr>
        <w:ind w:firstLine="709"/>
        <w:jc w:val="both"/>
        <w:rPr>
          <w:sz w:val="26"/>
          <w:szCs w:val="26"/>
        </w:rPr>
      </w:pPr>
      <w:r w:rsidRPr="00750BDD">
        <w:rPr>
          <w:sz w:val="26"/>
          <w:szCs w:val="26"/>
        </w:rPr>
        <w:t xml:space="preserve">За отчетный период в части легализации заработной платы было приглашено 52 работодателя, </w:t>
      </w:r>
      <w:proofErr w:type="gramStart"/>
      <w:r w:rsidRPr="00750BDD">
        <w:rPr>
          <w:sz w:val="26"/>
          <w:szCs w:val="26"/>
        </w:rPr>
        <w:t>выплачивающих</w:t>
      </w:r>
      <w:proofErr w:type="gramEnd"/>
      <w:r w:rsidRPr="00750BDD">
        <w:rPr>
          <w:sz w:val="26"/>
          <w:szCs w:val="26"/>
        </w:rPr>
        <w:t xml:space="preserve"> заработную плату ниже прожиточного минимума для трудоспособного населения. По информации ИФНС № 8 суммы дополнительных поступлений по результатам работы территориальной комиссии по легализации за  2024 год составили 286,0 тыс</w:t>
      </w:r>
      <w:proofErr w:type="gramStart"/>
      <w:r w:rsidRPr="00750BDD">
        <w:rPr>
          <w:sz w:val="26"/>
          <w:szCs w:val="26"/>
        </w:rPr>
        <w:t>.р</w:t>
      </w:r>
      <w:proofErr w:type="gramEnd"/>
      <w:r w:rsidRPr="00750BDD">
        <w:rPr>
          <w:sz w:val="26"/>
          <w:szCs w:val="26"/>
        </w:rPr>
        <w:t>ублей.</w:t>
      </w:r>
    </w:p>
    <w:p w:rsidR="00617866" w:rsidRDefault="00617866" w:rsidP="00617866">
      <w:pPr>
        <w:pStyle w:val="a5"/>
        <w:tabs>
          <w:tab w:val="right" w:pos="709"/>
        </w:tabs>
        <w:spacing w:before="120" w:after="0"/>
        <w:ind w:left="0" w:firstLine="709"/>
        <w:jc w:val="both"/>
        <w:rPr>
          <w:b w:val="0"/>
          <w:sz w:val="26"/>
          <w:szCs w:val="26"/>
        </w:rPr>
      </w:pPr>
      <w:r w:rsidRPr="00617866">
        <w:rPr>
          <w:b w:val="0"/>
          <w:sz w:val="26"/>
          <w:szCs w:val="26"/>
        </w:rPr>
        <w:t xml:space="preserve">Значительный удельный вес в объеме собственных доходов имеют поступления от налога, взимаемого в связи с применением упрощенной системы налогообложения. В 2024 году поступило налога 127 735,6 тыс. рублей,  что составило 97,8%  от уточненного плана. По сравнению с 2023 годом рост  поступлений составил 21 005,1 тыс. рублей. В связи с переходом с 01.01.2023 году на ЕНП в 2023 году произведен </w:t>
      </w:r>
      <w:r w:rsidRPr="00617866">
        <w:rPr>
          <w:b w:val="0"/>
          <w:sz w:val="26"/>
          <w:szCs w:val="26"/>
        </w:rPr>
        <w:lastRenderedPageBreak/>
        <w:t>зачет сумм переплат с КБК налога на ЕНС. Кроме того, рост поступлений в 2024 году связан с погашением недоимки по состоянию на 01.01.2025 на 4 645 тыс.</w:t>
      </w:r>
      <w:r>
        <w:rPr>
          <w:b w:val="0"/>
          <w:sz w:val="26"/>
          <w:szCs w:val="26"/>
        </w:rPr>
        <w:t xml:space="preserve"> </w:t>
      </w:r>
      <w:r w:rsidRPr="00617866">
        <w:rPr>
          <w:b w:val="0"/>
          <w:sz w:val="26"/>
          <w:szCs w:val="26"/>
        </w:rPr>
        <w:t>рублей.</w:t>
      </w:r>
    </w:p>
    <w:p w:rsidR="00617866" w:rsidRPr="00617866" w:rsidRDefault="00617866" w:rsidP="00617866">
      <w:pPr>
        <w:pStyle w:val="a5"/>
        <w:tabs>
          <w:tab w:val="right" w:pos="709"/>
        </w:tabs>
        <w:spacing w:before="120" w:after="0"/>
        <w:ind w:left="0" w:firstLine="709"/>
        <w:jc w:val="both"/>
        <w:rPr>
          <w:b w:val="0"/>
          <w:sz w:val="26"/>
          <w:szCs w:val="26"/>
        </w:rPr>
      </w:pPr>
      <w:r w:rsidRPr="00617866">
        <w:rPr>
          <w:b w:val="0"/>
          <w:sz w:val="26"/>
          <w:szCs w:val="26"/>
        </w:rPr>
        <w:t>По налогу, взимаемому  в связи с применением  патентной системы налогообложения  исполнение бюджетных назначений составило 96,9%. Поступило налога  18 239,1 тыс. рублей, рост  поступлений относительно 2023 года составил 10 287,9 тыс. рублей Рост поступлений в 2024 году относительно 2023 года связан с переносом срока уплаты налога, т</w:t>
      </w:r>
      <w:proofErr w:type="gramStart"/>
      <w:r w:rsidRPr="00617866">
        <w:rPr>
          <w:b w:val="0"/>
          <w:sz w:val="26"/>
          <w:szCs w:val="26"/>
        </w:rPr>
        <w:t>.к</w:t>
      </w:r>
      <w:proofErr w:type="gramEnd"/>
      <w:r w:rsidRPr="00617866">
        <w:rPr>
          <w:b w:val="0"/>
          <w:sz w:val="26"/>
          <w:szCs w:val="26"/>
        </w:rPr>
        <w:t xml:space="preserve">  31.12.2023 выходной день срок уплаты налога переносится на следующий рабочий день - 09.01.2024.</w:t>
      </w:r>
    </w:p>
    <w:p w:rsidR="00772779" w:rsidRPr="003F4E9B" w:rsidRDefault="00772779" w:rsidP="00A763BE">
      <w:pPr>
        <w:ind w:firstLine="540"/>
        <w:jc w:val="both"/>
        <w:rPr>
          <w:sz w:val="26"/>
          <w:szCs w:val="26"/>
        </w:rPr>
      </w:pPr>
      <w:r w:rsidRPr="003F4E9B">
        <w:rPr>
          <w:sz w:val="26"/>
          <w:szCs w:val="26"/>
        </w:rPr>
        <w:t xml:space="preserve">По государственной пошлине поступило в бюджет </w:t>
      </w:r>
      <w:r w:rsidR="007A77B5">
        <w:rPr>
          <w:sz w:val="26"/>
          <w:szCs w:val="26"/>
        </w:rPr>
        <w:t>16</w:t>
      </w:r>
      <w:r w:rsidR="003C3A94" w:rsidRPr="003F4E9B">
        <w:rPr>
          <w:sz w:val="26"/>
          <w:szCs w:val="26"/>
        </w:rPr>
        <w:t> </w:t>
      </w:r>
      <w:r w:rsidR="007A77B5">
        <w:rPr>
          <w:sz w:val="26"/>
          <w:szCs w:val="26"/>
        </w:rPr>
        <w:t>010</w:t>
      </w:r>
      <w:r w:rsidR="003C3A94" w:rsidRPr="003F4E9B">
        <w:rPr>
          <w:sz w:val="26"/>
          <w:szCs w:val="26"/>
        </w:rPr>
        <w:t>,</w:t>
      </w:r>
      <w:r w:rsidR="007A77B5">
        <w:rPr>
          <w:sz w:val="26"/>
          <w:szCs w:val="26"/>
        </w:rPr>
        <w:t>1</w:t>
      </w:r>
      <w:r w:rsidRPr="003F4E9B">
        <w:rPr>
          <w:sz w:val="26"/>
          <w:szCs w:val="26"/>
        </w:rPr>
        <w:t xml:space="preserve"> тыс. рублей или </w:t>
      </w:r>
      <w:r w:rsidR="00EB0A11" w:rsidRPr="003F4E9B">
        <w:rPr>
          <w:sz w:val="26"/>
          <w:szCs w:val="26"/>
        </w:rPr>
        <w:t>10</w:t>
      </w:r>
      <w:r w:rsidR="007A77B5">
        <w:rPr>
          <w:sz w:val="26"/>
          <w:szCs w:val="26"/>
        </w:rPr>
        <w:t>1</w:t>
      </w:r>
      <w:r w:rsidR="003C3A94" w:rsidRPr="003F4E9B">
        <w:rPr>
          <w:sz w:val="26"/>
          <w:szCs w:val="26"/>
        </w:rPr>
        <w:t>,</w:t>
      </w:r>
      <w:r w:rsidR="007A77B5">
        <w:rPr>
          <w:sz w:val="26"/>
          <w:szCs w:val="26"/>
        </w:rPr>
        <w:t>0</w:t>
      </w:r>
      <w:r w:rsidRPr="003F4E9B">
        <w:rPr>
          <w:sz w:val="26"/>
          <w:szCs w:val="26"/>
        </w:rPr>
        <w:t>% от плановых назначений. По сравнению с 20</w:t>
      </w:r>
      <w:r w:rsidR="000A677D" w:rsidRPr="003F4E9B">
        <w:rPr>
          <w:sz w:val="26"/>
          <w:szCs w:val="26"/>
        </w:rPr>
        <w:t>2</w:t>
      </w:r>
      <w:r w:rsidR="007A77B5">
        <w:rPr>
          <w:sz w:val="26"/>
          <w:szCs w:val="26"/>
        </w:rPr>
        <w:t>3</w:t>
      </w:r>
      <w:r w:rsidRPr="003F4E9B">
        <w:rPr>
          <w:sz w:val="26"/>
          <w:szCs w:val="26"/>
        </w:rPr>
        <w:t xml:space="preserve"> годом  </w:t>
      </w:r>
      <w:r w:rsidR="007A77B5">
        <w:rPr>
          <w:sz w:val="26"/>
          <w:szCs w:val="26"/>
        </w:rPr>
        <w:t>рост поступлений составил 8 301</w:t>
      </w:r>
      <w:r w:rsidR="003C3A94" w:rsidRPr="003F4E9B">
        <w:rPr>
          <w:sz w:val="26"/>
          <w:szCs w:val="26"/>
        </w:rPr>
        <w:t>,9</w:t>
      </w:r>
      <w:r w:rsidRPr="003F4E9B">
        <w:rPr>
          <w:sz w:val="26"/>
          <w:szCs w:val="26"/>
        </w:rPr>
        <w:t xml:space="preserve"> тыс. рублей</w:t>
      </w:r>
      <w:r w:rsidR="007A77B5">
        <w:rPr>
          <w:sz w:val="26"/>
          <w:szCs w:val="26"/>
        </w:rPr>
        <w:t>. Основной причиной увеличения поступлений является</w:t>
      </w:r>
      <w:r w:rsidR="007A77B5" w:rsidRPr="007A77B5">
        <w:rPr>
          <w:sz w:val="26"/>
          <w:szCs w:val="26"/>
        </w:rPr>
        <w:t xml:space="preserve"> повышение размера госпошлины с сентября 2024 (Федеральный закон от 08.08.2024 N 259-ФЗ "О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 а также рост количества обращений в суды и сумм исков.</w:t>
      </w:r>
    </w:p>
    <w:p w:rsidR="003C3A94" w:rsidRPr="003F4E9B" w:rsidRDefault="00C00426" w:rsidP="003C3A94">
      <w:pPr>
        <w:ind w:firstLine="540"/>
        <w:jc w:val="both"/>
        <w:rPr>
          <w:sz w:val="26"/>
          <w:szCs w:val="26"/>
        </w:rPr>
      </w:pPr>
      <w:r w:rsidRPr="003F4E9B">
        <w:rPr>
          <w:sz w:val="26"/>
          <w:szCs w:val="2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r w:rsidR="0055442E" w:rsidRPr="003F4E9B">
        <w:rPr>
          <w:sz w:val="26"/>
          <w:szCs w:val="26"/>
        </w:rPr>
        <w:t xml:space="preserve"> </w:t>
      </w:r>
      <w:r w:rsidR="00A70D8B" w:rsidRPr="003F4E9B">
        <w:rPr>
          <w:sz w:val="26"/>
          <w:szCs w:val="26"/>
        </w:rPr>
        <w:t xml:space="preserve">составили </w:t>
      </w:r>
      <w:r w:rsidR="0069177C" w:rsidRPr="003F4E9B">
        <w:rPr>
          <w:sz w:val="26"/>
          <w:szCs w:val="26"/>
        </w:rPr>
        <w:t>3</w:t>
      </w:r>
      <w:r w:rsidR="0006109E">
        <w:rPr>
          <w:sz w:val="26"/>
          <w:szCs w:val="26"/>
        </w:rPr>
        <w:t>1</w:t>
      </w:r>
      <w:r w:rsidR="00ED22C9" w:rsidRPr="003F4E9B">
        <w:rPr>
          <w:sz w:val="26"/>
          <w:szCs w:val="26"/>
        </w:rPr>
        <w:t> </w:t>
      </w:r>
      <w:r w:rsidR="0006109E">
        <w:rPr>
          <w:sz w:val="26"/>
          <w:szCs w:val="26"/>
        </w:rPr>
        <w:t>624</w:t>
      </w:r>
      <w:r w:rsidR="00ED22C9" w:rsidRPr="003F4E9B">
        <w:rPr>
          <w:sz w:val="26"/>
          <w:szCs w:val="26"/>
        </w:rPr>
        <w:t>,</w:t>
      </w:r>
      <w:r w:rsidR="0006109E">
        <w:rPr>
          <w:sz w:val="26"/>
          <w:szCs w:val="26"/>
        </w:rPr>
        <w:t>3</w:t>
      </w:r>
      <w:r w:rsidR="00A70D8B" w:rsidRPr="003F4E9B">
        <w:rPr>
          <w:sz w:val="26"/>
          <w:szCs w:val="26"/>
        </w:rPr>
        <w:t xml:space="preserve"> тыс. рублей, что </w:t>
      </w:r>
      <w:r w:rsidR="00EB0A11" w:rsidRPr="003F4E9B">
        <w:rPr>
          <w:sz w:val="26"/>
          <w:szCs w:val="26"/>
        </w:rPr>
        <w:t xml:space="preserve">составляет </w:t>
      </w:r>
      <w:r w:rsidR="0006109E">
        <w:rPr>
          <w:sz w:val="26"/>
          <w:szCs w:val="26"/>
        </w:rPr>
        <w:t>10</w:t>
      </w:r>
      <w:r w:rsidR="003C3A94" w:rsidRPr="003F4E9B">
        <w:rPr>
          <w:sz w:val="26"/>
          <w:szCs w:val="26"/>
        </w:rPr>
        <w:t>6,</w:t>
      </w:r>
      <w:r w:rsidR="0006109E">
        <w:rPr>
          <w:sz w:val="26"/>
          <w:szCs w:val="26"/>
        </w:rPr>
        <w:t>6</w:t>
      </w:r>
      <w:r w:rsidR="00EB0A11" w:rsidRPr="003F4E9B">
        <w:rPr>
          <w:sz w:val="26"/>
          <w:szCs w:val="26"/>
        </w:rPr>
        <w:t xml:space="preserve"> процентов от уточненного плана.</w:t>
      </w:r>
      <w:r w:rsidR="00A70D8B" w:rsidRPr="003F4E9B">
        <w:rPr>
          <w:sz w:val="26"/>
          <w:szCs w:val="26"/>
        </w:rPr>
        <w:t xml:space="preserve"> </w:t>
      </w:r>
      <w:r w:rsidR="000A677D" w:rsidRPr="003F4E9B">
        <w:rPr>
          <w:sz w:val="26"/>
          <w:szCs w:val="26"/>
        </w:rPr>
        <w:t xml:space="preserve"> По сравнению с 202</w:t>
      </w:r>
      <w:r w:rsidR="0006109E">
        <w:rPr>
          <w:sz w:val="26"/>
          <w:szCs w:val="26"/>
        </w:rPr>
        <w:t>3</w:t>
      </w:r>
      <w:r w:rsidR="000A677D" w:rsidRPr="003F4E9B">
        <w:rPr>
          <w:sz w:val="26"/>
          <w:szCs w:val="26"/>
        </w:rPr>
        <w:t xml:space="preserve"> годом  </w:t>
      </w:r>
      <w:r w:rsidR="003C3A94" w:rsidRPr="003F4E9B">
        <w:rPr>
          <w:sz w:val="26"/>
          <w:szCs w:val="26"/>
        </w:rPr>
        <w:t xml:space="preserve">рост </w:t>
      </w:r>
      <w:r w:rsidR="0006109E">
        <w:rPr>
          <w:sz w:val="26"/>
          <w:szCs w:val="26"/>
        </w:rPr>
        <w:t>снижение составило</w:t>
      </w:r>
      <w:r w:rsidR="0069177C" w:rsidRPr="003F4E9B">
        <w:rPr>
          <w:sz w:val="26"/>
          <w:szCs w:val="26"/>
        </w:rPr>
        <w:t xml:space="preserve">  </w:t>
      </w:r>
      <w:r w:rsidR="0006109E">
        <w:rPr>
          <w:sz w:val="26"/>
          <w:szCs w:val="26"/>
        </w:rPr>
        <w:t>6</w:t>
      </w:r>
      <w:r w:rsidR="00ED22C9" w:rsidRPr="003F4E9B">
        <w:rPr>
          <w:sz w:val="26"/>
          <w:szCs w:val="26"/>
        </w:rPr>
        <w:t> </w:t>
      </w:r>
      <w:r w:rsidR="003C3A94" w:rsidRPr="003F4E9B">
        <w:rPr>
          <w:sz w:val="26"/>
          <w:szCs w:val="26"/>
        </w:rPr>
        <w:t>3</w:t>
      </w:r>
      <w:r w:rsidR="0006109E">
        <w:rPr>
          <w:sz w:val="26"/>
          <w:szCs w:val="26"/>
        </w:rPr>
        <w:t>22</w:t>
      </w:r>
      <w:r w:rsidR="00ED22C9" w:rsidRPr="003F4E9B">
        <w:rPr>
          <w:sz w:val="26"/>
          <w:szCs w:val="26"/>
        </w:rPr>
        <w:t>,</w:t>
      </w:r>
      <w:r w:rsidR="0006109E">
        <w:rPr>
          <w:sz w:val="26"/>
          <w:szCs w:val="26"/>
        </w:rPr>
        <w:t>7</w:t>
      </w:r>
      <w:r w:rsidR="000A677D" w:rsidRPr="003F4E9B">
        <w:rPr>
          <w:sz w:val="26"/>
          <w:szCs w:val="26"/>
        </w:rPr>
        <w:t xml:space="preserve"> тыс. рублей. </w:t>
      </w:r>
      <w:r w:rsidR="003C3A94" w:rsidRPr="003F4E9B">
        <w:rPr>
          <w:sz w:val="26"/>
          <w:szCs w:val="26"/>
        </w:rPr>
        <w:t xml:space="preserve">Данное отклонение сложилось в результате </w:t>
      </w:r>
      <w:r w:rsidR="0006109E" w:rsidRPr="0006109E">
        <w:rPr>
          <w:sz w:val="26"/>
          <w:szCs w:val="26"/>
        </w:rPr>
        <w:t xml:space="preserve"> поступлени</w:t>
      </w:r>
      <w:r w:rsidR="0006109E">
        <w:rPr>
          <w:sz w:val="26"/>
          <w:szCs w:val="26"/>
        </w:rPr>
        <w:t>й</w:t>
      </w:r>
      <w:r w:rsidR="0006109E" w:rsidRPr="0006109E">
        <w:rPr>
          <w:sz w:val="26"/>
          <w:szCs w:val="26"/>
        </w:rPr>
        <w:t xml:space="preserve"> в 2023 году по результатам </w:t>
      </w:r>
      <w:proofErr w:type="spellStart"/>
      <w:r w:rsidR="0006109E" w:rsidRPr="0006109E">
        <w:rPr>
          <w:sz w:val="26"/>
          <w:szCs w:val="26"/>
        </w:rPr>
        <w:t>претензионно-исковой</w:t>
      </w:r>
      <w:proofErr w:type="spellEnd"/>
      <w:r w:rsidR="0006109E" w:rsidRPr="0006109E">
        <w:rPr>
          <w:sz w:val="26"/>
          <w:szCs w:val="26"/>
        </w:rPr>
        <w:t xml:space="preserve"> работы средств в сумме 6</w:t>
      </w:r>
      <w:r w:rsidR="0006109E">
        <w:rPr>
          <w:sz w:val="26"/>
          <w:szCs w:val="26"/>
        </w:rPr>
        <w:t xml:space="preserve"> </w:t>
      </w:r>
      <w:r w:rsidR="0006109E" w:rsidRPr="0006109E">
        <w:rPr>
          <w:sz w:val="26"/>
          <w:szCs w:val="26"/>
        </w:rPr>
        <w:t>804,2 тыс</w:t>
      </w:r>
      <w:proofErr w:type="gramStart"/>
      <w:r w:rsidR="0006109E" w:rsidRPr="0006109E">
        <w:rPr>
          <w:sz w:val="26"/>
          <w:szCs w:val="26"/>
        </w:rPr>
        <w:t>.р</w:t>
      </w:r>
      <w:proofErr w:type="gramEnd"/>
      <w:r w:rsidR="0006109E" w:rsidRPr="0006109E">
        <w:rPr>
          <w:sz w:val="26"/>
          <w:szCs w:val="26"/>
        </w:rPr>
        <w:t>ублей от следующих предприятий: АО "</w:t>
      </w:r>
      <w:proofErr w:type="spellStart"/>
      <w:r w:rsidR="0006109E" w:rsidRPr="0006109E">
        <w:rPr>
          <w:sz w:val="26"/>
          <w:szCs w:val="26"/>
        </w:rPr>
        <w:t>Краслесинвест</w:t>
      </w:r>
      <w:proofErr w:type="spellEnd"/>
      <w:r w:rsidR="0006109E" w:rsidRPr="0006109E">
        <w:rPr>
          <w:sz w:val="26"/>
          <w:szCs w:val="26"/>
        </w:rPr>
        <w:t xml:space="preserve">" </w:t>
      </w:r>
      <w:r w:rsidR="0006109E">
        <w:rPr>
          <w:sz w:val="26"/>
          <w:szCs w:val="26"/>
        </w:rPr>
        <w:t>–</w:t>
      </w:r>
      <w:r w:rsidR="0006109E" w:rsidRPr="0006109E">
        <w:rPr>
          <w:sz w:val="26"/>
          <w:szCs w:val="26"/>
        </w:rPr>
        <w:t xml:space="preserve"> 3</w:t>
      </w:r>
      <w:r w:rsidR="0006109E">
        <w:rPr>
          <w:sz w:val="26"/>
          <w:szCs w:val="26"/>
        </w:rPr>
        <w:t xml:space="preserve"> </w:t>
      </w:r>
      <w:r w:rsidR="0006109E" w:rsidRPr="0006109E">
        <w:rPr>
          <w:sz w:val="26"/>
          <w:szCs w:val="26"/>
        </w:rPr>
        <w:t>959,2 тыс</w:t>
      </w:r>
      <w:proofErr w:type="gramStart"/>
      <w:r w:rsidR="0006109E" w:rsidRPr="0006109E">
        <w:rPr>
          <w:sz w:val="26"/>
          <w:szCs w:val="26"/>
        </w:rPr>
        <w:t>.р</w:t>
      </w:r>
      <w:proofErr w:type="gramEnd"/>
      <w:r w:rsidR="0006109E" w:rsidRPr="0006109E">
        <w:rPr>
          <w:sz w:val="26"/>
          <w:szCs w:val="26"/>
        </w:rPr>
        <w:t>ублей, ЗАО "</w:t>
      </w:r>
      <w:proofErr w:type="spellStart"/>
      <w:r w:rsidR="0006109E" w:rsidRPr="0006109E">
        <w:rPr>
          <w:sz w:val="26"/>
          <w:szCs w:val="26"/>
        </w:rPr>
        <w:t>Новоенисейских</w:t>
      </w:r>
      <w:proofErr w:type="spellEnd"/>
      <w:r w:rsidR="0006109E" w:rsidRPr="0006109E">
        <w:rPr>
          <w:sz w:val="26"/>
          <w:szCs w:val="26"/>
        </w:rPr>
        <w:t xml:space="preserve"> ЛХК" 1</w:t>
      </w:r>
      <w:r w:rsidR="0006109E">
        <w:rPr>
          <w:sz w:val="26"/>
          <w:szCs w:val="26"/>
        </w:rPr>
        <w:t xml:space="preserve"> </w:t>
      </w:r>
      <w:r w:rsidR="0006109E" w:rsidRPr="0006109E">
        <w:rPr>
          <w:sz w:val="26"/>
          <w:szCs w:val="26"/>
        </w:rPr>
        <w:t>378,1 тыс. рублей, ООО Фортуна 3 - 818,9 тыс. рублей, ООО "</w:t>
      </w:r>
      <w:proofErr w:type="spellStart"/>
      <w:r w:rsidR="0006109E" w:rsidRPr="0006109E">
        <w:rPr>
          <w:sz w:val="26"/>
          <w:szCs w:val="26"/>
        </w:rPr>
        <w:t>Лессервис</w:t>
      </w:r>
      <w:proofErr w:type="spellEnd"/>
      <w:r w:rsidR="0006109E" w:rsidRPr="0006109E">
        <w:rPr>
          <w:sz w:val="26"/>
          <w:szCs w:val="26"/>
        </w:rPr>
        <w:t>" - 648 тыс. рублей. Кроме того, в 2024 году значительное снижение поступлений у следующих арендаторов: ООО "</w:t>
      </w:r>
      <w:proofErr w:type="spellStart"/>
      <w:r w:rsidR="0006109E" w:rsidRPr="0006109E">
        <w:rPr>
          <w:sz w:val="26"/>
          <w:szCs w:val="26"/>
        </w:rPr>
        <w:t>Лессервис</w:t>
      </w:r>
      <w:proofErr w:type="spellEnd"/>
      <w:r w:rsidR="0006109E" w:rsidRPr="0006109E">
        <w:rPr>
          <w:sz w:val="26"/>
          <w:szCs w:val="26"/>
        </w:rPr>
        <w:t>" - на 1</w:t>
      </w:r>
      <w:r w:rsidR="0006109E">
        <w:rPr>
          <w:sz w:val="26"/>
          <w:szCs w:val="26"/>
        </w:rPr>
        <w:t xml:space="preserve"> </w:t>
      </w:r>
      <w:r w:rsidR="0006109E" w:rsidRPr="0006109E">
        <w:rPr>
          <w:sz w:val="26"/>
          <w:szCs w:val="26"/>
        </w:rPr>
        <w:t>153,1 тыс</w:t>
      </w:r>
      <w:proofErr w:type="gramStart"/>
      <w:r w:rsidR="0006109E" w:rsidRPr="0006109E">
        <w:rPr>
          <w:sz w:val="26"/>
          <w:szCs w:val="26"/>
        </w:rPr>
        <w:t>.р</w:t>
      </w:r>
      <w:proofErr w:type="gramEnd"/>
      <w:r w:rsidR="0006109E" w:rsidRPr="0006109E">
        <w:rPr>
          <w:sz w:val="26"/>
          <w:szCs w:val="26"/>
        </w:rPr>
        <w:t>ублей, в связи с выкупом в 2023 году земельных участков; АО "</w:t>
      </w:r>
      <w:proofErr w:type="spellStart"/>
      <w:r w:rsidR="0006109E" w:rsidRPr="0006109E">
        <w:rPr>
          <w:sz w:val="26"/>
          <w:szCs w:val="26"/>
        </w:rPr>
        <w:t>Краслесинвест</w:t>
      </w:r>
      <w:proofErr w:type="spellEnd"/>
      <w:r w:rsidR="0006109E" w:rsidRPr="0006109E">
        <w:rPr>
          <w:sz w:val="26"/>
          <w:szCs w:val="26"/>
        </w:rPr>
        <w:t>" - на 3</w:t>
      </w:r>
      <w:r w:rsidR="0006109E">
        <w:rPr>
          <w:sz w:val="26"/>
          <w:szCs w:val="26"/>
        </w:rPr>
        <w:t xml:space="preserve"> </w:t>
      </w:r>
      <w:r w:rsidR="0006109E" w:rsidRPr="0006109E">
        <w:rPr>
          <w:sz w:val="26"/>
          <w:szCs w:val="26"/>
        </w:rPr>
        <w:t>959 тыс. рублей, в 2024 году поступлений не было, годовое начисление 970 тыс. рублей, в связи с финансовыми затруднениями (претензионные письма направлены, акты сверки подписаны); ЗАО "</w:t>
      </w:r>
      <w:proofErr w:type="spellStart"/>
      <w:r w:rsidR="0006109E" w:rsidRPr="0006109E">
        <w:rPr>
          <w:sz w:val="26"/>
          <w:szCs w:val="26"/>
        </w:rPr>
        <w:t>БоАЗ</w:t>
      </w:r>
      <w:proofErr w:type="spellEnd"/>
      <w:r w:rsidR="0006109E" w:rsidRPr="0006109E">
        <w:rPr>
          <w:sz w:val="26"/>
          <w:szCs w:val="26"/>
        </w:rPr>
        <w:t>" - на 1</w:t>
      </w:r>
      <w:r w:rsidR="0006109E">
        <w:rPr>
          <w:sz w:val="26"/>
          <w:szCs w:val="26"/>
        </w:rPr>
        <w:t xml:space="preserve"> </w:t>
      </w:r>
      <w:r w:rsidR="0006109E" w:rsidRPr="0006109E">
        <w:rPr>
          <w:sz w:val="26"/>
          <w:szCs w:val="26"/>
        </w:rPr>
        <w:t>520,1 тыс. рублей, по причине перерасчета арендной платы, в связи с изменением кадастровой стоимости; ОАО "</w:t>
      </w:r>
      <w:proofErr w:type="spellStart"/>
      <w:r w:rsidR="0006109E" w:rsidRPr="0006109E">
        <w:rPr>
          <w:sz w:val="26"/>
          <w:szCs w:val="26"/>
        </w:rPr>
        <w:t>Лесосибирский</w:t>
      </w:r>
      <w:proofErr w:type="spellEnd"/>
      <w:r w:rsidR="0006109E" w:rsidRPr="0006109E">
        <w:rPr>
          <w:sz w:val="26"/>
          <w:szCs w:val="26"/>
        </w:rPr>
        <w:t xml:space="preserve"> ЛДК №1" - на 2</w:t>
      </w:r>
      <w:r w:rsidR="0006109E">
        <w:rPr>
          <w:sz w:val="26"/>
          <w:szCs w:val="26"/>
        </w:rPr>
        <w:t xml:space="preserve"> </w:t>
      </w:r>
      <w:r w:rsidR="0006109E" w:rsidRPr="0006109E">
        <w:rPr>
          <w:sz w:val="26"/>
          <w:szCs w:val="26"/>
        </w:rPr>
        <w:t>039 тыс. рублей, в связи с расторжением договоров с годовыми начислениями 3</w:t>
      </w:r>
      <w:r w:rsidR="0006109E">
        <w:rPr>
          <w:sz w:val="26"/>
          <w:szCs w:val="26"/>
        </w:rPr>
        <w:t xml:space="preserve"> </w:t>
      </w:r>
      <w:r w:rsidR="0006109E" w:rsidRPr="0006109E">
        <w:rPr>
          <w:sz w:val="26"/>
          <w:szCs w:val="26"/>
        </w:rPr>
        <w:t>500 тыс. рублей. Так же можно отметить факт перезаключения с ИП и физ.</w:t>
      </w:r>
      <w:r w:rsidR="0006109E">
        <w:rPr>
          <w:sz w:val="26"/>
          <w:szCs w:val="26"/>
        </w:rPr>
        <w:t xml:space="preserve"> </w:t>
      </w:r>
      <w:r w:rsidR="0006109E" w:rsidRPr="0006109E">
        <w:rPr>
          <w:sz w:val="26"/>
          <w:szCs w:val="26"/>
        </w:rPr>
        <w:t>лицами договоров аренды на долгосрочную, в связи с вводом объектов, что повлекло значительное снижение суммы аренды с 1</w:t>
      </w:r>
      <w:r w:rsidR="0006109E">
        <w:rPr>
          <w:sz w:val="26"/>
          <w:szCs w:val="26"/>
        </w:rPr>
        <w:t xml:space="preserve"> </w:t>
      </w:r>
      <w:r w:rsidR="0006109E" w:rsidRPr="0006109E">
        <w:rPr>
          <w:sz w:val="26"/>
          <w:szCs w:val="26"/>
        </w:rPr>
        <w:t>080 тыс.</w:t>
      </w:r>
      <w:r w:rsidR="0006109E">
        <w:rPr>
          <w:sz w:val="26"/>
          <w:szCs w:val="26"/>
        </w:rPr>
        <w:t xml:space="preserve"> </w:t>
      </w:r>
      <w:r w:rsidR="0006109E" w:rsidRPr="0006109E">
        <w:rPr>
          <w:sz w:val="26"/>
          <w:szCs w:val="26"/>
        </w:rPr>
        <w:t>рублей до 46 тыс</w:t>
      </w:r>
      <w:proofErr w:type="gramStart"/>
      <w:r w:rsidR="0006109E" w:rsidRPr="0006109E">
        <w:rPr>
          <w:sz w:val="26"/>
          <w:szCs w:val="26"/>
        </w:rPr>
        <w:t>.р</w:t>
      </w:r>
      <w:proofErr w:type="gramEnd"/>
      <w:r w:rsidR="0006109E" w:rsidRPr="0006109E">
        <w:rPr>
          <w:sz w:val="26"/>
          <w:szCs w:val="26"/>
        </w:rPr>
        <w:t xml:space="preserve">ублей в год.  </w:t>
      </w:r>
    </w:p>
    <w:p w:rsidR="00D307BF" w:rsidRPr="003F4E9B" w:rsidRDefault="00A70D8B" w:rsidP="00D307BF">
      <w:pPr>
        <w:ind w:firstLine="540"/>
        <w:jc w:val="both"/>
        <w:rPr>
          <w:sz w:val="26"/>
          <w:szCs w:val="26"/>
        </w:rPr>
      </w:pPr>
      <w:r w:rsidRPr="003F4E9B">
        <w:rPr>
          <w:sz w:val="26"/>
          <w:szCs w:val="26"/>
        </w:rPr>
        <w:t xml:space="preserve">Одним из основных источников </w:t>
      </w:r>
      <w:r w:rsidR="00EB0A11" w:rsidRPr="003F4E9B">
        <w:rPr>
          <w:sz w:val="26"/>
          <w:szCs w:val="26"/>
        </w:rPr>
        <w:t xml:space="preserve"> районного</w:t>
      </w:r>
      <w:r w:rsidRPr="003F4E9B">
        <w:rPr>
          <w:sz w:val="26"/>
          <w:szCs w:val="26"/>
        </w:rPr>
        <w:t xml:space="preserve"> бюджета</w:t>
      </w:r>
      <w:r w:rsidR="00EB0A11" w:rsidRPr="003F4E9B">
        <w:rPr>
          <w:sz w:val="26"/>
          <w:szCs w:val="26"/>
        </w:rPr>
        <w:t xml:space="preserve"> в</w:t>
      </w:r>
      <w:r w:rsidRPr="003F4E9B">
        <w:rPr>
          <w:sz w:val="26"/>
          <w:szCs w:val="26"/>
        </w:rPr>
        <w:t xml:space="preserve"> 20</w:t>
      </w:r>
      <w:r w:rsidR="005A2BDA" w:rsidRPr="003F4E9B">
        <w:rPr>
          <w:sz w:val="26"/>
          <w:szCs w:val="26"/>
        </w:rPr>
        <w:t>2</w:t>
      </w:r>
      <w:r w:rsidR="003C76FB">
        <w:rPr>
          <w:sz w:val="26"/>
          <w:szCs w:val="26"/>
        </w:rPr>
        <w:t>4</w:t>
      </w:r>
      <w:r w:rsidRPr="003F4E9B">
        <w:rPr>
          <w:sz w:val="26"/>
          <w:szCs w:val="26"/>
        </w:rPr>
        <w:t xml:space="preserve"> году являлись доходы от сдачи в аренду муниципального имущ</w:t>
      </w:r>
      <w:r w:rsidR="00D246D9" w:rsidRPr="003F4E9B">
        <w:rPr>
          <w:sz w:val="26"/>
          <w:szCs w:val="26"/>
        </w:rPr>
        <w:t xml:space="preserve">ества, удельный вес составил </w:t>
      </w:r>
      <w:r w:rsidR="00283F68">
        <w:rPr>
          <w:sz w:val="26"/>
          <w:szCs w:val="26"/>
        </w:rPr>
        <w:t>3</w:t>
      </w:r>
      <w:r w:rsidR="003C3A94" w:rsidRPr="003F4E9B">
        <w:rPr>
          <w:sz w:val="26"/>
          <w:szCs w:val="26"/>
        </w:rPr>
        <w:t>,</w:t>
      </w:r>
      <w:r w:rsidR="00283F68">
        <w:rPr>
          <w:sz w:val="26"/>
          <w:szCs w:val="26"/>
        </w:rPr>
        <w:t>4</w:t>
      </w:r>
      <w:r w:rsidRPr="003F4E9B">
        <w:rPr>
          <w:sz w:val="26"/>
          <w:szCs w:val="26"/>
        </w:rPr>
        <w:t xml:space="preserve"> процент</w:t>
      </w:r>
      <w:r w:rsidR="00272994" w:rsidRPr="003F4E9B">
        <w:rPr>
          <w:sz w:val="26"/>
          <w:szCs w:val="26"/>
        </w:rPr>
        <w:t>а</w:t>
      </w:r>
      <w:r w:rsidRPr="003F4E9B">
        <w:rPr>
          <w:sz w:val="26"/>
          <w:szCs w:val="26"/>
        </w:rPr>
        <w:t xml:space="preserve"> собственных доходов. За 20</w:t>
      </w:r>
      <w:r w:rsidR="00DE7770" w:rsidRPr="003F4E9B">
        <w:rPr>
          <w:sz w:val="26"/>
          <w:szCs w:val="26"/>
        </w:rPr>
        <w:t>2</w:t>
      </w:r>
      <w:r w:rsidR="00283F68">
        <w:rPr>
          <w:sz w:val="26"/>
          <w:szCs w:val="26"/>
        </w:rPr>
        <w:t>4</w:t>
      </w:r>
      <w:r w:rsidRPr="003F4E9B">
        <w:rPr>
          <w:sz w:val="26"/>
          <w:szCs w:val="26"/>
        </w:rPr>
        <w:t xml:space="preserve"> год в  бюджет поступило </w:t>
      </w:r>
      <w:r w:rsidR="00283F68">
        <w:rPr>
          <w:sz w:val="26"/>
          <w:szCs w:val="26"/>
        </w:rPr>
        <w:t>29</w:t>
      </w:r>
      <w:r w:rsidR="00D307BF" w:rsidRPr="003F4E9B">
        <w:rPr>
          <w:sz w:val="26"/>
          <w:szCs w:val="26"/>
        </w:rPr>
        <w:t> </w:t>
      </w:r>
      <w:r w:rsidR="00283F68">
        <w:rPr>
          <w:sz w:val="26"/>
          <w:szCs w:val="26"/>
        </w:rPr>
        <w:t>072</w:t>
      </w:r>
      <w:r w:rsidR="00D307BF" w:rsidRPr="003F4E9B">
        <w:rPr>
          <w:sz w:val="26"/>
          <w:szCs w:val="26"/>
        </w:rPr>
        <w:t>,0</w:t>
      </w:r>
      <w:r w:rsidR="00272994" w:rsidRPr="003F4E9B">
        <w:rPr>
          <w:sz w:val="26"/>
          <w:szCs w:val="26"/>
        </w:rPr>
        <w:t xml:space="preserve"> </w:t>
      </w:r>
      <w:r w:rsidRPr="003F4E9B">
        <w:rPr>
          <w:sz w:val="26"/>
          <w:szCs w:val="26"/>
        </w:rPr>
        <w:t xml:space="preserve"> тыс. рублей, </w:t>
      </w:r>
      <w:r w:rsidR="0069177C" w:rsidRPr="003F4E9B">
        <w:rPr>
          <w:sz w:val="26"/>
          <w:szCs w:val="26"/>
        </w:rPr>
        <w:t>или 100</w:t>
      </w:r>
      <w:r w:rsidR="00D307BF" w:rsidRPr="003F4E9B">
        <w:rPr>
          <w:sz w:val="26"/>
          <w:szCs w:val="26"/>
        </w:rPr>
        <w:t>,</w:t>
      </w:r>
      <w:r w:rsidR="00283F68">
        <w:rPr>
          <w:sz w:val="26"/>
          <w:szCs w:val="26"/>
        </w:rPr>
        <w:t>6</w:t>
      </w:r>
      <w:r w:rsidR="0069177C" w:rsidRPr="003F4E9B">
        <w:rPr>
          <w:sz w:val="26"/>
          <w:szCs w:val="26"/>
        </w:rPr>
        <w:t xml:space="preserve"> процентов от  прогнозируемых показателей</w:t>
      </w:r>
      <w:r w:rsidR="005F6C1A" w:rsidRPr="003F4E9B">
        <w:rPr>
          <w:sz w:val="26"/>
          <w:szCs w:val="26"/>
        </w:rPr>
        <w:t>.</w:t>
      </w:r>
      <w:r w:rsidRPr="003F4E9B">
        <w:rPr>
          <w:sz w:val="26"/>
          <w:szCs w:val="26"/>
        </w:rPr>
        <w:t xml:space="preserve"> </w:t>
      </w:r>
      <w:r w:rsidR="00D307BF" w:rsidRPr="003F4E9B">
        <w:rPr>
          <w:sz w:val="26"/>
          <w:szCs w:val="26"/>
        </w:rPr>
        <w:t>По сравнению с 202</w:t>
      </w:r>
      <w:r w:rsidR="00283F68">
        <w:rPr>
          <w:sz w:val="26"/>
          <w:szCs w:val="26"/>
        </w:rPr>
        <w:t>3</w:t>
      </w:r>
      <w:r w:rsidR="00D307BF" w:rsidRPr="003F4E9B">
        <w:rPr>
          <w:sz w:val="26"/>
          <w:szCs w:val="26"/>
        </w:rPr>
        <w:t xml:space="preserve"> годом  </w:t>
      </w:r>
      <w:r w:rsidR="00283F68">
        <w:rPr>
          <w:sz w:val="26"/>
          <w:szCs w:val="26"/>
        </w:rPr>
        <w:t xml:space="preserve">рост </w:t>
      </w:r>
      <w:r w:rsidR="00D307BF" w:rsidRPr="003F4E9B">
        <w:rPr>
          <w:sz w:val="26"/>
          <w:szCs w:val="26"/>
        </w:rPr>
        <w:t xml:space="preserve">поступлений  составил </w:t>
      </w:r>
      <w:r w:rsidR="00283F68">
        <w:rPr>
          <w:sz w:val="26"/>
          <w:szCs w:val="26"/>
        </w:rPr>
        <w:t>13</w:t>
      </w:r>
      <w:r w:rsidR="00D141D3" w:rsidRPr="003F4E9B">
        <w:rPr>
          <w:sz w:val="26"/>
          <w:szCs w:val="26"/>
        </w:rPr>
        <w:t> </w:t>
      </w:r>
      <w:r w:rsidR="00283F68">
        <w:rPr>
          <w:sz w:val="26"/>
          <w:szCs w:val="26"/>
        </w:rPr>
        <w:t>565</w:t>
      </w:r>
      <w:r w:rsidR="00D141D3" w:rsidRPr="003F4E9B">
        <w:rPr>
          <w:sz w:val="26"/>
          <w:szCs w:val="26"/>
        </w:rPr>
        <w:t>,</w:t>
      </w:r>
      <w:r w:rsidR="00283F68">
        <w:rPr>
          <w:sz w:val="26"/>
          <w:szCs w:val="26"/>
        </w:rPr>
        <w:t>2</w:t>
      </w:r>
      <w:r w:rsidR="00D307BF" w:rsidRPr="003F4E9B">
        <w:rPr>
          <w:sz w:val="26"/>
          <w:szCs w:val="26"/>
        </w:rPr>
        <w:t xml:space="preserve"> тыс. рублей, что обусловлено </w:t>
      </w:r>
      <w:r w:rsidR="003C76FB" w:rsidRPr="003C76FB">
        <w:rPr>
          <w:sz w:val="26"/>
          <w:szCs w:val="26"/>
        </w:rPr>
        <w:t xml:space="preserve">оплатой задолженности: ГПКК "ЦРКК" </w:t>
      </w:r>
      <w:r w:rsidR="003C76FB">
        <w:rPr>
          <w:sz w:val="26"/>
          <w:szCs w:val="26"/>
        </w:rPr>
        <w:t>–</w:t>
      </w:r>
      <w:r w:rsidR="003C76FB" w:rsidRPr="003C76FB">
        <w:rPr>
          <w:sz w:val="26"/>
          <w:szCs w:val="26"/>
        </w:rPr>
        <w:t xml:space="preserve"> 11</w:t>
      </w:r>
      <w:r w:rsidR="003C76FB">
        <w:rPr>
          <w:sz w:val="26"/>
          <w:szCs w:val="26"/>
        </w:rPr>
        <w:t xml:space="preserve"> </w:t>
      </w:r>
      <w:r w:rsidR="003C76FB" w:rsidRPr="003C76FB">
        <w:rPr>
          <w:sz w:val="26"/>
          <w:szCs w:val="26"/>
        </w:rPr>
        <w:t>520 тыс.</w:t>
      </w:r>
      <w:r w:rsidR="003C76FB">
        <w:rPr>
          <w:sz w:val="26"/>
          <w:szCs w:val="26"/>
        </w:rPr>
        <w:t xml:space="preserve"> </w:t>
      </w:r>
      <w:r w:rsidR="003C76FB" w:rsidRPr="003C76FB">
        <w:rPr>
          <w:sz w:val="26"/>
          <w:szCs w:val="26"/>
        </w:rPr>
        <w:t>рублей, гашение реестра требований кредиторов в рамках процедуры банкротств</w:t>
      </w:r>
      <w:proofErr w:type="gramStart"/>
      <w:r w:rsidR="003C76FB" w:rsidRPr="003C76FB">
        <w:rPr>
          <w:sz w:val="26"/>
          <w:szCs w:val="26"/>
        </w:rPr>
        <w:t>а ООО У</w:t>
      </w:r>
      <w:proofErr w:type="gramEnd"/>
      <w:r w:rsidR="003C76FB" w:rsidRPr="003C76FB">
        <w:rPr>
          <w:sz w:val="26"/>
          <w:szCs w:val="26"/>
        </w:rPr>
        <w:t>К "</w:t>
      </w:r>
      <w:proofErr w:type="spellStart"/>
      <w:r w:rsidR="003C76FB" w:rsidRPr="003C76FB">
        <w:rPr>
          <w:sz w:val="26"/>
          <w:szCs w:val="26"/>
        </w:rPr>
        <w:t>Богучанжилкомхоз</w:t>
      </w:r>
      <w:proofErr w:type="spellEnd"/>
      <w:r w:rsidR="003C76FB" w:rsidRPr="003C76FB">
        <w:rPr>
          <w:sz w:val="26"/>
          <w:szCs w:val="26"/>
        </w:rPr>
        <w:t xml:space="preserve">" </w:t>
      </w:r>
      <w:r w:rsidR="003C76FB">
        <w:rPr>
          <w:sz w:val="26"/>
          <w:szCs w:val="26"/>
        </w:rPr>
        <w:t>–</w:t>
      </w:r>
      <w:r w:rsidR="003C76FB" w:rsidRPr="003C76FB">
        <w:rPr>
          <w:sz w:val="26"/>
          <w:szCs w:val="26"/>
        </w:rPr>
        <w:t xml:space="preserve"> 1</w:t>
      </w:r>
      <w:r w:rsidR="003C76FB">
        <w:rPr>
          <w:sz w:val="26"/>
          <w:szCs w:val="26"/>
        </w:rPr>
        <w:t xml:space="preserve"> </w:t>
      </w:r>
      <w:r w:rsidR="003C76FB" w:rsidRPr="003C76FB">
        <w:rPr>
          <w:sz w:val="26"/>
          <w:szCs w:val="26"/>
        </w:rPr>
        <w:t>130,6 тыс.</w:t>
      </w:r>
      <w:r w:rsidR="003C76FB">
        <w:rPr>
          <w:sz w:val="26"/>
          <w:szCs w:val="26"/>
        </w:rPr>
        <w:t xml:space="preserve"> </w:t>
      </w:r>
      <w:r w:rsidR="003C76FB" w:rsidRPr="003C76FB">
        <w:rPr>
          <w:sz w:val="26"/>
          <w:szCs w:val="26"/>
        </w:rPr>
        <w:t xml:space="preserve">рублей. </w:t>
      </w:r>
      <w:proofErr w:type="gramStart"/>
      <w:r w:rsidR="003C76FB" w:rsidRPr="003C76FB">
        <w:rPr>
          <w:sz w:val="26"/>
          <w:szCs w:val="26"/>
        </w:rPr>
        <w:t>Кроме того, по вновь заключенным договорам поступило 1</w:t>
      </w:r>
      <w:r w:rsidR="003C76FB">
        <w:rPr>
          <w:sz w:val="26"/>
          <w:szCs w:val="26"/>
        </w:rPr>
        <w:t xml:space="preserve"> </w:t>
      </w:r>
      <w:r w:rsidR="003C76FB" w:rsidRPr="003C76FB">
        <w:rPr>
          <w:sz w:val="26"/>
          <w:szCs w:val="26"/>
        </w:rPr>
        <w:t>099 тыс. рублей (ООО "Тесей" - 290,1 тыс.</w:t>
      </w:r>
      <w:r w:rsidR="003C76FB">
        <w:rPr>
          <w:sz w:val="26"/>
          <w:szCs w:val="26"/>
        </w:rPr>
        <w:t xml:space="preserve"> </w:t>
      </w:r>
      <w:r w:rsidR="003C76FB" w:rsidRPr="003C76FB">
        <w:rPr>
          <w:sz w:val="26"/>
          <w:szCs w:val="26"/>
        </w:rPr>
        <w:t>рублей, ООО "Коммунальные ресурсы" - 388,5 тыс. рублей, ООО "</w:t>
      </w:r>
      <w:proofErr w:type="spellStart"/>
      <w:r w:rsidR="003C76FB" w:rsidRPr="003C76FB">
        <w:rPr>
          <w:sz w:val="26"/>
          <w:szCs w:val="26"/>
        </w:rPr>
        <w:t>Теплосервис</w:t>
      </w:r>
      <w:proofErr w:type="spellEnd"/>
      <w:r w:rsidR="003C76FB" w:rsidRPr="003C76FB">
        <w:rPr>
          <w:sz w:val="26"/>
          <w:szCs w:val="26"/>
        </w:rPr>
        <w:t>" - 420,4 тыс. рублей)</w:t>
      </w:r>
      <w:r w:rsidR="003C76FB">
        <w:rPr>
          <w:sz w:val="26"/>
          <w:szCs w:val="26"/>
        </w:rPr>
        <w:t>.</w:t>
      </w:r>
      <w:proofErr w:type="gramEnd"/>
    </w:p>
    <w:p w:rsidR="00D307BF" w:rsidRPr="003F4E9B" w:rsidRDefault="005F6C1A" w:rsidP="002511B0">
      <w:pPr>
        <w:ind w:firstLine="540"/>
        <w:jc w:val="both"/>
        <w:rPr>
          <w:sz w:val="26"/>
          <w:szCs w:val="26"/>
        </w:rPr>
      </w:pPr>
      <w:r w:rsidRPr="003F4E9B">
        <w:rPr>
          <w:sz w:val="26"/>
          <w:szCs w:val="26"/>
        </w:rPr>
        <w:t>По доход</w:t>
      </w:r>
      <w:r w:rsidR="00DC605A" w:rsidRPr="003F4E9B">
        <w:rPr>
          <w:sz w:val="26"/>
          <w:szCs w:val="26"/>
        </w:rPr>
        <w:t>ам</w:t>
      </w:r>
      <w:r w:rsidRPr="003F4E9B">
        <w:rPr>
          <w:sz w:val="26"/>
          <w:szCs w:val="26"/>
        </w:rPr>
        <w:t xml:space="preserve"> от реализации муниципального имущества поступило в районный бюджет </w:t>
      </w:r>
      <w:r w:rsidR="007E7A1D">
        <w:rPr>
          <w:sz w:val="26"/>
          <w:szCs w:val="26"/>
        </w:rPr>
        <w:t>3</w:t>
      </w:r>
      <w:r w:rsidR="00D307BF" w:rsidRPr="003F4E9B">
        <w:rPr>
          <w:sz w:val="26"/>
          <w:szCs w:val="26"/>
        </w:rPr>
        <w:t> 2</w:t>
      </w:r>
      <w:r w:rsidR="007E7A1D">
        <w:rPr>
          <w:sz w:val="26"/>
          <w:szCs w:val="26"/>
        </w:rPr>
        <w:t>40</w:t>
      </w:r>
      <w:r w:rsidR="00D307BF" w:rsidRPr="003F4E9B">
        <w:rPr>
          <w:sz w:val="26"/>
          <w:szCs w:val="26"/>
        </w:rPr>
        <w:t>,</w:t>
      </w:r>
      <w:r w:rsidR="007E7A1D">
        <w:rPr>
          <w:sz w:val="26"/>
          <w:szCs w:val="26"/>
        </w:rPr>
        <w:t>8</w:t>
      </w:r>
      <w:r w:rsidRPr="003F4E9B">
        <w:rPr>
          <w:sz w:val="26"/>
          <w:szCs w:val="26"/>
        </w:rPr>
        <w:t xml:space="preserve"> тыс. рублей</w:t>
      </w:r>
      <w:r w:rsidR="00DC605A" w:rsidRPr="003F4E9B">
        <w:rPr>
          <w:sz w:val="26"/>
          <w:szCs w:val="26"/>
        </w:rPr>
        <w:t xml:space="preserve">. </w:t>
      </w:r>
      <w:r w:rsidR="003E4A81" w:rsidRPr="003F4E9B">
        <w:rPr>
          <w:sz w:val="26"/>
          <w:szCs w:val="26"/>
        </w:rPr>
        <w:t>По сравнению с 202</w:t>
      </w:r>
      <w:r w:rsidR="007E7A1D">
        <w:rPr>
          <w:sz w:val="26"/>
          <w:szCs w:val="26"/>
        </w:rPr>
        <w:t>3</w:t>
      </w:r>
      <w:r w:rsidR="003E4A81" w:rsidRPr="003F4E9B">
        <w:rPr>
          <w:sz w:val="26"/>
          <w:szCs w:val="26"/>
        </w:rPr>
        <w:t xml:space="preserve"> годом </w:t>
      </w:r>
      <w:r w:rsidR="007E7A1D">
        <w:rPr>
          <w:sz w:val="26"/>
          <w:szCs w:val="26"/>
        </w:rPr>
        <w:t>рост</w:t>
      </w:r>
      <w:r w:rsidR="003E4A81" w:rsidRPr="003F4E9B">
        <w:rPr>
          <w:sz w:val="26"/>
          <w:szCs w:val="26"/>
        </w:rPr>
        <w:t xml:space="preserve"> составил </w:t>
      </w:r>
      <w:r w:rsidR="007E7A1D">
        <w:rPr>
          <w:sz w:val="26"/>
          <w:szCs w:val="26"/>
        </w:rPr>
        <w:t>2 014</w:t>
      </w:r>
      <w:r w:rsidR="00D307BF" w:rsidRPr="003F4E9B">
        <w:rPr>
          <w:sz w:val="26"/>
          <w:szCs w:val="26"/>
        </w:rPr>
        <w:t>,</w:t>
      </w:r>
      <w:r w:rsidR="007E7A1D">
        <w:rPr>
          <w:sz w:val="26"/>
          <w:szCs w:val="26"/>
        </w:rPr>
        <w:t>8</w:t>
      </w:r>
      <w:r w:rsidR="003E4A81" w:rsidRPr="003F4E9B">
        <w:rPr>
          <w:sz w:val="26"/>
          <w:szCs w:val="26"/>
        </w:rPr>
        <w:t>тыс. рублей.</w:t>
      </w:r>
      <w:r w:rsidR="00DC605A" w:rsidRPr="003F4E9B">
        <w:rPr>
          <w:sz w:val="26"/>
          <w:szCs w:val="26"/>
        </w:rPr>
        <w:t xml:space="preserve"> </w:t>
      </w:r>
      <w:r w:rsidR="007E7A1D">
        <w:rPr>
          <w:sz w:val="26"/>
          <w:szCs w:val="26"/>
        </w:rPr>
        <w:t>В 2024 году продано, согласно п</w:t>
      </w:r>
      <w:r w:rsidR="007E7A1D" w:rsidRPr="007E7A1D">
        <w:rPr>
          <w:sz w:val="26"/>
          <w:szCs w:val="26"/>
        </w:rPr>
        <w:t xml:space="preserve">лана приватизации 2 нежилых помещения: 1) </w:t>
      </w:r>
      <w:r w:rsidR="007E7A1D" w:rsidRPr="007E7A1D">
        <w:rPr>
          <w:sz w:val="26"/>
          <w:szCs w:val="26"/>
        </w:rPr>
        <w:lastRenderedPageBreak/>
        <w:t xml:space="preserve">административное здание с земельным участком в </w:t>
      </w:r>
      <w:proofErr w:type="spellStart"/>
      <w:r w:rsidR="007E7A1D" w:rsidRPr="007E7A1D">
        <w:rPr>
          <w:sz w:val="26"/>
          <w:szCs w:val="26"/>
        </w:rPr>
        <w:t>с</w:t>
      </w:r>
      <w:proofErr w:type="gramStart"/>
      <w:r w:rsidR="007E7A1D" w:rsidRPr="007E7A1D">
        <w:rPr>
          <w:sz w:val="26"/>
          <w:szCs w:val="26"/>
        </w:rPr>
        <w:t>.Б</w:t>
      </w:r>
      <w:proofErr w:type="gramEnd"/>
      <w:r w:rsidR="007E7A1D" w:rsidRPr="007E7A1D">
        <w:rPr>
          <w:sz w:val="26"/>
          <w:szCs w:val="26"/>
        </w:rPr>
        <w:t>огучаны</w:t>
      </w:r>
      <w:proofErr w:type="spellEnd"/>
      <w:r w:rsidR="007E7A1D" w:rsidRPr="007E7A1D">
        <w:rPr>
          <w:sz w:val="26"/>
          <w:szCs w:val="26"/>
        </w:rPr>
        <w:t xml:space="preserve">, ул. Октябрьская,57,сумма продажи 585 тыс.рублей; 2) нежилое помещение в с. </w:t>
      </w:r>
      <w:proofErr w:type="spellStart"/>
      <w:r w:rsidR="007E7A1D" w:rsidRPr="007E7A1D">
        <w:rPr>
          <w:sz w:val="26"/>
          <w:szCs w:val="26"/>
        </w:rPr>
        <w:t>Богучаны</w:t>
      </w:r>
      <w:proofErr w:type="spellEnd"/>
      <w:r w:rsidR="007E7A1D" w:rsidRPr="007E7A1D">
        <w:rPr>
          <w:sz w:val="26"/>
          <w:szCs w:val="26"/>
        </w:rPr>
        <w:t>, ул. Магистральная, д.4, пом.34 на сумму 607,5 тыс.рублей; 1 судно БСП-20 (паром) на сумму 1440 тыс.рублей. Кроме того, в 2024 году поступили доходы от утилизации списанного муниципального имущества в черный лом  в сумме 608,3 тыс</w:t>
      </w:r>
      <w:proofErr w:type="gramStart"/>
      <w:r w:rsidR="007E7A1D" w:rsidRPr="007E7A1D">
        <w:rPr>
          <w:sz w:val="26"/>
          <w:szCs w:val="26"/>
        </w:rPr>
        <w:t>.р</w:t>
      </w:r>
      <w:proofErr w:type="gramEnd"/>
      <w:r w:rsidR="007E7A1D" w:rsidRPr="007E7A1D">
        <w:rPr>
          <w:sz w:val="26"/>
          <w:szCs w:val="26"/>
        </w:rPr>
        <w:t>ублей от МУП "Районное АТП"(основание: согласование и приказ управления муниципальной собственностью).</w:t>
      </w:r>
    </w:p>
    <w:p w:rsidR="00DE7770" w:rsidRPr="003F4E9B" w:rsidRDefault="00DE7770" w:rsidP="002511B0">
      <w:pPr>
        <w:ind w:firstLine="540"/>
        <w:jc w:val="both"/>
        <w:rPr>
          <w:sz w:val="26"/>
          <w:szCs w:val="26"/>
        </w:rPr>
      </w:pPr>
      <w:r w:rsidRPr="003F4E9B">
        <w:rPr>
          <w:sz w:val="26"/>
          <w:szCs w:val="26"/>
        </w:rPr>
        <w:t xml:space="preserve">Доходы от продажи земельных участков поступило </w:t>
      </w:r>
      <w:r w:rsidR="003A3EBA" w:rsidRPr="003F4E9B">
        <w:rPr>
          <w:sz w:val="26"/>
          <w:szCs w:val="26"/>
        </w:rPr>
        <w:t xml:space="preserve"> районный бюджет в 202</w:t>
      </w:r>
      <w:r w:rsidR="00D56159">
        <w:rPr>
          <w:sz w:val="26"/>
          <w:szCs w:val="26"/>
        </w:rPr>
        <w:t>4</w:t>
      </w:r>
      <w:r w:rsidR="003A3EBA" w:rsidRPr="003F4E9B">
        <w:rPr>
          <w:sz w:val="26"/>
          <w:szCs w:val="26"/>
        </w:rPr>
        <w:t xml:space="preserve"> году </w:t>
      </w:r>
      <w:r w:rsidR="00D307BF" w:rsidRPr="003F4E9B">
        <w:rPr>
          <w:sz w:val="26"/>
          <w:szCs w:val="26"/>
        </w:rPr>
        <w:t>1</w:t>
      </w:r>
      <w:r w:rsidR="00463C99" w:rsidRPr="003F4E9B">
        <w:rPr>
          <w:sz w:val="26"/>
          <w:szCs w:val="26"/>
        </w:rPr>
        <w:t> </w:t>
      </w:r>
      <w:r w:rsidR="00D56159">
        <w:rPr>
          <w:sz w:val="26"/>
          <w:szCs w:val="26"/>
        </w:rPr>
        <w:t>990</w:t>
      </w:r>
      <w:r w:rsidR="00463C99" w:rsidRPr="003F4E9B">
        <w:rPr>
          <w:sz w:val="26"/>
          <w:szCs w:val="26"/>
        </w:rPr>
        <w:t>,</w:t>
      </w:r>
      <w:r w:rsidR="00D56159">
        <w:rPr>
          <w:sz w:val="26"/>
          <w:szCs w:val="26"/>
        </w:rPr>
        <w:t>8</w:t>
      </w:r>
      <w:r w:rsidR="00D307BF" w:rsidRPr="003F4E9B">
        <w:rPr>
          <w:sz w:val="26"/>
          <w:szCs w:val="26"/>
        </w:rPr>
        <w:t xml:space="preserve"> тыс. рублей,</w:t>
      </w:r>
      <w:r w:rsidR="003A3EBA" w:rsidRPr="003F4E9B">
        <w:rPr>
          <w:sz w:val="26"/>
          <w:szCs w:val="26"/>
        </w:rPr>
        <w:t xml:space="preserve"> </w:t>
      </w:r>
      <w:r w:rsidR="003E4A81" w:rsidRPr="003F4E9B">
        <w:rPr>
          <w:sz w:val="26"/>
          <w:szCs w:val="26"/>
        </w:rPr>
        <w:t>по сравнению с 202</w:t>
      </w:r>
      <w:r w:rsidR="00D56159">
        <w:rPr>
          <w:sz w:val="26"/>
          <w:szCs w:val="26"/>
        </w:rPr>
        <w:t>3</w:t>
      </w:r>
      <w:r w:rsidR="003E4A81" w:rsidRPr="003F4E9B">
        <w:rPr>
          <w:sz w:val="26"/>
          <w:szCs w:val="26"/>
        </w:rPr>
        <w:t xml:space="preserve"> годом  </w:t>
      </w:r>
      <w:r w:rsidR="00D56159">
        <w:rPr>
          <w:sz w:val="26"/>
          <w:szCs w:val="26"/>
        </w:rPr>
        <w:t>снижение</w:t>
      </w:r>
      <w:r w:rsidR="003E4A81" w:rsidRPr="003F4E9B">
        <w:rPr>
          <w:sz w:val="26"/>
          <w:szCs w:val="26"/>
        </w:rPr>
        <w:t xml:space="preserve"> составил</w:t>
      </w:r>
      <w:r w:rsidR="00D56159">
        <w:rPr>
          <w:sz w:val="26"/>
          <w:szCs w:val="26"/>
        </w:rPr>
        <w:t>о</w:t>
      </w:r>
      <w:r w:rsidR="003E4A81" w:rsidRPr="003F4E9B">
        <w:rPr>
          <w:sz w:val="26"/>
          <w:szCs w:val="26"/>
        </w:rPr>
        <w:t xml:space="preserve"> </w:t>
      </w:r>
      <w:r w:rsidR="00D307BF" w:rsidRPr="003F4E9B">
        <w:rPr>
          <w:sz w:val="26"/>
          <w:szCs w:val="26"/>
        </w:rPr>
        <w:t>1</w:t>
      </w:r>
      <w:r w:rsidR="00D56159">
        <w:rPr>
          <w:sz w:val="26"/>
          <w:szCs w:val="26"/>
        </w:rPr>
        <w:t>4</w:t>
      </w:r>
      <w:r w:rsidR="00463C99" w:rsidRPr="003F4E9B">
        <w:rPr>
          <w:sz w:val="26"/>
          <w:szCs w:val="26"/>
        </w:rPr>
        <w:t> </w:t>
      </w:r>
      <w:r w:rsidR="00D56159">
        <w:rPr>
          <w:sz w:val="26"/>
          <w:szCs w:val="26"/>
        </w:rPr>
        <w:t>505</w:t>
      </w:r>
      <w:r w:rsidR="00463C99" w:rsidRPr="003F4E9B">
        <w:rPr>
          <w:sz w:val="26"/>
          <w:szCs w:val="26"/>
        </w:rPr>
        <w:t>,</w:t>
      </w:r>
      <w:r w:rsidR="00D56159">
        <w:rPr>
          <w:sz w:val="26"/>
          <w:szCs w:val="26"/>
        </w:rPr>
        <w:t>9</w:t>
      </w:r>
      <w:r w:rsidR="003E4A81" w:rsidRPr="003F4E9B">
        <w:rPr>
          <w:sz w:val="26"/>
          <w:szCs w:val="26"/>
        </w:rPr>
        <w:t xml:space="preserve"> тыс. рублей.</w:t>
      </w:r>
      <w:r w:rsidR="00463C99" w:rsidRPr="003F4E9B">
        <w:rPr>
          <w:sz w:val="26"/>
          <w:szCs w:val="26"/>
        </w:rPr>
        <w:t xml:space="preserve"> </w:t>
      </w:r>
      <w:r w:rsidR="00D56159" w:rsidRPr="00D56159">
        <w:rPr>
          <w:sz w:val="26"/>
          <w:szCs w:val="26"/>
        </w:rPr>
        <w:t>В 2023 году заключено 172 договора купли-продажи земельных участков с физ.</w:t>
      </w:r>
      <w:r w:rsidR="00D56159">
        <w:rPr>
          <w:sz w:val="26"/>
          <w:szCs w:val="26"/>
        </w:rPr>
        <w:t xml:space="preserve"> </w:t>
      </w:r>
      <w:r w:rsidR="00D56159" w:rsidRPr="00D56159">
        <w:rPr>
          <w:sz w:val="26"/>
          <w:szCs w:val="26"/>
        </w:rPr>
        <w:t>лицам</w:t>
      </w:r>
      <w:r w:rsidR="00D56159">
        <w:rPr>
          <w:sz w:val="26"/>
          <w:szCs w:val="26"/>
        </w:rPr>
        <w:t>и</w:t>
      </w:r>
      <w:r w:rsidR="00D56159" w:rsidRPr="00D56159">
        <w:rPr>
          <w:sz w:val="26"/>
          <w:szCs w:val="26"/>
        </w:rPr>
        <w:t xml:space="preserve"> на сумму 679,3 тыс. рублей и 3 договора купли продажи с ООО "</w:t>
      </w:r>
      <w:proofErr w:type="spellStart"/>
      <w:r w:rsidR="00D56159" w:rsidRPr="00D56159">
        <w:rPr>
          <w:sz w:val="26"/>
          <w:szCs w:val="26"/>
        </w:rPr>
        <w:t>Лессервис</w:t>
      </w:r>
      <w:proofErr w:type="spellEnd"/>
      <w:r w:rsidR="00D56159" w:rsidRPr="00D56159">
        <w:rPr>
          <w:sz w:val="26"/>
          <w:szCs w:val="26"/>
        </w:rPr>
        <w:t>" на сумму 15820,2 тыс. рублей. В 2024 году продано 2 земельных участка на сумму 1</w:t>
      </w:r>
      <w:r w:rsidR="00D56159">
        <w:rPr>
          <w:sz w:val="26"/>
          <w:szCs w:val="26"/>
        </w:rPr>
        <w:t xml:space="preserve"> </w:t>
      </w:r>
      <w:r w:rsidR="00D56159" w:rsidRPr="00D56159">
        <w:rPr>
          <w:sz w:val="26"/>
          <w:szCs w:val="26"/>
        </w:rPr>
        <w:t>372,8 тыс. рублей по заявлению о продажи земельных участков по кадастровой стоимости с аукциона (ОО</w:t>
      </w:r>
      <w:proofErr w:type="gramStart"/>
      <w:r w:rsidR="00D56159" w:rsidRPr="00D56159">
        <w:rPr>
          <w:sz w:val="26"/>
          <w:szCs w:val="26"/>
        </w:rPr>
        <w:t>О"</w:t>
      </w:r>
      <w:proofErr w:type="spellStart"/>
      <w:proofErr w:type="gramEnd"/>
      <w:r w:rsidR="00D56159" w:rsidRPr="00D56159">
        <w:rPr>
          <w:sz w:val="26"/>
          <w:szCs w:val="26"/>
        </w:rPr>
        <w:t>Лессервис</w:t>
      </w:r>
      <w:proofErr w:type="spellEnd"/>
      <w:r w:rsidR="00D56159" w:rsidRPr="00D56159">
        <w:rPr>
          <w:sz w:val="26"/>
          <w:szCs w:val="26"/>
        </w:rPr>
        <w:t>" - 472,8 тыс.рублей, ООО Фортуна-3 - 900 тыс. рублей), заключено 157 договоров купли</w:t>
      </w:r>
      <w:r w:rsidR="00D56159">
        <w:rPr>
          <w:sz w:val="26"/>
          <w:szCs w:val="26"/>
        </w:rPr>
        <w:t xml:space="preserve"> -</w:t>
      </w:r>
      <w:r w:rsidR="00D56159" w:rsidRPr="00D56159">
        <w:rPr>
          <w:sz w:val="26"/>
          <w:szCs w:val="26"/>
        </w:rPr>
        <w:t xml:space="preserve"> продажи земельных участков с физ.лицами (по заявлению собственников объектов) на сумму 622,2 тыс. рублей.</w:t>
      </w:r>
    </w:p>
    <w:p w:rsidR="002E5744" w:rsidRPr="003F4E9B" w:rsidRDefault="002E5744" w:rsidP="002511B0">
      <w:pPr>
        <w:ind w:firstLine="540"/>
        <w:jc w:val="both"/>
        <w:rPr>
          <w:sz w:val="26"/>
          <w:szCs w:val="26"/>
        </w:rPr>
      </w:pPr>
      <w:r w:rsidRPr="003F4E9B">
        <w:rPr>
          <w:sz w:val="26"/>
          <w:szCs w:val="26"/>
        </w:rPr>
        <w:t xml:space="preserve">Плата за негативное воздействие на окружающую среду поступила в размере </w:t>
      </w:r>
      <w:r w:rsidR="000E0722">
        <w:rPr>
          <w:sz w:val="26"/>
          <w:szCs w:val="26"/>
        </w:rPr>
        <w:t>2</w:t>
      </w:r>
      <w:r w:rsidRPr="003F4E9B">
        <w:rPr>
          <w:sz w:val="26"/>
          <w:szCs w:val="26"/>
        </w:rPr>
        <w:t> </w:t>
      </w:r>
      <w:r w:rsidR="000E0722">
        <w:rPr>
          <w:sz w:val="26"/>
          <w:szCs w:val="26"/>
        </w:rPr>
        <w:t>154</w:t>
      </w:r>
      <w:r w:rsidRPr="003F4E9B">
        <w:rPr>
          <w:sz w:val="26"/>
          <w:szCs w:val="26"/>
        </w:rPr>
        <w:t>,2 тыс. рублей. По сравнению с 202</w:t>
      </w:r>
      <w:r w:rsidR="000E0722">
        <w:rPr>
          <w:sz w:val="26"/>
          <w:szCs w:val="26"/>
        </w:rPr>
        <w:t>3</w:t>
      </w:r>
      <w:r w:rsidRPr="003F4E9B">
        <w:rPr>
          <w:sz w:val="26"/>
          <w:szCs w:val="26"/>
        </w:rPr>
        <w:t xml:space="preserve"> годом  </w:t>
      </w:r>
      <w:r w:rsidR="000E0722">
        <w:rPr>
          <w:sz w:val="26"/>
          <w:szCs w:val="26"/>
        </w:rPr>
        <w:t>снижение</w:t>
      </w:r>
      <w:r w:rsidRPr="003F4E9B">
        <w:rPr>
          <w:sz w:val="26"/>
          <w:szCs w:val="26"/>
        </w:rPr>
        <w:t xml:space="preserve"> поступлений составил</w:t>
      </w:r>
      <w:r w:rsidR="000E0722">
        <w:rPr>
          <w:sz w:val="26"/>
          <w:szCs w:val="26"/>
        </w:rPr>
        <w:t>о</w:t>
      </w:r>
      <w:r w:rsidRPr="003F4E9B">
        <w:rPr>
          <w:sz w:val="26"/>
          <w:szCs w:val="26"/>
        </w:rPr>
        <w:t xml:space="preserve"> 4 </w:t>
      </w:r>
      <w:r w:rsidR="000E0722">
        <w:rPr>
          <w:sz w:val="26"/>
          <w:szCs w:val="26"/>
        </w:rPr>
        <w:t>770</w:t>
      </w:r>
      <w:r w:rsidRPr="003F4E9B">
        <w:rPr>
          <w:sz w:val="26"/>
          <w:szCs w:val="26"/>
        </w:rPr>
        <w:t>,</w:t>
      </w:r>
      <w:r w:rsidR="000E0722">
        <w:rPr>
          <w:sz w:val="26"/>
          <w:szCs w:val="26"/>
        </w:rPr>
        <w:t>0</w:t>
      </w:r>
      <w:r w:rsidRPr="003F4E9B">
        <w:rPr>
          <w:sz w:val="26"/>
          <w:szCs w:val="26"/>
        </w:rPr>
        <w:t xml:space="preserve"> тыс. рублей за счет </w:t>
      </w:r>
      <w:r w:rsidR="000E0722" w:rsidRPr="000E0722">
        <w:rPr>
          <w:sz w:val="26"/>
          <w:szCs w:val="26"/>
        </w:rPr>
        <w:t>разовых поступлений в 2023 году за размещение отходов производства от плательщика: ООО "Иркутская нефтяная компания" в сумме 4734,6  тыс.</w:t>
      </w:r>
      <w:r w:rsidR="000E0722">
        <w:rPr>
          <w:sz w:val="26"/>
          <w:szCs w:val="26"/>
        </w:rPr>
        <w:t xml:space="preserve"> </w:t>
      </w:r>
      <w:r w:rsidR="000E0722" w:rsidRPr="000E0722">
        <w:rPr>
          <w:sz w:val="26"/>
          <w:szCs w:val="26"/>
        </w:rPr>
        <w:t>рублей.</w:t>
      </w:r>
    </w:p>
    <w:p w:rsidR="000E0722" w:rsidRDefault="00DC4D6D" w:rsidP="002E5744">
      <w:pPr>
        <w:pStyle w:val="21"/>
        <w:spacing w:line="240" w:lineRule="auto"/>
        <w:ind w:left="0" w:firstLine="539"/>
        <w:jc w:val="both"/>
        <w:rPr>
          <w:sz w:val="26"/>
          <w:szCs w:val="26"/>
        </w:rPr>
      </w:pPr>
      <w:r w:rsidRPr="003F4E9B">
        <w:rPr>
          <w:sz w:val="26"/>
          <w:szCs w:val="26"/>
        </w:rPr>
        <w:t>В 20</w:t>
      </w:r>
      <w:r w:rsidR="00DE7770" w:rsidRPr="003F4E9B">
        <w:rPr>
          <w:sz w:val="26"/>
          <w:szCs w:val="26"/>
        </w:rPr>
        <w:t>2</w:t>
      </w:r>
      <w:r w:rsidR="000E0722">
        <w:rPr>
          <w:sz w:val="26"/>
          <w:szCs w:val="26"/>
        </w:rPr>
        <w:t>4</w:t>
      </w:r>
      <w:r w:rsidR="00A70D8B" w:rsidRPr="003F4E9B">
        <w:rPr>
          <w:sz w:val="26"/>
          <w:szCs w:val="26"/>
        </w:rPr>
        <w:t xml:space="preserve"> году  поступ</w:t>
      </w:r>
      <w:r w:rsidR="000E0722">
        <w:rPr>
          <w:sz w:val="26"/>
          <w:szCs w:val="26"/>
        </w:rPr>
        <w:t>ление</w:t>
      </w:r>
      <w:r w:rsidR="00A70D8B" w:rsidRPr="003F4E9B">
        <w:rPr>
          <w:sz w:val="26"/>
          <w:szCs w:val="26"/>
        </w:rPr>
        <w:t xml:space="preserve">  штрафов, санкций, возмещений ущерба</w:t>
      </w:r>
      <w:r w:rsidR="000E0722">
        <w:rPr>
          <w:sz w:val="26"/>
          <w:szCs w:val="26"/>
        </w:rPr>
        <w:t xml:space="preserve"> составило </w:t>
      </w:r>
      <w:r w:rsidR="00A70D8B" w:rsidRPr="003F4E9B">
        <w:rPr>
          <w:sz w:val="26"/>
          <w:szCs w:val="26"/>
        </w:rPr>
        <w:t xml:space="preserve"> </w:t>
      </w:r>
      <w:r w:rsidR="00D307BF" w:rsidRPr="003F4E9B">
        <w:rPr>
          <w:sz w:val="26"/>
          <w:szCs w:val="26"/>
        </w:rPr>
        <w:t>1</w:t>
      </w:r>
      <w:r w:rsidR="000E0722">
        <w:rPr>
          <w:sz w:val="26"/>
          <w:szCs w:val="26"/>
        </w:rPr>
        <w:t>3</w:t>
      </w:r>
      <w:r w:rsidR="00D307BF" w:rsidRPr="003F4E9B">
        <w:rPr>
          <w:sz w:val="26"/>
          <w:szCs w:val="26"/>
        </w:rPr>
        <w:t> </w:t>
      </w:r>
      <w:r w:rsidR="000E0722">
        <w:rPr>
          <w:sz w:val="26"/>
          <w:szCs w:val="26"/>
        </w:rPr>
        <w:t>389</w:t>
      </w:r>
      <w:r w:rsidR="00D307BF" w:rsidRPr="003F4E9B">
        <w:rPr>
          <w:sz w:val="26"/>
          <w:szCs w:val="26"/>
        </w:rPr>
        <w:t>,</w:t>
      </w:r>
      <w:r w:rsidR="000E0722">
        <w:rPr>
          <w:sz w:val="26"/>
          <w:szCs w:val="26"/>
        </w:rPr>
        <w:t>7</w:t>
      </w:r>
      <w:r w:rsidRPr="003F4E9B">
        <w:rPr>
          <w:sz w:val="26"/>
          <w:szCs w:val="26"/>
        </w:rPr>
        <w:t xml:space="preserve"> </w:t>
      </w:r>
      <w:r w:rsidR="00A70D8B" w:rsidRPr="003F4E9B">
        <w:rPr>
          <w:sz w:val="26"/>
          <w:szCs w:val="26"/>
        </w:rPr>
        <w:t xml:space="preserve"> тыс. рублей</w:t>
      </w:r>
      <w:r w:rsidR="00A21576" w:rsidRPr="003F4E9B">
        <w:rPr>
          <w:sz w:val="26"/>
          <w:szCs w:val="26"/>
        </w:rPr>
        <w:t xml:space="preserve"> или </w:t>
      </w:r>
      <w:r w:rsidR="000E0722">
        <w:rPr>
          <w:sz w:val="26"/>
          <w:szCs w:val="26"/>
        </w:rPr>
        <w:t>124</w:t>
      </w:r>
      <w:r w:rsidR="00D307BF" w:rsidRPr="003F4E9B">
        <w:rPr>
          <w:sz w:val="26"/>
          <w:szCs w:val="26"/>
        </w:rPr>
        <w:t>,</w:t>
      </w:r>
      <w:r w:rsidR="000E0722">
        <w:rPr>
          <w:sz w:val="26"/>
          <w:szCs w:val="26"/>
        </w:rPr>
        <w:t>1</w:t>
      </w:r>
      <w:r w:rsidR="00A21576" w:rsidRPr="003F4E9B">
        <w:rPr>
          <w:sz w:val="26"/>
          <w:szCs w:val="26"/>
        </w:rPr>
        <w:t xml:space="preserve"> процент от прогнозируемы</w:t>
      </w:r>
      <w:r w:rsidR="000E0722">
        <w:rPr>
          <w:sz w:val="26"/>
          <w:szCs w:val="26"/>
        </w:rPr>
        <w:t>х</w:t>
      </w:r>
      <w:r w:rsidR="00A21576" w:rsidRPr="003F4E9B">
        <w:rPr>
          <w:sz w:val="26"/>
          <w:szCs w:val="26"/>
        </w:rPr>
        <w:t xml:space="preserve"> показателей</w:t>
      </w:r>
      <w:r w:rsidR="00A70D8B" w:rsidRPr="003F4E9B">
        <w:rPr>
          <w:sz w:val="26"/>
          <w:szCs w:val="26"/>
        </w:rPr>
        <w:t>. Относительно 20</w:t>
      </w:r>
      <w:r w:rsidR="005F6C1A" w:rsidRPr="003F4E9B">
        <w:rPr>
          <w:sz w:val="26"/>
          <w:szCs w:val="26"/>
        </w:rPr>
        <w:t>2</w:t>
      </w:r>
      <w:r w:rsidR="000E0722">
        <w:rPr>
          <w:sz w:val="26"/>
          <w:szCs w:val="26"/>
        </w:rPr>
        <w:t>3</w:t>
      </w:r>
      <w:r w:rsidR="00A70D8B" w:rsidRPr="003F4E9B">
        <w:rPr>
          <w:sz w:val="26"/>
          <w:szCs w:val="26"/>
        </w:rPr>
        <w:t xml:space="preserve"> года </w:t>
      </w:r>
      <w:r w:rsidR="00A21576" w:rsidRPr="003F4E9B">
        <w:rPr>
          <w:sz w:val="26"/>
          <w:szCs w:val="26"/>
        </w:rPr>
        <w:t>рост</w:t>
      </w:r>
      <w:r w:rsidRPr="003F4E9B">
        <w:rPr>
          <w:sz w:val="26"/>
          <w:szCs w:val="26"/>
        </w:rPr>
        <w:t xml:space="preserve"> поступлений</w:t>
      </w:r>
      <w:r w:rsidR="00A70D8B" w:rsidRPr="003F4E9B">
        <w:rPr>
          <w:sz w:val="26"/>
          <w:szCs w:val="26"/>
        </w:rPr>
        <w:t xml:space="preserve">  составил </w:t>
      </w:r>
      <w:r w:rsidR="000E0722">
        <w:rPr>
          <w:sz w:val="26"/>
          <w:szCs w:val="26"/>
        </w:rPr>
        <w:t>922</w:t>
      </w:r>
      <w:r w:rsidR="00463C99" w:rsidRPr="003F4E9B">
        <w:rPr>
          <w:sz w:val="26"/>
          <w:szCs w:val="26"/>
        </w:rPr>
        <w:t>,</w:t>
      </w:r>
      <w:r w:rsidR="000E0722">
        <w:rPr>
          <w:sz w:val="26"/>
          <w:szCs w:val="26"/>
        </w:rPr>
        <w:t>4</w:t>
      </w:r>
      <w:r w:rsidR="00A70D8B" w:rsidRPr="003F4E9B">
        <w:rPr>
          <w:sz w:val="26"/>
          <w:szCs w:val="26"/>
        </w:rPr>
        <w:t xml:space="preserve"> тыс. рублей. </w:t>
      </w:r>
      <w:r w:rsidR="002E5744" w:rsidRPr="003F4E9B">
        <w:rPr>
          <w:sz w:val="26"/>
          <w:szCs w:val="26"/>
        </w:rPr>
        <w:t>Рост в 202</w:t>
      </w:r>
      <w:r w:rsidR="000E0722">
        <w:rPr>
          <w:sz w:val="26"/>
          <w:szCs w:val="26"/>
        </w:rPr>
        <w:t>4</w:t>
      </w:r>
      <w:r w:rsidR="002E5744" w:rsidRPr="003F4E9B">
        <w:rPr>
          <w:sz w:val="26"/>
          <w:szCs w:val="26"/>
        </w:rPr>
        <w:t xml:space="preserve"> году платежей по искам о возмещении вреда, причиненного окружающей среде, вследствие поступлений разового характера</w:t>
      </w:r>
      <w:r w:rsidR="000E0722">
        <w:rPr>
          <w:sz w:val="26"/>
          <w:szCs w:val="26"/>
        </w:rPr>
        <w:t xml:space="preserve">: </w:t>
      </w:r>
      <w:r w:rsidR="000E0722" w:rsidRPr="000E0722">
        <w:rPr>
          <w:sz w:val="26"/>
          <w:szCs w:val="26"/>
        </w:rPr>
        <w:t>ООО "СИБТК" - в сумме 2</w:t>
      </w:r>
      <w:r w:rsidR="000E0722">
        <w:rPr>
          <w:sz w:val="26"/>
          <w:szCs w:val="26"/>
        </w:rPr>
        <w:t xml:space="preserve"> 334,7 тыс</w:t>
      </w:r>
      <w:proofErr w:type="gramStart"/>
      <w:r w:rsidR="000E0722">
        <w:rPr>
          <w:sz w:val="26"/>
          <w:szCs w:val="26"/>
        </w:rPr>
        <w:t>.р</w:t>
      </w:r>
      <w:proofErr w:type="gramEnd"/>
      <w:r w:rsidR="000E0722">
        <w:rPr>
          <w:sz w:val="26"/>
          <w:szCs w:val="26"/>
        </w:rPr>
        <w:t>ублей (о</w:t>
      </w:r>
      <w:r w:rsidR="000E0722" w:rsidRPr="000E0722">
        <w:rPr>
          <w:sz w:val="26"/>
          <w:szCs w:val="26"/>
        </w:rPr>
        <w:t>плата ущерба причиненного лесам</w:t>
      </w:r>
      <w:r w:rsidR="000E0722">
        <w:rPr>
          <w:sz w:val="26"/>
          <w:szCs w:val="26"/>
        </w:rPr>
        <w:t>,</w:t>
      </w:r>
      <w:r w:rsidR="000E0722" w:rsidRPr="000E0722">
        <w:rPr>
          <w:sz w:val="26"/>
          <w:szCs w:val="26"/>
        </w:rPr>
        <w:t xml:space="preserve"> вследствие нарушения лесного законодательства), ООО "</w:t>
      </w:r>
      <w:proofErr w:type="spellStart"/>
      <w:r w:rsidR="000E0722" w:rsidRPr="000E0722">
        <w:rPr>
          <w:sz w:val="26"/>
          <w:szCs w:val="26"/>
        </w:rPr>
        <w:t>Мастер+</w:t>
      </w:r>
      <w:proofErr w:type="spellEnd"/>
      <w:r w:rsidR="000E0722" w:rsidRPr="000E0722">
        <w:rPr>
          <w:sz w:val="26"/>
          <w:szCs w:val="26"/>
        </w:rPr>
        <w:t>" - в сумме 2</w:t>
      </w:r>
      <w:r w:rsidR="000E0722">
        <w:rPr>
          <w:sz w:val="26"/>
          <w:szCs w:val="26"/>
        </w:rPr>
        <w:t xml:space="preserve"> </w:t>
      </w:r>
      <w:r w:rsidR="000E0722" w:rsidRPr="000E0722">
        <w:rPr>
          <w:sz w:val="26"/>
          <w:szCs w:val="26"/>
        </w:rPr>
        <w:t>585,3 тыс.рублей (</w:t>
      </w:r>
      <w:r w:rsidR="000E0722">
        <w:rPr>
          <w:sz w:val="26"/>
          <w:szCs w:val="26"/>
        </w:rPr>
        <w:t>в</w:t>
      </w:r>
      <w:r w:rsidR="000E0722" w:rsidRPr="000E0722">
        <w:rPr>
          <w:sz w:val="26"/>
          <w:szCs w:val="26"/>
        </w:rPr>
        <w:t>озмещение ущерба лесному фонду за размещение в лесах отходов произв</w:t>
      </w:r>
      <w:r w:rsidR="000E0722">
        <w:rPr>
          <w:sz w:val="26"/>
          <w:szCs w:val="26"/>
        </w:rPr>
        <w:t>одств</w:t>
      </w:r>
      <w:r w:rsidR="000E0722" w:rsidRPr="000E0722">
        <w:rPr>
          <w:sz w:val="26"/>
          <w:szCs w:val="26"/>
        </w:rPr>
        <w:t>а по акту осмотра лесосеки)</w:t>
      </w:r>
      <w:r w:rsidR="000E0722">
        <w:rPr>
          <w:sz w:val="26"/>
          <w:szCs w:val="26"/>
        </w:rPr>
        <w:t>.</w:t>
      </w:r>
      <w:r w:rsidR="002E5744" w:rsidRPr="003F4E9B">
        <w:rPr>
          <w:sz w:val="26"/>
          <w:szCs w:val="26"/>
        </w:rPr>
        <w:t xml:space="preserve"> </w:t>
      </w:r>
    </w:p>
    <w:p w:rsidR="00554A47" w:rsidRPr="003F4E9B" w:rsidRDefault="00554A47" w:rsidP="002E5744">
      <w:pPr>
        <w:pStyle w:val="21"/>
        <w:spacing w:line="240" w:lineRule="auto"/>
        <w:ind w:left="0" w:firstLine="539"/>
        <w:jc w:val="both"/>
        <w:rPr>
          <w:sz w:val="26"/>
          <w:szCs w:val="26"/>
        </w:rPr>
      </w:pPr>
      <w:r w:rsidRPr="003F4E9B">
        <w:rPr>
          <w:sz w:val="26"/>
          <w:szCs w:val="26"/>
        </w:rPr>
        <w:t>Доходы от оказания платных услуг в 202</w:t>
      </w:r>
      <w:r w:rsidR="008936E5">
        <w:rPr>
          <w:sz w:val="26"/>
          <w:szCs w:val="26"/>
        </w:rPr>
        <w:t>4</w:t>
      </w:r>
      <w:r w:rsidRPr="003F4E9B">
        <w:rPr>
          <w:sz w:val="26"/>
          <w:szCs w:val="26"/>
        </w:rPr>
        <w:t xml:space="preserve"> году исполнены на </w:t>
      </w:r>
      <w:r w:rsidR="008936E5">
        <w:rPr>
          <w:sz w:val="26"/>
          <w:szCs w:val="26"/>
        </w:rPr>
        <w:t>100</w:t>
      </w:r>
      <w:r w:rsidR="00D307BF" w:rsidRPr="003F4E9B">
        <w:rPr>
          <w:sz w:val="26"/>
          <w:szCs w:val="26"/>
        </w:rPr>
        <w:t>,2</w:t>
      </w:r>
      <w:r w:rsidRPr="003F4E9B">
        <w:rPr>
          <w:sz w:val="26"/>
          <w:szCs w:val="26"/>
        </w:rPr>
        <w:t xml:space="preserve">% к годовым назначениям и составили </w:t>
      </w:r>
      <w:r w:rsidR="00A21576" w:rsidRPr="003F4E9B">
        <w:rPr>
          <w:sz w:val="26"/>
          <w:szCs w:val="26"/>
        </w:rPr>
        <w:t>3</w:t>
      </w:r>
      <w:r w:rsidR="00D307BF" w:rsidRPr="003F4E9B">
        <w:rPr>
          <w:sz w:val="26"/>
          <w:szCs w:val="26"/>
        </w:rPr>
        <w:t>4 </w:t>
      </w:r>
      <w:r w:rsidR="008936E5">
        <w:rPr>
          <w:sz w:val="26"/>
          <w:szCs w:val="26"/>
        </w:rPr>
        <w:t>388</w:t>
      </w:r>
      <w:r w:rsidR="00D307BF" w:rsidRPr="003F4E9B">
        <w:rPr>
          <w:sz w:val="26"/>
          <w:szCs w:val="26"/>
        </w:rPr>
        <w:t>,</w:t>
      </w:r>
      <w:r w:rsidR="008936E5">
        <w:rPr>
          <w:sz w:val="26"/>
          <w:szCs w:val="26"/>
        </w:rPr>
        <w:t>5</w:t>
      </w:r>
      <w:r w:rsidRPr="003F4E9B">
        <w:rPr>
          <w:sz w:val="26"/>
          <w:szCs w:val="26"/>
        </w:rPr>
        <w:t xml:space="preserve"> тыс. руб</w:t>
      </w:r>
      <w:r w:rsidR="008936E5">
        <w:rPr>
          <w:sz w:val="26"/>
          <w:szCs w:val="26"/>
        </w:rPr>
        <w:t>лей</w:t>
      </w:r>
      <w:r w:rsidRPr="003F4E9B">
        <w:rPr>
          <w:sz w:val="26"/>
          <w:szCs w:val="26"/>
        </w:rPr>
        <w:t>. По сравнению с 202</w:t>
      </w:r>
      <w:r w:rsidR="008936E5">
        <w:rPr>
          <w:sz w:val="26"/>
          <w:szCs w:val="26"/>
        </w:rPr>
        <w:t>3</w:t>
      </w:r>
      <w:r w:rsidRPr="003F4E9B">
        <w:rPr>
          <w:sz w:val="26"/>
          <w:szCs w:val="26"/>
        </w:rPr>
        <w:t xml:space="preserve"> годом </w:t>
      </w:r>
      <w:r w:rsidR="008936E5">
        <w:rPr>
          <w:sz w:val="26"/>
          <w:szCs w:val="26"/>
        </w:rPr>
        <w:t>снижение</w:t>
      </w:r>
      <w:r w:rsidRPr="003F4E9B">
        <w:rPr>
          <w:sz w:val="26"/>
          <w:szCs w:val="26"/>
        </w:rPr>
        <w:t xml:space="preserve"> составил</w:t>
      </w:r>
      <w:r w:rsidR="008936E5">
        <w:rPr>
          <w:sz w:val="26"/>
          <w:szCs w:val="26"/>
        </w:rPr>
        <w:t>о</w:t>
      </w:r>
      <w:r w:rsidRPr="003F4E9B">
        <w:rPr>
          <w:sz w:val="26"/>
          <w:szCs w:val="26"/>
        </w:rPr>
        <w:t xml:space="preserve"> </w:t>
      </w:r>
      <w:r w:rsidR="008936E5">
        <w:rPr>
          <w:sz w:val="26"/>
          <w:szCs w:val="26"/>
        </w:rPr>
        <w:t>256</w:t>
      </w:r>
      <w:r w:rsidR="00D307BF" w:rsidRPr="003F4E9B">
        <w:rPr>
          <w:sz w:val="26"/>
          <w:szCs w:val="26"/>
        </w:rPr>
        <w:t>,</w:t>
      </w:r>
      <w:r w:rsidR="008936E5">
        <w:rPr>
          <w:sz w:val="26"/>
          <w:szCs w:val="26"/>
        </w:rPr>
        <w:t>9</w:t>
      </w:r>
      <w:r w:rsidRPr="003F4E9B">
        <w:rPr>
          <w:sz w:val="26"/>
          <w:szCs w:val="26"/>
        </w:rPr>
        <w:t xml:space="preserve"> тыс. руб</w:t>
      </w:r>
      <w:r w:rsidR="008936E5">
        <w:rPr>
          <w:sz w:val="26"/>
          <w:szCs w:val="26"/>
        </w:rPr>
        <w:t>лей</w:t>
      </w:r>
      <w:r w:rsidRPr="003F4E9B">
        <w:rPr>
          <w:sz w:val="26"/>
          <w:szCs w:val="26"/>
        </w:rPr>
        <w:t xml:space="preserve">. </w:t>
      </w:r>
      <w:r w:rsidR="008936E5" w:rsidRPr="008936E5">
        <w:rPr>
          <w:sz w:val="26"/>
          <w:szCs w:val="26"/>
        </w:rPr>
        <w:t>Снижение поступлений в 2024 году связан с  уменьшением поступлений дебиторской задолженности прошлых лет</w:t>
      </w:r>
      <w:r w:rsidR="008936E5">
        <w:rPr>
          <w:sz w:val="26"/>
          <w:szCs w:val="26"/>
        </w:rPr>
        <w:t xml:space="preserve">, </w:t>
      </w:r>
      <w:r w:rsidR="008936E5" w:rsidRPr="008936E5">
        <w:rPr>
          <w:sz w:val="26"/>
          <w:szCs w:val="26"/>
        </w:rPr>
        <w:t>в 2023 году поступили средства компенсации затрат за 2018 год ООО "Одиссей" согласно предписания службы ФЭК в сумме 900 тыс.</w:t>
      </w:r>
      <w:r w:rsidR="008936E5">
        <w:rPr>
          <w:sz w:val="26"/>
          <w:szCs w:val="26"/>
        </w:rPr>
        <w:t xml:space="preserve"> </w:t>
      </w:r>
      <w:r w:rsidR="008936E5" w:rsidRPr="008936E5">
        <w:rPr>
          <w:sz w:val="26"/>
          <w:szCs w:val="26"/>
        </w:rPr>
        <w:t>рублей.</w:t>
      </w:r>
      <w:r w:rsidR="00A21576" w:rsidRPr="003F4E9B">
        <w:rPr>
          <w:sz w:val="26"/>
          <w:szCs w:val="26"/>
        </w:rPr>
        <w:t xml:space="preserve"> </w:t>
      </w:r>
    </w:p>
    <w:p w:rsidR="006F708E" w:rsidRPr="003F4E9B" w:rsidRDefault="00A70D8B" w:rsidP="00A70D8B">
      <w:pPr>
        <w:ind w:firstLine="709"/>
        <w:jc w:val="both"/>
        <w:rPr>
          <w:sz w:val="26"/>
          <w:szCs w:val="26"/>
        </w:rPr>
      </w:pPr>
      <w:r w:rsidRPr="003F4E9B">
        <w:rPr>
          <w:sz w:val="26"/>
          <w:szCs w:val="26"/>
        </w:rPr>
        <w:t>Безвозмездные поступления по районному бюджету в 20</w:t>
      </w:r>
      <w:r w:rsidR="003A3EBA" w:rsidRPr="003F4E9B">
        <w:rPr>
          <w:sz w:val="26"/>
          <w:szCs w:val="26"/>
        </w:rPr>
        <w:t>2</w:t>
      </w:r>
      <w:r w:rsidR="00403F0A">
        <w:rPr>
          <w:sz w:val="26"/>
          <w:szCs w:val="26"/>
        </w:rPr>
        <w:t>4</w:t>
      </w:r>
      <w:r w:rsidRPr="003F4E9B">
        <w:rPr>
          <w:sz w:val="26"/>
          <w:szCs w:val="26"/>
        </w:rPr>
        <w:t xml:space="preserve"> году составили </w:t>
      </w:r>
      <w:r w:rsidR="00737F05" w:rsidRPr="003F4E9B">
        <w:rPr>
          <w:sz w:val="26"/>
          <w:szCs w:val="26"/>
        </w:rPr>
        <w:t xml:space="preserve"> </w:t>
      </w:r>
      <w:r w:rsidR="00DF7EBD">
        <w:rPr>
          <w:sz w:val="26"/>
          <w:szCs w:val="26"/>
        </w:rPr>
        <w:t>3</w:t>
      </w:r>
      <w:r w:rsidR="00712528" w:rsidRPr="003F4E9B">
        <w:rPr>
          <w:sz w:val="26"/>
          <w:szCs w:val="26"/>
        </w:rPr>
        <w:t> </w:t>
      </w:r>
      <w:r w:rsidR="00DF7EBD">
        <w:rPr>
          <w:sz w:val="26"/>
          <w:szCs w:val="26"/>
        </w:rPr>
        <w:t>080</w:t>
      </w:r>
      <w:r w:rsidR="009930BA" w:rsidRPr="003F4E9B">
        <w:rPr>
          <w:sz w:val="26"/>
          <w:szCs w:val="26"/>
        </w:rPr>
        <w:t> </w:t>
      </w:r>
      <w:r w:rsidR="00DF7EBD">
        <w:rPr>
          <w:sz w:val="26"/>
          <w:szCs w:val="26"/>
        </w:rPr>
        <w:t>174</w:t>
      </w:r>
      <w:r w:rsidR="009930BA" w:rsidRPr="003F4E9B">
        <w:rPr>
          <w:sz w:val="26"/>
          <w:szCs w:val="26"/>
        </w:rPr>
        <w:t>,</w:t>
      </w:r>
      <w:r w:rsidR="00DF7EBD">
        <w:rPr>
          <w:sz w:val="26"/>
          <w:szCs w:val="26"/>
        </w:rPr>
        <w:t>7</w:t>
      </w:r>
      <w:r w:rsidR="00A66641" w:rsidRPr="003F4E9B">
        <w:rPr>
          <w:sz w:val="26"/>
          <w:szCs w:val="26"/>
        </w:rPr>
        <w:t xml:space="preserve"> </w:t>
      </w:r>
      <w:r w:rsidRPr="003F4E9B">
        <w:rPr>
          <w:sz w:val="26"/>
          <w:szCs w:val="26"/>
        </w:rPr>
        <w:t>тыс. рублей</w:t>
      </w:r>
      <w:r w:rsidR="00E7639C" w:rsidRPr="003F4E9B">
        <w:rPr>
          <w:sz w:val="26"/>
          <w:szCs w:val="26"/>
        </w:rPr>
        <w:t>, и</w:t>
      </w:r>
      <w:r w:rsidR="006F708E" w:rsidRPr="003F4E9B">
        <w:rPr>
          <w:sz w:val="26"/>
          <w:szCs w:val="26"/>
        </w:rPr>
        <w:t>з них:</w:t>
      </w:r>
    </w:p>
    <w:p w:rsidR="00A70D8B" w:rsidRPr="003F4E9B" w:rsidRDefault="00A70D8B" w:rsidP="00A70D8B">
      <w:pPr>
        <w:ind w:firstLine="709"/>
        <w:jc w:val="both"/>
        <w:rPr>
          <w:sz w:val="26"/>
          <w:szCs w:val="26"/>
        </w:rPr>
      </w:pPr>
      <w:r w:rsidRPr="003F4E9B">
        <w:rPr>
          <w:sz w:val="26"/>
          <w:szCs w:val="26"/>
        </w:rPr>
        <w:t xml:space="preserve">- субсидии и субвенции на выполнение федеральных и краевых полномочий  </w:t>
      </w:r>
      <w:r w:rsidR="00B51104" w:rsidRPr="003F4E9B">
        <w:rPr>
          <w:sz w:val="26"/>
          <w:szCs w:val="26"/>
        </w:rPr>
        <w:t>1</w:t>
      </w:r>
      <w:r w:rsidR="00712528" w:rsidRPr="003F4E9B">
        <w:rPr>
          <w:sz w:val="26"/>
          <w:szCs w:val="26"/>
        </w:rPr>
        <w:t> </w:t>
      </w:r>
      <w:r w:rsidR="00DF7EBD">
        <w:rPr>
          <w:sz w:val="26"/>
          <w:szCs w:val="26"/>
        </w:rPr>
        <w:t>432</w:t>
      </w:r>
      <w:r w:rsidR="009930BA" w:rsidRPr="003F4E9B">
        <w:rPr>
          <w:sz w:val="26"/>
          <w:szCs w:val="26"/>
        </w:rPr>
        <w:t> </w:t>
      </w:r>
      <w:r w:rsidR="00DF7EBD">
        <w:rPr>
          <w:sz w:val="26"/>
          <w:szCs w:val="26"/>
        </w:rPr>
        <w:t>650</w:t>
      </w:r>
      <w:r w:rsidR="009930BA" w:rsidRPr="003F4E9B">
        <w:rPr>
          <w:sz w:val="26"/>
          <w:szCs w:val="26"/>
        </w:rPr>
        <w:t>,</w:t>
      </w:r>
      <w:r w:rsidR="00DF7EBD">
        <w:rPr>
          <w:sz w:val="26"/>
          <w:szCs w:val="26"/>
        </w:rPr>
        <w:t>3</w:t>
      </w:r>
      <w:r w:rsidR="00DC4D6D" w:rsidRPr="003F4E9B">
        <w:rPr>
          <w:sz w:val="26"/>
          <w:szCs w:val="26"/>
        </w:rPr>
        <w:t xml:space="preserve"> </w:t>
      </w:r>
      <w:r w:rsidRPr="003F4E9B">
        <w:rPr>
          <w:sz w:val="26"/>
          <w:szCs w:val="26"/>
        </w:rPr>
        <w:t>тыс. рублей;</w:t>
      </w:r>
    </w:p>
    <w:p w:rsidR="00B51104" w:rsidRPr="003F4E9B" w:rsidRDefault="00B51104" w:rsidP="00A70D8B">
      <w:pPr>
        <w:ind w:firstLine="709"/>
        <w:jc w:val="both"/>
        <w:rPr>
          <w:sz w:val="26"/>
          <w:szCs w:val="26"/>
        </w:rPr>
      </w:pPr>
      <w:r w:rsidRPr="003F4E9B">
        <w:rPr>
          <w:sz w:val="26"/>
          <w:szCs w:val="26"/>
        </w:rPr>
        <w:t xml:space="preserve">- </w:t>
      </w:r>
      <w:r w:rsidR="00AE6636" w:rsidRPr="003F4E9B">
        <w:rPr>
          <w:sz w:val="26"/>
          <w:szCs w:val="26"/>
        </w:rPr>
        <w:t xml:space="preserve">дотации на выравнивание бюджетной обеспеченности </w:t>
      </w:r>
      <w:r w:rsidR="00DF7EBD">
        <w:rPr>
          <w:sz w:val="26"/>
          <w:szCs w:val="26"/>
        </w:rPr>
        <w:t>1 069</w:t>
      </w:r>
      <w:r w:rsidR="00712528" w:rsidRPr="003F4E9B">
        <w:rPr>
          <w:sz w:val="26"/>
          <w:szCs w:val="26"/>
        </w:rPr>
        <w:t> </w:t>
      </w:r>
      <w:r w:rsidR="00DF7EBD">
        <w:rPr>
          <w:sz w:val="26"/>
          <w:szCs w:val="26"/>
        </w:rPr>
        <w:t>508</w:t>
      </w:r>
      <w:r w:rsidR="00712528" w:rsidRPr="003F4E9B">
        <w:rPr>
          <w:sz w:val="26"/>
          <w:szCs w:val="26"/>
        </w:rPr>
        <w:t>,</w:t>
      </w:r>
      <w:r w:rsidR="00DF7EBD">
        <w:rPr>
          <w:sz w:val="26"/>
          <w:szCs w:val="26"/>
        </w:rPr>
        <w:t>9</w:t>
      </w:r>
      <w:r w:rsidR="004E059C" w:rsidRPr="003F4E9B">
        <w:rPr>
          <w:sz w:val="26"/>
          <w:szCs w:val="26"/>
        </w:rPr>
        <w:t xml:space="preserve"> </w:t>
      </w:r>
      <w:r w:rsidRPr="003F4E9B">
        <w:rPr>
          <w:sz w:val="26"/>
          <w:szCs w:val="26"/>
        </w:rPr>
        <w:t>тыс. рублей;</w:t>
      </w:r>
    </w:p>
    <w:p w:rsidR="00A70D8B" w:rsidRPr="003F4E9B" w:rsidRDefault="00A70D8B" w:rsidP="00A70D8B">
      <w:pPr>
        <w:ind w:firstLine="709"/>
        <w:jc w:val="both"/>
        <w:rPr>
          <w:sz w:val="26"/>
          <w:szCs w:val="26"/>
        </w:rPr>
      </w:pPr>
      <w:r w:rsidRPr="003F4E9B">
        <w:rPr>
          <w:sz w:val="26"/>
          <w:szCs w:val="26"/>
        </w:rPr>
        <w:t xml:space="preserve">- иные межбюджетные трансферты </w:t>
      </w:r>
      <w:r w:rsidR="00DF7EBD">
        <w:rPr>
          <w:sz w:val="26"/>
          <w:szCs w:val="26"/>
        </w:rPr>
        <w:t>578</w:t>
      </w:r>
      <w:r w:rsidR="00712528" w:rsidRPr="003F4E9B">
        <w:rPr>
          <w:sz w:val="26"/>
          <w:szCs w:val="26"/>
        </w:rPr>
        <w:t> </w:t>
      </w:r>
      <w:r w:rsidR="00DF7EBD">
        <w:rPr>
          <w:sz w:val="26"/>
          <w:szCs w:val="26"/>
        </w:rPr>
        <w:t>727</w:t>
      </w:r>
      <w:r w:rsidR="00712528" w:rsidRPr="003F4E9B">
        <w:rPr>
          <w:sz w:val="26"/>
          <w:szCs w:val="26"/>
        </w:rPr>
        <w:t>,</w:t>
      </w:r>
      <w:r w:rsidR="00DF7EBD">
        <w:rPr>
          <w:sz w:val="26"/>
          <w:szCs w:val="26"/>
        </w:rPr>
        <w:t>7</w:t>
      </w:r>
      <w:r w:rsidRPr="003F4E9B">
        <w:rPr>
          <w:sz w:val="26"/>
          <w:szCs w:val="26"/>
        </w:rPr>
        <w:t xml:space="preserve"> тыс. рублей;</w:t>
      </w:r>
    </w:p>
    <w:p w:rsidR="00A70D8B" w:rsidRPr="003F4E9B" w:rsidRDefault="00A70D8B" w:rsidP="00A70D8B">
      <w:pPr>
        <w:ind w:firstLine="709"/>
        <w:jc w:val="both"/>
        <w:rPr>
          <w:sz w:val="26"/>
          <w:szCs w:val="26"/>
        </w:rPr>
      </w:pPr>
      <w:r w:rsidRPr="003F4E9B">
        <w:rPr>
          <w:sz w:val="26"/>
          <w:szCs w:val="26"/>
        </w:rPr>
        <w:t xml:space="preserve">- прочие безвозмездные поступления </w:t>
      </w:r>
      <w:r w:rsidR="00712528" w:rsidRPr="003F4E9B">
        <w:rPr>
          <w:sz w:val="26"/>
          <w:szCs w:val="26"/>
        </w:rPr>
        <w:t xml:space="preserve"> </w:t>
      </w:r>
      <w:r w:rsidR="00DF7EBD">
        <w:rPr>
          <w:sz w:val="26"/>
          <w:szCs w:val="26"/>
        </w:rPr>
        <w:t>7</w:t>
      </w:r>
      <w:r w:rsidR="009930BA" w:rsidRPr="003F4E9B">
        <w:rPr>
          <w:sz w:val="26"/>
          <w:szCs w:val="26"/>
        </w:rPr>
        <w:t> </w:t>
      </w:r>
      <w:r w:rsidR="00DF7EBD">
        <w:rPr>
          <w:sz w:val="26"/>
          <w:szCs w:val="26"/>
        </w:rPr>
        <w:t>266</w:t>
      </w:r>
      <w:r w:rsidR="009930BA" w:rsidRPr="003F4E9B">
        <w:rPr>
          <w:sz w:val="26"/>
          <w:szCs w:val="26"/>
        </w:rPr>
        <w:t>,</w:t>
      </w:r>
      <w:r w:rsidR="00DF7EBD">
        <w:rPr>
          <w:sz w:val="26"/>
          <w:szCs w:val="26"/>
        </w:rPr>
        <w:t>1</w:t>
      </w:r>
      <w:r w:rsidR="004E059C" w:rsidRPr="003F4E9B">
        <w:rPr>
          <w:sz w:val="26"/>
          <w:szCs w:val="26"/>
        </w:rPr>
        <w:t xml:space="preserve"> </w:t>
      </w:r>
      <w:r w:rsidRPr="003F4E9B">
        <w:rPr>
          <w:sz w:val="26"/>
          <w:szCs w:val="26"/>
        </w:rPr>
        <w:t xml:space="preserve"> тыс. рублей.</w:t>
      </w:r>
    </w:p>
    <w:p w:rsidR="00B51104" w:rsidRPr="003F4E9B" w:rsidRDefault="00B51104" w:rsidP="00A70D8B">
      <w:pPr>
        <w:ind w:firstLine="709"/>
        <w:jc w:val="both"/>
        <w:rPr>
          <w:sz w:val="26"/>
          <w:szCs w:val="26"/>
        </w:rPr>
      </w:pPr>
      <w:r w:rsidRPr="003F4E9B">
        <w:rPr>
          <w:sz w:val="26"/>
          <w:szCs w:val="26"/>
        </w:rPr>
        <w:t>- доходы  бюджета от возврата остатков целевых сре</w:t>
      </w:r>
      <w:proofErr w:type="gramStart"/>
      <w:r w:rsidRPr="003F4E9B">
        <w:rPr>
          <w:sz w:val="26"/>
          <w:szCs w:val="26"/>
        </w:rPr>
        <w:t>дств  пр</w:t>
      </w:r>
      <w:proofErr w:type="gramEnd"/>
      <w:r w:rsidRPr="003F4E9B">
        <w:rPr>
          <w:sz w:val="26"/>
          <w:szCs w:val="26"/>
        </w:rPr>
        <w:t xml:space="preserve">ошлых лет </w:t>
      </w:r>
      <w:r w:rsidR="00DF7EBD">
        <w:rPr>
          <w:sz w:val="26"/>
          <w:szCs w:val="26"/>
        </w:rPr>
        <w:t>8</w:t>
      </w:r>
      <w:r w:rsidR="00712528" w:rsidRPr="003F4E9B">
        <w:rPr>
          <w:sz w:val="26"/>
          <w:szCs w:val="26"/>
        </w:rPr>
        <w:t> </w:t>
      </w:r>
      <w:r w:rsidR="00DF7EBD">
        <w:rPr>
          <w:sz w:val="26"/>
          <w:szCs w:val="26"/>
        </w:rPr>
        <w:t>653</w:t>
      </w:r>
      <w:r w:rsidR="00712528" w:rsidRPr="003F4E9B">
        <w:rPr>
          <w:sz w:val="26"/>
          <w:szCs w:val="26"/>
        </w:rPr>
        <w:t>,</w:t>
      </w:r>
      <w:r w:rsidR="00DF7EBD">
        <w:rPr>
          <w:sz w:val="26"/>
          <w:szCs w:val="26"/>
        </w:rPr>
        <w:t>9</w:t>
      </w:r>
      <w:r w:rsidRPr="003F4E9B">
        <w:rPr>
          <w:sz w:val="26"/>
          <w:szCs w:val="26"/>
        </w:rPr>
        <w:t xml:space="preserve"> тыс. рублей;</w:t>
      </w:r>
    </w:p>
    <w:p w:rsidR="00A70D8B" w:rsidRPr="003F4E9B" w:rsidRDefault="00112B7D" w:rsidP="00A70D8B">
      <w:pPr>
        <w:ind w:firstLine="709"/>
        <w:jc w:val="both"/>
        <w:rPr>
          <w:sz w:val="26"/>
          <w:szCs w:val="26"/>
        </w:rPr>
      </w:pPr>
      <w:r w:rsidRPr="003F4E9B">
        <w:rPr>
          <w:sz w:val="26"/>
          <w:szCs w:val="26"/>
        </w:rPr>
        <w:lastRenderedPageBreak/>
        <w:t>- возврат остатков целевых сре</w:t>
      </w:r>
      <w:proofErr w:type="gramStart"/>
      <w:r w:rsidRPr="003F4E9B">
        <w:rPr>
          <w:sz w:val="26"/>
          <w:szCs w:val="26"/>
        </w:rPr>
        <w:t>дств в р</w:t>
      </w:r>
      <w:proofErr w:type="gramEnd"/>
      <w:r w:rsidRPr="003F4E9B">
        <w:rPr>
          <w:sz w:val="26"/>
          <w:szCs w:val="26"/>
        </w:rPr>
        <w:t xml:space="preserve">айонный бюджет и перечисление целевых средств в краевой бюджет </w:t>
      </w:r>
      <w:r w:rsidR="00B51104" w:rsidRPr="003F4E9B">
        <w:rPr>
          <w:sz w:val="26"/>
          <w:szCs w:val="26"/>
        </w:rPr>
        <w:t xml:space="preserve"> - </w:t>
      </w:r>
      <w:r w:rsidR="00946A60" w:rsidRPr="003F4E9B">
        <w:rPr>
          <w:sz w:val="26"/>
          <w:szCs w:val="26"/>
        </w:rPr>
        <w:t xml:space="preserve"> минус </w:t>
      </w:r>
      <w:r w:rsidR="00DF7EBD">
        <w:rPr>
          <w:sz w:val="26"/>
          <w:szCs w:val="26"/>
        </w:rPr>
        <w:t>16</w:t>
      </w:r>
      <w:r w:rsidR="00712528" w:rsidRPr="003F4E9B">
        <w:rPr>
          <w:sz w:val="26"/>
          <w:szCs w:val="26"/>
        </w:rPr>
        <w:t> </w:t>
      </w:r>
      <w:r w:rsidR="00DF7EBD">
        <w:rPr>
          <w:sz w:val="26"/>
          <w:szCs w:val="26"/>
        </w:rPr>
        <w:t>632</w:t>
      </w:r>
      <w:r w:rsidR="00712528" w:rsidRPr="003F4E9B">
        <w:rPr>
          <w:sz w:val="26"/>
          <w:szCs w:val="26"/>
        </w:rPr>
        <w:t>,</w:t>
      </w:r>
      <w:r w:rsidR="00DF7EBD">
        <w:rPr>
          <w:sz w:val="26"/>
          <w:szCs w:val="26"/>
        </w:rPr>
        <w:t>2</w:t>
      </w:r>
      <w:r w:rsidRPr="003F4E9B">
        <w:rPr>
          <w:sz w:val="26"/>
          <w:szCs w:val="26"/>
        </w:rPr>
        <w:t xml:space="preserve"> тыс. рублей.</w:t>
      </w:r>
    </w:p>
    <w:p w:rsidR="00A70D8B" w:rsidRPr="003F4E9B" w:rsidRDefault="00A70D8B" w:rsidP="00A70D8B">
      <w:pPr>
        <w:ind w:firstLine="709"/>
        <w:jc w:val="both"/>
        <w:rPr>
          <w:sz w:val="26"/>
          <w:szCs w:val="26"/>
        </w:rPr>
      </w:pPr>
    </w:p>
    <w:p w:rsidR="00A70D8B" w:rsidRPr="003F4E9B" w:rsidRDefault="00A70D8B" w:rsidP="000F67AA">
      <w:pPr>
        <w:ind w:firstLine="709"/>
        <w:outlineLvl w:val="0"/>
        <w:rPr>
          <w:sz w:val="26"/>
          <w:szCs w:val="26"/>
        </w:rPr>
      </w:pPr>
      <w:r w:rsidRPr="003F4E9B">
        <w:rPr>
          <w:b/>
          <w:sz w:val="26"/>
          <w:szCs w:val="26"/>
        </w:rPr>
        <w:t>Источники внутреннего финансирования дефицита бюджета</w:t>
      </w:r>
      <w:r w:rsidRPr="003F4E9B">
        <w:rPr>
          <w:sz w:val="26"/>
          <w:szCs w:val="26"/>
        </w:rPr>
        <w:t>.</w:t>
      </w:r>
    </w:p>
    <w:p w:rsidR="003C493D" w:rsidRDefault="00A70D8B" w:rsidP="00A70D8B">
      <w:pPr>
        <w:ind w:firstLine="709"/>
        <w:jc w:val="both"/>
        <w:rPr>
          <w:sz w:val="26"/>
          <w:szCs w:val="26"/>
        </w:rPr>
      </w:pPr>
      <w:r w:rsidRPr="003F4E9B">
        <w:rPr>
          <w:sz w:val="26"/>
          <w:szCs w:val="26"/>
        </w:rPr>
        <w:t>При утверждении районного бюджета на 20</w:t>
      </w:r>
      <w:r w:rsidR="00C50C94" w:rsidRPr="003F4E9B">
        <w:rPr>
          <w:sz w:val="26"/>
          <w:szCs w:val="26"/>
        </w:rPr>
        <w:t>2</w:t>
      </w:r>
      <w:r w:rsidR="00242654">
        <w:rPr>
          <w:sz w:val="26"/>
          <w:szCs w:val="26"/>
        </w:rPr>
        <w:t>4</w:t>
      </w:r>
      <w:r w:rsidR="00712528" w:rsidRPr="003F4E9B">
        <w:rPr>
          <w:sz w:val="26"/>
          <w:szCs w:val="26"/>
        </w:rPr>
        <w:t xml:space="preserve"> </w:t>
      </w:r>
      <w:r w:rsidRPr="003F4E9B">
        <w:rPr>
          <w:sz w:val="26"/>
          <w:szCs w:val="26"/>
        </w:rPr>
        <w:t xml:space="preserve"> год был утвержден дефицит в размере </w:t>
      </w:r>
      <w:r w:rsidR="00242654">
        <w:rPr>
          <w:sz w:val="26"/>
          <w:szCs w:val="26"/>
        </w:rPr>
        <w:t>7</w:t>
      </w:r>
      <w:r w:rsidR="000D7009" w:rsidRPr="003F4E9B">
        <w:rPr>
          <w:sz w:val="26"/>
          <w:szCs w:val="26"/>
        </w:rPr>
        <w:t> </w:t>
      </w:r>
      <w:r w:rsidR="00242654">
        <w:rPr>
          <w:sz w:val="26"/>
          <w:szCs w:val="26"/>
        </w:rPr>
        <w:t>375</w:t>
      </w:r>
      <w:r w:rsidR="000D7009" w:rsidRPr="003F4E9B">
        <w:rPr>
          <w:sz w:val="26"/>
          <w:szCs w:val="26"/>
        </w:rPr>
        <w:t>,</w:t>
      </w:r>
      <w:r w:rsidR="00242654">
        <w:rPr>
          <w:sz w:val="26"/>
          <w:szCs w:val="26"/>
        </w:rPr>
        <w:t>4</w:t>
      </w:r>
      <w:r w:rsidRPr="003F4E9B">
        <w:rPr>
          <w:sz w:val="26"/>
          <w:szCs w:val="26"/>
        </w:rPr>
        <w:t xml:space="preserve"> тыс. рублей. С учетом внесения изменений и дополнений  в решение Богучанского районного Совета депутатов «О районном бюджете на 20</w:t>
      </w:r>
      <w:r w:rsidR="00C50C94" w:rsidRPr="003F4E9B">
        <w:rPr>
          <w:sz w:val="26"/>
          <w:szCs w:val="26"/>
        </w:rPr>
        <w:t>2</w:t>
      </w:r>
      <w:r w:rsidR="00242654">
        <w:rPr>
          <w:sz w:val="26"/>
          <w:szCs w:val="26"/>
        </w:rPr>
        <w:t>4</w:t>
      </w:r>
      <w:r w:rsidRPr="003F4E9B">
        <w:rPr>
          <w:sz w:val="26"/>
          <w:szCs w:val="26"/>
        </w:rPr>
        <w:t xml:space="preserve"> год и плановый период 20</w:t>
      </w:r>
      <w:r w:rsidR="00817D8B" w:rsidRPr="003F4E9B">
        <w:rPr>
          <w:sz w:val="26"/>
          <w:szCs w:val="26"/>
        </w:rPr>
        <w:t>2</w:t>
      </w:r>
      <w:r w:rsidR="00242654">
        <w:rPr>
          <w:sz w:val="26"/>
          <w:szCs w:val="26"/>
        </w:rPr>
        <w:t>5</w:t>
      </w:r>
      <w:r w:rsidRPr="003F4E9B">
        <w:rPr>
          <w:sz w:val="26"/>
          <w:szCs w:val="26"/>
        </w:rPr>
        <w:t>-20</w:t>
      </w:r>
      <w:r w:rsidR="00AE6636" w:rsidRPr="003F4E9B">
        <w:rPr>
          <w:sz w:val="26"/>
          <w:szCs w:val="26"/>
        </w:rPr>
        <w:t>2</w:t>
      </w:r>
      <w:r w:rsidR="00242654">
        <w:rPr>
          <w:sz w:val="26"/>
          <w:szCs w:val="26"/>
        </w:rPr>
        <w:t>6</w:t>
      </w:r>
      <w:r w:rsidRPr="003F4E9B">
        <w:rPr>
          <w:sz w:val="26"/>
          <w:szCs w:val="26"/>
        </w:rPr>
        <w:t xml:space="preserve"> годов» дефицит районного бюджета  на конец года утвержден в сумме </w:t>
      </w:r>
      <w:r w:rsidR="00242654">
        <w:rPr>
          <w:sz w:val="26"/>
          <w:szCs w:val="26"/>
        </w:rPr>
        <w:t>14</w:t>
      </w:r>
      <w:r w:rsidR="000D7009" w:rsidRPr="003F4E9B">
        <w:rPr>
          <w:sz w:val="26"/>
          <w:szCs w:val="26"/>
        </w:rPr>
        <w:t> </w:t>
      </w:r>
      <w:r w:rsidR="00242654">
        <w:rPr>
          <w:sz w:val="26"/>
          <w:szCs w:val="26"/>
        </w:rPr>
        <w:t>751</w:t>
      </w:r>
      <w:r w:rsidR="000D7009" w:rsidRPr="003F4E9B">
        <w:rPr>
          <w:sz w:val="26"/>
          <w:szCs w:val="26"/>
        </w:rPr>
        <w:t>,</w:t>
      </w:r>
      <w:r w:rsidR="00242654">
        <w:rPr>
          <w:sz w:val="26"/>
          <w:szCs w:val="26"/>
        </w:rPr>
        <w:t>8</w:t>
      </w:r>
      <w:r w:rsidRPr="003F4E9B">
        <w:rPr>
          <w:sz w:val="26"/>
          <w:szCs w:val="26"/>
        </w:rPr>
        <w:t xml:space="preserve"> тыс. рублей. На погашение дефицита планировалось направление остатков денежных средств на счетах на начало года</w:t>
      </w:r>
      <w:r w:rsidR="003C493D">
        <w:rPr>
          <w:sz w:val="26"/>
          <w:szCs w:val="26"/>
        </w:rPr>
        <w:t>.</w:t>
      </w:r>
    </w:p>
    <w:p w:rsidR="00A70D8B" w:rsidRPr="003F4E9B" w:rsidRDefault="00724523" w:rsidP="00A70D8B">
      <w:pPr>
        <w:ind w:firstLine="709"/>
        <w:jc w:val="both"/>
        <w:rPr>
          <w:sz w:val="26"/>
          <w:szCs w:val="26"/>
        </w:rPr>
      </w:pPr>
      <w:r w:rsidRPr="003F4E9B">
        <w:rPr>
          <w:sz w:val="26"/>
          <w:szCs w:val="26"/>
        </w:rPr>
        <w:t xml:space="preserve"> </w:t>
      </w:r>
      <w:r w:rsidR="00931500" w:rsidRPr="003F4E9B">
        <w:rPr>
          <w:sz w:val="26"/>
          <w:szCs w:val="26"/>
        </w:rPr>
        <w:t xml:space="preserve"> </w:t>
      </w:r>
      <w:r w:rsidR="00A70D8B" w:rsidRPr="003F4E9B">
        <w:rPr>
          <w:sz w:val="26"/>
          <w:szCs w:val="26"/>
        </w:rPr>
        <w:t>По результатам исполнения бюджета за 20</w:t>
      </w:r>
      <w:r w:rsidR="00C50C94" w:rsidRPr="003F4E9B">
        <w:rPr>
          <w:sz w:val="26"/>
          <w:szCs w:val="26"/>
        </w:rPr>
        <w:t>2</w:t>
      </w:r>
      <w:r w:rsidR="003C7932">
        <w:rPr>
          <w:sz w:val="26"/>
          <w:szCs w:val="26"/>
        </w:rPr>
        <w:t>4</w:t>
      </w:r>
      <w:r w:rsidR="00A70D8B" w:rsidRPr="003F4E9B">
        <w:rPr>
          <w:sz w:val="26"/>
          <w:szCs w:val="26"/>
        </w:rPr>
        <w:t xml:space="preserve"> год  </w:t>
      </w:r>
      <w:proofErr w:type="spellStart"/>
      <w:r w:rsidR="003C7932">
        <w:rPr>
          <w:sz w:val="26"/>
          <w:szCs w:val="26"/>
        </w:rPr>
        <w:t>профицит</w:t>
      </w:r>
      <w:proofErr w:type="spellEnd"/>
      <w:r w:rsidR="0053014D" w:rsidRPr="003F4E9B">
        <w:rPr>
          <w:sz w:val="26"/>
          <w:szCs w:val="26"/>
        </w:rPr>
        <w:t xml:space="preserve"> </w:t>
      </w:r>
      <w:r w:rsidR="00A70D8B" w:rsidRPr="003F4E9B">
        <w:rPr>
          <w:sz w:val="26"/>
          <w:szCs w:val="26"/>
        </w:rPr>
        <w:t xml:space="preserve"> бюджета составил</w:t>
      </w:r>
      <w:r w:rsidR="008E31BC" w:rsidRPr="003F4E9B">
        <w:rPr>
          <w:sz w:val="26"/>
          <w:szCs w:val="26"/>
        </w:rPr>
        <w:t xml:space="preserve"> </w:t>
      </w:r>
      <w:r w:rsidR="003C7932">
        <w:rPr>
          <w:sz w:val="26"/>
          <w:szCs w:val="26"/>
        </w:rPr>
        <w:t>60</w:t>
      </w:r>
      <w:r w:rsidR="00DC5D2E" w:rsidRPr="003F4E9B">
        <w:rPr>
          <w:sz w:val="26"/>
          <w:szCs w:val="26"/>
        </w:rPr>
        <w:t> </w:t>
      </w:r>
      <w:r w:rsidR="003C7932">
        <w:rPr>
          <w:sz w:val="26"/>
          <w:szCs w:val="26"/>
        </w:rPr>
        <w:t>369</w:t>
      </w:r>
      <w:r w:rsidR="00DC5D2E" w:rsidRPr="003F4E9B">
        <w:rPr>
          <w:sz w:val="26"/>
          <w:szCs w:val="26"/>
        </w:rPr>
        <w:t>,1</w:t>
      </w:r>
      <w:r w:rsidR="0053014D" w:rsidRPr="003F4E9B">
        <w:rPr>
          <w:sz w:val="26"/>
          <w:szCs w:val="26"/>
        </w:rPr>
        <w:t xml:space="preserve"> тыс. рублей.</w:t>
      </w:r>
      <w:r w:rsidR="00D95A99" w:rsidRPr="003F4E9B">
        <w:rPr>
          <w:sz w:val="26"/>
          <w:szCs w:val="26"/>
        </w:rPr>
        <w:t xml:space="preserve"> </w:t>
      </w:r>
    </w:p>
    <w:p w:rsidR="007A4D01" w:rsidRPr="003F4E9B" w:rsidRDefault="007A4D01" w:rsidP="007A4D01">
      <w:pPr>
        <w:ind w:firstLine="709"/>
        <w:rPr>
          <w:b/>
          <w:sz w:val="26"/>
          <w:szCs w:val="26"/>
          <w:highlight w:val="yellow"/>
        </w:rPr>
      </w:pPr>
    </w:p>
    <w:p w:rsidR="007A4D01" w:rsidRPr="003F4E9B" w:rsidRDefault="007A4D01" w:rsidP="000F67AA">
      <w:pPr>
        <w:ind w:firstLine="709"/>
        <w:outlineLvl w:val="0"/>
        <w:rPr>
          <w:b/>
          <w:sz w:val="26"/>
          <w:szCs w:val="26"/>
        </w:rPr>
      </w:pPr>
      <w:r w:rsidRPr="003F4E9B">
        <w:rPr>
          <w:b/>
          <w:sz w:val="26"/>
          <w:szCs w:val="26"/>
        </w:rPr>
        <w:t>Расходы районного бюджета</w:t>
      </w:r>
    </w:p>
    <w:p w:rsidR="001772AD" w:rsidRPr="003F4E9B" w:rsidRDefault="007A4D01" w:rsidP="007A4D01">
      <w:pPr>
        <w:ind w:firstLine="709"/>
        <w:jc w:val="both"/>
        <w:rPr>
          <w:sz w:val="26"/>
          <w:szCs w:val="26"/>
        </w:rPr>
      </w:pPr>
      <w:r w:rsidRPr="003F4E9B">
        <w:rPr>
          <w:sz w:val="26"/>
          <w:szCs w:val="26"/>
        </w:rPr>
        <w:t>Решением Богучанского районного Совета депутатов «О районном бюджете на 20</w:t>
      </w:r>
      <w:r w:rsidR="00F261B5" w:rsidRPr="003F4E9B">
        <w:rPr>
          <w:sz w:val="26"/>
          <w:szCs w:val="26"/>
        </w:rPr>
        <w:t>2</w:t>
      </w:r>
      <w:r w:rsidR="003854AB">
        <w:rPr>
          <w:sz w:val="26"/>
          <w:szCs w:val="26"/>
        </w:rPr>
        <w:t xml:space="preserve">4 </w:t>
      </w:r>
      <w:r w:rsidRPr="003F4E9B">
        <w:rPr>
          <w:sz w:val="26"/>
          <w:szCs w:val="26"/>
        </w:rPr>
        <w:t>год и плановый период 20</w:t>
      </w:r>
      <w:r w:rsidR="00817D8B" w:rsidRPr="003F4E9B">
        <w:rPr>
          <w:sz w:val="26"/>
          <w:szCs w:val="26"/>
        </w:rPr>
        <w:t>2</w:t>
      </w:r>
      <w:r w:rsidR="003854AB">
        <w:rPr>
          <w:sz w:val="26"/>
          <w:szCs w:val="26"/>
        </w:rPr>
        <w:t>5</w:t>
      </w:r>
      <w:r w:rsidRPr="003F4E9B">
        <w:rPr>
          <w:sz w:val="26"/>
          <w:szCs w:val="26"/>
        </w:rPr>
        <w:t>-20</w:t>
      </w:r>
      <w:r w:rsidR="00DB62E6" w:rsidRPr="003F4E9B">
        <w:rPr>
          <w:sz w:val="26"/>
          <w:szCs w:val="26"/>
        </w:rPr>
        <w:t>2</w:t>
      </w:r>
      <w:r w:rsidR="003854AB">
        <w:rPr>
          <w:sz w:val="26"/>
          <w:szCs w:val="26"/>
        </w:rPr>
        <w:t>6</w:t>
      </w:r>
      <w:r w:rsidRPr="003F4E9B">
        <w:rPr>
          <w:sz w:val="26"/>
          <w:szCs w:val="26"/>
        </w:rPr>
        <w:t xml:space="preserve"> годов» объем расходов утвержден в сумме </w:t>
      </w:r>
      <w:r w:rsidR="003854AB">
        <w:rPr>
          <w:sz w:val="26"/>
          <w:szCs w:val="26"/>
        </w:rPr>
        <w:t>3</w:t>
      </w:r>
      <w:r w:rsidR="000D7009" w:rsidRPr="003F4E9B">
        <w:rPr>
          <w:sz w:val="26"/>
          <w:szCs w:val="26"/>
        </w:rPr>
        <w:t> </w:t>
      </w:r>
      <w:r w:rsidR="003854AB">
        <w:rPr>
          <w:sz w:val="26"/>
          <w:szCs w:val="26"/>
        </w:rPr>
        <w:t>533</w:t>
      </w:r>
      <w:r w:rsidR="000D7009" w:rsidRPr="003F4E9B">
        <w:rPr>
          <w:sz w:val="26"/>
          <w:szCs w:val="26"/>
        </w:rPr>
        <w:t> </w:t>
      </w:r>
      <w:r w:rsidR="003854AB">
        <w:rPr>
          <w:sz w:val="26"/>
          <w:szCs w:val="26"/>
        </w:rPr>
        <w:t>163</w:t>
      </w:r>
      <w:r w:rsidR="000D7009" w:rsidRPr="003F4E9B">
        <w:rPr>
          <w:sz w:val="26"/>
          <w:szCs w:val="26"/>
        </w:rPr>
        <w:t>,</w:t>
      </w:r>
      <w:r w:rsidR="003854AB">
        <w:rPr>
          <w:sz w:val="26"/>
          <w:szCs w:val="26"/>
        </w:rPr>
        <w:t>7</w:t>
      </w:r>
      <w:r w:rsidRPr="003F4E9B">
        <w:rPr>
          <w:sz w:val="26"/>
          <w:szCs w:val="26"/>
        </w:rPr>
        <w:t xml:space="preserve"> тыс. рублей,  уточненный план составил </w:t>
      </w:r>
      <w:r w:rsidR="004F7FA7" w:rsidRPr="003F4E9B">
        <w:rPr>
          <w:sz w:val="26"/>
          <w:szCs w:val="26"/>
        </w:rPr>
        <w:t>3</w:t>
      </w:r>
      <w:r w:rsidR="00AD125A" w:rsidRPr="003F4E9B">
        <w:rPr>
          <w:sz w:val="26"/>
          <w:szCs w:val="26"/>
        </w:rPr>
        <w:t> </w:t>
      </w:r>
      <w:r w:rsidR="003854AB">
        <w:rPr>
          <w:sz w:val="26"/>
          <w:szCs w:val="26"/>
        </w:rPr>
        <w:t>956</w:t>
      </w:r>
      <w:r w:rsidR="00AD125A" w:rsidRPr="003F4E9B">
        <w:rPr>
          <w:sz w:val="26"/>
          <w:szCs w:val="26"/>
        </w:rPr>
        <w:t> </w:t>
      </w:r>
      <w:r w:rsidR="003854AB">
        <w:rPr>
          <w:sz w:val="26"/>
          <w:szCs w:val="26"/>
        </w:rPr>
        <w:t>505</w:t>
      </w:r>
      <w:r w:rsidR="00AD125A" w:rsidRPr="003F4E9B">
        <w:rPr>
          <w:sz w:val="26"/>
          <w:szCs w:val="26"/>
        </w:rPr>
        <w:t>,</w:t>
      </w:r>
      <w:r w:rsidR="003854AB">
        <w:rPr>
          <w:sz w:val="26"/>
          <w:szCs w:val="26"/>
        </w:rPr>
        <w:t>7</w:t>
      </w:r>
      <w:r w:rsidRPr="003F4E9B">
        <w:rPr>
          <w:sz w:val="26"/>
          <w:szCs w:val="26"/>
        </w:rPr>
        <w:t xml:space="preserve"> тыс. рублей. Исполнение  расходов районного бюджета  в 20</w:t>
      </w:r>
      <w:r w:rsidR="005E40D1" w:rsidRPr="003F4E9B">
        <w:rPr>
          <w:sz w:val="26"/>
          <w:szCs w:val="26"/>
        </w:rPr>
        <w:t>2</w:t>
      </w:r>
      <w:r w:rsidR="003854AB">
        <w:rPr>
          <w:sz w:val="26"/>
          <w:szCs w:val="26"/>
        </w:rPr>
        <w:t>4</w:t>
      </w:r>
      <w:r w:rsidRPr="003F4E9B">
        <w:rPr>
          <w:sz w:val="26"/>
          <w:szCs w:val="26"/>
        </w:rPr>
        <w:t xml:space="preserve"> году составило </w:t>
      </w:r>
      <w:r w:rsidR="00AD125A" w:rsidRPr="003F4E9B">
        <w:rPr>
          <w:sz w:val="26"/>
          <w:szCs w:val="26"/>
        </w:rPr>
        <w:t>3 </w:t>
      </w:r>
      <w:r w:rsidR="003854AB">
        <w:rPr>
          <w:sz w:val="26"/>
          <w:szCs w:val="26"/>
        </w:rPr>
        <w:t>867</w:t>
      </w:r>
      <w:r w:rsidR="00AD125A" w:rsidRPr="003F4E9B">
        <w:rPr>
          <w:sz w:val="26"/>
          <w:szCs w:val="26"/>
        </w:rPr>
        <w:t> </w:t>
      </w:r>
      <w:r w:rsidR="003854AB">
        <w:rPr>
          <w:sz w:val="26"/>
          <w:szCs w:val="26"/>
        </w:rPr>
        <w:t>654</w:t>
      </w:r>
      <w:r w:rsidR="00AD125A" w:rsidRPr="003F4E9B">
        <w:rPr>
          <w:sz w:val="26"/>
          <w:szCs w:val="26"/>
        </w:rPr>
        <w:t>,</w:t>
      </w:r>
      <w:r w:rsidR="003854AB">
        <w:rPr>
          <w:sz w:val="26"/>
          <w:szCs w:val="26"/>
        </w:rPr>
        <w:t>9</w:t>
      </w:r>
      <w:r w:rsidRPr="003F4E9B">
        <w:rPr>
          <w:sz w:val="26"/>
          <w:szCs w:val="26"/>
        </w:rPr>
        <w:t xml:space="preserve"> тыс. рублей или </w:t>
      </w:r>
      <w:r w:rsidR="00FA04AA" w:rsidRPr="003F4E9B">
        <w:rPr>
          <w:sz w:val="26"/>
          <w:szCs w:val="26"/>
        </w:rPr>
        <w:t>9</w:t>
      </w:r>
      <w:r w:rsidR="003854AB">
        <w:rPr>
          <w:sz w:val="26"/>
          <w:szCs w:val="26"/>
        </w:rPr>
        <w:t>7,8</w:t>
      </w:r>
      <w:r w:rsidR="00AD125A" w:rsidRPr="003F4E9B">
        <w:rPr>
          <w:sz w:val="26"/>
          <w:szCs w:val="26"/>
        </w:rPr>
        <w:t xml:space="preserve"> </w:t>
      </w:r>
      <w:r w:rsidRPr="003F4E9B">
        <w:rPr>
          <w:sz w:val="26"/>
          <w:szCs w:val="26"/>
        </w:rPr>
        <w:t xml:space="preserve">% к уточненному плану. </w:t>
      </w:r>
    </w:p>
    <w:p w:rsidR="007A4D01" w:rsidRPr="00BE6992" w:rsidRDefault="007A4D01" w:rsidP="007A4D01">
      <w:pPr>
        <w:ind w:firstLine="709"/>
        <w:jc w:val="both"/>
        <w:rPr>
          <w:sz w:val="26"/>
          <w:szCs w:val="26"/>
        </w:rPr>
      </w:pPr>
      <w:r w:rsidRPr="003F4E9B">
        <w:rPr>
          <w:sz w:val="26"/>
          <w:szCs w:val="26"/>
        </w:rPr>
        <w:t>Структура расходов районного бюджета составляет</w:t>
      </w:r>
      <w:r w:rsidRPr="001641C8">
        <w:rPr>
          <w:sz w:val="26"/>
          <w:szCs w:val="26"/>
        </w:rPr>
        <w:t>:</w:t>
      </w:r>
      <w:r w:rsidRPr="00BE6992">
        <w:rPr>
          <w:sz w:val="26"/>
          <w:szCs w:val="26"/>
        </w:rPr>
        <w:t xml:space="preserve">  </w:t>
      </w:r>
    </w:p>
    <w:p w:rsidR="007A4D01" w:rsidRPr="00BE6992" w:rsidRDefault="001772AD" w:rsidP="001772AD">
      <w:pPr>
        <w:ind w:firstLine="709"/>
        <w:jc w:val="center"/>
        <w:rPr>
          <w:sz w:val="26"/>
          <w:szCs w:val="26"/>
        </w:rPr>
      </w:pPr>
      <w:r w:rsidRPr="00BE6992">
        <w:rPr>
          <w:sz w:val="26"/>
          <w:szCs w:val="26"/>
        </w:rPr>
        <w:t xml:space="preserve">                                                                                                           </w:t>
      </w:r>
      <w:r w:rsidR="007A4D01" w:rsidRPr="00BE6992">
        <w:rPr>
          <w:sz w:val="26"/>
          <w:szCs w:val="26"/>
        </w:rPr>
        <w:t>тыс. руб.</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3"/>
        <w:gridCol w:w="4133"/>
        <w:gridCol w:w="1357"/>
        <w:gridCol w:w="1446"/>
        <w:gridCol w:w="1321"/>
        <w:gridCol w:w="837"/>
      </w:tblGrid>
      <w:tr w:rsidR="008166EF" w:rsidRPr="00BE6992" w:rsidTr="0008136D">
        <w:trPr>
          <w:trHeight w:val="876"/>
        </w:trPr>
        <w:tc>
          <w:tcPr>
            <w:tcW w:w="653" w:type="dxa"/>
          </w:tcPr>
          <w:p w:rsidR="000F67AA" w:rsidRPr="000F67AA" w:rsidRDefault="000F67AA" w:rsidP="00E96E22">
            <w:pPr>
              <w:ind w:right="-315" w:firstLine="142"/>
              <w:jc w:val="both"/>
            </w:pPr>
          </w:p>
        </w:tc>
        <w:tc>
          <w:tcPr>
            <w:tcW w:w="4133" w:type="dxa"/>
          </w:tcPr>
          <w:p w:rsidR="000F67AA" w:rsidRDefault="000F67AA" w:rsidP="000F67AA">
            <w:pPr>
              <w:jc w:val="center"/>
            </w:pPr>
          </w:p>
          <w:p w:rsidR="000F67AA" w:rsidRPr="000F67AA" w:rsidRDefault="000F67AA" w:rsidP="000F67AA">
            <w:pPr>
              <w:jc w:val="center"/>
            </w:pPr>
            <w:r w:rsidRPr="000F67AA">
              <w:rPr>
                <w:sz w:val="22"/>
                <w:szCs w:val="22"/>
              </w:rPr>
              <w:t>Наименование разделов функциональной классификации расходов</w:t>
            </w:r>
          </w:p>
        </w:tc>
        <w:tc>
          <w:tcPr>
            <w:tcW w:w="1357" w:type="dxa"/>
          </w:tcPr>
          <w:p w:rsidR="000F67AA" w:rsidRPr="000F67AA" w:rsidRDefault="002775FD" w:rsidP="000F67AA">
            <w:pPr>
              <w:spacing w:after="200" w:line="276" w:lineRule="auto"/>
              <w:jc w:val="center"/>
            </w:pPr>
            <w:r>
              <w:rPr>
                <w:sz w:val="22"/>
                <w:szCs w:val="22"/>
              </w:rPr>
              <w:t xml:space="preserve">Уточненный </w:t>
            </w:r>
            <w:r w:rsidR="000F67AA">
              <w:rPr>
                <w:sz w:val="22"/>
                <w:szCs w:val="22"/>
              </w:rPr>
              <w:t>план</w:t>
            </w:r>
          </w:p>
          <w:p w:rsidR="000F67AA" w:rsidRPr="000F67AA" w:rsidRDefault="000F67AA" w:rsidP="000F67AA">
            <w:pPr>
              <w:jc w:val="center"/>
            </w:pPr>
          </w:p>
        </w:tc>
        <w:tc>
          <w:tcPr>
            <w:tcW w:w="1446" w:type="dxa"/>
          </w:tcPr>
          <w:p w:rsidR="000F67AA" w:rsidRDefault="000F67AA" w:rsidP="000F67AA">
            <w:pPr>
              <w:jc w:val="center"/>
            </w:pPr>
          </w:p>
          <w:p w:rsidR="000F67AA" w:rsidRPr="000F67AA" w:rsidRDefault="000F67AA" w:rsidP="000F67AA">
            <w:pPr>
              <w:jc w:val="center"/>
            </w:pPr>
            <w:r>
              <w:rPr>
                <w:sz w:val="22"/>
                <w:szCs w:val="22"/>
              </w:rPr>
              <w:t>И</w:t>
            </w:r>
            <w:r w:rsidRPr="000F67AA">
              <w:rPr>
                <w:sz w:val="22"/>
                <w:szCs w:val="22"/>
              </w:rPr>
              <w:t>сполнено</w:t>
            </w:r>
          </w:p>
        </w:tc>
        <w:tc>
          <w:tcPr>
            <w:tcW w:w="1321" w:type="dxa"/>
          </w:tcPr>
          <w:p w:rsidR="000F67AA" w:rsidRPr="000F67AA" w:rsidRDefault="000F67AA" w:rsidP="000F67AA">
            <w:pPr>
              <w:ind w:firstLine="297"/>
              <w:jc w:val="center"/>
            </w:pPr>
            <w:r w:rsidRPr="000F67AA">
              <w:rPr>
                <w:sz w:val="22"/>
                <w:szCs w:val="22"/>
              </w:rPr>
              <w:t>%</w:t>
            </w:r>
            <w:r>
              <w:rPr>
                <w:sz w:val="22"/>
                <w:szCs w:val="22"/>
              </w:rPr>
              <w:t xml:space="preserve"> исполнения</w:t>
            </w:r>
          </w:p>
        </w:tc>
        <w:tc>
          <w:tcPr>
            <w:tcW w:w="837" w:type="dxa"/>
          </w:tcPr>
          <w:p w:rsidR="000F67AA" w:rsidRDefault="000F67AA" w:rsidP="000F67AA"/>
          <w:p w:rsidR="000F67AA" w:rsidRPr="000F67AA" w:rsidRDefault="000F67AA" w:rsidP="000F67AA">
            <w:r w:rsidRPr="000F67AA">
              <w:rPr>
                <w:sz w:val="22"/>
                <w:szCs w:val="22"/>
              </w:rPr>
              <w:t xml:space="preserve">Доля </w:t>
            </w:r>
            <w:proofErr w:type="gramStart"/>
            <w:r w:rsidRPr="000F67AA">
              <w:rPr>
                <w:sz w:val="22"/>
                <w:szCs w:val="22"/>
              </w:rPr>
              <w:t>в</w:t>
            </w:r>
            <w:proofErr w:type="gramEnd"/>
            <w:r w:rsidRPr="000F67AA">
              <w:rPr>
                <w:sz w:val="22"/>
                <w:szCs w:val="22"/>
              </w:rPr>
              <w:t xml:space="preserve"> %</w:t>
            </w:r>
          </w:p>
        </w:tc>
      </w:tr>
      <w:tr w:rsidR="00E92933" w:rsidRPr="00BE6992" w:rsidTr="00E92933">
        <w:tc>
          <w:tcPr>
            <w:tcW w:w="653" w:type="dxa"/>
          </w:tcPr>
          <w:p w:rsidR="00E92933" w:rsidRPr="000F67AA" w:rsidRDefault="00E92933" w:rsidP="00E96E22">
            <w:pPr>
              <w:ind w:right="-315" w:firstLine="142"/>
              <w:jc w:val="both"/>
            </w:pPr>
            <w:r w:rsidRPr="000F67AA">
              <w:rPr>
                <w:sz w:val="22"/>
                <w:szCs w:val="22"/>
              </w:rPr>
              <w:t>01</w:t>
            </w:r>
          </w:p>
        </w:tc>
        <w:tc>
          <w:tcPr>
            <w:tcW w:w="4133" w:type="dxa"/>
          </w:tcPr>
          <w:p w:rsidR="00E92933" w:rsidRPr="000F67AA" w:rsidRDefault="00E92933" w:rsidP="00E96E22">
            <w:r w:rsidRPr="000F67AA">
              <w:rPr>
                <w:sz w:val="22"/>
                <w:szCs w:val="22"/>
              </w:rPr>
              <w:t>Общегосударственные вопросы</w:t>
            </w:r>
          </w:p>
        </w:tc>
        <w:tc>
          <w:tcPr>
            <w:tcW w:w="1357" w:type="dxa"/>
          </w:tcPr>
          <w:p w:rsidR="00E92933" w:rsidRPr="00E92933" w:rsidRDefault="00E92933">
            <w:pPr>
              <w:jc w:val="right"/>
              <w:rPr>
                <w:color w:val="000000"/>
                <w:sz w:val="20"/>
                <w:szCs w:val="20"/>
              </w:rPr>
            </w:pPr>
            <w:r w:rsidRPr="00E92933">
              <w:rPr>
                <w:color w:val="000000"/>
                <w:sz w:val="20"/>
                <w:szCs w:val="20"/>
              </w:rPr>
              <w:t>161 201,65</w:t>
            </w:r>
          </w:p>
        </w:tc>
        <w:tc>
          <w:tcPr>
            <w:tcW w:w="1446" w:type="dxa"/>
          </w:tcPr>
          <w:p w:rsidR="00E92933" w:rsidRPr="00E92933" w:rsidRDefault="00E92933">
            <w:pPr>
              <w:jc w:val="right"/>
              <w:rPr>
                <w:sz w:val="20"/>
                <w:szCs w:val="20"/>
              </w:rPr>
            </w:pPr>
            <w:r w:rsidRPr="00E92933">
              <w:rPr>
                <w:sz w:val="20"/>
                <w:szCs w:val="20"/>
              </w:rPr>
              <w:t>152 268,44</w:t>
            </w:r>
          </w:p>
        </w:tc>
        <w:tc>
          <w:tcPr>
            <w:tcW w:w="1321" w:type="dxa"/>
            <w:vAlign w:val="bottom"/>
          </w:tcPr>
          <w:p w:rsidR="00E92933" w:rsidRPr="00E92933" w:rsidRDefault="00E92933">
            <w:pPr>
              <w:jc w:val="right"/>
              <w:rPr>
                <w:sz w:val="20"/>
                <w:szCs w:val="20"/>
              </w:rPr>
            </w:pPr>
            <w:r w:rsidRPr="00E92933">
              <w:rPr>
                <w:sz w:val="20"/>
                <w:szCs w:val="20"/>
              </w:rPr>
              <w:t>94,5</w:t>
            </w:r>
          </w:p>
        </w:tc>
        <w:tc>
          <w:tcPr>
            <w:tcW w:w="837" w:type="dxa"/>
            <w:vAlign w:val="bottom"/>
          </w:tcPr>
          <w:p w:rsidR="00E92933" w:rsidRPr="00E92933" w:rsidRDefault="00E92933">
            <w:pPr>
              <w:jc w:val="right"/>
              <w:rPr>
                <w:sz w:val="20"/>
                <w:szCs w:val="20"/>
              </w:rPr>
            </w:pPr>
            <w:r w:rsidRPr="00E92933">
              <w:rPr>
                <w:sz w:val="20"/>
                <w:szCs w:val="20"/>
              </w:rPr>
              <w:t>3,9</w:t>
            </w:r>
          </w:p>
        </w:tc>
      </w:tr>
      <w:tr w:rsidR="00E92933" w:rsidRPr="00BE6992" w:rsidTr="00E92933">
        <w:tc>
          <w:tcPr>
            <w:tcW w:w="653" w:type="dxa"/>
          </w:tcPr>
          <w:p w:rsidR="00E92933" w:rsidRPr="000F67AA" w:rsidRDefault="00E92933" w:rsidP="00E96E22">
            <w:pPr>
              <w:ind w:right="-315" w:firstLine="142"/>
              <w:jc w:val="both"/>
            </w:pPr>
            <w:r w:rsidRPr="000F67AA">
              <w:rPr>
                <w:sz w:val="22"/>
                <w:szCs w:val="22"/>
              </w:rPr>
              <w:t>02</w:t>
            </w:r>
          </w:p>
        </w:tc>
        <w:tc>
          <w:tcPr>
            <w:tcW w:w="4133" w:type="dxa"/>
          </w:tcPr>
          <w:p w:rsidR="00E92933" w:rsidRPr="000F67AA" w:rsidRDefault="00E92933" w:rsidP="00E96E22">
            <w:r w:rsidRPr="000F67AA">
              <w:rPr>
                <w:sz w:val="22"/>
                <w:szCs w:val="22"/>
              </w:rPr>
              <w:t>Национальная оборона</w:t>
            </w:r>
          </w:p>
        </w:tc>
        <w:tc>
          <w:tcPr>
            <w:tcW w:w="1357" w:type="dxa"/>
          </w:tcPr>
          <w:p w:rsidR="00E92933" w:rsidRPr="00E92933" w:rsidRDefault="00E92933">
            <w:pPr>
              <w:jc w:val="right"/>
              <w:rPr>
                <w:color w:val="000000"/>
                <w:sz w:val="20"/>
                <w:szCs w:val="20"/>
              </w:rPr>
            </w:pPr>
            <w:r w:rsidRPr="00E92933">
              <w:rPr>
                <w:color w:val="000000"/>
                <w:sz w:val="20"/>
                <w:szCs w:val="20"/>
              </w:rPr>
              <w:t>7 605,60</w:t>
            </w:r>
          </w:p>
        </w:tc>
        <w:tc>
          <w:tcPr>
            <w:tcW w:w="1446" w:type="dxa"/>
          </w:tcPr>
          <w:p w:rsidR="00E92933" w:rsidRPr="00E92933" w:rsidRDefault="00E92933">
            <w:pPr>
              <w:jc w:val="right"/>
              <w:rPr>
                <w:sz w:val="20"/>
                <w:szCs w:val="20"/>
              </w:rPr>
            </w:pPr>
            <w:r w:rsidRPr="00E92933">
              <w:rPr>
                <w:sz w:val="20"/>
                <w:szCs w:val="20"/>
              </w:rPr>
              <w:t>7 187,95</w:t>
            </w:r>
          </w:p>
        </w:tc>
        <w:tc>
          <w:tcPr>
            <w:tcW w:w="1321" w:type="dxa"/>
            <w:vAlign w:val="bottom"/>
          </w:tcPr>
          <w:p w:rsidR="00E92933" w:rsidRPr="00E92933" w:rsidRDefault="00E92933">
            <w:pPr>
              <w:jc w:val="right"/>
              <w:rPr>
                <w:sz w:val="20"/>
                <w:szCs w:val="20"/>
              </w:rPr>
            </w:pPr>
            <w:r w:rsidRPr="00E92933">
              <w:rPr>
                <w:sz w:val="20"/>
                <w:szCs w:val="20"/>
              </w:rPr>
              <w:t>94,5</w:t>
            </w:r>
          </w:p>
        </w:tc>
        <w:tc>
          <w:tcPr>
            <w:tcW w:w="837" w:type="dxa"/>
            <w:vAlign w:val="bottom"/>
          </w:tcPr>
          <w:p w:rsidR="00E92933" w:rsidRPr="00E92933" w:rsidRDefault="00E92933">
            <w:pPr>
              <w:jc w:val="right"/>
              <w:rPr>
                <w:sz w:val="20"/>
                <w:szCs w:val="20"/>
              </w:rPr>
            </w:pPr>
            <w:r w:rsidRPr="00E92933">
              <w:rPr>
                <w:sz w:val="20"/>
                <w:szCs w:val="20"/>
              </w:rPr>
              <w:t>0,2</w:t>
            </w:r>
          </w:p>
        </w:tc>
      </w:tr>
      <w:tr w:rsidR="00E92933" w:rsidRPr="00BE6992" w:rsidTr="00E92933">
        <w:tc>
          <w:tcPr>
            <w:tcW w:w="653" w:type="dxa"/>
          </w:tcPr>
          <w:p w:rsidR="00E92933" w:rsidRPr="000F67AA" w:rsidRDefault="00E92933" w:rsidP="00E96E22">
            <w:pPr>
              <w:ind w:right="-315" w:firstLine="142"/>
              <w:jc w:val="both"/>
            </w:pPr>
            <w:r w:rsidRPr="000F67AA">
              <w:rPr>
                <w:sz w:val="22"/>
                <w:szCs w:val="22"/>
              </w:rPr>
              <w:t>03</w:t>
            </w:r>
          </w:p>
        </w:tc>
        <w:tc>
          <w:tcPr>
            <w:tcW w:w="4133" w:type="dxa"/>
          </w:tcPr>
          <w:p w:rsidR="00E92933" w:rsidRPr="000F67AA" w:rsidRDefault="00E92933" w:rsidP="00E96E22">
            <w:r w:rsidRPr="000F67AA">
              <w:rPr>
                <w:sz w:val="22"/>
                <w:szCs w:val="22"/>
              </w:rPr>
              <w:t>Национальная безопасность и правоохранительная деятельность</w:t>
            </w:r>
          </w:p>
        </w:tc>
        <w:tc>
          <w:tcPr>
            <w:tcW w:w="1357" w:type="dxa"/>
          </w:tcPr>
          <w:p w:rsidR="00E92933" w:rsidRPr="00E92933" w:rsidRDefault="00E92933">
            <w:pPr>
              <w:jc w:val="right"/>
              <w:rPr>
                <w:color w:val="000000"/>
                <w:sz w:val="20"/>
                <w:szCs w:val="20"/>
              </w:rPr>
            </w:pPr>
            <w:r w:rsidRPr="00E92933">
              <w:rPr>
                <w:color w:val="000000"/>
                <w:sz w:val="20"/>
                <w:szCs w:val="20"/>
              </w:rPr>
              <w:t>57 437,58</w:t>
            </w:r>
          </w:p>
        </w:tc>
        <w:tc>
          <w:tcPr>
            <w:tcW w:w="1446" w:type="dxa"/>
          </w:tcPr>
          <w:p w:rsidR="00E92933" w:rsidRPr="00E92933" w:rsidRDefault="00E92933">
            <w:pPr>
              <w:jc w:val="right"/>
              <w:rPr>
                <w:sz w:val="20"/>
                <w:szCs w:val="20"/>
              </w:rPr>
            </w:pPr>
            <w:r w:rsidRPr="00E92933">
              <w:rPr>
                <w:sz w:val="20"/>
                <w:szCs w:val="20"/>
              </w:rPr>
              <w:t>56 553,85</w:t>
            </w:r>
          </w:p>
        </w:tc>
        <w:tc>
          <w:tcPr>
            <w:tcW w:w="1321" w:type="dxa"/>
            <w:vAlign w:val="bottom"/>
          </w:tcPr>
          <w:p w:rsidR="00E92933" w:rsidRPr="00E92933" w:rsidRDefault="00E92933">
            <w:pPr>
              <w:jc w:val="right"/>
              <w:rPr>
                <w:sz w:val="20"/>
                <w:szCs w:val="20"/>
              </w:rPr>
            </w:pPr>
            <w:r w:rsidRPr="00E92933">
              <w:rPr>
                <w:sz w:val="20"/>
                <w:szCs w:val="20"/>
              </w:rPr>
              <w:t>98,5</w:t>
            </w:r>
          </w:p>
        </w:tc>
        <w:tc>
          <w:tcPr>
            <w:tcW w:w="837" w:type="dxa"/>
            <w:vAlign w:val="bottom"/>
          </w:tcPr>
          <w:p w:rsidR="00E92933" w:rsidRPr="00E92933" w:rsidRDefault="00E92933">
            <w:pPr>
              <w:jc w:val="right"/>
              <w:rPr>
                <w:sz w:val="20"/>
                <w:szCs w:val="20"/>
              </w:rPr>
            </w:pPr>
            <w:r w:rsidRPr="00E92933">
              <w:rPr>
                <w:sz w:val="20"/>
                <w:szCs w:val="20"/>
              </w:rPr>
              <w:t>1,5</w:t>
            </w:r>
          </w:p>
        </w:tc>
      </w:tr>
      <w:tr w:rsidR="00E92933" w:rsidRPr="00BE6992" w:rsidTr="00E92933">
        <w:tc>
          <w:tcPr>
            <w:tcW w:w="653" w:type="dxa"/>
          </w:tcPr>
          <w:p w:rsidR="00E92933" w:rsidRPr="000F67AA" w:rsidRDefault="00E92933" w:rsidP="00E96E22">
            <w:pPr>
              <w:ind w:right="-315" w:firstLine="142"/>
              <w:jc w:val="both"/>
            </w:pPr>
            <w:r w:rsidRPr="000F67AA">
              <w:rPr>
                <w:sz w:val="22"/>
                <w:szCs w:val="22"/>
              </w:rPr>
              <w:t>04</w:t>
            </w:r>
          </w:p>
        </w:tc>
        <w:tc>
          <w:tcPr>
            <w:tcW w:w="4133" w:type="dxa"/>
          </w:tcPr>
          <w:p w:rsidR="00E92933" w:rsidRPr="000F67AA" w:rsidRDefault="00E92933" w:rsidP="00E96E22">
            <w:r w:rsidRPr="000F67AA">
              <w:rPr>
                <w:sz w:val="22"/>
                <w:szCs w:val="22"/>
              </w:rPr>
              <w:t>Национальная экономика</w:t>
            </w:r>
          </w:p>
        </w:tc>
        <w:tc>
          <w:tcPr>
            <w:tcW w:w="1357" w:type="dxa"/>
          </w:tcPr>
          <w:p w:rsidR="00E92933" w:rsidRPr="00E92933" w:rsidRDefault="00E92933">
            <w:pPr>
              <w:jc w:val="right"/>
              <w:rPr>
                <w:color w:val="000000"/>
                <w:sz w:val="20"/>
                <w:szCs w:val="20"/>
              </w:rPr>
            </w:pPr>
            <w:r w:rsidRPr="00E92933">
              <w:rPr>
                <w:color w:val="000000"/>
                <w:sz w:val="20"/>
                <w:szCs w:val="20"/>
              </w:rPr>
              <w:t>147 749,69</w:t>
            </w:r>
          </w:p>
        </w:tc>
        <w:tc>
          <w:tcPr>
            <w:tcW w:w="1446" w:type="dxa"/>
          </w:tcPr>
          <w:p w:rsidR="00E92933" w:rsidRPr="00E92933" w:rsidRDefault="00E92933">
            <w:pPr>
              <w:jc w:val="right"/>
              <w:rPr>
                <w:sz w:val="20"/>
                <w:szCs w:val="20"/>
              </w:rPr>
            </w:pPr>
            <w:r w:rsidRPr="00E92933">
              <w:rPr>
                <w:sz w:val="20"/>
                <w:szCs w:val="20"/>
              </w:rPr>
              <w:t>143 883,96</w:t>
            </w:r>
          </w:p>
        </w:tc>
        <w:tc>
          <w:tcPr>
            <w:tcW w:w="1321" w:type="dxa"/>
            <w:vAlign w:val="bottom"/>
          </w:tcPr>
          <w:p w:rsidR="00E92933" w:rsidRPr="00E92933" w:rsidRDefault="00E92933">
            <w:pPr>
              <w:jc w:val="right"/>
              <w:rPr>
                <w:sz w:val="20"/>
                <w:szCs w:val="20"/>
              </w:rPr>
            </w:pPr>
            <w:r w:rsidRPr="00E92933">
              <w:rPr>
                <w:sz w:val="20"/>
                <w:szCs w:val="20"/>
              </w:rPr>
              <w:t>97,4</w:t>
            </w:r>
          </w:p>
        </w:tc>
        <w:tc>
          <w:tcPr>
            <w:tcW w:w="837" w:type="dxa"/>
            <w:vAlign w:val="bottom"/>
          </w:tcPr>
          <w:p w:rsidR="00E92933" w:rsidRPr="00E92933" w:rsidRDefault="00E92933">
            <w:pPr>
              <w:jc w:val="right"/>
              <w:rPr>
                <w:sz w:val="20"/>
                <w:szCs w:val="20"/>
              </w:rPr>
            </w:pPr>
            <w:r w:rsidRPr="00E92933">
              <w:rPr>
                <w:sz w:val="20"/>
                <w:szCs w:val="20"/>
              </w:rPr>
              <w:t>3,7</w:t>
            </w:r>
          </w:p>
        </w:tc>
      </w:tr>
      <w:tr w:rsidR="00E92933" w:rsidRPr="00BE6992" w:rsidTr="00E92933">
        <w:tc>
          <w:tcPr>
            <w:tcW w:w="653" w:type="dxa"/>
          </w:tcPr>
          <w:p w:rsidR="00E92933" w:rsidRPr="000F67AA" w:rsidRDefault="00E92933" w:rsidP="00E96E22">
            <w:pPr>
              <w:ind w:right="-315" w:firstLine="142"/>
              <w:jc w:val="both"/>
            </w:pPr>
            <w:r w:rsidRPr="000F67AA">
              <w:rPr>
                <w:sz w:val="22"/>
                <w:szCs w:val="22"/>
              </w:rPr>
              <w:t>05</w:t>
            </w:r>
          </w:p>
        </w:tc>
        <w:tc>
          <w:tcPr>
            <w:tcW w:w="4133" w:type="dxa"/>
          </w:tcPr>
          <w:p w:rsidR="00E92933" w:rsidRPr="000F67AA" w:rsidRDefault="00E92933" w:rsidP="00E96E22">
            <w:r w:rsidRPr="000F67AA">
              <w:rPr>
                <w:sz w:val="22"/>
                <w:szCs w:val="22"/>
              </w:rPr>
              <w:t>Жилищно-коммунальное хозяйство</w:t>
            </w:r>
          </w:p>
        </w:tc>
        <w:tc>
          <w:tcPr>
            <w:tcW w:w="1357" w:type="dxa"/>
          </w:tcPr>
          <w:p w:rsidR="00E92933" w:rsidRPr="00E92933" w:rsidRDefault="00E92933">
            <w:pPr>
              <w:jc w:val="right"/>
              <w:rPr>
                <w:color w:val="000000"/>
                <w:sz w:val="20"/>
                <w:szCs w:val="20"/>
              </w:rPr>
            </w:pPr>
            <w:r w:rsidRPr="00E92933">
              <w:rPr>
                <w:color w:val="000000"/>
                <w:sz w:val="20"/>
                <w:szCs w:val="20"/>
              </w:rPr>
              <w:t>732 681,41</w:t>
            </w:r>
          </w:p>
        </w:tc>
        <w:tc>
          <w:tcPr>
            <w:tcW w:w="1446" w:type="dxa"/>
          </w:tcPr>
          <w:p w:rsidR="00E92933" w:rsidRPr="00E92933" w:rsidRDefault="00E92933">
            <w:pPr>
              <w:jc w:val="right"/>
              <w:rPr>
                <w:sz w:val="20"/>
                <w:szCs w:val="20"/>
              </w:rPr>
            </w:pPr>
            <w:r w:rsidRPr="00E92933">
              <w:rPr>
                <w:sz w:val="20"/>
                <w:szCs w:val="20"/>
              </w:rPr>
              <w:t>718 794,73</w:t>
            </w:r>
          </w:p>
        </w:tc>
        <w:tc>
          <w:tcPr>
            <w:tcW w:w="1321" w:type="dxa"/>
            <w:vAlign w:val="bottom"/>
          </w:tcPr>
          <w:p w:rsidR="00E92933" w:rsidRPr="00E92933" w:rsidRDefault="00E92933">
            <w:pPr>
              <w:jc w:val="right"/>
              <w:rPr>
                <w:sz w:val="20"/>
                <w:szCs w:val="20"/>
              </w:rPr>
            </w:pPr>
            <w:r w:rsidRPr="00E92933">
              <w:rPr>
                <w:sz w:val="20"/>
                <w:szCs w:val="20"/>
              </w:rPr>
              <w:t>98,1</w:t>
            </w:r>
          </w:p>
        </w:tc>
        <w:tc>
          <w:tcPr>
            <w:tcW w:w="837" w:type="dxa"/>
            <w:vAlign w:val="bottom"/>
          </w:tcPr>
          <w:p w:rsidR="00E92933" w:rsidRPr="00E92933" w:rsidRDefault="00E92933">
            <w:pPr>
              <w:jc w:val="right"/>
              <w:rPr>
                <w:sz w:val="20"/>
                <w:szCs w:val="20"/>
              </w:rPr>
            </w:pPr>
            <w:r w:rsidRPr="00E92933">
              <w:rPr>
                <w:sz w:val="20"/>
                <w:szCs w:val="20"/>
              </w:rPr>
              <w:t>18,6</w:t>
            </w:r>
          </w:p>
        </w:tc>
      </w:tr>
      <w:tr w:rsidR="00E92933" w:rsidRPr="00BE6992" w:rsidTr="00E92933">
        <w:tc>
          <w:tcPr>
            <w:tcW w:w="653" w:type="dxa"/>
          </w:tcPr>
          <w:p w:rsidR="00E92933" w:rsidRPr="000F67AA" w:rsidRDefault="00E92933" w:rsidP="00E96E22">
            <w:pPr>
              <w:ind w:right="-315" w:firstLine="142"/>
              <w:jc w:val="both"/>
            </w:pPr>
            <w:r>
              <w:rPr>
                <w:sz w:val="22"/>
                <w:szCs w:val="22"/>
              </w:rPr>
              <w:t>06</w:t>
            </w:r>
          </w:p>
        </w:tc>
        <w:tc>
          <w:tcPr>
            <w:tcW w:w="4133" w:type="dxa"/>
          </w:tcPr>
          <w:p w:rsidR="00E92933" w:rsidRPr="000F67AA" w:rsidRDefault="00E92933" w:rsidP="00E96E22">
            <w:r>
              <w:rPr>
                <w:sz w:val="22"/>
                <w:szCs w:val="22"/>
              </w:rPr>
              <w:t>Охрана окружающей среды</w:t>
            </w:r>
          </w:p>
        </w:tc>
        <w:tc>
          <w:tcPr>
            <w:tcW w:w="1357" w:type="dxa"/>
          </w:tcPr>
          <w:p w:rsidR="00E92933" w:rsidRPr="00E92933" w:rsidRDefault="00E92933">
            <w:pPr>
              <w:jc w:val="right"/>
              <w:rPr>
                <w:color w:val="000000"/>
                <w:sz w:val="20"/>
                <w:szCs w:val="20"/>
              </w:rPr>
            </w:pPr>
            <w:r w:rsidRPr="00E92933">
              <w:rPr>
                <w:color w:val="000000"/>
                <w:sz w:val="20"/>
                <w:szCs w:val="20"/>
              </w:rPr>
              <w:t>7 881,15</w:t>
            </w:r>
          </w:p>
        </w:tc>
        <w:tc>
          <w:tcPr>
            <w:tcW w:w="1446" w:type="dxa"/>
          </w:tcPr>
          <w:p w:rsidR="00E92933" w:rsidRPr="00E92933" w:rsidRDefault="00E92933">
            <w:pPr>
              <w:jc w:val="right"/>
              <w:rPr>
                <w:sz w:val="20"/>
                <w:szCs w:val="20"/>
              </w:rPr>
            </w:pPr>
            <w:r w:rsidRPr="00E92933">
              <w:rPr>
                <w:sz w:val="20"/>
                <w:szCs w:val="20"/>
              </w:rPr>
              <w:t>2 440,86</w:t>
            </w:r>
          </w:p>
        </w:tc>
        <w:tc>
          <w:tcPr>
            <w:tcW w:w="1321" w:type="dxa"/>
            <w:vAlign w:val="bottom"/>
          </w:tcPr>
          <w:p w:rsidR="00E92933" w:rsidRPr="00E92933" w:rsidRDefault="00E92933">
            <w:pPr>
              <w:jc w:val="right"/>
              <w:rPr>
                <w:sz w:val="20"/>
                <w:szCs w:val="20"/>
              </w:rPr>
            </w:pPr>
            <w:r w:rsidRPr="00E92933">
              <w:rPr>
                <w:sz w:val="20"/>
                <w:szCs w:val="20"/>
              </w:rPr>
              <w:t>31,0</w:t>
            </w:r>
          </w:p>
        </w:tc>
        <w:tc>
          <w:tcPr>
            <w:tcW w:w="837" w:type="dxa"/>
            <w:vAlign w:val="bottom"/>
          </w:tcPr>
          <w:p w:rsidR="00E92933" w:rsidRPr="00E92933" w:rsidRDefault="00E92933">
            <w:pPr>
              <w:jc w:val="right"/>
              <w:rPr>
                <w:sz w:val="20"/>
                <w:szCs w:val="20"/>
              </w:rPr>
            </w:pPr>
            <w:r w:rsidRPr="00E92933">
              <w:rPr>
                <w:sz w:val="20"/>
                <w:szCs w:val="20"/>
              </w:rPr>
              <w:t>0,1</w:t>
            </w:r>
          </w:p>
        </w:tc>
      </w:tr>
      <w:tr w:rsidR="00E92933" w:rsidRPr="00BE6992" w:rsidTr="00E92933">
        <w:tc>
          <w:tcPr>
            <w:tcW w:w="653" w:type="dxa"/>
          </w:tcPr>
          <w:p w:rsidR="00E92933" w:rsidRPr="000F67AA" w:rsidRDefault="00E92933" w:rsidP="00E96E22">
            <w:pPr>
              <w:ind w:right="-315" w:firstLine="142"/>
              <w:jc w:val="both"/>
            </w:pPr>
            <w:r w:rsidRPr="000F67AA">
              <w:rPr>
                <w:sz w:val="22"/>
                <w:szCs w:val="22"/>
              </w:rPr>
              <w:t>07</w:t>
            </w:r>
          </w:p>
        </w:tc>
        <w:tc>
          <w:tcPr>
            <w:tcW w:w="4133" w:type="dxa"/>
          </w:tcPr>
          <w:p w:rsidR="00E92933" w:rsidRPr="000F67AA" w:rsidRDefault="00E92933" w:rsidP="00E96E22">
            <w:r w:rsidRPr="000F67AA">
              <w:rPr>
                <w:sz w:val="22"/>
                <w:szCs w:val="22"/>
              </w:rPr>
              <w:t>Образование</w:t>
            </w:r>
          </w:p>
        </w:tc>
        <w:tc>
          <w:tcPr>
            <w:tcW w:w="1357" w:type="dxa"/>
          </w:tcPr>
          <w:p w:rsidR="00E92933" w:rsidRPr="00E92933" w:rsidRDefault="00E92933">
            <w:pPr>
              <w:jc w:val="right"/>
              <w:rPr>
                <w:color w:val="000000"/>
                <w:sz w:val="20"/>
                <w:szCs w:val="20"/>
              </w:rPr>
            </w:pPr>
            <w:r w:rsidRPr="00E92933">
              <w:rPr>
                <w:color w:val="000000"/>
                <w:sz w:val="20"/>
                <w:szCs w:val="20"/>
              </w:rPr>
              <w:t>2 072 635,96</w:t>
            </w:r>
          </w:p>
        </w:tc>
        <w:tc>
          <w:tcPr>
            <w:tcW w:w="1446" w:type="dxa"/>
          </w:tcPr>
          <w:p w:rsidR="00E92933" w:rsidRPr="00E92933" w:rsidRDefault="00E92933">
            <w:pPr>
              <w:jc w:val="right"/>
              <w:rPr>
                <w:sz w:val="20"/>
                <w:szCs w:val="20"/>
              </w:rPr>
            </w:pPr>
            <w:r w:rsidRPr="00E92933">
              <w:rPr>
                <w:sz w:val="20"/>
                <w:szCs w:val="20"/>
              </w:rPr>
              <w:t>2 046 737,90</w:t>
            </w:r>
          </w:p>
        </w:tc>
        <w:tc>
          <w:tcPr>
            <w:tcW w:w="1321" w:type="dxa"/>
            <w:vAlign w:val="bottom"/>
          </w:tcPr>
          <w:p w:rsidR="00E92933" w:rsidRPr="00E92933" w:rsidRDefault="00E92933">
            <w:pPr>
              <w:jc w:val="right"/>
              <w:rPr>
                <w:sz w:val="20"/>
                <w:szCs w:val="20"/>
              </w:rPr>
            </w:pPr>
            <w:r w:rsidRPr="00E92933">
              <w:rPr>
                <w:sz w:val="20"/>
                <w:szCs w:val="20"/>
              </w:rPr>
              <w:t>98,8</w:t>
            </w:r>
          </w:p>
        </w:tc>
        <w:tc>
          <w:tcPr>
            <w:tcW w:w="837" w:type="dxa"/>
            <w:vAlign w:val="bottom"/>
          </w:tcPr>
          <w:p w:rsidR="00E92933" w:rsidRPr="00E92933" w:rsidRDefault="00E92933">
            <w:pPr>
              <w:jc w:val="right"/>
              <w:rPr>
                <w:sz w:val="20"/>
                <w:szCs w:val="20"/>
              </w:rPr>
            </w:pPr>
            <w:r w:rsidRPr="00E92933">
              <w:rPr>
                <w:sz w:val="20"/>
                <w:szCs w:val="20"/>
              </w:rPr>
              <w:t>52,9</w:t>
            </w:r>
          </w:p>
        </w:tc>
      </w:tr>
      <w:tr w:rsidR="00E92933" w:rsidRPr="00BE6992" w:rsidTr="00E92933">
        <w:tc>
          <w:tcPr>
            <w:tcW w:w="653" w:type="dxa"/>
          </w:tcPr>
          <w:p w:rsidR="00E92933" w:rsidRPr="000F67AA" w:rsidRDefault="00E92933" w:rsidP="00E96E22">
            <w:pPr>
              <w:ind w:right="-315" w:firstLine="142"/>
              <w:jc w:val="both"/>
            </w:pPr>
            <w:r w:rsidRPr="000F67AA">
              <w:rPr>
                <w:sz w:val="22"/>
                <w:szCs w:val="22"/>
              </w:rPr>
              <w:t>08</w:t>
            </w:r>
          </w:p>
        </w:tc>
        <w:tc>
          <w:tcPr>
            <w:tcW w:w="4133" w:type="dxa"/>
          </w:tcPr>
          <w:p w:rsidR="00E92933" w:rsidRPr="000F67AA" w:rsidRDefault="00E92933" w:rsidP="00E96E22">
            <w:r w:rsidRPr="000F67AA">
              <w:rPr>
                <w:sz w:val="22"/>
                <w:szCs w:val="22"/>
              </w:rPr>
              <w:t xml:space="preserve">Культура и  кинематография </w:t>
            </w:r>
          </w:p>
        </w:tc>
        <w:tc>
          <w:tcPr>
            <w:tcW w:w="1357" w:type="dxa"/>
          </w:tcPr>
          <w:p w:rsidR="00E92933" w:rsidRPr="00E92933" w:rsidRDefault="00E92933">
            <w:pPr>
              <w:jc w:val="right"/>
              <w:rPr>
                <w:color w:val="000000"/>
                <w:sz w:val="20"/>
                <w:szCs w:val="20"/>
              </w:rPr>
            </w:pPr>
            <w:r w:rsidRPr="00E92933">
              <w:rPr>
                <w:color w:val="000000"/>
                <w:sz w:val="20"/>
                <w:szCs w:val="20"/>
              </w:rPr>
              <w:t>371 244,30</w:t>
            </w:r>
          </w:p>
        </w:tc>
        <w:tc>
          <w:tcPr>
            <w:tcW w:w="1446" w:type="dxa"/>
          </w:tcPr>
          <w:p w:rsidR="00E92933" w:rsidRPr="00E92933" w:rsidRDefault="00E92933">
            <w:pPr>
              <w:jc w:val="right"/>
              <w:rPr>
                <w:sz w:val="20"/>
                <w:szCs w:val="20"/>
              </w:rPr>
            </w:pPr>
            <w:r w:rsidRPr="00E92933">
              <w:rPr>
                <w:sz w:val="20"/>
                <w:szCs w:val="20"/>
              </w:rPr>
              <w:t>364 821,84</w:t>
            </w:r>
          </w:p>
        </w:tc>
        <w:tc>
          <w:tcPr>
            <w:tcW w:w="1321" w:type="dxa"/>
            <w:vAlign w:val="bottom"/>
          </w:tcPr>
          <w:p w:rsidR="00E92933" w:rsidRPr="00E92933" w:rsidRDefault="00E92933">
            <w:pPr>
              <w:jc w:val="right"/>
              <w:rPr>
                <w:sz w:val="20"/>
                <w:szCs w:val="20"/>
              </w:rPr>
            </w:pPr>
            <w:r w:rsidRPr="00E92933">
              <w:rPr>
                <w:sz w:val="20"/>
                <w:szCs w:val="20"/>
              </w:rPr>
              <w:t>98,3</w:t>
            </w:r>
          </w:p>
        </w:tc>
        <w:tc>
          <w:tcPr>
            <w:tcW w:w="837" w:type="dxa"/>
            <w:vAlign w:val="bottom"/>
          </w:tcPr>
          <w:p w:rsidR="00E92933" w:rsidRPr="00E92933" w:rsidRDefault="00E92933">
            <w:pPr>
              <w:jc w:val="right"/>
              <w:rPr>
                <w:sz w:val="20"/>
                <w:szCs w:val="20"/>
              </w:rPr>
            </w:pPr>
            <w:r w:rsidRPr="00E92933">
              <w:rPr>
                <w:sz w:val="20"/>
                <w:szCs w:val="20"/>
              </w:rPr>
              <w:t>9,4</w:t>
            </w:r>
          </w:p>
        </w:tc>
      </w:tr>
      <w:tr w:rsidR="00E92933" w:rsidRPr="00BE6992" w:rsidTr="00E92933">
        <w:tc>
          <w:tcPr>
            <w:tcW w:w="653" w:type="dxa"/>
          </w:tcPr>
          <w:p w:rsidR="00E92933" w:rsidRPr="000F67AA" w:rsidRDefault="00E92933" w:rsidP="00E96E22">
            <w:pPr>
              <w:ind w:right="-315" w:firstLine="142"/>
              <w:jc w:val="both"/>
            </w:pPr>
            <w:r w:rsidRPr="000F67AA">
              <w:rPr>
                <w:sz w:val="22"/>
                <w:szCs w:val="22"/>
              </w:rPr>
              <w:t>09</w:t>
            </w:r>
          </w:p>
        </w:tc>
        <w:tc>
          <w:tcPr>
            <w:tcW w:w="4133" w:type="dxa"/>
          </w:tcPr>
          <w:p w:rsidR="00E92933" w:rsidRPr="000F67AA" w:rsidRDefault="00E92933" w:rsidP="00E96E22">
            <w:r w:rsidRPr="000F67AA">
              <w:rPr>
                <w:sz w:val="22"/>
                <w:szCs w:val="22"/>
              </w:rPr>
              <w:t xml:space="preserve">Здравоохранение </w:t>
            </w:r>
          </w:p>
        </w:tc>
        <w:tc>
          <w:tcPr>
            <w:tcW w:w="1357" w:type="dxa"/>
          </w:tcPr>
          <w:p w:rsidR="00E92933" w:rsidRPr="00E92933" w:rsidRDefault="00E92933">
            <w:pPr>
              <w:jc w:val="right"/>
              <w:rPr>
                <w:color w:val="000000"/>
                <w:sz w:val="20"/>
                <w:szCs w:val="20"/>
              </w:rPr>
            </w:pPr>
            <w:r w:rsidRPr="00E92933">
              <w:rPr>
                <w:color w:val="000000"/>
                <w:sz w:val="20"/>
                <w:szCs w:val="20"/>
              </w:rPr>
              <w:t>58,30</w:t>
            </w:r>
          </w:p>
        </w:tc>
        <w:tc>
          <w:tcPr>
            <w:tcW w:w="1446" w:type="dxa"/>
          </w:tcPr>
          <w:p w:rsidR="00E92933" w:rsidRPr="00E92933" w:rsidRDefault="00E92933">
            <w:pPr>
              <w:jc w:val="right"/>
              <w:rPr>
                <w:sz w:val="20"/>
                <w:szCs w:val="20"/>
              </w:rPr>
            </w:pPr>
            <w:r w:rsidRPr="00E92933">
              <w:rPr>
                <w:sz w:val="20"/>
                <w:szCs w:val="20"/>
              </w:rPr>
              <w:t>58,30</w:t>
            </w:r>
          </w:p>
        </w:tc>
        <w:tc>
          <w:tcPr>
            <w:tcW w:w="1321" w:type="dxa"/>
            <w:vAlign w:val="bottom"/>
          </w:tcPr>
          <w:p w:rsidR="00E92933" w:rsidRPr="00E92933" w:rsidRDefault="00E92933">
            <w:pPr>
              <w:jc w:val="right"/>
              <w:rPr>
                <w:sz w:val="20"/>
                <w:szCs w:val="20"/>
              </w:rPr>
            </w:pPr>
            <w:r w:rsidRPr="00E92933">
              <w:rPr>
                <w:sz w:val="20"/>
                <w:szCs w:val="20"/>
              </w:rPr>
              <w:t>100,0</w:t>
            </w:r>
          </w:p>
        </w:tc>
        <w:tc>
          <w:tcPr>
            <w:tcW w:w="837" w:type="dxa"/>
            <w:vAlign w:val="bottom"/>
          </w:tcPr>
          <w:p w:rsidR="00E92933" w:rsidRPr="00E92933" w:rsidRDefault="00E92933">
            <w:pPr>
              <w:jc w:val="right"/>
              <w:rPr>
                <w:sz w:val="20"/>
                <w:szCs w:val="20"/>
              </w:rPr>
            </w:pPr>
            <w:r w:rsidRPr="00E92933">
              <w:rPr>
                <w:sz w:val="20"/>
                <w:szCs w:val="20"/>
              </w:rPr>
              <w:t>0,0</w:t>
            </w:r>
          </w:p>
        </w:tc>
      </w:tr>
      <w:tr w:rsidR="00E92933" w:rsidRPr="00BE6992" w:rsidTr="00E92933">
        <w:tc>
          <w:tcPr>
            <w:tcW w:w="653" w:type="dxa"/>
          </w:tcPr>
          <w:p w:rsidR="00E92933" w:rsidRPr="000F67AA" w:rsidRDefault="00E92933" w:rsidP="00E96E22">
            <w:pPr>
              <w:ind w:right="-315" w:firstLine="142"/>
              <w:jc w:val="both"/>
            </w:pPr>
            <w:r w:rsidRPr="000F67AA">
              <w:rPr>
                <w:sz w:val="22"/>
                <w:szCs w:val="22"/>
              </w:rPr>
              <w:t>10</w:t>
            </w:r>
          </w:p>
        </w:tc>
        <w:tc>
          <w:tcPr>
            <w:tcW w:w="4133" w:type="dxa"/>
          </w:tcPr>
          <w:p w:rsidR="00E92933" w:rsidRPr="000F67AA" w:rsidRDefault="00E92933" w:rsidP="00E96E22">
            <w:r w:rsidRPr="000F67AA">
              <w:rPr>
                <w:sz w:val="22"/>
                <w:szCs w:val="22"/>
              </w:rPr>
              <w:t>Социальная политика</w:t>
            </w:r>
          </w:p>
        </w:tc>
        <w:tc>
          <w:tcPr>
            <w:tcW w:w="1357" w:type="dxa"/>
          </w:tcPr>
          <w:p w:rsidR="00E92933" w:rsidRPr="00E92933" w:rsidRDefault="00E92933">
            <w:pPr>
              <w:jc w:val="right"/>
              <w:rPr>
                <w:color w:val="000000"/>
                <w:sz w:val="20"/>
                <w:szCs w:val="20"/>
              </w:rPr>
            </w:pPr>
            <w:r w:rsidRPr="00E92933">
              <w:rPr>
                <w:color w:val="000000"/>
                <w:sz w:val="20"/>
                <w:szCs w:val="20"/>
              </w:rPr>
              <w:t>66 146,00</w:t>
            </w:r>
          </w:p>
        </w:tc>
        <w:tc>
          <w:tcPr>
            <w:tcW w:w="1446" w:type="dxa"/>
          </w:tcPr>
          <w:p w:rsidR="00E92933" w:rsidRPr="00E92933" w:rsidRDefault="00E92933">
            <w:pPr>
              <w:jc w:val="right"/>
              <w:rPr>
                <w:sz w:val="20"/>
                <w:szCs w:val="20"/>
              </w:rPr>
            </w:pPr>
            <w:r w:rsidRPr="00E92933">
              <w:rPr>
                <w:sz w:val="20"/>
                <w:szCs w:val="20"/>
              </w:rPr>
              <w:t>53 019,57</w:t>
            </w:r>
          </w:p>
        </w:tc>
        <w:tc>
          <w:tcPr>
            <w:tcW w:w="1321" w:type="dxa"/>
            <w:vAlign w:val="bottom"/>
          </w:tcPr>
          <w:p w:rsidR="00E92933" w:rsidRPr="00E92933" w:rsidRDefault="00E92933">
            <w:pPr>
              <w:jc w:val="right"/>
              <w:rPr>
                <w:sz w:val="20"/>
                <w:szCs w:val="20"/>
              </w:rPr>
            </w:pPr>
            <w:r w:rsidRPr="00E92933">
              <w:rPr>
                <w:sz w:val="20"/>
                <w:szCs w:val="20"/>
              </w:rPr>
              <w:t>80,2</w:t>
            </w:r>
          </w:p>
        </w:tc>
        <w:tc>
          <w:tcPr>
            <w:tcW w:w="837" w:type="dxa"/>
            <w:vAlign w:val="bottom"/>
          </w:tcPr>
          <w:p w:rsidR="00E92933" w:rsidRPr="00E92933" w:rsidRDefault="00E92933">
            <w:pPr>
              <w:jc w:val="right"/>
              <w:rPr>
                <w:sz w:val="20"/>
                <w:szCs w:val="20"/>
              </w:rPr>
            </w:pPr>
            <w:r w:rsidRPr="00E92933">
              <w:rPr>
                <w:sz w:val="20"/>
                <w:szCs w:val="20"/>
              </w:rPr>
              <w:t>1,4</w:t>
            </w:r>
          </w:p>
        </w:tc>
      </w:tr>
      <w:tr w:rsidR="00E92933" w:rsidRPr="00BE6992" w:rsidTr="00E92933">
        <w:tc>
          <w:tcPr>
            <w:tcW w:w="653" w:type="dxa"/>
          </w:tcPr>
          <w:p w:rsidR="00E92933" w:rsidRPr="000F67AA" w:rsidRDefault="00E92933" w:rsidP="00E96E22">
            <w:pPr>
              <w:ind w:right="-315" w:firstLine="142"/>
              <w:jc w:val="both"/>
            </w:pPr>
            <w:r w:rsidRPr="000F67AA">
              <w:rPr>
                <w:sz w:val="22"/>
                <w:szCs w:val="22"/>
              </w:rPr>
              <w:t>11</w:t>
            </w:r>
          </w:p>
        </w:tc>
        <w:tc>
          <w:tcPr>
            <w:tcW w:w="4133" w:type="dxa"/>
          </w:tcPr>
          <w:p w:rsidR="00E92933" w:rsidRPr="000F67AA" w:rsidRDefault="00E92933" w:rsidP="00E96E22">
            <w:r w:rsidRPr="000F67AA">
              <w:rPr>
                <w:sz w:val="22"/>
                <w:szCs w:val="22"/>
              </w:rPr>
              <w:t>Физическая культура и спорт</w:t>
            </w:r>
          </w:p>
        </w:tc>
        <w:tc>
          <w:tcPr>
            <w:tcW w:w="1357" w:type="dxa"/>
          </w:tcPr>
          <w:p w:rsidR="00E92933" w:rsidRPr="00E92933" w:rsidRDefault="00E92933">
            <w:pPr>
              <w:jc w:val="right"/>
              <w:rPr>
                <w:color w:val="000000"/>
                <w:sz w:val="20"/>
                <w:szCs w:val="20"/>
              </w:rPr>
            </w:pPr>
            <w:r w:rsidRPr="00E92933">
              <w:rPr>
                <w:color w:val="000000"/>
                <w:sz w:val="20"/>
                <w:szCs w:val="20"/>
              </w:rPr>
              <w:t>91 367,75</w:t>
            </w:r>
          </w:p>
        </w:tc>
        <w:tc>
          <w:tcPr>
            <w:tcW w:w="1446" w:type="dxa"/>
          </w:tcPr>
          <w:p w:rsidR="00E92933" w:rsidRPr="00E92933" w:rsidRDefault="00E92933">
            <w:pPr>
              <w:jc w:val="right"/>
              <w:rPr>
                <w:sz w:val="20"/>
                <w:szCs w:val="20"/>
              </w:rPr>
            </w:pPr>
            <w:r w:rsidRPr="00E92933">
              <w:rPr>
                <w:sz w:val="20"/>
                <w:szCs w:val="20"/>
              </w:rPr>
              <w:t>85 024,54</w:t>
            </w:r>
          </w:p>
        </w:tc>
        <w:tc>
          <w:tcPr>
            <w:tcW w:w="1321" w:type="dxa"/>
            <w:vAlign w:val="bottom"/>
          </w:tcPr>
          <w:p w:rsidR="00E92933" w:rsidRPr="00E92933" w:rsidRDefault="00E92933">
            <w:pPr>
              <w:jc w:val="right"/>
              <w:rPr>
                <w:sz w:val="20"/>
                <w:szCs w:val="20"/>
              </w:rPr>
            </w:pPr>
            <w:r w:rsidRPr="00E92933">
              <w:rPr>
                <w:sz w:val="20"/>
                <w:szCs w:val="20"/>
              </w:rPr>
              <w:t>93,1</w:t>
            </w:r>
          </w:p>
        </w:tc>
        <w:tc>
          <w:tcPr>
            <w:tcW w:w="837" w:type="dxa"/>
            <w:vAlign w:val="bottom"/>
          </w:tcPr>
          <w:p w:rsidR="00E92933" w:rsidRPr="00E92933" w:rsidRDefault="00E92933">
            <w:pPr>
              <w:jc w:val="right"/>
              <w:rPr>
                <w:sz w:val="20"/>
                <w:szCs w:val="20"/>
              </w:rPr>
            </w:pPr>
            <w:r w:rsidRPr="00E92933">
              <w:rPr>
                <w:sz w:val="20"/>
                <w:szCs w:val="20"/>
              </w:rPr>
              <w:t>2,2</w:t>
            </w:r>
          </w:p>
        </w:tc>
      </w:tr>
      <w:tr w:rsidR="00E92933" w:rsidRPr="00BE6992" w:rsidTr="00E92933">
        <w:tc>
          <w:tcPr>
            <w:tcW w:w="653" w:type="dxa"/>
          </w:tcPr>
          <w:p w:rsidR="00E92933" w:rsidRPr="000F67AA" w:rsidRDefault="00E92933" w:rsidP="00E96E22">
            <w:pPr>
              <w:ind w:right="-315" w:firstLine="142"/>
              <w:jc w:val="both"/>
            </w:pPr>
            <w:r w:rsidRPr="000F67AA">
              <w:rPr>
                <w:sz w:val="22"/>
                <w:szCs w:val="22"/>
              </w:rPr>
              <w:t>14</w:t>
            </w:r>
          </w:p>
        </w:tc>
        <w:tc>
          <w:tcPr>
            <w:tcW w:w="4133" w:type="dxa"/>
          </w:tcPr>
          <w:p w:rsidR="00E92933" w:rsidRPr="000F67AA" w:rsidRDefault="00E92933" w:rsidP="00E96E22">
            <w:r w:rsidRPr="000F67AA">
              <w:rPr>
                <w:sz w:val="22"/>
                <w:szCs w:val="22"/>
              </w:rPr>
              <w:t>Межбюджетные трансферты</w:t>
            </w:r>
          </w:p>
        </w:tc>
        <w:tc>
          <w:tcPr>
            <w:tcW w:w="1357" w:type="dxa"/>
          </w:tcPr>
          <w:p w:rsidR="00E92933" w:rsidRPr="00E92933" w:rsidRDefault="00E92933">
            <w:pPr>
              <w:jc w:val="right"/>
              <w:rPr>
                <w:sz w:val="20"/>
                <w:szCs w:val="20"/>
              </w:rPr>
            </w:pPr>
            <w:r w:rsidRPr="00E92933">
              <w:rPr>
                <w:sz w:val="20"/>
                <w:szCs w:val="20"/>
              </w:rPr>
              <w:t>240 496,33</w:t>
            </w:r>
          </w:p>
        </w:tc>
        <w:tc>
          <w:tcPr>
            <w:tcW w:w="1446" w:type="dxa"/>
          </w:tcPr>
          <w:p w:rsidR="00E92933" w:rsidRPr="00E92933" w:rsidRDefault="00E92933">
            <w:pPr>
              <w:jc w:val="right"/>
              <w:rPr>
                <w:sz w:val="20"/>
                <w:szCs w:val="20"/>
              </w:rPr>
            </w:pPr>
            <w:r w:rsidRPr="00E92933">
              <w:rPr>
                <w:sz w:val="20"/>
                <w:szCs w:val="20"/>
              </w:rPr>
              <w:t>236 862,94</w:t>
            </w:r>
          </w:p>
        </w:tc>
        <w:tc>
          <w:tcPr>
            <w:tcW w:w="1321" w:type="dxa"/>
            <w:vAlign w:val="bottom"/>
          </w:tcPr>
          <w:p w:rsidR="00E92933" w:rsidRPr="00E92933" w:rsidRDefault="00E92933">
            <w:pPr>
              <w:jc w:val="right"/>
              <w:rPr>
                <w:sz w:val="20"/>
                <w:szCs w:val="20"/>
              </w:rPr>
            </w:pPr>
            <w:r w:rsidRPr="00E92933">
              <w:rPr>
                <w:sz w:val="20"/>
                <w:szCs w:val="20"/>
              </w:rPr>
              <w:t>98,5</w:t>
            </w:r>
          </w:p>
        </w:tc>
        <w:tc>
          <w:tcPr>
            <w:tcW w:w="837" w:type="dxa"/>
            <w:vAlign w:val="bottom"/>
          </w:tcPr>
          <w:p w:rsidR="00E92933" w:rsidRPr="00E92933" w:rsidRDefault="00E92933">
            <w:pPr>
              <w:jc w:val="right"/>
              <w:rPr>
                <w:sz w:val="20"/>
                <w:szCs w:val="20"/>
              </w:rPr>
            </w:pPr>
            <w:r w:rsidRPr="00E92933">
              <w:rPr>
                <w:sz w:val="20"/>
                <w:szCs w:val="20"/>
              </w:rPr>
              <w:t>6,1</w:t>
            </w:r>
          </w:p>
        </w:tc>
      </w:tr>
      <w:tr w:rsidR="00E92933" w:rsidRPr="00BE6992" w:rsidTr="00E92933">
        <w:tc>
          <w:tcPr>
            <w:tcW w:w="653" w:type="dxa"/>
          </w:tcPr>
          <w:p w:rsidR="00E92933" w:rsidRPr="000F67AA" w:rsidRDefault="00E92933" w:rsidP="00E96E22">
            <w:pPr>
              <w:ind w:firstLine="709"/>
              <w:jc w:val="both"/>
            </w:pPr>
          </w:p>
        </w:tc>
        <w:tc>
          <w:tcPr>
            <w:tcW w:w="4133" w:type="dxa"/>
          </w:tcPr>
          <w:p w:rsidR="00E92933" w:rsidRPr="000F67AA" w:rsidRDefault="00E92933" w:rsidP="00E96E22">
            <w:r w:rsidRPr="000F67AA">
              <w:rPr>
                <w:sz w:val="22"/>
                <w:szCs w:val="22"/>
              </w:rPr>
              <w:t>Итого</w:t>
            </w:r>
          </w:p>
        </w:tc>
        <w:tc>
          <w:tcPr>
            <w:tcW w:w="1357" w:type="dxa"/>
          </w:tcPr>
          <w:p w:rsidR="00E92933" w:rsidRPr="00E92933" w:rsidRDefault="00E92933">
            <w:pPr>
              <w:jc w:val="right"/>
              <w:rPr>
                <w:color w:val="000000"/>
                <w:sz w:val="20"/>
                <w:szCs w:val="20"/>
              </w:rPr>
            </w:pPr>
            <w:r w:rsidRPr="00E92933">
              <w:rPr>
                <w:color w:val="000000"/>
                <w:sz w:val="20"/>
                <w:szCs w:val="20"/>
              </w:rPr>
              <w:t>3 956 505,72</w:t>
            </w:r>
          </w:p>
        </w:tc>
        <w:tc>
          <w:tcPr>
            <w:tcW w:w="1446" w:type="dxa"/>
          </w:tcPr>
          <w:p w:rsidR="00E92933" w:rsidRPr="00E92933" w:rsidRDefault="00E92933">
            <w:pPr>
              <w:jc w:val="right"/>
              <w:rPr>
                <w:sz w:val="20"/>
                <w:szCs w:val="20"/>
              </w:rPr>
            </w:pPr>
            <w:r w:rsidRPr="00E92933">
              <w:rPr>
                <w:sz w:val="20"/>
                <w:szCs w:val="20"/>
              </w:rPr>
              <w:t>3 867 654,88</w:t>
            </w:r>
          </w:p>
        </w:tc>
        <w:tc>
          <w:tcPr>
            <w:tcW w:w="1321" w:type="dxa"/>
            <w:vAlign w:val="bottom"/>
          </w:tcPr>
          <w:p w:rsidR="00E92933" w:rsidRPr="00E92933" w:rsidRDefault="00E92933" w:rsidP="00E92933">
            <w:pPr>
              <w:jc w:val="right"/>
              <w:rPr>
                <w:sz w:val="20"/>
                <w:szCs w:val="20"/>
                <w:lang w:val="en-US"/>
              </w:rPr>
            </w:pPr>
            <w:r w:rsidRPr="00E92933">
              <w:rPr>
                <w:sz w:val="20"/>
                <w:szCs w:val="20"/>
              </w:rPr>
              <w:t>97,</w:t>
            </w:r>
            <w:r>
              <w:rPr>
                <w:sz w:val="20"/>
                <w:szCs w:val="20"/>
                <w:lang w:val="en-US"/>
              </w:rPr>
              <w:t>8</w:t>
            </w:r>
          </w:p>
        </w:tc>
        <w:tc>
          <w:tcPr>
            <w:tcW w:w="837" w:type="dxa"/>
          </w:tcPr>
          <w:p w:rsidR="00E92933" w:rsidRPr="00256187" w:rsidRDefault="00E92933" w:rsidP="000F67AA">
            <w:pPr>
              <w:jc w:val="right"/>
              <w:rPr>
                <w:sz w:val="20"/>
                <w:szCs w:val="20"/>
              </w:rPr>
            </w:pPr>
            <w:r>
              <w:rPr>
                <w:sz w:val="20"/>
                <w:szCs w:val="20"/>
              </w:rPr>
              <w:t>100,0</w:t>
            </w:r>
          </w:p>
        </w:tc>
      </w:tr>
    </w:tbl>
    <w:p w:rsidR="007A4D01" w:rsidRPr="00BE6992" w:rsidRDefault="007A4D01" w:rsidP="007A4D01">
      <w:pPr>
        <w:ind w:firstLine="709"/>
        <w:jc w:val="both"/>
        <w:rPr>
          <w:sz w:val="26"/>
          <w:szCs w:val="26"/>
        </w:rPr>
      </w:pPr>
    </w:p>
    <w:p w:rsidR="007A4D01" w:rsidRPr="009945EF" w:rsidRDefault="007A4D01" w:rsidP="007A4D01">
      <w:pPr>
        <w:ind w:firstLine="709"/>
        <w:jc w:val="both"/>
        <w:rPr>
          <w:sz w:val="26"/>
          <w:szCs w:val="26"/>
        </w:rPr>
      </w:pPr>
      <w:r w:rsidRPr="009945EF">
        <w:rPr>
          <w:sz w:val="26"/>
          <w:szCs w:val="26"/>
        </w:rPr>
        <w:t xml:space="preserve">Наибольший удельный вес в расходах районного бюджета составляют расходы на «Образование» </w:t>
      </w:r>
      <w:r w:rsidR="00A43F14">
        <w:rPr>
          <w:sz w:val="26"/>
          <w:szCs w:val="26"/>
        </w:rPr>
        <w:t>5</w:t>
      </w:r>
      <w:r w:rsidR="00E92933" w:rsidRPr="00E92933">
        <w:rPr>
          <w:sz w:val="26"/>
          <w:szCs w:val="26"/>
        </w:rPr>
        <w:t>2</w:t>
      </w:r>
      <w:r w:rsidR="00AA27EA">
        <w:rPr>
          <w:sz w:val="26"/>
          <w:szCs w:val="26"/>
        </w:rPr>
        <w:t>,</w:t>
      </w:r>
      <w:r w:rsidR="00E92933" w:rsidRPr="00E92933">
        <w:rPr>
          <w:sz w:val="26"/>
          <w:szCs w:val="26"/>
        </w:rPr>
        <w:t>9</w:t>
      </w:r>
      <w:r w:rsidRPr="009945EF">
        <w:rPr>
          <w:sz w:val="26"/>
          <w:szCs w:val="26"/>
        </w:rPr>
        <w:t xml:space="preserve">%, расходы на «Жилищно-коммунальное хозяйство» -  </w:t>
      </w:r>
      <w:r w:rsidR="00AA27EA">
        <w:rPr>
          <w:sz w:val="26"/>
          <w:szCs w:val="26"/>
        </w:rPr>
        <w:t>1</w:t>
      </w:r>
      <w:r w:rsidR="00E92933" w:rsidRPr="00E92933">
        <w:rPr>
          <w:sz w:val="26"/>
          <w:szCs w:val="26"/>
        </w:rPr>
        <w:t>8</w:t>
      </w:r>
      <w:r w:rsidR="00AA27EA">
        <w:rPr>
          <w:sz w:val="26"/>
          <w:szCs w:val="26"/>
        </w:rPr>
        <w:t>,6</w:t>
      </w:r>
      <w:r w:rsidR="009945EF" w:rsidRPr="009945EF">
        <w:rPr>
          <w:sz w:val="26"/>
          <w:szCs w:val="26"/>
        </w:rPr>
        <w:t xml:space="preserve">%, «Культуру и кинематографию» - </w:t>
      </w:r>
      <w:r w:rsidR="00256187">
        <w:rPr>
          <w:sz w:val="26"/>
          <w:szCs w:val="26"/>
        </w:rPr>
        <w:t>9,</w:t>
      </w:r>
      <w:r w:rsidR="00E92933" w:rsidRPr="00E92933">
        <w:rPr>
          <w:sz w:val="26"/>
          <w:szCs w:val="26"/>
        </w:rPr>
        <w:t>4</w:t>
      </w:r>
      <w:r w:rsidR="009945EF" w:rsidRPr="009945EF">
        <w:rPr>
          <w:sz w:val="26"/>
          <w:szCs w:val="26"/>
        </w:rPr>
        <w:t>%</w:t>
      </w:r>
      <w:r w:rsidR="00A302CA">
        <w:rPr>
          <w:sz w:val="26"/>
          <w:szCs w:val="26"/>
        </w:rPr>
        <w:t>.</w:t>
      </w:r>
    </w:p>
    <w:p w:rsidR="007A4D01" w:rsidRDefault="007A4D01" w:rsidP="007A4D01">
      <w:pPr>
        <w:ind w:firstLine="709"/>
        <w:jc w:val="both"/>
        <w:rPr>
          <w:sz w:val="26"/>
          <w:szCs w:val="26"/>
        </w:rPr>
      </w:pPr>
      <w:r w:rsidRPr="009945EF">
        <w:rPr>
          <w:sz w:val="26"/>
          <w:szCs w:val="26"/>
        </w:rPr>
        <w:t>Бюджет в 20</w:t>
      </w:r>
      <w:r w:rsidR="00A302CA">
        <w:rPr>
          <w:sz w:val="26"/>
          <w:szCs w:val="26"/>
        </w:rPr>
        <w:t>2</w:t>
      </w:r>
      <w:r w:rsidR="00E92933" w:rsidRPr="00E92933">
        <w:rPr>
          <w:sz w:val="26"/>
          <w:szCs w:val="26"/>
        </w:rPr>
        <w:t>4</w:t>
      </w:r>
      <w:r w:rsidRPr="009945EF">
        <w:rPr>
          <w:sz w:val="26"/>
          <w:szCs w:val="26"/>
        </w:rPr>
        <w:t xml:space="preserve"> году также как и в предыдущие годы сохраняет социальную направленность,  расходы на социально-культурные мероприятия составляют </w:t>
      </w:r>
      <w:r w:rsidR="0047400F" w:rsidRPr="0047400F">
        <w:rPr>
          <w:sz w:val="26"/>
          <w:szCs w:val="26"/>
        </w:rPr>
        <w:t>65,9</w:t>
      </w:r>
      <w:r w:rsidRPr="0047400F">
        <w:rPr>
          <w:sz w:val="26"/>
          <w:szCs w:val="26"/>
        </w:rPr>
        <w:t>%</w:t>
      </w:r>
      <w:r w:rsidRPr="009945EF">
        <w:rPr>
          <w:sz w:val="26"/>
          <w:szCs w:val="26"/>
        </w:rPr>
        <w:t xml:space="preserve">   в общем объеме бюджета района.</w:t>
      </w:r>
    </w:p>
    <w:p w:rsidR="00F52E70" w:rsidRPr="00D8463E" w:rsidRDefault="00F52E70" w:rsidP="00F52E70">
      <w:pPr>
        <w:ind w:firstLine="540"/>
        <w:jc w:val="both"/>
        <w:rPr>
          <w:sz w:val="26"/>
          <w:szCs w:val="26"/>
        </w:rPr>
      </w:pPr>
      <w:r w:rsidRPr="00566C02">
        <w:rPr>
          <w:sz w:val="26"/>
          <w:szCs w:val="26"/>
        </w:rPr>
        <w:t xml:space="preserve">Расходы на оплату труда работников бюджетной сферы </w:t>
      </w:r>
      <w:r w:rsidRPr="00D8463E">
        <w:rPr>
          <w:sz w:val="26"/>
          <w:szCs w:val="26"/>
        </w:rPr>
        <w:t xml:space="preserve">составили   </w:t>
      </w:r>
      <w:r w:rsidR="006E3A5B">
        <w:rPr>
          <w:sz w:val="26"/>
          <w:szCs w:val="26"/>
        </w:rPr>
        <w:t>2 218 182,4</w:t>
      </w:r>
      <w:r w:rsidRPr="00D8463E">
        <w:rPr>
          <w:sz w:val="26"/>
          <w:szCs w:val="26"/>
        </w:rPr>
        <w:t xml:space="preserve"> тыс. руб</w:t>
      </w:r>
      <w:r w:rsidR="00566C02" w:rsidRPr="00D8463E">
        <w:rPr>
          <w:sz w:val="26"/>
          <w:szCs w:val="26"/>
        </w:rPr>
        <w:t>лей</w:t>
      </w:r>
      <w:r w:rsidRPr="00D8463E">
        <w:rPr>
          <w:sz w:val="26"/>
          <w:szCs w:val="26"/>
        </w:rPr>
        <w:t>.</w:t>
      </w:r>
    </w:p>
    <w:p w:rsidR="00F52E70" w:rsidRPr="00CA455D" w:rsidRDefault="00F52E70" w:rsidP="00F52E70">
      <w:pPr>
        <w:ind w:firstLine="540"/>
        <w:jc w:val="both"/>
        <w:rPr>
          <w:sz w:val="26"/>
          <w:szCs w:val="26"/>
        </w:rPr>
      </w:pPr>
      <w:r w:rsidRPr="00D8463E">
        <w:rPr>
          <w:sz w:val="26"/>
          <w:szCs w:val="26"/>
        </w:rPr>
        <w:t xml:space="preserve">Для обеспечения государственных гарантий по выплате заработной платы работникам на уровне не ниже минимальной заработной платы, установленной в </w:t>
      </w:r>
      <w:r w:rsidRPr="00D8463E">
        <w:rPr>
          <w:sz w:val="26"/>
          <w:szCs w:val="26"/>
        </w:rPr>
        <w:lastRenderedPageBreak/>
        <w:t xml:space="preserve">Красноярском крае, из бюджета района выплачено  </w:t>
      </w:r>
      <w:r w:rsidR="00E943F8">
        <w:rPr>
          <w:sz w:val="26"/>
          <w:szCs w:val="26"/>
        </w:rPr>
        <w:t>475 383</w:t>
      </w:r>
      <w:r w:rsidR="00310CF3">
        <w:rPr>
          <w:sz w:val="26"/>
          <w:szCs w:val="26"/>
        </w:rPr>
        <w:t>,2</w:t>
      </w:r>
      <w:r w:rsidRPr="00D8463E">
        <w:rPr>
          <w:sz w:val="26"/>
          <w:szCs w:val="26"/>
        </w:rPr>
        <w:t xml:space="preserve">   </w:t>
      </w:r>
      <w:r w:rsidR="00C62D4C" w:rsidRPr="00D8463E">
        <w:rPr>
          <w:sz w:val="26"/>
          <w:szCs w:val="26"/>
        </w:rPr>
        <w:t>тыс. рублей, по сравнению с 20</w:t>
      </w:r>
      <w:r w:rsidR="00F9123E" w:rsidRPr="00D8463E">
        <w:rPr>
          <w:sz w:val="26"/>
          <w:szCs w:val="26"/>
        </w:rPr>
        <w:t>2</w:t>
      </w:r>
      <w:r w:rsidR="00E92933" w:rsidRPr="00E92933">
        <w:rPr>
          <w:sz w:val="26"/>
          <w:szCs w:val="26"/>
        </w:rPr>
        <w:t>3</w:t>
      </w:r>
      <w:r w:rsidR="001641C8" w:rsidRPr="00D8463E">
        <w:rPr>
          <w:sz w:val="26"/>
          <w:szCs w:val="26"/>
        </w:rPr>
        <w:t xml:space="preserve"> </w:t>
      </w:r>
      <w:r w:rsidRPr="00D8463E">
        <w:rPr>
          <w:sz w:val="26"/>
          <w:szCs w:val="26"/>
        </w:rPr>
        <w:t xml:space="preserve">годом расходы возросли на </w:t>
      </w:r>
      <w:r w:rsidR="00E943F8">
        <w:rPr>
          <w:sz w:val="26"/>
          <w:szCs w:val="26"/>
        </w:rPr>
        <w:t>113 091,8</w:t>
      </w:r>
      <w:r w:rsidR="00310CF3">
        <w:rPr>
          <w:sz w:val="26"/>
          <w:szCs w:val="26"/>
        </w:rPr>
        <w:t>,8</w:t>
      </w:r>
      <w:r w:rsidRPr="00D8463E">
        <w:rPr>
          <w:sz w:val="26"/>
          <w:szCs w:val="26"/>
        </w:rPr>
        <w:t xml:space="preserve"> тыс. руб</w:t>
      </w:r>
      <w:r w:rsidR="00F9123E" w:rsidRPr="00D8463E">
        <w:rPr>
          <w:sz w:val="26"/>
          <w:szCs w:val="26"/>
        </w:rPr>
        <w:t>лей</w:t>
      </w:r>
      <w:r w:rsidRPr="00D8463E">
        <w:rPr>
          <w:sz w:val="26"/>
          <w:szCs w:val="26"/>
        </w:rPr>
        <w:t>.</w:t>
      </w:r>
    </w:p>
    <w:p w:rsidR="00F52E70" w:rsidRPr="00CA455D" w:rsidRDefault="00F52E70" w:rsidP="00F52E70">
      <w:pPr>
        <w:pStyle w:val="a3"/>
        <w:tabs>
          <w:tab w:val="center" w:pos="-1843"/>
          <w:tab w:val="right" w:pos="10632"/>
        </w:tabs>
        <w:ind w:firstLine="709"/>
        <w:jc w:val="both"/>
        <w:rPr>
          <w:b w:val="0"/>
          <w:noProof/>
          <w:sz w:val="26"/>
          <w:szCs w:val="26"/>
        </w:rPr>
      </w:pPr>
      <w:r w:rsidRPr="00CA455D">
        <w:rPr>
          <w:b w:val="0"/>
          <w:noProof/>
          <w:sz w:val="26"/>
          <w:szCs w:val="26"/>
        </w:rPr>
        <w:t>Одним из приоритетных направлений бюджетной политики в области оплаты труда на ближайшую перспективу  является повышение размеров оплаты труда отдельным категориям работников бюджетной сферы в рамках реализации указов Президента Российской Федерации, предусматривающих мероприятия, направленные на обеспечение достижения установленных соотношений средней заработной платы отдельных категорий работников к индикативным показателям.</w:t>
      </w:r>
    </w:p>
    <w:p w:rsidR="00F52E70" w:rsidRPr="00CA455D" w:rsidRDefault="00F52E70" w:rsidP="00F52E70">
      <w:pPr>
        <w:pStyle w:val="a3"/>
        <w:tabs>
          <w:tab w:val="center" w:pos="-1843"/>
          <w:tab w:val="right" w:pos="10632"/>
        </w:tabs>
        <w:jc w:val="both"/>
        <w:rPr>
          <w:b w:val="0"/>
          <w:noProof/>
          <w:sz w:val="26"/>
          <w:szCs w:val="26"/>
        </w:rPr>
      </w:pPr>
      <w:r w:rsidRPr="00CA455D">
        <w:rPr>
          <w:b w:val="0"/>
          <w:noProof/>
          <w:sz w:val="26"/>
          <w:szCs w:val="26"/>
        </w:rPr>
        <w:t xml:space="preserve">         Совершенствование системы оплаты труда работников учреждений ориентировано на достижение конкретных показателей качества и количества оказываемых услуг, при этом должно быть обеспечено соответствие оплаты труда конкретных работников качеству оказания ими муниципальных услуг.</w:t>
      </w:r>
    </w:p>
    <w:p w:rsidR="009C6DB6" w:rsidRDefault="009C6DB6" w:rsidP="000F67AA">
      <w:pPr>
        <w:spacing w:before="60"/>
        <w:ind w:firstLine="741"/>
        <w:jc w:val="center"/>
        <w:outlineLvl w:val="0"/>
        <w:rPr>
          <w:b/>
          <w:sz w:val="26"/>
          <w:szCs w:val="26"/>
        </w:rPr>
      </w:pPr>
    </w:p>
    <w:p w:rsidR="006F1AB0" w:rsidRPr="009C6DB6" w:rsidRDefault="006F1AB0" w:rsidP="000F67AA">
      <w:pPr>
        <w:spacing w:before="60"/>
        <w:ind w:firstLine="741"/>
        <w:jc w:val="center"/>
        <w:outlineLvl w:val="0"/>
        <w:rPr>
          <w:b/>
          <w:sz w:val="26"/>
          <w:szCs w:val="26"/>
        </w:rPr>
      </w:pPr>
      <w:r w:rsidRPr="009C6DB6">
        <w:rPr>
          <w:b/>
          <w:sz w:val="26"/>
          <w:szCs w:val="26"/>
        </w:rPr>
        <w:t>Муниципальные программы Богучанского района</w:t>
      </w:r>
    </w:p>
    <w:p w:rsidR="00534441" w:rsidRDefault="005F6755" w:rsidP="001338D4">
      <w:pPr>
        <w:ind w:firstLine="709"/>
        <w:jc w:val="both"/>
        <w:outlineLvl w:val="6"/>
        <w:rPr>
          <w:sz w:val="26"/>
          <w:szCs w:val="26"/>
        </w:rPr>
      </w:pPr>
      <w:r w:rsidRPr="009C6DB6">
        <w:rPr>
          <w:sz w:val="26"/>
          <w:szCs w:val="26"/>
        </w:rPr>
        <w:t>В соответствии с положениями статьи 179 Бюджетного кодекса Российской Федерации районный бюджет на 20</w:t>
      </w:r>
      <w:r w:rsidR="009C6DB6" w:rsidRPr="009C6DB6">
        <w:rPr>
          <w:sz w:val="26"/>
          <w:szCs w:val="26"/>
        </w:rPr>
        <w:t>2</w:t>
      </w:r>
      <w:r w:rsidR="00DD2325">
        <w:rPr>
          <w:sz w:val="26"/>
          <w:szCs w:val="26"/>
        </w:rPr>
        <w:t>4</w:t>
      </w:r>
      <w:r w:rsidRPr="009C6DB6">
        <w:rPr>
          <w:sz w:val="26"/>
          <w:szCs w:val="26"/>
        </w:rPr>
        <w:t xml:space="preserve"> год и плановый период 20</w:t>
      </w:r>
      <w:r w:rsidR="00F52E70" w:rsidRPr="009C6DB6">
        <w:rPr>
          <w:sz w:val="26"/>
          <w:szCs w:val="26"/>
        </w:rPr>
        <w:t>2</w:t>
      </w:r>
      <w:r w:rsidR="00DD2325">
        <w:rPr>
          <w:sz w:val="26"/>
          <w:szCs w:val="26"/>
        </w:rPr>
        <w:t>5</w:t>
      </w:r>
      <w:r w:rsidRPr="009C6DB6">
        <w:rPr>
          <w:sz w:val="26"/>
          <w:szCs w:val="26"/>
        </w:rPr>
        <w:t> – 20</w:t>
      </w:r>
      <w:r w:rsidR="00A43F14" w:rsidRPr="009C6DB6">
        <w:rPr>
          <w:sz w:val="26"/>
          <w:szCs w:val="26"/>
        </w:rPr>
        <w:t>2</w:t>
      </w:r>
      <w:r w:rsidR="00DD2325">
        <w:rPr>
          <w:sz w:val="26"/>
          <w:szCs w:val="26"/>
        </w:rPr>
        <w:t>6</w:t>
      </w:r>
      <w:r w:rsidRPr="009C6DB6">
        <w:rPr>
          <w:sz w:val="26"/>
          <w:szCs w:val="26"/>
        </w:rPr>
        <w:t xml:space="preserve"> годов  </w:t>
      </w:r>
      <w:r w:rsidR="006F1AB0" w:rsidRPr="009C6DB6">
        <w:rPr>
          <w:sz w:val="26"/>
          <w:szCs w:val="26"/>
        </w:rPr>
        <w:t xml:space="preserve"> сформирован и </w:t>
      </w:r>
      <w:r w:rsidRPr="009C6DB6">
        <w:rPr>
          <w:sz w:val="26"/>
          <w:szCs w:val="26"/>
        </w:rPr>
        <w:t xml:space="preserve"> утвержден на основании муниципальных программ.</w:t>
      </w:r>
      <w:r w:rsidR="006F1AB0" w:rsidRPr="009C6DB6">
        <w:rPr>
          <w:sz w:val="26"/>
          <w:szCs w:val="26"/>
        </w:rPr>
        <w:t xml:space="preserve"> </w:t>
      </w:r>
      <w:r w:rsidRPr="009C6DB6">
        <w:rPr>
          <w:bCs/>
          <w:sz w:val="26"/>
          <w:szCs w:val="26"/>
        </w:rPr>
        <w:t>В  районе утвержден</w:t>
      </w:r>
      <w:r w:rsidR="006F1AB0" w:rsidRPr="009C6DB6">
        <w:rPr>
          <w:bCs/>
          <w:sz w:val="26"/>
          <w:szCs w:val="26"/>
        </w:rPr>
        <w:t>о</w:t>
      </w:r>
      <w:r w:rsidRPr="009C6DB6">
        <w:rPr>
          <w:bCs/>
          <w:sz w:val="26"/>
          <w:szCs w:val="26"/>
        </w:rPr>
        <w:t xml:space="preserve"> 1</w:t>
      </w:r>
      <w:r w:rsidR="00DD2325">
        <w:rPr>
          <w:bCs/>
          <w:sz w:val="26"/>
          <w:szCs w:val="26"/>
        </w:rPr>
        <w:t>2</w:t>
      </w:r>
      <w:r w:rsidRPr="009C6DB6">
        <w:rPr>
          <w:bCs/>
          <w:sz w:val="26"/>
          <w:szCs w:val="26"/>
        </w:rPr>
        <w:t xml:space="preserve"> муниципальных программ </w:t>
      </w:r>
      <w:proofErr w:type="spellStart"/>
      <w:r w:rsidRPr="009C6DB6">
        <w:rPr>
          <w:bCs/>
          <w:sz w:val="26"/>
          <w:szCs w:val="26"/>
        </w:rPr>
        <w:t>Богучанского</w:t>
      </w:r>
      <w:proofErr w:type="spellEnd"/>
      <w:r w:rsidRPr="009C6DB6">
        <w:rPr>
          <w:bCs/>
          <w:sz w:val="26"/>
          <w:szCs w:val="26"/>
        </w:rPr>
        <w:t xml:space="preserve"> района (далее –  муниципальная программа)</w:t>
      </w:r>
      <w:r w:rsidR="00167802" w:rsidRPr="009C6DB6">
        <w:rPr>
          <w:bCs/>
          <w:sz w:val="26"/>
          <w:szCs w:val="26"/>
        </w:rPr>
        <w:t xml:space="preserve"> расходы районного бюджета </w:t>
      </w:r>
      <w:r w:rsidR="006F1AB0" w:rsidRPr="009C6DB6">
        <w:rPr>
          <w:bCs/>
          <w:sz w:val="26"/>
          <w:szCs w:val="26"/>
        </w:rPr>
        <w:t xml:space="preserve"> на реализацию муниципальных программ </w:t>
      </w:r>
      <w:r w:rsidR="00E46800" w:rsidRPr="009C6DB6">
        <w:rPr>
          <w:bCs/>
          <w:sz w:val="26"/>
          <w:szCs w:val="26"/>
        </w:rPr>
        <w:t>предусмотрены в сумме</w:t>
      </w:r>
      <w:r w:rsidR="006F1AB0" w:rsidRPr="009C6DB6">
        <w:rPr>
          <w:bCs/>
          <w:sz w:val="26"/>
          <w:szCs w:val="26"/>
        </w:rPr>
        <w:t xml:space="preserve"> </w:t>
      </w:r>
      <w:r w:rsidR="00013843" w:rsidRPr="009C6DB6">
        <w:rPr>
          <w:bCs/>
          <w:sz w:val="26"/>
          <w:szCs w:val="26"/>
        </w:rPr>
        <w:t xml:space="preserve"> </w:t>
      </w:r>
      <w:r w:rsidR="002C0DF0">
        <w:rPr>
          <w:bCs/>
          <w:sz w:val="26"/>
          <w:szCs w:val="26"/>
        </w:rPr>
        <w:t>3</w:t>
      </w:r>
      <w:r w:rsidR="00575BDC">
        <w:rPr>
          <w:bCs/>
          <w:sz w:val="26"/>
          <w:szCs w:val="26"/>
        </w:rPr>
        <w:t> 783 345,4</w:t>
      </w:r>
      <w:r w:rsidR="00167802" w:rsidRPr="009C6DB6">
        <w:rPr>
          <w:bCs/>
          <w:sz w:val="26"/>
          <w:szCs w:val="26"/>
        </w:rPr>
        <w:t xml:space="preserve"> тыс. рублей, что </w:t>
      </w:r>
      <w:r w:rsidR="00167802" w:rsidRPr="00DC5D2E">
        <w:rPr>
          <w:bCs/>
          <w:sz w:val="26"/>
          <w:szCs w:val="26"/>
        </w:rPr>
        <w:t>составляет 9</w:t>
      </w:r>
      <w:r w:rsidR="00575BDC">
        <w:rPr>
          <w:bCs/>
          <w:sz w:val="26"/>
          <w:szCs w:val="26"/>
        </w:rPr>
        <w:t>5,6</w:t>
      </w:r>
      <w:r w:rsidR="00167802" w:rsidRPr="00DC5D2E">
        <w:rPr>
          <w:bCs/>
          <w:sz w:val="26"/>
          <w:szCs w:val="26"/>
        </w:rPr>
        <w:t>%</w:t>
      </w:r>
      <w:r w:rsidR="00167802" w:rsidRPr="009C6DB6">
        <w:rPr>
          <w:bCs/>
          <w:sz w:val="26"/>
          <w:szCs w:val="26"/>
        </w:rPr>
        <w:t xml:space="preserve"> общего объема бюджета.</w:t>
      </w:r>
      <w:r w:rsidR="006F1AB0" w:rsidRPr="009C6DB6">
        <w:rPr>
          <w:bCs/>
          <w:sz w:val="26"/>
          <w:szCs w:val="26"/>
        </w:rPr>
        <w:t xml:space="preserve">  Кассовые расходы  составили</w:t>
      </w:r>
      <w:r w:rsidR="00EA020A" w:rsidRPr="009C6DB6">
        <w:rPr>
          <w:sz w:val="26"/>
          <w:szCs w:val="26"/>
        </w:rPr>
        <w:t xml:space="preserve"> </w:t>
      </w:r>
      <w:r w:rsidR="002C0DF0">
        <w:rPr>
          <w:sz w:val="26"/>
          <w:szCs w:val="26"/>
        </w:rPr>
        <w:t xml:space="preserve"> 3</w:t>
      </w:r>
      <w:r w:rsidR="00575BDC">
        <w:rPr>
          <w:sz w:val="26"/>
          <w:szCs w:val="26"/>
        </w:rPr>
        <w:t> 705 158,4</w:t>
      </w:r>
      <w:r w:rsidR="00E46800" w:rsidRPr="009C6DB6">
        <w:rPr>
          <w:bCs/>
          <w:sz w:val="26"/>
          <w:szCs w:val="26"/>
        </w:rPr>
        <w:t xml:space="preserve"> </w:t>
      </w:r>
      <w:r w:rsidR="0078456E" w:rsidRPr="009C6DB6">
        <w:rPr>
          <w:sz w:val="26"/>
          <w:szCs w:val="26"/>
        </w:rPr>
        <w:t xml:space="preserve"> тыс. рублей,   что составляет </w:t>
      </w:r>
      <w:r w:rsidR="00575BDC">
        <w:rPr>
          <w:sz w:val="26"/>
          <w:szCs w:val="26"/>
        </w:rPr>
        <w:t>95,8</w:t>
      </w:r>
      <w:r w:rsidR="00534441" w:rsidRPr="009C6DB6">
        <w:rPr>
          <w:sz w:val="26"/>
          <w:szCs w:val="26"/>
        </w:rPr>
        <w:t>% плановых назначений.</w:t>
      </w:r>
    </w:p>
    <w:p w:rsidR="00534441" w:rsidRDefault="00534441" w:rsidP="00534441">
      <w:pPr>
        <w:jc w:val="both"/>
        <w:outlineLvl w:val="6"/>
        <w:rPr>
          <w:sz w:val="26"/>
          <w:szCs w:val="26"/>
        </w:rPr>
      </w:pPr>
    </w:p>
    <w:p w:rsidR="001357F7" w:rsidRPr="008A2682" w:rsidRDefault="001357F7" w:rsidP="001357F7">
      <w:pPr>
        <w:tabs>
          <w:tab w:val="left" w:pos="7489"/>
        </w:tabs>
        <w:jc w:val="center"/>
        <w:outlineLvl w:val="6"/>
        <w:rPr>
          <w:b/>
          <w:bCs/>
          <w:sz w:val="26"/>
          <w:szCs w:val="26"/>
        </w:rPr>
      </w:pPr>
      <w:r w:rsidRPr="008A2682">
        <w:rPr>
          <w:b/>
          <w:bCs/>
          <w:sz w:val="26"/>
          <w:szCs w:val="26"/>
          <w:u w:val="single"/>
        </w:rPr>
        <w:t xml:space="preserve">1. Муниципальная программа "Развитие образования </w:t>
      </w:r>
      <w:proofErr w:type="spellStart"/>
      <w:r w:rsidRPr="008A2682">
        <w:rPr>
          <w:b/>
          <w:bCs/>
          <w:sz w:val="26"/>
          <w:szCs w:val="26"/>
          <w:u w:val="single"/>
        </w:rPr>
        <w:t>Богучанского</w:t>
      </w:r>
      <w:proofErr w:type="spellEnd"/>
      <w:r w:rsidRPr="008A2682">
        <w:rPr>
          <w:b/>
          <w:bCs/>
          <w:sz w:val="26"/>
          <w:szCs w:val="26"/>
          <w:u w:val="single"/>
        </w:rPr>
        <w:t xml:space="preserve"> района"</w:t>
      </w:r>
    </w:p>
    <w:p w:rsidR="001357F7" w:rsidRPr="008A2682" w:rsidRDefault="001357F7" w:rsidP="001357F7">
      <w:pPr>
        <w:tabs>
          <w:tab w:val="left" w:pos="7489"/>
        </w:tabs>
        <w:jc w:val="both"/>
        <w:outlineLvl w:val="6"/>
        <w:rPr>
          <w:b/>
          <w:bCs/>
          <w:sz w:val="26"/>
          <w:szCs w:val="26"/>
        </w:rPr>
      </w:pPr>
    </w:p>
    <w:p w:rsidR="001357F7" w:rsidRPr="00F33E20" w:rsidRDefault="001357F7" w:rsidP="001357F7">
      <w:pPr>
        <w:tabs>
          <w:tab w:val="left" w:pos="7489"/>
        </w:tabs>
        <w:jc w:val="both"/>
        <w:outlineLvl w:val="6"/>
        <w:rPr>
          <w:bCs/>
          <w:sz w:val="26"/>
          <w:szCs w:val="26"/>
        </w:rPr>
      </w:pPr>
      <w:r w:rsidRPr="00F33E20">
        <w:rPr>
          <w:bCs/>
          <w:sz w:val="26"/>
          <w:szCs w:val="26"/>
        </w:rPr>
        <w:t xml:space="preserve">         Освоение сре</w:t>
      </w:r>
      <w:proofErr w:type="gramStart"/>
      <w:r w:rsidRPr="00F33E20">
        <w:rPr>
          <w:bCs/>
          <w:sz w:val="26"/>
          <w:szCs w:val="26"/>
        </w:rPr>
        <w:t>дств  в ц</w:t>
      </w:r>
      <w:proofErr w:type="gramEnd"/>
      <w:r w:rsidRPr="00F33E20">
        <w:rPr>
          <w:bCs/>
          <w:sz w:val="26"/>
          <w:szCs w:val="26"/>
        </w:rPr>
        <w:t>елом по программе составило  98,14% (уточненный план 2 063 497,01 тыс. рублей,  исполнено    2 025 146,15 тыс. рублей)</w:t>
      </w:r>
    </w:p>
    <w:p w:rsidR="001357F7" w:rsidRPr="00F33E20" w:rsidRDefault="001357F7" w:rsidP="001357F7">
      <w:pPr>
        <w:tabs>
          <w:tab w:val="left" w:pos="7489"/>
        </w:tabs>
        <w:ind w:firstLine="567"/>
        <w:jc w:val="both"/>
        <w:rPr>
          <w:bCs/>
          <w:sz w:val="26"/>
          <w:szCs w:val="26"/>
        </w:rPr>
      </w:pPr>
      <w:r w:rsidRPr="00F33E20">
        <w:rPr>
          <w:bCs/>
          <w:sz w:val="26"/>
          <w:szCs w:val="26"/>
        </w:rPr>
        <w:t xml:space="preserve">Бюджетные ассигнования распределены по главным распорядителям следующим образом: </w:t>
      </w:r>
    </w:p>
    <w:p w:rsidR="001357F7" w:rsidRPr="009E620C" w:rsidRDefault="001357F7" w:rsidP="001357F7">
      <w:pPr>
        <w:tabs>
          <w:tab w:val="left" w:pos="7489"/>
        </w:tabs>
        <w:ind w:firstLine="567"/>
        <w:jc w:val="right"/>
        <w:rPr>
          <w:bCs/>
        </w:rPr>
      </w:pPr>
    </w:p>
    <w:tbl>
      <w:tblPr>
        <w:tblW w:w="9654" w:type="dxa"/>
        <w:tblInd w:w="93" w:type="dxa"/>
        <w:tblLook w:val="04A0"/>
      </w:tblPr>
      <w:tblGrid>
        <w:gridCol w:w="3600"/>
        <w:gridCol w:w="1840"/>
        <w:gridCol w:w="1960"/>
        <w:gridCol w:w="2254"/>
      </w:tblGrid>
      <w:tr w:rsidR="001357F7" w:rsidRPr="009E620C" w:rsidTr="00746E99">
        <w:trPr>
          <w:trHeight w:val="758"/>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7F7" w:rsidRPr="00F33E20" w:rsidRDefault="001357F7" w:rsidP="00746E99">
            <w:pPr>
              <w:tabs>
                <w:tab w:val="left" w:pos="7489"/>
              </w:tabs>
              <w:jc w:val="center"/>
              <w:rPr>
                <w:b/>
                <w:bCs/>
                <w:sz w:val="20"/>
                <w:szCs w:val="20"/>
              </w:rPr>
            </w:pPr>
            <w:r w:rsidRPr="00F33E20">
              <w:rPr>
                <w:b/>
                <w:bCs/>
                <w:sz w:val="20"/>
                <w:szCs w:val="20"/>
              </w:rPr>
              <w:t>Наименование ГРБС</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1357F7" w:rsidRPr="00F33E20" w:rsidRDefault="001357F7" w:rsidP="00746E99">
            <w:pPr>
              <w:tabs>
                <w:tab w:val="left" w:pos="7489"/>
              </w:tabs>
              <w:jc w:val="center"/>
              <w:rPr>
                <w:b/>
                <w:bCs/>
                <w:sz w:val="20"/>
                <w:szCs w:val="20"/>
              </w:rPr>
            </w:pPr>
            <w:r w:rsidRPr="00F33E20">
              <w:rPr>
                <w:b/>
                <w:bCs/>
                <w:sz w:val="20"/>
                <w:szCs w:val="20"/>
              </w:rPr>
              <w:t>План на 2024год</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1357F7" w:rsidRPr="00F33E20" w:rsidRDefault="001357F7" w:rsidP="00746E99">
            <w:pPr>
              <w:tabs>
                <w:tab w:val="left" w:pos="7489"/>
              </w:tabs>
              <w:jc w:val="center"/>
              <w:rPr>
                <w:b/>
                <w:bCs/>
                <w:sz w:val="20"/>
                <w:szCs w:val="20"/>
              </w:rPr>
            </w:pPr>
            <w:r w:rsidRPr="00F33E20">
              <w:rPr>
                <w:b/>
                <w:bCs/>
                <w:sz w:val="20"/>
                <w:szCs w:val="20"/>
              </w:rPr>
              <w:t>Факт за 2024 год</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rsidR="001357F7" w:rsidRPr="00F33E20" w:rsidRDefault="001357F7" w:rsidP="00247FC9">
            <w:pPr>
              <w:tabs>
                <w:tab w:val="left" w:pos="7489"/>
              </w:tabs>
              <w:jc w:val="center"/>
              <w:rPr>
                <w:b/>
                <w:bCs/>
                <w:sz w:val="20"/>
                <w:szCs w:val="20"/>
              </w:rPr>
            </w:pPr>
            <w:r w:rsidRPr="00F33E20">
              <w:rPr>
                <w:b/>
                <w:bCs/>
                <w:sz w:val="20"/>
                <w:szCs w:val="20"/>
              </w:rPr>
              <w:t>% исполнения</w:t>
            </w:r>
          </w:p>
        </w:tc>
      </w:tr>
      <w:tr w:rsidR="001357F7" w:rsidRPr="009E620C" w:rsidTr="00746E99">
        <w:trPr>
          <w:trHeight w:val="986"/>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7F7" w:rsidRPr="00F33E20" w:rsidRDefault="001357F7" w:rsidP="00746E99">
            <w:pPr>
              <w:tabs>
                <w:tab w:val="left" w:pos="7489"/>
              </w:tabs>
              <w:jc w:val="center"/>
              <w:rPr>
                <w:bCs/>
                <w:sz w:val="20"/>
                <w:szCs w:val="20"/>
              </w:rPr>
            </w:pPr>
            <w:r w:rsidRPr="00F33E20">
              <w:rPr>
                <w:bCs/>
                <w:sz w:val="20"/>
                <w:szCs w:val="20"/>
              </w:rPr>
              <w:t xml:space="preserve">Управление образования администрации </w:t>
            </w:r>
            <w:proofErr w:type="spellStart"/>
            <w:r w:rsidRPr="00F33E20">
              <w:rPr>
                <w:bCs/>
                <w:sz w:val="20"/>
                <w:szCs w:val="20"/>
              </w:rPr>
              <w:t>Богучанского</w:t>
            </w:r>
            <w:proofErr w:type="spellEnd"/>
            <w:r w:rsidRPr="00F33E20">
              <w:rPr>
                <w:bCs/>
                <w:sz w:val="20"/>
                <w:szCs w:val="20"/>
              </w:rPr>
              <w:t xml:space="preserve"> района</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1357F7" w:rsidRPr="00F33E20" w:rsidRDefault="001357F7" w:rsidP="00746E99">
            <w:pPr>
              <w:tabs>
                <w:tab w:val="left" w:pos="7489"/>
              </w:tabs>
              <w:jc w:val="center"/>
              <w:rPr>
                <w:bCs/>
                <w:sz w:val="20"/>
                <w:szCs w:val="20"/>
              </w:rPr>
            </w:pPr>
            <w:r w:rsidRPr="00F33E20">
              <w:rPr>
                <w:bCs/>
                <w:sz w:val="20"/>
                <w:szCs w:val="20"/>
              </w:rPr>
              <w:t>2 063</w:t>
            </w:r>
            <w:r w:rsidR="00E058D2">
              <w:rPr>
                <w:bCs/>
                <w:sz w:val="20"/>
                <w:szCs w:val="20"/>
              </w:rPr>
              <w:t> </w:t>
            </w:r>
            <w:r w:rsidRPr="00F33E20">
              <w:rPr>
                <w:bCs/>
                <w:sz w:val="20"/>
                <w:szCs w:val="20"/>
              </w:rPr>
              <w:t>497</w:t>
            </w:r>
            <w:r w:rsidR="00E058D2">
              <w:rPr>
                <w:bCs/>
                <w:sz w:val="20"/>
                <w:szCs w:val="20"/>
              </w:rPr>
              <w:t>,</w:t>
            </w:r>
            <w:r w:rsidRPr="00F33E20">
              <w:rPr>
                <w:bCs/>
                <w:sz w:val="20"/>
                <w:szCs w:val="20"/>
              </w:rPr>
              <w:t>01</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1357F7" w:rsidRPr="00F33E20" w:rsidRDefault="001357F7" w:rsidP="0074215A">
            <w:pPr>
              <w:tabs>
                <w:tab w:val="left" w:pos="7489"/>
              </w:tabs>
              <w:jc w:val="center"/>
              <w:rPr>
                <w:bCs/>
                <w:sz w:val="20"/>
                <w:szCs w:val="20"/>
              </w:rPr>
            </w:pPr>
            <w:r w:rsidRPr="00F33E20">
              <w:rPr>
                <w:bCs/>
                <w:sz w:val="20"/>
                <w:szCs w:val="20"/>
              </w:rPr>
              <w:t>2 025</w:t>
            </w:r>
            <w:r w:rsidR="0074215A">
              <w:rPr>
                <w:bCs/>
                <w:sz w:val="20"/>
                <w:szCs w:val="20"/>
              </w:rPr>
              <w:t> </w:t>
            </w:r>
            <w:r w:rsidRPr="00F33E20">
              <w:rPr>
                <w:bCs/>
                <w:sz w:val="20"/>
                <w:szCs w:val="20"/>
              </w:rPr>
              <w:t>146</w:t>
            </w:r>
            <w:r w:rsidR="0074215A">
              <w:rPr>
                <w:bCs/>
                <w:sz w:val="20"/>
                <w:szCs w:val="20"/>
              </w:rPr>
              <w:t>,</w:t>
            </w:r>
            <w:r w:rsidRPr="00F33E20">
              <w:rPr>
                <w:bCs/>
                <w:sz w:val="20"/>
                <w:szCs w:val="20"/>
              </w:rPr>
              <w:t xml:space="preserve"> 1</w:t>
            </w:r>
            <w:r w:rsidR="0074215A">
              <w:rPr>
                <w:bCs/>
                <w:sz w:val="20"/>
                <w:szCs w:val="20"/>
              </w:rPr>
              <w:t>5</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rsidR="001357F7" w:rsidRPr="00F33E20" w:rsidRDefault="001357F7" w:rsidP="00746E99">
            <w:pPr>
              <w:tabs>
                <w:tab w:val="left" w:pos="7489"/>
              </w:tabs>
              <w:jc w:val="center"/>
              <w:rPr>
                <w:bCs/>
                <w:sz w:val="20"/>
                <w:szCs w:val="20"/>
              </w:rPr>
            </w:pPr>
            <w:r w:rsidRPr="00F33E20">
              <w:rPr>
                <w:bCs/>
                <w:sz w:val="20"/>
                <w:szCs w:val="20"/>
              </w:rPr>
              <w:t>98,14</w:t>
            </w:r>
          </w:p>
        </w:tc>
      </w:tr>
    </w:tbl>
    <w:p w:rsidR="001357F7" w:rsidRPr="009E620C" w:rsidRDefault="001357F7" w:rsidP="001357F7">
      <w:pPr>
        <w:tabs>
          <w:tab w:val="left" w:pos="7489"/>
        </w:tabs>
        <w:ind w:firstLine="567"/>
        <w:jc w:val="both"/>
        <w:rPr>
          <w:bCs/>
        </w:rPr>
      </w:pPr>
    </w:p>
    <w:p w:rsidR="001357F7" w:rsidRPr="008A2682" w:rsidRDefault="001357F7" w:rsidP="001357F7">
      <w:pPr>
        <w:tabs>
          <w:tab w:val="left" w:pos="7489"/>
        </w:tabs>
        <w:ind w:firstLine="708"/>
        <w:jc w:val="both"/>
        <w:rPr>
          <w:b/>
          <w:sz w:val="26"/>
          <w:szCs w:val="26"/>
        </w:rPr>
      </w:pPr>
      <w:r w:rsidRPr="008A2682">
        <w:rPr>
          <w:b/>
          <w:sz w:val="26"/>
          <w:szCs w:val="26"/>
        </w:rPr>
        <w:t xml:space="preserve">Подпрограмма 1 «Развитие дошкольного, общего и дополнительного  образования детей» </w:t>
      </w:r>
    </w:p>
    <w:p w:rsidR="001357F7" w:rsidRPr="008A2682" w:rsidRDefault="001357F7" w:rsidP="001357F7">
      <w:pPr>
        <w:tabs>
          <w:tab w:val="left" w:pos="7489"/>
        </w:tabs>
        <w:ind w:firstLine="708"/>
        <w:jc w:val="both"/>
        <w:rPr>
          <w:b/>
          <w:sz w:val="26"/>
          <w:szCs w:val="26"/>
        </w:rPr>
      </w:pPr>
      <w:r w:rsidRPr="008A2682">
        <w:rPr>
          <w:b/>
          <w:sz w:val="26"/>
          <w:szCs w:val="26"/>
        </w:rPr>
        <w:t xml:space="preserve"> </w:t>
      </w:r>
    </w:p>
    <w:tbl>
      <w:tblPr>
        <w:tblW w:w="9654" w:type="dxa"/>
        <w:tblInd w:w="93" w:type="dxa"/>
        <w:tblLook w:val="04A0"/>
      </w:tblPr>
      <w:tblGrid>
        <w:gridCol w:w="3600"/>
        <w:gridCol w:w="1840"/>
        <w:gridCol w:w="1960"/>
        <w:gridCol w:w="2254"/>
      </w:tblGrid>
      <w:tr w:rsidR="001357F7" w:rsidRPr="009E620C" w:rsidTr="00746E99">
        <w:trPr>
          <w:trHeight w:val="540"/>
        </w:trPr>
        <w:tc>
          <w:tcPr>
            <w:tcW w:w="3600" w:type="dxa"/>
            <w:tcBorders>
              <w:top w:val="single" w:sz="4" w:space="0" w:color="auto"/>
              <w:left w:val="single" w:sz="4" w:space="0" w:color="auto"/>
              <w:bottom w:val="single" w:sz="4" w:space="0" w:color="auto"/>
              <w:right w:val="single" w:sz="4" w:space="0" w:color="auto"/>
            </w:tcBorders>
            <w:shd w:val="clear" w:color="auto" w:fill="auto"/>
            <w:hideMark/>
          </w:tcPr>
          <w:p w:rsidR="001357F7" w:rsidRPr="008A2682" w:rsidRDefault="001357F7" w:rsidP="00247FC9">
            <w:pPr>
              <w:tabs>
                <w:tab w:val="left" w:pos="7489"/>
              </w:tabs>
              <w:jc w:val="center"/>
              <w:rPr>
                <w:b/>
                <w:sz w:val="20"/>
                <w:szCs w:val="20"/>
              </w:rPr>
            </w:pPr>
            <w:r w:rsidRPr="008A2682">
              <w:rPr>
                <w:b/>
                <w:sz w:val="20"/>
                <w:szCs w:val="20"/>
              </w:rPr>
              <w:t>Наименование ГРБС</w:t>
            </w:r>
          </w:p>
        </w:tc>
        <w:tc>
          <w:tcPr>
            <w:tcW w:w="1840" w:type="dxa"/>
            <w:tcBorders>
              <w:top w:val="single" w:sz="4" w:space="0" w:color="auto"/>
              <w:left w:val="nil"/>
              <w:bottom w:val="single" w:sz="4" w:space="0" w:color="auto"/>
              <w:right w:val="single" w:sz="4" w:space="0" w:color="auto"/>
            </w:tcBorders>
            <w:shd w:val="clear" w:color="000000" w:fill="FFFFFF"/>
            <w:hideMark/>
          </w:tcPr>
          <w:p w:rsidR="001357F7" w:rsidRPr="008A2682" w:rsidRDefault="001357F7" w:rsidP="00746E99">
            <w:pPr>
              <w:tabs>
                <w:tab w:val="left" w:pos="7489"/>
              </w:tabs>
              <w:jc w:val="right"/>
              <w:rPr>
                <w:b/>
                <w:sz w:val="20"/>
                <w:szCs w:val="20"/>
              </w:rPr>
            </w:pPr>
            <w:r w:rsidRPr="008A2682">
              <w:rPr>
                <w:b/>
                <w:sz w:val="20"/>
                <w:szCs w:val="20"/>
              </w:rPr>
              <w:t>План на 2024 год</w:t>
            </w:r>
          </w:p>
        </w:tc>
        <w:tc>
          <w:tcPr>
            <w:tcW w:w="1960" w:type="dxa"/>
            <w:tcBorders>
              <w:top w:val="single" w:sz="4" w:space="0" w:color="auto"/>
              <w:left w:val="nil"/>
              <w:bottom w:val="single" w:sz="4" w:space="0" w:color="auto"/>
              <w:right w:val="single" w:sz="4" w:space="0" w:color="auto"/>
            </w:tcBorders>
            <w:shd w:val="clear" w:color="000000" w:fill="FFFFFF"/>
            <w:hideMark/>
          </w:tcPr>
          <w:p w:rsidR="001357F7" w:rsidRPr="008A2682" w:rsidRDefault="001357F7" w:rsidP="00746E99">
            <w:pPr>
              <w:tabs>
                <w:tab w:val="left" w:pos="7489"/>
              </w:tabs>
              <w:jc w:val="right"/>
              <w:rPr>
                <w:b/>
                <w:sz w:val="20"/>
                <w:szCs w:val="20"/>
              </w:rPr>
            </w:pPr>
            <w:r w:rsidRPr="008A2682">
              <w:rPr>
                <w:b/>
                <w:sz w:val="20"/>
                <w:szCs w:val="20"/>
              </w:rPr>
              <w:t>Факт за 2024год</w:t>
            </w:r>
          </w:p>
        </w:tc>
        <w:tc>
          <w:tcPr>
            <w:tcW w:w="2254" w:type="dxa"/>
            <w:tcBorders>
              <w:top w:val="single" w:sz="4" w:space="0" w:color="auto"/>
              <w:left w:val="nil"/>
              <w:bottom w:val="single" w:sz="4" w:space="0" w:color="auto"/>
              <w:right w:val="single" w:sz="4" w:space="0" w:color="auto"/>
            </w:tcBorders>
            <w:shd w:val="clear" w:color="000000" w:fill="FFFFFF"/>
            <w:hideMark/>
          </w:tcPr>
          <w:p w:rsidR="001357F7" w:rsidRPr="008A2682" w:rsidRDefault="001357F7" w:rsidP="00247FC9">
            <w:pPr>
              <w:tabs>
                <w:tab w:val="left" w:pos="7489"/>
              </w:tabs>
              <w:jc w:val="center"/>
              <w:rPr>
                <w:b/>
                <w:sz w:val="20"/>
                <w:szCs w:val="20"/>
              </w:rPr>
            </w:pPr>
            <w:r w:rsidRPr="008A2682">
              <w:rPr>
                <w:b/>
                <w:sz w:val="20"/>
                <w:szCs w:val="20"/>
              </w:rPr>
              <w:t>% исполнения</w:t>
            </w:r>
          </w:p>
        </w:tc>
      </w:tr>
      <w:tr w:rsidR="001357F7" w:rsidRPr="009E620C" w:rsidTr="00746E99">
        <w:trPr>
          <w:trHeight w:val="540"/>
        </w:trPr>
        <w:tc>
          <w:tcPr>
            <w:tcW w:w="3600" w:type="dxa"/>
            <w:tcBorders>
              <w:top w:val="single" w:sz="4" w:space="0" w:color="auto"/>
              <w:left w:val="single" w:sz="4" w:space="0" w:color="auto"/>
              <w:bottom w:val="single" w:sz="4" w:space="0" w:color="auto"/>
              <w:right w:val="single" w:sz="4" w:space="0" w:color="auto"/>
            </w:tcBorders>
            <w:shd w:val="clear" w:color="auto" w:fill="auto"/>
            <w:hideMark/>
          </w:tcPr>
          <w:p w:rsidR="001357F7" w:rsidRPr="008A2682" w:rsidRDefault="001357F7" w:rsidP="00746E99">
            <w:pPr>
              <w:tabs>
                <w:tab w:val="left" w:pos="7489"/>
              </w:tabs>
              <w:rPr>
                <w:sz w:val="20"/>
                <w:szCs w:val="20"/>
              </w:rPr>
            </w:pPr>
            <w:r w:rsidRPr="008A2682">
              <w:rPr>
                <w:sz w:val="20"/>
                <w:szCs w:val="20"/>
              </w:rPr>
              <w:t xml:space="preserve">Управление образования администрации </w:t>
            </w:r>
            <w:proofErr w:type="spellStart"/>
            <w:r w:rsidRPr="008A2682">
              <w:rPr>
                <w:sz w:val="20"/>
                <w:szCs w:val="20"/>
              </w:rPr>
              <w:t>Богучанского</w:t>
            </w:r>
            <w:proofErr w:type="spellEnd"/>
            <w:r w:rsidRPr="008A2682">
              <w:rPr>
                <w:sz w:val="20"/>
                <w:szCs w:val="20"/>
              </w:rPr>
              <w:t xml:space="preserve"> района</w:t>
            </w:r>
          </w:p>
        </w:tc>
        <w:tc>
          <w:tcPr>
            <w:tcW w:w="1840" w:type="dxa"/>
            <w:tcBorders>
              <w:top w:val="single" w:sz="4" w:space="0" w:color="auto"/>
              <w:left w:val="nil"/>
              <w:bottom w:val="single" w:sz="4" w:space="0" w:color="auto"/>
              <w:right w:val="single" w:sz="4" w:space="0" w:color="auto"/>
            </w:tcBorders>
            <w:shd w:val="clear" w:color="000000" w:fill="FFFFFF"/>
            <w:hideMark/>
          </w:tcPr>
          <w:p w:rsidR="001357F7" w:rsidRPr="008A2682" w:rsidRDefault="001357F7" w:rsidP="00505F8E">
            <w:pPr>
              <w:tabs>
                <w:tab w:val="left" w:pos="7489"/>
              </w:tabs>
              <w:jc w:val="center"/>
              <w:rPr>
                <w:sz w:val="20"/>
                <w:szCs w:val="20"/>
              </w:rPr>
            </w:pPr>
            <w:r w:rsidRPr="008A2682">
              <w:rPr>
                <w:sz w:val="20"/>
                <w:szCs w:val="20"/>
              </w:rPr>
              <w:t>1 932</w:t>
            </w:r>
            <w:r w:rsidR="00505F8E">
              <w:rPr>
                <w:sz w:val="20"/>
                <w:szCs w:val="20"/>
              </w:rPr>
              <w:t> </w:t>
            </w:r>
            <w:r w:rsidRPr="008A2682">
              <w:rPr>
                <w:sz w:val="20"/>
                <w:szCs w:val="20"/>
              </w:rPr>
              <w:t>838</w:t>
            </w:r>
            <w:r w:rsidR="00505F8E">
              <w:rPr>
                <w:sz w:val="20"/>
                <w:szCs w:val="20"/>
              </w:rPr>
              <w:t>,</w:t>
            </w:r>
            <w:r w:rsidRPr="008A2682">
              <w:rPr>
                <w:sz w:val="20"/>
                <w:szCs w:val="20"/>
              </w:rPr>
              <w:t xml:space="preserve"> </w:t>
            </w:r>
            <w:r w:rsidR="00505F8E">
              <w:rPr>
                <w:sz w:val="20"/>
                <w:szCs w:val="20"/>
              </w:rPr>
              <w:t>37</w:t>
            </w:r>
          </w:p>
        </w:tc>
        <w:tc>
          <w:tcPr>
            <w:tcW w:w="1960" w:type="dxa"/>
            <w:tcBorders>
              <w:top w:val="single" w:sz="4" w:space="0" w:color="auto"/>
              <w:left w:val="nil"/>
              <w:bottom w:val="single" w:sz="4" w:space="0" w:color="auto"/>
              <w:right w:val="single" w:sz="4" w:space="0" w:color="auto"/>
            </w:tcBorders>
            <w:shd w:val="clear" w:color="000000" w:fill="FFFFFF"/>
            <w:hideMark/>
          </w:tcPr>
          <w:p w:rsidR="001357F7" w:rsidRPr="008A2682" w:rsidRDefault="001357F7" w:rsidP="00746E99">
            <w:pPr>
              <w:tabs>
                <w:tab w:val="left" w:pos="7489"/>
              </w:tabs>
              <w:jc w:val="center"/>
              <w:rPr>
                <w:sz w:val="20"/>
                <w:szCs w:val="20"/>
              </w:rPr>
            </w:pPr>
            <w:r w:rsidRPr="008A2682">
              <w:rPr>
                <w:sz w:val="20"/>
                <w:szCs w:val="20"/>
              </w:rPr>
              <w:t>1 896 492</w:t>
            </w:r>
            <w:r w:rsidR="00505F8E">
              <w:rPr>
                <w:sz w:val="20"/>
                <w:szCs w:val="20"/>
              </w:rPr>
              <w:t>,43</w:t>
            </w:r>
          </w:p>
          <w:p w:rsidR="001357F7" w:rsidRPr="008A2682" w:rsidRDefault="001357F7" w:rsidP="00746E99">
            <w:pPr>
              <w:tabs>
                <w:tab w:val="left" w:pos="7489"/>
              </w:tabs>
              <w:jc w:val="center"/>
              <w:rPr>
                <w:sz w:val="20"/>
                <w:szCs w:val="20"/>
              </w:rPr>
            </w:pPr>
          </w:p>
        </w:tc>
        <w:tc>
          <w:tcPr>
            <w:tcW w:w="2254" w:type="dxa"/>
            <w:tcBorders>
              <w:top w:val="single" w:sz="4" w:space="0" w:color="auto"/>
              <w:left w:val="nil"/>
              <w:bottom w:val="single" w:sz="4" w:space="0" w:color="auto"/>
              <w:right w:val="single" w:sz="4" w:space="0" w:color="auto"/>
            </w:tcBorders>
            <w:shd w:val="clear" w:color="000000" w:fill="FFFFFF"/>
            <w:hideMark/>
          </w:tcPr>
          <w:p w:rsidR="001357F7" w:rsidRPr="008A2682" w:rsidRDefault="001357F7" w:rsidP="00746E99">
            <w:pPr>
              <w:tabs>
                <w:tab w:val="left" w:pos="7489"/>
              </w:tabs>
              <w:jc w:val="center"/>
              <w:rPr>
                <w:sz w:val="20"/>
                <w:szCs w:val="20"/>
              </w:rPr>
            </w:pPr>
            <w:r w:rsidRPr="008A2682">
              <w:rPr>
                <w:sz w:val="20"/>
                <w:szCs w:val="20"/>
              </w:rPr>
              <w:t>98,12</w:t>
            </w:r>
          </w:p>
        </w:tc>
      </w:tr>
    </w:tbl>
    <w:p w:rsidR="001357F7" w:rsidRPr="009E620C" w:rsidRDefault="001357F7" w:rsidP="001357F7">
      <w:pPr>
        <w:pStyle w:val="a5"/>
        <w:tabs>
          <w:tab w:val="left" w:pos="7489"/>
        </w:tabs>
        <w:spacing w:before="120"/>
        <w:jc w:val="both"/>
        <w:rPr>
          <w:b w:val="0"/>
          <w:sz w:val="24"/>
          <w:szCs w:val="24"/>
        </w:rPr>
      </w:pPr>
    </w:p>
    <w:p w:rsidR="001357F7" w:rsidRDefault="001357F7" w:rsidP="001357F7">
      <w:pPr>
        <w:pStyle w:val="a5"/>
        <w:tabs>
          <w:tab w:val="left" w:pos="7489"/>
        </w:tabs>
        <w:spacing w:before="120"/>
        <w:jc w:val="both"/>
        <w:rPr>
          <w:b w:val="0"/>
          <w:sz w:val="26"/>
          <w:szCs w:val="26"/>
        </w:rPr>
      </w:pPr>
      <w:r w:rsidRPr="008A2682">
        <w:rPr>
          <w:b w:val="0"/>
          <w:sz w:val="26"/>
          <w:szCs w:val="26"/>
        </w:rPr>
        <w:t>При реализации данной подпрограммы достигнуты следующие показатели:</w:t>
      </w:r>
    </w:p>
    <w:p w:rsidR="001357F7" w:rsidRPr="008A2682" w:rsidRDefault="001357F7" w:rsidP="001357F7">
      <w:pPr>
        <w:pStyle w:val="a5"/>
        <w:tabs>
          <w:tab w:val="left" w:pos="7489"/>
        </w:tabs>
        <w:spacing w:before="120"/>
        <w:jc w:val="both"/>
        <w:rPr>
          <w:b w:val="0"/>
          <w:sz w:val="26"/>
          <w:szCs w:val="26"/>
          <w:highlight w:val="yellow"/>
        </w:rPr>
      </w:pPr>
    </w:p>
    <w:p w:rsidR="001357F7" w:rsidRPr="008A2682" w:rsidRDefault="001357F7" w:rsidP="001357F7">
      <w:pPr>
        <w:tabs>
          <w:tab w:val="left" w:pos="7489"/>
        </w:tabs>
        <w:ind w:firstLine="708"/>
        <w:jc w:val="both"/>
        <w:rPr>
          <w:sz w:val="26"/>
          <w:szCs w:val="26"/>
          <w:highlight w:val="yellow"/>
        </w:rPr>
      </w:pPr>
    </w:p>
    <w:tbl>
      <w:tblPr>
        <w:tblW w:w="9654" w:type="dxa"/>
        <w:tblInd w:w="93" w:type="dxa"/>
        <w:tblLayout w:type="fixed"/>
        <w:tblLook w:val="04A0"/>
      </w:tblPr>
      <w:tblGrid>
        <w:gridCol w:w="566"/>
        <w:gridCol w:w="16"/>
        <w:gridCol w:w="3159"/>
        <w:gridCol w:w="1094"/>
        <w:gridCol w:w="850"/>
        <w:gridCol w:w="1134"/>
        <w:gridCol w:w="993"/>
        <w:gridCol w:w="1842"/>
      </w:tblGrid>
      <w:tr w:rsidR="001357F7" w:rsidRPr="008A2682" w:rsidTr="00746E99">
        <w:trPr>
          <w:trHeight w:val="300"/>
        </w:trPr>
        <w:tc>
          <w:tcPr>
            <w:tcW w:w="58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57F7" w:rsidRPr="008A2682" w:rsidRDefault="001357F7" w:rsidP="00746E99">
            <w:pPr>
              <w:tabs>
                <w:tab w:val="left" w:pos="7489"/>
              </w:tabs>
              <w:jc w:val="center"/>
              <w:rPr>
                <w:b/>
                <w:bCs/>
                <w:sz w:val="20"/>
                <w:szCs w:val="20"/>
              </w:rPr>
            </w:pPr>
            <w:r w:rsidRPr="008A2682">
              <w:rPr>
                <w:b/>
                <w:bCs/>
                <w:sz w:val="20"/>
                <w:szCs w:val="20"/>
              </w:rPr>
              <w:t xml:space="preserve">№ </w:t>
            </w:r>
            <w:proofErr w:type="spellStart"/>
            <w:proofErr w:type="gramStart"/>
            <w:r w:rsidRPr="008A2682">
              <w:rPr>
                <w:b/>
                <w:bCs/>
                <w:sz w:val="20"/>
                <w:szCs w:val="20"/>
              </w:rPr>
              <w:t>п</w:t>
            </w:r>
            <w:proofErr w:type="spellEnd"/>
            <w:proofErr w:type="gramEnd"/>
            <w:r w:rsidRPr="008A2682">
              <w:rPr>
                <w:b/>
                <w:bCs/>
                <w:sz w:val="20"/>
                <w:szCs w:val="20"/>
              </w:rPr>
              <w:t>/</w:t>
            </w:r>
            <w:proofErr w:type="spellStart"/>
            <w:r w:rsidRPr="008A2682">
              <w:rPr>
                <w:b/>
                <w:bCs/>
                <w:sz w:val="20"/>
                <w:szCs w:val="20"/>
              </w:rPr>
              <w:t>п</w:t>
            </w:r>
            <w:proofErr w:type="spellEnd"/>
          </w:p>
        </w:tc>
        <w:tc>
          <w:tcPr>
            <w:tcW w:w="31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57F7" w:rsidRPr="008A2682" w:rsidRDefault="001357F7" w:rsidP="00746E99">
            <w:pPr>
              <w:tabs>
                <w:tab w:val="left" w:pos="7489"/>
              </w:tabs>
              <w:jc w:val="center"/>
              <w:rPr>
                <w:b/>
                <w:bCs/>
                <w:sz w:val="20"/>
                <w:szCs w:val="20"/>
              </w:rPr>
            </w:pPr>
            <w:r w:rsidRPr="008A2682">
              <w:rPr>
                <w:b/>
                <w:bCs/>
                <w:sz w:val="20"/>
                <w:szCs w:val="20"/>
              </w:rPr>
              <w:t xml:space="preserve">Цели, задачи, показатели </w:t>
            </w:r>
          </w:p>
        </w:tc>
        <w:tc>
          <w:tcPr>
            <w:tcW w:w="10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57F7" w:rsidRPr="008A2682" w:rsidRDefault="001357F7" w:rsidP="00746E99">
            <w:pPr>
              <w:tabs>
                <w:tab w:val="left" w:pos="7489"/>
              </w:tabs>
              <w:jc w:val="center"/>
              <w:rPr>
                <w:b/>
                <w:bCs/>
                <w:sz w:val="20"/>
                <w:szCs w:val="20"/>
              </w:rPr>
            </w:pPr>
            <w:r w:rsidRPr="008A2682">
              <w:rPr>
                <w:b/>
                <w:bCs/>
                <w:sz w:val="20"/>
                <w:szCs w:val="20"/>
              </w:rPr>
              <w:t>Ед. измерения</w:t>
            </w:r>
          </w:p>
        </w:tc>
        <w:tc>
          <w:tcPr>
            <w:tcW w:w="297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57F7" w:rsidRPr="008A2682" w:rsidRDefault="001357F7" w:rsidP="00746E99">
            <w:pPr>
              <w:tabs>
                <w:tab w:val="left" w:pos="7489"/>
              </w:tabs>
              <w:jc w:val="center"/>
              <w:rPr>
                <w:b/>
                <w:bCs/>
                <w:sz w:val="20"/>
                <w:szCs w:val="20"/>
              </w:rPr>
            </w:pPr>
            <w:r w:rsidRPr="008A2682">
              <w:rPr>
                <w:b/>
                <w:bCs/>
                <w:sz w:val="20"/>
                <w:szCs w:val="20"/>
              </w:rPr>
              <w:t>2024 год</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57F7" w:rsidRPr="008A2682" w:rsidRDefault="001357F7" w:rsidP="00746E99">
            <w:pPr>
              <w:tabs>
                <w:tab w:val="left" w:pos="7489"/>
              </w:tabs>
              <w:jc w:val="center"/>
              <w:rPr>
                <w:b/>
                <w:bCs/>
                <w:sz w:val="20"/>
                <w:szCs w:val="20"/>
              </w:rPr>
            </w:pPr>
            <w:r w:rsidRPr="008A2682">
              <w:rPr>
                <w:b/>
                <w:bCs/>
                <w:sz w:val="20"/>
                <w:szCs w:val="20"/>
              </w:rPr>
              <w:t xml:space="preserve">Примечание </w:t>
            </w:r>
          </w:p>
        </w:tc>
      </w:tr>
      <w:tr w:rsidR="001357F7" w:rsidRPr="008A2682" w:rsidTr="00746E99">
        <w:trPr>
          <w:trHeight w:val="276"/>
        </w:trPr>
        <w:tc>
          <w:tcPr>
            <w:tcW w:w="582" w:type="dxa"/>
            <w:gridSpan w:val="2"/>
            <w:vMerge/>
            <w:tcBorders>
              <w:top w:val="single" w:sz="4" w:space="0" w:color="auto"/>
              <w:left w:val="single" w:sz="4" w:space="0" w:color="auto"/>
              <w:bottom w:val="single" w:sz="4" w:space="0" w:color="auto"/>
              <w:right w:val="single" w:sz="4" w:space="0" w:color="auto"/>
            </w:tcBorders>
            <w:vAlign w:val="center"/>
            <w:hideMark/>
          </w:tcPr>
          <w:p w:rsidR="001357F7" w:rsidRPr="008A2682" w:rsidRDefault="001357F7" w:rsidP="00746E99">
            <w:pPr>
              <w:tabs>
                <w:tab w:val="left" w:pos="7489"/>
              </w:tabs>
              <w:rPr>
                <w:b/>
                <w:bCs/>
                <w:sz w:val="20"/>
                <w:szCs w:val="2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rsidR="001357F7" w:rsidRPr="008A2682" w:rsidRDefault="001357F7" w:rsidP="00746E99">
            <w:pPr>
              <w:tabs>
                <w:tab w:val="left" w:pos="7489"/>
              </w:tabs>
              <w:rPr>
                <w:b/>
                <w:bCs/>
                <w:sz w:val="20"/>
                <w:szCs w:val="20"/>
              </w:rPr>
            </w:pPr>
          </w:p>
        </w:tc>
        <w:tc>
          <w:tcPr>
            <w:tcW w:w="1094" w:type="dxa"/>
            <w:vMerge/>
            <w:tcBorders>
              <w:top w:val="single" w:sz="4" w:space="0" w:color="auto"/>
              <w:left w:val="single" w:sz="4" w:space="0" w:color="auto"/>
              <w:bottom w:val="single" w:sz="4" w:space="0" w:color="auto"/>
              <w:right w:val="single" w:sz="4" w:space="0" w:color="auto"/>
            </w:tcBorders>
            <w:vAlign w:val="center"/>
            <w:hideMark/>
          </w:tcPr>
          <w:p w:rsidR="001357F7" w:rsidRPr="008A2682" w:rsidRDefault="001357F7" w:rsidP="00746E99">
            <w:pPr>
              <w:tabs>
                <w:tab w:val="left" w:pos="7489"/>
              </w:tabs>
              <w:rPr>
                <w:b/>
                <w:bCs/>
                <w:sz w:val="20"/>
                <w:szCs w:val="20"/>
              </w:rPr>
            </w:pPr>
          </w:p>
        </w:tc>
        <w:tc>
          <w:tcPr>
            <w:tcW w:w="2977" w:type="dxa"/>
            <w:gridSpan w:val="3"/>
            <w:vMerge/>
            <w:tcBorders>
              <w:top w:val="single" w:sz="4" w:space="0" w:color="auto"/>
              <w:left w:val="single" w:sz="4" w:space="0" w:color="auto"/>
              <w:bottom w:val="single" w:sz="4" w:space="0" w:color="auto"/>
              <w:right w:val="single" w:sz="4" w:space="0" w:color="auto"/>
            </w:tcBorders>
            <w:vAlign w:val="center"/>
            <w:hideMark/>
          </w:tcPr>
          <w:p w:rsidR="001357F7" w:rsidRPr="008A2682" w:rsidRDefault="001357F7" w:rsidP="00746E99">
            <w:pPr>
              <w:tabs>
                <w:tab w:val="left" w:pos="7489"/>
              </w:tabs>
              <w:rPr>
                <w:b/>
                <w:bCs/>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1357F7" w:rsidRPr="008A2682" w:rsidRDefault="001357F7" w:rsidP="00746E99">
            <w:pPr>
              <w:tabs>
                <w:tab w:val="left" w:pos="7489"/>
              </w:tabs>
              <w:rPr>
                <w:b/>
                <w:bCs/>
                <w:sz w:val="20"/>
                <w:szCs w:val="20"/>
              </w:rPr>
            </w:pPr>
          </w:p>
        </w:tc>
      </w:tr>
      <w:tr w:rsidR="001357F7" w:rsidRPr="008A2682" w:rsidTr="00746E99">
        <w:trPr>
          <w:trHeight w:val="675"/>
        </w:trPr>
        <w:tc>
          <w:tcPr>
            <w:tcW w:w="582" w:type="dxa"/>
            <w:gridSpan w:val="2"/>
            <w:vMerge/>
            <w:tcBorders>
              <w:top w:val="single" w:sz="4" w:space="0" w:color="auto"/>
              <w:left w:val="single" w:sz="4" w:space="0" w:color="auto"/>
              <w:bottom w:val="single" w:sz="4" w:space="0" w:color="auto"/>
              <w:right w:val="single" w:sz="4" w:space="0" w:color="auto"/>
            </w:tcBorders>
            <w:vAlign w:val="center"/>
            <w:hideMark/>
          </w:tcPr>
          <w:p w:rsidR="001357F7" w:rsidRPr="008A2682" w:rsidRDefault="001357F7" w:rsidP="00746E99">
            <w:pPr>
              <w:tabs>
                <w:tab w:val="left" w:pos="7489"/>
              </w:tabs>
              <w:rPr>
                <w:b/>
                <w:bCs/>
                <w:sz w:val="20"/>
                <w:szCs w:val="2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rsidR="001357F7" w:rsidRPr="008A2682" w:rsidRDefault="001357F7" w:rsidP="00746E99">
            <w:pPr>
              <w:tabs>
                <w:tab w:val="left" w:pos="7489"/>
              </w:tabs>
              <w:rPr>
                <w:b/>
                <w:bCs/>
                <w:sz w:val="20"/>
                <w:szCs w:val="20"/>
              </w:rPr>
            </w:pPr>
          </w:p>
        </w:tc>
        <w:tc>
          <w:tcPr>
            <w:tcW w:w="1094" w:type="dxa"/>
            <w:vMerge/>
            <w:tcBorders>
              <w:top w:val="single" w:sz="4" w:space="0" w:color="auto"/>
              <w:left w:val="single" w:sz="4" w:space="0" w:color="auto"/>
              <w:bottom w:val="single" w:sz="4" w:space="0" w:color="auto"/>
              <w:right w:val="single" w:sz="4" w:space="0" w:color="auto"/>
            </w:tcBorders>
            <w:vAlign w:val="center"/>
            <w:hideMark/>
          </w:tcPr>
          <w:p w:rsidR="001357F7" w:rsidRPr="008A2682" w:rsidRDefault="001357F7" w:rsidP="00746E99">
            <w:pPr>
              <w:tabs>
                <w:tab w:val="left" w:pos="7489"/>
              </w:tabs>
              <w:rPr>
                <w:b/>
                <w:bCs/>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rsidR="001357F7" w:rsidRPr="008A2682" w:rsidRDefault="001357F7" w:rsidP="00746E99">
            <w:pPr>
              <w:tabs>
                <w:tab w:val="left" w:pos="7489"/>
              </w:tabs>
              <w:jc w:val="center"/>
              <w:rPr>
                <w:b/>
                <w:bCs/>
                <w:sz w:val="20"/>
                <w:szCs w:val="20"/>
              </w:rPr>
            </w:pPr>
            <w:r w:rsidRPr="008A2682">
              <w:rPr>
                <w:b/>
                <w:bCs/>
                <w:sz w:val="20"/>
                <w:szCs w:val="20"/>
              </w:rPr>
              <w:t>план</w:t>
            </w:r>
          </w:p>
        </w:tc>
        <w:tc>
          <w:tcPr>
            <w:tcW w:w="1134" w:type="dxa"/>
            <w:tcBorders>
              <w:top w:val="nil"/>
              <w:left w:val="nil"/>
              <w:bottom w:val="single" w:sz="4" w:space="0" w:color="auto"/>
              <w:right w:val="single" w:sz="4" w:space="0" w:color="auto"/>
            </w:tcBorders>
            <w:shd w:val="clear" w:color="auto" w:fill="auto"/>
            <w:vAlign w:val="center"/>
            <w:hideMark/>
          </w:tcPr>
          <w:p w:rsidR="001357F7" w:rsidRPr="008A2682" w:rsidRDefault="001357F7" w:rsidP="00746E99">
            <w:pPr>
              <w:tabs>
                <w:tab w:val="left" w:pos="7489"/>
              </w:tabs>
              <w:jc w:val="center"/>
              <w:rPr>
                <w:b/>
                <w:bCs/>
                <w:sz w:val="20"/>
                <w:szCs w:val="20"/>
              </w:rPr>
            </w:pPr>
            <w:r w:rsidRPr="008A2682">
              <w:rPr>
                <w:b/>
                <w:bCs/>
                <w:sz w:val="20"/>
                <w:szCs w:val="20"/>
              </w:rPr>
              <w:t>факт</w:t>
            </w:r>
          </w:p>
        </w:tc>
        <w:tc>
          <w:tcPr>
            <w:tcW w:w="993" w:type="dxa"/>
            <w:tcBorders>
              <w:top w:val="nil"/>
              <w:left w:val="nil"/>
              <w:bottom w:val="single" w:sz="4" w:space="0" w:color="auto"/>
              <w:right w:val="single" w:sz="4" w:space="0" w:color="auto"/>
            </w:tcBorders>
            <w:shd w:val="clear" w:color="auto" w:fill="auto"/>
            <w:vAlign w:val="center"/>
            <w:hideMark/>
          </w:tcPr>
          <w:p w:rsidR="001357F7" w:rsidRPr="008A2682" w:rsidRDefault="001357F7" w:rsidP="00746E99">
            <w:pPr>
              <w:tabs>
                <w:tab w:val="left" w:pos="7489"/>
              </w:tabs>
              <w:jc w:val="center"/>
              <w:rPr>
                <w:b/>
                <w:bCs/>
                <w:sz w:val="20"/>
                <w:szCs w:val="20"/>
              </w:rPr>
            </w:pPr>
            <w:r w:rsidRPr="008A2682">
              <w:rPr>
                <w:b/>
                <w:bCs/>
                <w:sz w:val="20"/>
                <w:szCs w:val="20"/>
              </w:rPr>
              <w:t>% исполнения</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1357F7" w:rsidRPr="008A2682" w:rsidRDefault="001357F7" w:rsidP="00746E99">
            <w:pPr>
              <w:tabs>
                <w:tab w:val="left" w:pos="7489"/>
              </w:tabs>
              <w:rPr>
                <w:b/>
                <w:bCs/>
                <w:sz w:val="20"/>
                <w:szCs w:val="20"/>
              </w:rPr>
            </w:pPr>
          </w:p>
        </w:tc>
      </w:tr>
      <w:tr w:rsidR="001357F7" w:rsidRPr="008A2682" w:rsidTr="00746E99">
        <w:trPr>
          <w:trHeight w:val="300"/>
        </w:trPr>
        <w:tc>
          <w:tcPr>
            <w:tcW w:w="9654" w:type="dxa"/>
            <w:gridSpan w:val="8"/>
            <w:tcBorders>
              <w:top w:val="single" w:sz="4" w:space="0" w:color="auto"/>
              <w:left w:val="single" w:sz="4" w:space="0" w:color="auto"/>
              <w:bottom w:val="single" w:sz="4" w:space="0" w:color="auto"/>
              <w:right w:val="single" w:sz="4" w:space="0" w:color="auto"/>
            </w:tcBorders>
            <w:shd w:val="clear" w:color="auto" w:fill="auto"/>
            <w:hideMark/>
          </w:tcPr>
          <w:p w:rsidR="001357F7" w:rsidRPr="008A2682" w:rsidRDefault="001357F7" w:rsidP="00746E99">
            <w:pPr>
              <w:tabs>
                <w:tab w:val="left" w:pos="7489"/>
              </w:tabs>
              <w:rPr>
                <w:iCs/>
                <w:color w:val="000000"/>
                <w:sz w:val="20"/>
                <w:szCs w:val="20"/>
              </w:rPr>
            </w:pPr>
            <w:r w:rsidRPr="008A2682">
              <w:rPr>
                <w:iCs/>
                <w:color w:val="000000"/>
                <w:sz w:val="20"/>
                <w:szCs w:val="20"/>
              </w:rPr>
              <w:t>1. Обеспечить доступность дошкольного образования, соответствующего единому стандарту качества дошкольного образования.</w:t>
            </w:r>
          </w:p>
        </w:tc>
      </w:tr>
      <w:tr w:rsidR="001357F7" w:rsidRPr="008A2682" w:rsidTr="00746E99">
        <w:trPr>
          <w:trHeight w:val="765"/>
        </w:trPr>
        <w:tc>
          <w:tcPr>
            <w:tcW w:w="566" w:type="dxa"/>
            <w:tcBorders>
              <w:top w:val="nil"/>
              <w:left w:val="single" w:sz="4" w:space="0" w:color="auto"/>
              <w:bottom w:val="single" w:sz="4" w:space="0" w:color="auto"/>
              <w:right w:val="single" w:sz="4" w:space="0" w:color="auto"/>
            </w:tcBorders>
            <w:shd w:val="clear" w:color="auto" w:fill="auto"/>
            <w:noWrap/>
            <w:hideMark/>
          </w:tcPr>
          <w:p w:rsidR="001357F7" w:rsidRPr="008A2682" w:rsidRDefault="001357F7" w:rsidP="00746E99">
            <w:pPr>
              <w:tabs>
                <w:tab w:val="left" w:pos="7489"/>
              </w:tabs>
              <w:jc w:val="center"/>
              <w:rPr>
                <w:color w:val="000000"/>
                <w:sz w:val="20"/>
                <w:szCs w:val="20"/>
              </w:rPr>
            </w:pPr>
            <w:r w:rsidRPr="008A2682">
              <w:rPr>
                <w:color w:val="000000"/>
                <w:sz w:val="20"/>
                <w:szCs w:val="20"/>
              </w:rPr>
              <w:t>1</w:t>
            </w:r>
          </w:p>
        </w:tc>
        <w:tc>
          <w:tcPr>
            <w:tcW w:w="3175" w:type="dxa"/>
            <w:gridSpan w:val="2"/>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rPr>
                <w:sz w:val="20"/>
                <w:szCs w:val="20"/>
              </w:rPr>
            </w:pPr>
            <w:r w:rsidRPr="008A2682">
              <w:rPr>
                <w:sz w:val="20"/>
                <w:szCs w:val="20"/>
              </w:rPr>
              <w:t xml:space="preserve">Обеспеченность детей дошкольного возраста местами в дошкольных образовательных учреждениях </w:t>
            </w:r>
          </w:p>
        </w:tc>
        <w:tc>
          <w:tcPr>
            <w:tcW w:w="1094"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center"/>
              <w:rPr>
                <w:sz w:val="20"/>
                <w:szCs w:val="20"/>
              </w:rPr>
            </w:pPr>
            <w:r w:rsidRPr="008A2682">
              <w:rPr>
                <w:sz w:val="20"/>
                <w:szCs w:val="20"/>
              </w:rPr>
              <w:t>%</w:t>
            </w:r>
          </w:p>
        </w:tc>
        <w:tc>
          <w:tcPr>
            <w:tcW w:w="850"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right"/>
              <w:rPr>
                <w:sz w:val="20"/>
                <w:szCs w:val="20"/>
              </w:rPr>
            </w:pPr>
            <w:r w:rsidRPr="008A2682">
              <w:rPr>
                <w:sz w:val="20"/>
                <w:szCs w:val="20"/>
              </w:rPr>
              <w:t>95,0</w:t>
            </w:r>
          </w:p>
        </w:tc>
        <w:tc>
          <w:tcPr>
            <w:tcW w:w="1134"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right"/>
              <w:rPr>
                <w:sz w:val="20"/>
                <w:szCs w:val="20"/>
              </w:rPr>
            </w:pPr>
            <w:r w:rsidRPr="008A2682">
              <w:rPr>
                <w:sz w:val="20"/>
                <w:szCs w:val="20"/>
              </w:rPr>
              <w:t>100,00</w:t>
            </w:r>
          </w:p>
        </w:tc>
        <w:tc>
          <w:tcPr>
            <w:tcW w:w="993" w:type="dxa"/>
            <w:tcBorders>
              <w:top w:val="nil"/>
              <w:left w:val="nil"/>
              <w:bottom w:val="single" w:sz="4" w:space="0" w:color="auto"/>
              <w:right w:val="single" w:sz="4" w:space="0" w:color="auto"/>
            </w:tcBorders>
            <w:shd w:val="clear" w:color="auto" w:fill="auto"/>
            <w:noWrap/>
            <w:hideMark/>
          </w:tcPr>
          <w:p w:rsidR="001357F7" w:rsidRPr="008A2682" w:rsidRDefault="001357F7" w:rsidP="00746E99">
            <w:pPr>
              <w:tabs>
                <w:tab w:val="left" w:pos="7489"/>
              </w:tabs>
              <w:jc w:val="right"/>
              <w:rPr>
                <w:color w:val="000000"/>
                <w:sz w:val="20"/>
                <w:szCs w:val="20"/>
              </w:rPr>
            </w:pPr>
            <w:r w:rsidRPr="008A2682">
              <w:rPr>
                <w:color w:val="000000"/>
                <w:sz w:val="20"/>
                <w:szCs w:val="20"/>
              </w:rPr>
              <w:t>105,26</w:t>
            </w:r>
          </w:p>
        </w:tc>
        <w:tc>
          <w:tcPr>
            <w:tcW w:w="1842" w:type="dxa"/>
            <w:tcBorders>
              <w:top w:val="nil"/>
              <w:left w:val="nil"/>
              <w:bottom w:val="single" w:sz="4" w:space="0" w:color="auto"/>
              <w:right w:val="single" w:sz="4" w:space="0" w:color="auto"/>
            </w:tcBorders>
            <w:shd w:val="clear" w:color="auto" w:fill="auto"/>
            <w:noWrap/>
            <w:hideMark/>
          </w:tcPr>
          <w:p w:rsidR="001357F7" w:rsidRPr="008A2682" w:rsidRDefault="001357F7" w:rsidP="00746E99">
            <w:pPr>
              <w:tabs>
                <w:tab w:val="left" w:pos="7489"/>
              </w:tabs>
              <w:rPr>
                <w:color w:val="000000"/>
                <w:sz w:val="20"/>
                <w:szCs w:val="20"/>
              </w:rPr>
            </w:pPr>
            <w:r w:rsidRPr="008A2682">
              <w:rPr>
                <w:color w:val="000000"/>
                <w:sz w:val="20"/>
                <w:szCs w:val="20"/>
              </w:rPr>
              <w:t> </w:t>
            </w:r>
          </w:p>
        </w:tc>
      </w:tr>
      <w:tr w:rsidR="001357F7" w:rsidRPr="008A2682" w:rsidTr="00746E99">
        <w:trPr>
          <w:trHeight w:val="2550"/>
        </w:trPr>
        <w:tc>
          <w:tcPr>
            <w:tcW w:w="566" w:type="dxa"/>
            <w:tcBorders>
              <w:top w:val="nil"/>
              <w:left w:val="single" w:sz="4" w:space="0" w:color="auto"/>
              <w:bottom w:val="single" w:sz="4" w:space="0" w:color="auto"/>
              <w:right w:val="single" w:sz="4" w:space="0" w:color="auto"/>
            </w:tcBorders>
            <w:shd w:val="clear" w:color="auto" w:fill="auto"/>
            <w:noWrap/>
            <w:hideMark/>
          </w:tcPr>
          <w:p w:rsidR="001357F7" w:rsidRPr="008A2682" w:rsidRDefault="001357F7" w:rsidP="00746E99">
            <w:pPr>
              <w:tabs>
                <w:tab w:val="left" w:pos="7489"/>
              </w:tabs>
              <w:jc w:val="center"/>
              <w:rPr>
                <w:color w:val="000000"/>
                <w:sz w:val="20"/>
                <w:szCs w:val="20"/>
              </w:rPr>
            </w:pPr>
            <w:r w:rsidRPr="008A2682">
              <w:rPr>
                <w:color w:val="000000"/>
                <w:sz w:val="20"/>
                <w:szCs w:val="20"/>
              </w:rPr>
              <w:t>2</w:t>
            </w:r>
          </w:p>
        </w:tc>
        <w:tc>
          <w:tcPr>
            <w:tcW w:w="3175" w:type="dxa"/>
            <w:gridSpan w:val="2"/>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rPr>
                <w:sz w:val="20"/>
                <w:szCs w:val="20"/>
              </w:rPr>
            </w:pPr>
            <w:r w:rsidRPr="008A2682">
              <w:rPr>
                <w:sz w:val="20"/>
                <w:szCs w:val="20"/>
              </w:rPr>
              <w:t xml:space="preserve">Удельный вес воспитанников дошкольных образовательных организаций, расположенных на территории </w:t>
            </w:r>
            <w:proofErr w:type="spellStart"/>
            <w:r w:rsidRPr="008A2682">
              <w:rPr>
                <w:sz w:val="20"/>
                <w:szCs w:val="20"/>
              </w:rPr>
              <w:t>Богучанского</w:t>
            </w:r>
            <w:proofErr w:type="spellEnd"/>
            <w:r w:rsidRPr="008A2682">
              <w:rPr>
                <w:sz w:val="20"/>
                <w:szCs w:val="20"/>
              </w:rPr>
              <w:t xml:space="preserve"> района,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w:t>
            </w:r>
            <w:proofErr w:type="spellStart"/>
            <w:r w:rsidRPr="008A2682">
              <w:rPr>
                <w:sz w:val="20"/>
                <w:szCs w:val="20"/>
              </w:rPr>
              <w:t>Богучанского</w:t>
            </w:r>
            <w:proofErr w:type="spellEnd"/>
            <w:r w:rsidRPr="008A2682">
              <w:rPr>
                <w:sz w:val="20"/>
                <w:szCs w:val="20"/>
              </w:rPr>
              <w:t xml:space="preserve"> района</w:t>
            </w:r>
          </w:p>
        </w:tc>
        <w:tc>
          <w:tcPr>
            <w:tcW w:w="1094"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center"/>
              <w:rPr>
                <w:sz w:val="20"/>
                <w:szCs w:val="20"/>
              </w:rPr>
            </w:pPr>
            <w:r w:rsidRPr="008A2682">
              <w:rPr>
                <w:sz w:val="20"/>
                <w:szCs w:val="20"/>
              </w:rPr>
              <w:t>%</w:t>
            </w:r>
          </w:p>
        </w:tc>
        <w:tc>
          <w:tcPr>
            <w:tcW w:w="850"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right"/>
              <w:rPr>
                <w:sz w:val="20"/>
                <w:szCs w:val="20"/>
              </w:rPr>
            </w:pPr>
            <w:r w:rsidRPr="008A2682">
              <w:rPr>
                <w:sz w:val="20"/>
                <w:szCs w:val="20"/>
              </w:rPr>
              <w:t>100,0</w:t>
            </w:r>
          </w:p>
        </w:tc>
        <w:tc>
          <w:tcPr>
            <w:tcW w:w="1134"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right"/>
              <w:rPr>
                <w:sz w:val="20"/>
                <w:szCs w:val="20"/>
              </w:rPr>
            </w:pPr>
            <w:r w:rsidRPr="008A2682">
              <w:rPr>
                <w:sz w:val="20"/>
                <w:szCs w:val="20"/>
              </w:rPr>
              <w:t>100,0</w:t>
            </w:r>
          </w:p>
        </w:tc>
        <w:tc>
          <w:tcPr>
            <w:tcW w:w="993" w:type="dxa"/>
            <w:tcBorders>
              <w:top w:val="nil"/>
              <w:left w:val="nil"/>
              <w:bottom w:val="single" w:sz="4" w:space="0" w:color="auto"/>
              <w:right w:val="single" w:sz="4" w:space="0" w:color="auto"/>
            </w:tcBorders>
            <w:shd w:val="clear" w:color="auto" w:fill="auto"/>
            <w:noWrap/>
            <w:hideMark/>
          </w:tcPr>
          <w:p w:rsidR="001357F7" w:rsidRPr="008A2682" w:rsidRDefault="001357F7" w:rsidP="00746E99">
            <w:pPr>
              <w:tabs>
                <w:tab w:val="left" w:pos="7489"/>
              </w:tabs>
              <w:jc w:val="right"/>
              <w:rPr>
                <w:color w:val="000000"/>
                <w:sz w:val="20"/>
                <w:szCs w:val="20"/>
              </w:rPr>
            </w:pPr>
            <w:r w:rsidRPr="008A2682">
              <w:rPr>
                <w:color w:val="000000"/>
                <w:sz w:val="20"/>
                <w:szCs w:val="20"/>
              </w:rPr>
              <w:t>100,00</w:t>
            </w:r>
          </w:p>
        </w:tc>
        <w:tc>
          <w:tcPr>
            <w:tcW w:w="1842" w:type="dxa"/>
            <w:tcBorders>
              <w:top w:val="nil"/>
              <w:left w:val="nil"/>
              <w:bottom w:val="single" w:sz="4" w:space="0" w:color="auto"/>
              <w:right w:val="single" w:sz="4" w:space="0" w:color="auto"/>
            </w:tcBorders>
            <w:shd w:val="clear" w:color="auto" w:fill="auto"/>
            <w:noWrap/>
            <w:hideMark/>
          </w:tcPr>
          <w:p w:rsidR="001357F7" w:rsidRPr="008A2682" w:rsidRDefault="001357F7" w:rsidP="00746E99">
            <w:pPr>
              <w:tabs>
                <w:tab w:val="left" w:pos="7489"/>
              </w:tabs>
              <w:rPr>
                <w:color w:val="000000"/>
                <w:sz w:val="20"/>
                <w:szCs w:val="20"/>
              </w:rPr>
            </w:pPr>
            <w:r w:rsidRPr="008A2682">
              <w:rPr>
                <w:color w:val="000000"/>
                <w:sz w:val="20"/>
                <w:szCs w:val="20"/>
              </w:rPr>
              <w:t> </w:t>
            </w:r>
          </w:p>
        </w:tc>
      </w:tr>
      <w:tr w:rsidR="001357F7" w:rsidRPr="008A2682" w:rsidTr="00746E99">
        <w:trPr>
          <w:trHeight w:val="585"/>
        </w:trPr>
        <w:tc>
          <w:tcPr>
            <w:tcW w:w="9654" w:type="dxa"/>
            <w:gridSpan w:val="8"/>
            <w:tcBorders>
              <w:top w:val="single" w:sz="4" w:space="0" w:color="auto"/>
              <w:left w:val="single" w:sz="4" w:space="0" w:color="auto"/>
              <w:bottom w:val="single" w:sz="4" w:space="0" w:color="auto"/>
              <w:right w:val="single" w:sz="4" w:space="0" w:color="auto"/>
            </w:tcBorders>
            <w:shd w:val="clear" w:color="auto" w:fill="auto"/>
            <w:hideMark/>
          </w:tcPr>
          <w:p w:rsidR="001357F7" w:rsidRPr="008A2682" w:rsidRDefault="001357F7" w:rsidP="00746E99">
            <w:pPr>
              <w:tabs>
                <w:tab w:val="left" w:pos="7489"/>
              </w:tabs>
              <w:rPr>
                <w:iCs/>
                <w:color w:val="000000"/>
                <w:sz w:val="20"/>
                <w:szCs w:val="20"/>
              </w:rPr>
            </w:pPr>
            <w:r w:rsidRPr="008A2682">
              <w:rPr>
                <w:iCs/>
                <w:color w:val="000000"/>
                <w:sz w:val="20"/>
                <w:szCs w:val="20"/>
              </w:rPr>
              <w:t>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r>
      <w:tr w:rsidR="001357F7" w:rsidRPr="008A2682" w:rsidTr="00746E99">
        <w:trPr>
          <w:trHeight w:val="2295"/>
        </w:trPr>
        <w:tc>
          <w:tcPr>
            <w:tcW w:w="566" w:type="dxa"/>
            <w:tcBorders>
              <w:top w:val="nil"/>
              <w:left w:val="single" w:sz="4" w:space="0" w:color="auto"/>
              <w:bottom w:val="single" w:sz="4" w:space="0" w:color="auto"/>
              <w:right w:val="single" w:sz="4" w:space="0" w:color="auto"/>
            </w:tcBorders>
            <w:shd w:val="clear" w:color="auto" w:fill="auto"/>
            <w:noWrap/>
            <w:hideMark/>
          </w:tcPr>
          <w:p w:rsidR="001357F7" w:rsidRPr="008A2682" w:rsidRDefault="001357F7" w:rsidP="00746E99">
            <w:pPr>
              <w:tabs>
                <w:tab w:val="left" w:pos="7489"/>
              </w:tabs>
              <w:jc w:val="center"/>
              <w:rPr>
                <w:color w:val="000000"/>
                <w:sz w:val="20"/>
                <w:szCs w:val="20"/>
              </w:rPr>
            </w:pPr>
            <w:r w:rsidRPr="008A2682">
              <w:rPr>
                <w:color w:val="000000"/>
                <w:sz w:val="20"/>
                <w:szCs w:val="20"/>
              </w:rPr>
              <w:t>3</w:t>
            </w:r>
          </w:p>
        </w:tc>
        <w:tc>
          <w:tcPr>
            <w:tcW w:w="3175" w:type="dxa"/>
            <w:gridSpan w:val="2"/>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rPr>
                <w:sz w:val="20"/>
                <w:szCs w:val="20"/>
              </w:rPr>
            </w:pPr>
            <w:r w:rsidRPr="008A2682">
              <w:rPr>
                <w:sz w:val="20"/>
                <w:szCs w:val="20"/>
              </w:rPr>
              <w:t>Доля государственных (муниципальных) 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государственных (муниципальных) образовательных организаций, реализующих программы общего образования</w:t>
            </w:r>
          </w:p>
        </w:tc>
        <w:tc>
          <w:tcPr>
            <w:tcW w:w="1094"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center"/>
              <w:rPr>
                <w:sz w:val="20"/>
                <w:szCs w:val="20"/>
              </w:rPr>
            </w:pPr>
            <w:r w:rsidRPr="008A2682">
              <w:rPr>
                <w:sz w:val="20"/>
                <w:szCs w:val="20"/>
              </w:rPr>
              <w:t>%</w:t>
            </w:r>
          </w:p>
        </w:tc>
        <w:tc>
          <w:tcPr>
            <w:tcW w:w="850"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right"/>
              <w:rPr>
                <w:sz w:val="20"/>
                <w:szCs w:val="20"/>
              </w:rPr>
            </w:pPr>
            <w:r w:rsidRPr="008A2682">
              <w:rPr>
                <w:sz w:val="20"/>
                <w:szCs w:val="20"/>
              </w:rPr>
              <w:t>22,0</w:t>
            </w:r>
          </w:p>
        </w:tc>
        <w:tc>
          <w:tcPr>
            <w:tcW w:w="1134"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right"/>
              <w:rPr>
                <w:sz w:val="20"/>
                <w:szCs w:val="20"/>
              </w:rPr>
            </w:pPr>
            <w:r w:rsidRPr="008A2682">
              <w:rPr>
                <w:sz w:val="20"/>
                <w:szCs w:val="20"/>
              </w:rPr>
              <w:t>22,0</w:t>
            </w:r>
          </w:p>
        </w:tc>
        <w:tc>
          <w:tcPr>
            <w:tcW w:w="993" w:type="dxa"/>
            <w:tcBorders>
              <w:top w:val="nil"/>
              <w:left w:val="nil"/>
              <w:bottom w:val="single" w:sz="4" w:space="0" w:color="auto"/>
              <w:right w:val="single" w:sz="4" w:space="0" w:color="auto"/>
            </w:tcBorders>
            <w:shd w:val="clear" w:color="auto" w:fill="auto"/>
            <w:noWrap/>
            <w:hideMark/>
          </w:tcPr>
          <w:p w:rsidR="001357F7" w:rsidRPr="008A2682" w:rsidRDefault="001357F7" w:rsidP="00746E99">
            <w:pPr>
              <w:tabs>
                <w:tab w:val="left" w:pos="7489"/>
              </w:tabs>
              <w:jc w:val="right"/>
              <w:rPr>
                <w:sz w:val="20"/>
                <w:szCs w:val="20"/>
              </w:rPr>
            </w:pPr>
            <w:r w:rsidRPr="008A2682">
              <w:rPr>
                <w:sz w:val="20"/>
                <w:szCs w:val="20"/>
              </w:rPr>
              <w:t>27,0</w:t>
            </w:r>
          </w:p>
        </w:tc>
        <w:tc>
          <w:tcPr>
            <w:tcW w:w="1842"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rPr>
                <w:color w:val="000000"/>
                <w:sz w:val="20"/>
                <w:szCs w:val="20"/>
              </w:rPr>
            </w:pPr>
            <w:r w:rsidRPr="008A2682">
              <w:rPr>
                <w:color w:val="000000"/>
                <w:sz w:val="20"/>
                <w:szCs w:val="20"/>
              </w:rPr>
              <w:t xml:space="preserve">Срок эксплуатации зданий образовательных учреждений составляет более 40 лет. </w:t>
            </w:r>
          </w:p>
        </w:tc>
      </w:tr>
      <w:tr w:rsidR="001357F7" w:rsidRPr="008A2682" w:rsidTr="00746E99">
        <w:trPr>
          <w:trHeight w:val="1785"/>
        </w:trPr>
        <w:tc>
          <w:tcPr>
            <w:tcW w:w="566" w:type="dxa"/>
            <w:tcBorders>
              <w:top w:val="nil"/>
              <w:left w:val="single" w:sz="4" w:space="0" w:color="auto"/>
              <w:bottom w:val="single" w:sz="4" w:space="0" w:color="auto"/>
              <w:right w:val="single" w:sz="4" w:space="0" w:color="auto"/>
            </w:tcBorders>
            <w:shd w:val="clear" w:color="auto" w:fill="auto"/>
            <w:noWrap/>
            <w:hideMark/>
          </w:tcPr>
          <w:p w:rsidR="001357F7" w:rsidRPr="008A2682" w:rsidRDefault="001357F7" w:rsidP="00746E99">
            <w:pPr>
              <w:tabs>
                <w:tab w:val="left" w:pos="7489"/>
              </w:tabs>
              <w:jc w:val="center"/>
              <w:rPr>
                <w:color w:val="000000"/>
                <w:sz w:val="20"/>
                <w:szCs w:val="20"/>
              </w:rPr>
            </w:pPr>
            <w:r w:rsidRPr="008A2682">
              <w:rPr>
                <w:color w:val="000000"/>
                <w:sz w:val="20"/>
                <w:szCs w:val="20"/>
              </w:rPr>
              <w:t>4</w:t>
            </w:r>
          </w:p>
        </w:tc>
        <w:tc>
          <w:tcPr>
            <w:tcW w:w="3175" w:type="dxa"/>
            <w:gridSpan w:val="2"/>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rPr>
                <w:sz w:val="20"/>
                <w:szCs w:val="20"/>
              </w:rPr>
            </w:pPr>
            <w:r w:rsidRPr="008A2682">
              <w:rPr>
                <w:sz w:val="20"/>
                <w:szCs w:val="20"/>
              </w:rPr>
              <w:t>Доля государственных (муниципальных) образовательных организаций, реализующих программы общего образования, имеющих физкультурный зал, в общей численности муниципальных образовательных организаций, реализующих программы общего образования</w:t>
            </w:r>
          </w:p>
        </w:tc>
        <w:tc>
          <w:tcPr>
            <w:tcW w:w="1094"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center"/>
              <w:rPr>
                <w:sz w:val="20"/>
                <w:szCs w:val="20"/>
              </w:rPr>
            </w:pPr>
            <w:r w:rsidRPr="008A2682">
              <w:rPr>
                <w:sz w:val="20"/>
                <w:szCs w:val="20"/>
              </w:rPr>
              <w:t>%</w:t>
            </w:r>
          </w:p>
        </w:tc>
        <w:tc>
          <w:tcPr>
            <w:tcW w:w="850"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right"/>
              <w:rPr>
                <w:sz w:val="20"/>
                <w:szCs w:val="20"/>
              </w:rPr>
            </w:pPr>
            <w:r w:rsidRPr="008A2682">
              <w:rPr>
                <w:sz w:val="20"/>
                <w:szCs w:val="20"/>
              </w:rPr>
              <w:t>95,0</w:t>
            </w:r>
          </w:p>
        </w:tc>
        <w:tc>
          <w:tcPr>
            <w:tcW w:w="1134"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right"/>
              <w:rPr>
                <w:sz w:val="20"/>
                <w:szCs w:val="20"/>
              </w:rPr>
            </w:pPr>
            <w:r w:rsidRPr="008A2682">
              <w:rPr>
                <w:sz w:val="20"/>
                <w:szCs w:val="20"/>
              </w:rPr>
              <w:t>95,45</w:t>
            </w:r>
          </w:p>
        </w:tc>
        <w:tc>
          <w:tcPr>
            <w:tcW w:w="993" w:type="dxa"/>
            <w:tcBorders>
              <w:top w:val="nil"/>
              <w:left w:val="nil"/>
              <w:bottom w:val="single" w:sz="4" w:space="0" w:color="auto"/>
              <w:right w:val="single" w:sz="4" w:space="0" w:color="auto"/>
            </w:tcBorders>
            <w:shd w:val="clear" w:color="auto" w:fill="auto"/>
            <w:noWrap/>
            <w:hideMark/>
          </w:tcPr>
          <w:p w:rsidR="001357F7" w:rsidRPr="008A2682" w:rsidRDefault="001357F7" w:rsidP="00746E99">
            <w:pPr>
              <w:tabs>
                <w:tab w:val="left" w:pos="7489"/>
              </w:tabs>
              <w:jc w:val="right"/>
              <w:rPr>
                <w:sz w:val="20"/>
                <w:szCs w:val="20"/>
              </w:rPr>
            </w:pPr>
            <w:r w:rsidRPr="008A2682">
              <w:rPr>
                <w:sz w:val="20"/>
                <w:szCs w:val="20"/>
              </w:rPr>
              <w:t>100,47</w:t>
            </w:r>
          </w:p>
        </w:tc>
        <w:tc>
          <w:tcPr>
            <w:tcW w:w="1842" w:type="dxa"/>
            <w:tcBorders>
              <w:top w:val="nil"/>
              <w:left w:val="nil"/>
              <w:bottom w:val="single" w:sz="4" w:space="0" w:color="auto"/>
              <w:right w:val="single" w:sz="4" w:space="0" w:color="auto"/>
            </w:tcBorders>
            <w:shd w:val="clear" w:color="auto" w:fill="auto"/>
            <w:noWrap/>
            <w:hideMark/>
          </w:tcPr>
          <w:p w:rsidR="001357F7" w:rsidRPr="008A2682" w:rsidRDefault="001357F7" w:rsidP="00746E99">
            <w:pPr>
              <w:tabs>
                <w:tab w:val="left" w:pos="7489"/>
              </w:tabs>
              <w:rPr>
                <w:color w:val="000000"/>
                <w:sz w:val="20"/>
                <w:szCs w:val="20"/>
              </w:rPr>
            </w:pPr>
            <w:r w:rsidRPr="008A2682">
              <w:rPr>
                <w:color w:val="000000"/>
                <w:sz w:val="20"/>
                <w:szCs w:val="20"/>
              </w:rPr>
              <w:t xml:space="preserve">Все учреждения имеют спортивный зал. </w:t>
            </w:r>
          </w:p>
        </w:tc>
      </w:tr>
      <w:tr w:rsidR="001357F7" w:rsidRPr="008A2682" w:rsidTr="00746E99">
        <w:trPr>
          <w:trHeight w:val="2640"/>
        </w:trPr>
        <w:tc>
          <w:tcPr>
            <w:tcW w:w="566" w:type="dxa"/>
            <w:tcBorders>
              <w:top w:val="nil"/>
              <w:left w:val="single" w:sz="4" w:space="0" w:color="auto"/>
              <w:bottom w:val="single" w:sz="4" w:space="0" w:color="auto"/>
              <w:right w:val="single" w:sz="4" w:space="0" w:color="auto"/>
            </w:tcBorders>
            <w:shd w:val="clear" w:color="auto" w:fill="auto"/>
            <w:noWrap/>
            <w:hideMark/>
          </w:tcPr>
          <w:p w:rsidR="001357F7" w:rsidRPr="008A2682" w:rsidRDefault="001357F7" w:rsidP="00746E99">
            <w:pPr>
              <w:tabs>
                <w:tab w:val="left" w:pos="7489"/>
              </w:tabs>
              <w:jc w:val="center"/>
              <w:rPr>
                <w:color w:val="000000"/>
                <w:sz w:val="20"/>
                <w:szCs w:val="20"/>
              </w:rPr>
            </w:pPr>
            <w:r w:rsidRPr="008A2682">
              <w:rPr>
                <w:color w:val="000000"/>
                <w:sz w:val="20"/>
                <w:szCs w:val="20"/>
              </w:rPr>
              <w:t>5</w:t>
            </w:r>
          </w:p>
        </w:tc>
        <w:tc>
          <w:tcPr>
            <w:tcW w:w="3175" w:type="dxa"/>
            <w:gridSpan w:val="2"/>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rPr>
                <w:sz w:val="20"/>
                <w:szCs w:val="20"/>
              </w:rPr>
            </w:pPr>
            <w:r w:rsidRPr="008A2682">
              <w:rPr>
                <w:sz w:val="20"/>
                <w:szCs w:val="20"/>
              </w:rPr>
              <w:t xml:space="preserve">Доля обучающихся в МОУ, занимающихся во вторую смену, в общей </w:t>
            </w:r>
            <w:proofErr w:type="gramStart"/>
            <w:r w:rsidRPr="008A2682">
              <w:rPr>
                <w:sz w:val="20"/>
                <w:szCs w:val="20"/>
              </w:rPr>
              <w:t>численности</w:t>
            </w:r>
            <w:proofErr w:type="gramEnd"/>
            <w:r w:rsidRPr="008A2682">
              <w:rPr>
                <w:sz w:val="20"/>
                <w:szCs w:val="20"/>
              </w:rPr>
              <w:t xml:space="preserve"> обучающихся в МОУ</w:t>
            </w:r>
          </w:p>
        </w:tc>
        <w:tc>
          <w:tcPr>
            <w:tcW w:w="1094"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center"/>
              <w:rPr>
                <w:sz w:val="20"/>
                <w:szCs w:val="20"/>
              </w:rPr>
            </w:pPr>
            <w:r w:rsidRPr="008A2682">
              <w:rPr>
                <w:sz w:val="20"/>
                <w:szCs w:val="20"/>
              </w:rPr>
              <w:t>%</w:t>
            </w:r>
          </w:p>
        </w:tc>
        <w:tc>
          <w:tcPr>
            <w:tcW w:w="850"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right"/>
              <w:rPr>
                <w:sz w:val="20"/>
                <w:szCs w:val="20"/>
              </w:rPr>
            </w:pPr>
            <w:r w:rsidRPr="008A2682">
              <w:rPr>
                <w:sz w:val="20"/>
                <w:szCs w:val="20"/>
              </w:rPr>
              <w:t>10,0</w:t>
            </w:r>
          </w:p>
        </w:tc>
        <w:tc>
          <w:tcPr>
            <w:tcW w:w="1134"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right"/>
              <w:rPr>
                <w:sz w:val="20"/>
                <w:szCs w:val="20"/>
              </w:rPr>
            </w:pPr>
            <w:r w:rsidRPr="008A2682">
              <w:rPr>
                <w:sz w:val="20"/>
                <w:szCs w:val="20"/>
              </w:rPr>
              <w:t>7,02</w:t>
            </w:r>
          </w:p>
        </w:tc>
        <w:tc>
          <w:tcPr>
            <w:tcW w:w="993" w:type="dxa"/>
            <w:tcBorders>
              <w:top w:val="nil"/>
              <w:left w:val="nil"/>
              <w:bottom w:val="single" w:sz="4" w:space="0" w:color="auto"/>
              <w:right w:val="single" w:sz="4" w:space="0" w:color="auto"/>
            </w:tcBorders>
            <w:shd w:val="clear" w:color="auto" w:fill="auto"/>
            <w:noWrap/>
            <w:hideMark/>
          </w:tcPr>
          <w:p w:rsidR="001357F7" w:rsidRPr="008A2682" w:rsidRDefault="001357F7" w:rsidP="00746E99">
            <w:pPr>
              <w:tabs>
                <w:tab w:val="left" w:pos="7489"/>
              </w:tabs>
              <w:jc w:val="right"/>
              <w:rPr>
                <w:sz w:val="20"/>
                <w:szCs w:val="20"/>
              </w:rPr>
            </w:pPr>
            <w:r w:rsidRPr="008A2682">
              <w:rPr>
                <w:sz w:val="20"/>
                <w:szCs w:val="20"/>
              </w:rPr>
              <w:t>129,8</w:t>
            </w:r>
          </w:p>
        </w:tc>
        <w:tc>
          <w:tcPr>
            <w:tcW w:w="1842" w:type="dxa"/>
            <w:tcBorders>
              <w:top w:val="nil"/>
              <w:left w:val="nil"/>
              <w:bottom w:val="nil"/>
              <w:right w:val="nil"/>
            </w:tcBorders>
            <w:shd w:val="clear" w:color="auto" w:fill="auto"/>
            <w:hideMark/>
          </w:tcPr>
          <w:p w:rsidR="001357F7" w:rsidRPr="008A2682" w:rsidRDefault="001357F7" w:rsidP="00746E99">
            <w:pPr>
              <w:tabs>
                <w:tab w:val="left" w:pos="7489"/>
              </w:tabs>
              <w:rPr>
                <w:color w:val="000000"/>
                <w:sz w:val="20"/>
                <w:szCs w:val="20"/>
              </w:rPr>
            </w:pPr>
            <w:r w:rsidRPr="008A2682">
              <w:rPr>
                <w:color w:val="000000"/>
                <w:sz w:val="20"/>
                <w:szCs w:val="20"/>
              </w:rPr>
              <w:t xml:space="preserve">Увеличение численности обучающихся во вторую смену в отчетном периоде в связи с переходом МКОУ </w:t>
            </w:r>
            <w:proofErr w:type="spellStart"/>
            <w:r w:rsidRPr="008A2682">
              <w:rPr>
                <w:color w:val="000000"/>
                <w:sz w:val="20"/>
                <w:szCs w:val="20"/>
              </w:rPr>
              <w:t>Чуноярской</w:t>
            </w:r>
            <w:proofErr w:type="spellEnd"/>
            <w:r w:rsidRPr="008A2682">
              <w:rPr>
                <w:color w:val="000000"/>
                <w:sz w:val="20"/>
                <w:szCs w:val="20"/>
              </w:rPr>
              <w:t xml:space="preserve"> средней школы № 13 в две смены. </w:t>
            </w:r>
          </w:p>
        </w:tc>
      </w:tr>
      <w:tr w:rsidR="001357F7" w:rsidRPr="008A2682" w:rsidTr="00746E99">
        <w:trPr>
          <w:trHeight w:val="1530"/>
        </w:trPr>
        <w:tc>
          <w:tcPr>
            <w:tcW w:w="566" w:type="dxa"/>
            <w:tcBorders>
              <w:top w:val="nil"/>
              <w:left w:val="single" w:sz="4" w:space="0" w:color="auto"/>
              <w:bottom w:val="single" w:sz="4" w:space="0" w:color="auto"/>
              <w:right w:val="single" w:sz="4" w:space="0" w:color="auto"/>
            </w:tcBorders>
            <w:shd w:val="clear" w:color="auto" w:fill="auto"/>
            <w:noWrap/>
            <w:hideMark/>
          </w:tcPr>
          <w:p w:rsidR="001357F7" w:rsidRPr="008A2682" w:rsidRDefault="001357F7" w:rsidP="00746E99">
            <w:pPr>
              <w:tabs>
                <w:tab w:val="left" w:pos="7489"/>
              </w:tabs>
              <w:jc w:val="center"/>
              <w:rPr>
                <w:color w:val="000000"/>
                <w:sz w:val="20"/>
                <w:szCs w:val="20"/>
              </w:rPr>
            </w:pPr>
            <w:r w:rsidRPr="008A2682">
              <w:rPr>
                <w:color w:val="000000"/>
                <w:sz w:val="20"/>
                <w:szCs w:val="20"/>
              </w:rPr>
              <w:lastRenderedPageBreak/>
              <w:t>6</w:t>
            </w:r>
          </w:p>
        </w:tc>
        <w:tc>
          <w:tcPr>
            <w:tcW w:w="3175" w:type="dxa"/>
            <w:gridSpan w:val="2"/>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rPr>
                <w:sz w:val="20"/>
                <w:szCs w:val="20"/>
              </w:rPr>
            </w:pPr>
            <w:r w:rsidRPr="008A2682">
              <w:rPr>
                <w:sz w:val="20"/>
                <w:szCs w:val="20"/>
              </w:rPr>
              <w:t>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w:t>
            </w:r>
          </w:p>
        </w:tc>
        <w:tc>
          <w:tcPr>
            <w:tcW w:w="1094"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center"/>
              <w:rPr>
                <w:sz w:val="20"/>
                <w:szCs w:val="20"/>
              </w:rPr>
            </w:pPr>
            <w:r w:rsidRPr="008A2682">
              <w:rPr>
                <w:sz w:val="20"/>
                <w:szCs w:val="20"/>
              </w:rPr>
              <w:t>%</w:t>
            </w:r>
          </w:p>
        </w:tc>
        <w:tc>
          <w:tcPr>
            <w:tcW w:w="850"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right"/>
              <w:rPr>
                <w:sz w:val="20"/>
                <w:szCs w:val="20"/>
              </w:rPr>
            </w:pPr>
            <w:r w:rsidRPr="008A2682">
              <w:rPr>
                <w:sz w:val="20"/>
                <w:szCs w:val="20"/>
              </w:rPr>
              <w:t>20,0</w:t>
            </w:r>
          </w:p>
        </w:tc>
        <w:tc>
          <w:tcPr>
            <w:tcW w:w="1134"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right"/>
              <w:rPr>
                <w:sz w:val="20"/>
                <w:szCs w:val="20"/>
              </w:rPr>
            </w:pPr>
            <w:r w:rsidRPr="008A2682">
              <w:rPr>
                <w:sz w:val="20"/>
                <w:szCs w:val="20"/>
              </w:rPr>
              <w:t>22,73</w:t>
            </w:r>
          </w:p>
        </w:tc>
        <w:tc>
          <w:tcPr>
            <w:tcW w:w="993" w:type="dxa"/>
            <w:tcBorders>
              <w:top w:val="nil"/>
              <w:left w:val="nil"/>
              <w:bottom w:val="single" w:sz="4" w:space="0" w:color="auto"/>
              <w:right w:val="single" w:sz="4" w:space="0" w:color="auto"/>
            </w:tcBorders>
            <w:shd w:val="clear" w:color="auto" w:fill="auto"/>
            <w:noWrap/>
            <w:hideMark/>
          </w:tcPr>
          <w:p w:rsidR="001357F7" w:rsidRPr="008A2682" w:rsidRDefault="001357F7" w:rsidP="00746E99">
            <w:pPr>
              <w:tabs>
                <w:tab w:val="left" w:pos="7489"/>
              </w:tabs>
              <w:jc w:val="right"/>
              <w:rPr>
                <w:color w:val="000000"/>
                <w:sz w:val="20"/>
                <w:szCs w:val="20"/>
              </w:rPr>
            </w:pPr>
            <w:r w:rsidRPr="008A2682">
              <w:rPr>
                <w:color w:val="000000"/>
                <w:sz w:val="20"/>
                <w:szCs w:val="20"/>
              </w:rPr>
              <w:t>113,65</w:t>
            </w:r>
          </w:p>
        </w:tc>
        <w:tc>
          <w:tcPr>
            <w:tcW w:w="1842" w:type="dxa"/>
            <w:tcBorders>
              <w:top w:val="single" w:sz="4" w:space="0" w:color="auto"/>
              <w:left w:val="nil"/>
              <w:bottom w:val="single" w:sz="4" w:space="0" w:color="auto"/>
              <w:right w:val="single" w:sz="4" w:space="0" w:color="auto"/>
            </w:tcBorders>
            <w:shd w:val="clear" w:color="auto" w:fill="auto"/>
            <w:noWrap/>
            <w:hideMark/>
          </w:tcPr>
          <w:p w:rsidR="001357F7" w:rsidRPr="008A2682" w:rsidRDefault="001357F7" w:rsidP="00746E99">
            <w:pPr>
              <w:tabs>
                <w:tab w:val="left" w:pos="7489"/>
              </w:tabs>
              <w:rPr>
                <w:color w:val="000000"/>
                <w:sz w:val="20"/>
                <w:szCs w:val="20"/>
              </w:rPr>
            </w:pPr>
            <w:r w:rsidRPr="008A2682">
              <w:rPr>
                <w:color w:val="000000"/>
                <w:sz w:val="20"/>
                <w:szCs w:val="20"/>
              </w:rPr>
              <w:t xml:space="preserve"> МКОУ </w:t>
            </w:r>
            <w:proofErr w:type="spellStart"/>
            <w:r w:rsidRPr="008A2682">
              <w:rPr>
                <w:color w:val="000000"/>
                <w:sz w:val="20"/>
                <w:szCs w:val="20"/>
              </w:rPr>
              <w:t>Богучанская</w:t>
            </w:r>
            <w:proofErr w:type="spellEnd"/>
            <w:r w:rsidRPr="008A2682">
              <w:rPr>
                <w:color w:val="000000"/>
                <w:sz w:val="20"/>
                <w:szCs w:val="20"/>
              </w:rPr>
              <w:t xml:space="preserve"> школа № 1; МКОУ Октябрьская школа; МКОУ </w:t>
            </w:r>
            <w:proofErr w:type="spellStart"/>
            <w:r w:rsidRPr="008A2682">
              <w:rPr>
                <w:color w:val="000000"/>
                <w:sz w:val="20"/>
                <w:szCs w:val="20"/>
              </w:rPr>
              <w:t>Чуноярская</w:t>
            </w:r>
            <w:proofErr w:type="spellEnd"/>
            <w:r w:rsidRPr="008A2682">
              <w:rPr>
                <w:color w:val="000000"/>
                <w:sz w:val="20"/>
                <w:szCs w:val="20"/>
              </w:rPr>
              <w:t xml:space="preserve"> школа; МКОУ </w:t>
            </w:r>
            <w:proofErr w:type="spellStart"/>
            <w:r w:rsidRPr="008A2682">
              <w:rPr>
                <w:color w:val="000000"/>
                <w:sz w:val="20"/>
                <w:szCs w:val="20"/>
              </w:rPr>
              <w:t>Пинчугская</w:t>
            </w:r>
            <w:proofErr w:type="spellEnd"/>
            <w:r w:rsidRPr="008A2682">
              <w:rPr>
                <w:color w:val="000000"/>
                <w:sz w:val="20"/>
                <w:szCs w:val="20"/>
              </w:rPr>
              <w:t xml:space="preserve"> школа; МКОУ </w:t>
            </w:r>
            <w:proofErr w:type="spellStart"/>
            <w:r w:rsidRPr="008A2682">
              <w:rPr>
                <w:color w:val="000000"/>
                <w:sz w:val="20"/>
                <w:szCs w:val="20"/>
              </w:rPr>
              <w:t>Красногорьевская</w:t>
            </w:r>
            <w:proofErr w:type="spellEnd"/>
            <w:r w:rsidRPr="008A2682">
              <w:rPr>
                <w:color w:val="000000"/>
                <w:sz w:val="20"/>
                <w:szCs w:val="20"/>
              </w:rPr>
              <w:t xml:space="preserve"> школа</w:t>
            </w:r>
          </w:p>
        </w:tc>
      </w:tr>
      <w:tr w:rsidR="001357F7" w:rsidRPr="008A2682" w:rsidTr="00746E99">
        <w:trPr>
          <w:trHeight w:val="300"/>
        </w:trPr>
        <w:tc>
          <w:tcPr>
            <w:tcW w:w="9654" w:type="dxa"/>
            <w:gridSpan w:val="8"/>
            <w:tcBorders>
              <w:top w:val="single" w:sz="4" w:space="0" w:color="auto"/>
              <w:left w:val="single" w:sz="4" w:space="0" w:color="auto"/>
              <w:bottom w:val="single" w:sz="4" w:space="0" w:color="auto"/>
              <w:right w:val="single" w:sz="4" w:space="0" w:color="auto"/>
            </w:tcBorders>
            <w:shd w:val="clear" w:color="auto" w:fill="auto"/>
            <w:hideMark/>
          </w:tcPr>
          <w:p w:rsidR="001357F7" w:rsidRPr="008A2682" w:rsidRDefault="001357F7" w:rsidP="00746E99">
            <w:pPr>
              <w:tabs>
                <w:tab w:val="left" w:pos="7489"/>
              </w:tabs>
              <w:rPr>
                <w:color w:val="000000"/>
                <w:sz w:val="20"/>
                <w:szCs w:val="20"/>
              </w:rPr>
            </w:pPr>
            <w:r w:rsidRPr="008A2682">
              <w:rPr>
                <w:color w:val="000000"/>
                <w:sz w:val="20"/>
                <w:szCs w:val="20"/>
              </w:rPr>
              <w:t>3. Содействовать выявлению и поддержке одаренных детей</w:t>
            </w:r>
          </w:p>
        </w:tc>
      </w:tr>
      <w:tr w:rsidR="001357F7" w:rsidRPr="008A2682" w:rsidTr="00746E99">
        <w:trPr>
          <w:trHeight w:val="1275"/>
        </w:trPr>
        <w:tc>
          <w:tcPr>
            <w:tcW w:w="566" w:type="dxa"/>
            <w:tcBorders>
              <w:top w:val="nil"/>
              <w:left w:val="single" w:sz="4" w:space="0" w:color="auto"/>
              <w:bottom w:val="single" w:sz="4" w:space="0" w:color="auto"/>
              <w:right w:val="single" w:sz="4" w:space="0" w:color="auto"/>
            </w:tcBorders>
            <w:shd w:val="clear" w:color="auto" w:fill="auto"/>
            <w:noWrap/>
            <w:hideMark/>
          </w:tcPr>
          <w:p w:rsidR="001357F7" w:rsidRPr="008A2682" w:rsidRDefault="001357F7" w:rsidP="00746E99">
            <w:pPr>
              <w:tabs>
                <w:tab w:val="left" w:pos="7489"/>
              </w:tabs>
              <w:jc w:val="center"/>
              <w:rPr>
                <w:color w:val="000000"/>
                <w:sz w:val="20"/>
                <w:szCs w:val="20"/>
              </w:rPr>
            </w:pPr>
            <w:r w:rsidRPr="008A2682">
              <w:rPr>
                <w:color w:val="000000"/>
                <w:sz w:val="20"/>
                <w:szCs w:val="20"/>
              </w:rPr>
              <w:t>7</w:t>
            </w:r>
          </w:p>
        </w:tc>
        <w:tc>
          <w:tcPr>
            <w:tcW w:w="3175" w:type="dxa"/>
            <w:gridSpan w:val="2"/>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rPr>
                <w:sz w:val="20"/>
                <w:szCs w:val="20"/>
              </w:rPr>
            </w:pPr>
            <w:r w:rsidRPr="008A2682">
              <w:rPr>
                <w:sz w:val="20"/>
                <w:szCs w:val="20"/>
              </w:rPr>
              <w:t>Охват детей в возрасте 5-18 лет программами дополнительного образовани</w:t>
            </w:r>
            <w:proofErr w:type="gramStart"/>
            <w:r w:rsidRPr="008A2682">
              <w:rPr>
                <w:sz w:val="20"/>
                <w:szCs w:val="20"/>
              </w:rPr>
              <w:t>я(</w:t>
            </w:r>
            <w:proofErr w:type="gramEnd"/>
            <w:r w:rsidRPr="008A2682">
              <w:rPr>
                <w:sz w:val="20"/>
                <w:szCs w:val="20"/>
              </w:rPr>
              <w:t>удельный вес численности детей, получающих услуги дополнительного образования, в общей численности детей в возрасте 5-18 лет)</w:t>
            </w:r>
          </w:p>
        </w:tc>
        <w:tc>
          <w:tcPr>
            <w:tcW w:w="1094"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center"/>
              <w:rPr>
                <w:sz w:val="20"/>
                <w:szCs w:val="20"/>
              </w:rPr>
            </w:pPr>
            <w:r w:rsidRPr="008A2682">
              <w:rPr>
                <w:sz w:val="20"/>
                <w:szCs w:val="20"/>
              </w:rPr>
              <w:t>%</w:t>
            </w:r>
          </w:p>
        </w:tc>
        <w:tc>
          <w:tcPr>
            <w:tcW w:w="850"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right"/>
              <w:rPr>
                <w:sz w:val="20"/>
                <w:szCs w:val="20"/>
              </w:rPr>
            </w:pPr>
            <w:r w:rsidRPr="008A2682">
              <w:rPr>
                <w:sz w:val="20"/>
                <w:szCs w:val="20"/>
              </w:rPr>
              <w:t>75,0</w:t>
            </w:r>
          </w:p>
        </w:tc>
        <w:tc>
          <w:tcPr>
            <w:tcW w:w="1134"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right"/>
              <w:rPr>
                <w:sz w:val="20"/>
                <w:szCs w:val="20"/>
              </w:rPr>
            </w:pPr>
            <w:r w:rsidRPr="008A2682">
              <w:rPr>
                <w:sz w:val="20"/>
                <w:szCs w:val="20"/>
              </w:rPr>
              <w:t>76,03</w:t>
            </w:r>
          </w:p>
        </w:tc>
        <w:tc>
          <w:tcPr>
            <w:tcW w:w="993" w:type="dxa"/>
            <w:tcBorders>
              <w:top w:val="nil"/>
              <w:left w:val="nil"/>
              <w:bottom w:val="single" w:sz="4" w:space="0" w:color="auto"/>
              <w:right w:val="single" w:sz="4" w:space="0" w:color="auto"/>
            </w:tcBorders>
            <w:shd w:val="clear" w:color="auto" w:fill="auto"/>
            <w:noWrap/>
            <w:hideMark/>
          </w:tcPr>
          <w:p w:rsidR="001357F7" w:rsidRPr="008A2682" w:rsidRDefault="001357F7" w:rsidP="00746E99">
            <w:pPr>
              <w:tabs>
                <w:tab w:val="left" w:pos="7489"/>
              </w:tabs>
              <w:jc w:val="right"/>
              <w:rPr>
                <w:color w:val="000000"/>
                <w:sz w:val="20"/>
                <w:szCs w:val="20"/>
              </w:rPr>
            </w:pPr>
            <w:r w:rsidRPr="008A2682">
              <w:rPr>
                <w:color w:val="000000"/>
                <w:sz w:val="20"/>
                <w:szCs w:val="20"/>
              </w:rPr>
              <w:t>101,37</w:t>
            </w:r>
          </w:p>
        </w:tc>
        <w:tc>
          <w:tcPr>
            <w:tcW w:w="1842" w:type="dxa"/>
            <w:tcBorders>
              <w:top w:val="nil"/>
              <w:left w:val="nil"/>
              <w:bottom w:val="single" w:sz="4" w:space="0" w:color="auto"/>
              <w:right w:val="single" w:sz="4" w:space="0" w:color="auto"/>
            </w:tcBorders>
            <w:shd w:val="clear" w:color="auto" w:fill="auto"/>
            <w:noWrap/>
            <w:hideMark/>
          </w:tcPr>
          <w:p w:rsidR="001357F7" w:rsidRPr="008A2682" w:rsidRDefault="001357F7" w:rsidP="00746E99">
            <w:pPr>
              <w:tabs>
                <w:tab w:val="left" w:pos="7489"/>
              </w:tabs>
              <w:rPr>
                <w:color w:val="000000"/>
                <w:sz w:val="20"/>
                <w:szCs w:val="20"/>
              </w:rPr>
            </w:pPr>
            <w:r w:rsidRPr="008A2682">
              <w:rPr>
                <w:color w:val="000000"/>
                <w:sz w:val="20"/>
                <w:szCs w:val="20"/>
              </w:rPr>
              <w:t> </w:t>
            </w:r>
          </w:p>
        </w:tc>
      </w:tr>
      <w:tr w:rsidR="001357F7" w:rsidRPr="008A2682" w:rsidTr="00746E99">
        <w:trPr>
          <w:trHeight w:val="1530"/>
        </w:trPr>
        <w:tc>
          <w:tcPr>
            <w:tcW w:w="566" w:type="dxa"/>
            <w:tcBorders>
              <w:top w:val="nil"/>
              <w:left w:val="single" w:sz="4" w:space="0" w:color="auto"/>
              <w:bottom w:val="single" w:sz="4" w:space="0" w:color="auto"/>
              <w:right w:val="single" w:sz="4" w:space="0" w:color="auto"/>
            </w:tcBorders>
            <w:shd w:val="clear" w:color="auto" w:fill="auto"/>
            <w:noWrap/>
            <w:hideMark/>
          </w:tcPr>
          <w:p w:rsidR="001357F7" w:rsidRPr="008A2682" w:rsidRDefault="001357F7" w:rsidP="00746E99">
            <w:pPr>
              <w:tabs>
                <w:tab w:val="left" w:pos="7489"/>
              </w:tabs>
              <w:jc w:val="center"/>
              <w:rPr>
                <w:color w:val="000000"/>
                <w:sz w:val="20"/>
                <w:szCs w:val="20"/>
              </w:rPr>
            </w:pPr>
            <w:r w:rsidRPr="008A2682">
              <w:rPr>
                <w:color w:val="000000"/>
                <w:sz w:val="20"/>
                <w:szCs w:val="20"/>
              </w:rPr>
              <w:t>8</w:t>
            </w:r>
          </w:p>
        </w:tc>
        <w:tc>
          <w:tcPr>
            <w:tcW w:w="3175" w:type="dxa"/>
            <w:gridSpan w:val="2"/>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rPr>
                <w:sz w:val="20"/>
                <w:szCs w:val="20"/>
              </w:rPr>
            </w:pPr>
            <w:r w:rsidRPr="008A2682">
              <w:rPr>
                <w:sz w:val="20"/>
                <w:szCs w:val="20"/>
              </w:rPr>
              <w:t xml:space="preserve">Удельный вес численности обучающихся по программам общего образования, участвующих в олимпиадах и конкурах различного уровня, в общей </w:t>
            </w:r>
            <w:proofErr w:type="gramStart"/>
            <w:r w:rsidRPr="008A2682">
              <w:rPr>
                <w:sz w:val="20"/>
                <w:szCs w:val="20"/>
              </w:rPr>
              <w:t>численности</w:t>
            </w:r>
            <w:proofErr w:type="gramEnd"/>
            <w:r w:rsidRPr="008A2682">
              <w:rPr>
                <w:sz w:val="20"/>
                <w:szCs w:val="20"/>
              </w:rPr>
              <w:t xml:space="preserve"> обучающихся по программам общего образования</w:t>
            </w:r>
          </w:p>
        </w:tc>
        <w:tc>
          <w:tcPr>
            <w:tcW w:w="1094"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center"/>
              <w:rPr>
                <w:sz w:val="20"/>
                <w:szCs w:val="20"/>
              </w:rPr>
            </w:pPr>
            <w:r w:rsidRPr="008A2682">
              <w:rPr>
                <w:sz w:val="20"/>
                <w:szCs w:val="20"/>
              </w:rPr>
              <w:t>%</w:t>
            </w:r>
          </w:p>
        </w:tc>
        <w:tc>
          <w:tcPr>
            <w:tcW w:w="850"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right"/>
              <w:rPr>
                <w:sz w:val="20"/>
                <w:szCs w:val="20"/>
              </w:rPr>
            </w:pPr>
            <w:r w:rsidRPr="008A2682">
              <w:rPr>
                <w:sz w:val="20"/>
                <w:szCs w:val="20"/>
              </w:rPr>
              <w:t>85,0</w:t>
            </w:r>
          </w:p>
        </w:tc>
        <w:tc>
          <w:tcPr>
            <w:tcW w:w="1134"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right"/>
              <w:rPr>
                <w:sz w:val="20"/>
                <w:szCs w:val="20"/>
              </w:rPr>
            </w:pPr>
            <w:r w:rsidRPr="008A2682">
              <w:rPr>
                <w:sz w:val="20"/>
                <w:szCs w:val="20"/>
              </w:rPr>
              <w:t>84,98</w:t>
            </w:r>
          </w:p>
        </w:tc>
        <w:tc>
          <w:tcPr>
            <w:tcW w:w="993" w:type="dxa"/>
            <w:tcBorders>
              <w:top w:val="nil"/>
              <w:left w:val="nil"/>
              <w:bottom w:val="single" w:sz="4" w:space="0" w:color="auto"/>
              <w:right w:val="single" w:sz="4" w:space="0" w:color="auto"/>
            </w:tcBorders>
            <w:shd w:val="clear" w:color="auto" w:fill="auto"/>
            <w:noWrap/>
            <w:hideMark/>
          </w:tcPr>
          <w:p w:rsidR="001357F7" w:rsidRPr="008A2682" w:rsidRDefault="001357F7" w:rsidP="00746E99">
            <w:pPr>
              <w:tabs>
                <w:tab w:val="left" w:pos="7489"/>
              </w:tabs>
              <w:jc w:val="right"/>
              <w:rPr>
                <w:sz w:val="20"/>
                <w:szCs w:val="20"/>
              </w:rPr>
            </w:pPr>
            <w:r w:rsidRPr="008A2682">
              <w:rPr>
                <w:sz w:val="20"/>
                <w:szCs w:val="20"/>
              </w:rPr>
              <w:t>99,98</w:t>
            </w:r>
          </w:p>
        </w:tc>
        <w:tc>
          <w:tcPr>
            <w:tcW w:w="1842" w:type="dxa"/>
            <w:tcBorders>
              <w:top w:val="nil"/>
              <w:left w:val="nil"/>
              <w:bottom w:val="single" w:sz="4" w:space="0" w:color="auto"/>
              <w:right w:val="single" w:sz="4" w:space="0" w:color="auto"/>
            </w:tcBorders>
            <w:shd w:val="clear" w:color="auto" w:fill="auto"/>
            <w:noWrap/>
            <w:hideMark/>
          </w:tcPr>
          <w:p w:rsidR="001357F7" w:rsidRPr="008A2682" w:rsidRDefault="001357F7" w:rsidP="00746E99">
            <w:pPr>
              <w:tabs>
                <w:tab w:val="left" w:pos="7489"/>
              </w:tabs>
              <w:rPr>
                <w:color w:val="000000"/>
                <w:sz w:val="20"/>
                <w:szCs w:val="20"/>
              </w:rPr>
            </w:pPr>
            <w:r w:rsidRPr="008A2682">
              <w:rPr>
                <w:color w:val="000000"/>
                <w:sz w:val="20"/>
                <w:szCs w:val="20"/>
              </w:rPr>
              <w:t> </w:t>
            </w:r>
          </w:p>
        </w:tc>
      </w:tr>
      <w:tr w:rsidR="001357F7" w:rsidRPr="008A2682" w:rsidTr="00746E99">
        <w:trPr>
          <w:trHeight w:val="300"/>
        </w:trPr>
        <w:tc>
          <w:tcPr>
            <w:tcW w:w="9654" w:type="dxa"/>
            <w:gridSpan w:val="8"/>
            <w:tcBorders>
              <w:top w:val="single" w:sz="4" w:space="0" w:color="auto"/>
              <w:left w:val="single" w:sz="4" w:space="0" w:color="auto"/>
              <w:bottom w:val="single" w:sz="4" w:space="0" w:color="auto"/>
              <w:right w:val="single" w:sz="4" w:space="0" w:color="auto"/>
            </w:tcBorders>
            <w:shd w:val="clear" w:color="auto" w:fill="auto"/>
            <w:hideMark/>
          </w:tcPr>
          <w:p w:rsidR="001357F7" w:rsidRPr="008A2682" w:rsidRDefault="001357F7" w:rsidP="00746E99">
            <w:pPr>
              <w:tabs>
                <w:tab w:val="left" w:pos="7489"/>
              </w:tabs>
              <w:rPr>
                <w:iCs/>
                <w:color w:val="000000"/>
                <w:sz w:val="20"/>
                <w:szCs w:val="20"/>
              </w:rPr>
            </w:pPr>
            <w:r w:rsidRPr="008A2682">
              <w:rPr>
                <w:iCs/>
                <w:color w:val="000000"/>
                <w:sz w:val="20"/>
                <w:szCs w:val="20"/>
              </w:rPr>
              <w:t xml:space="preserve"> 4</w:t>
            </w:r>
            <w:proofErr w:type="gramStart"/>
            <w:r w:rsidRPr="008A2682">
              <w:rPr>
                <w:iCs/>
                <w:color w:val="000000"/>
                <w:sz w:val="20"/>
                <w:szCs w:val="20"/>
              </w:rPr>
              <w:t xml:space="preserve"> О</w:t>
            </w:r>
            <w:proofErr w:type="gramEnd"/>
            <w:r w:rsidRPr="008A2682">
              <w:rPr>
                <w:iCs/>
                <w:color w:val="000000"/>
                <w:sz w:val="20"/>
                <w:szCs w:val="20"/>
              </w:rPr>
              <w:t>беспечить безопасный, качественный отдых и оздоровление детей в летний период</w:t>
            </w:r>
          </w:p>
        </w:tc>
      </w:tr>
      <w:tr w:rsidR="001357F7" w:rsidRPr="008A2682" w:rsidTr="00746E99">
        <w:trPr>
          <w:trHeight w:val="510"/>
        </w:trPr>
        <w:tc>
          <w:tcPr>
            <w:tcW w:w="566" w:type="dxa"/>
            <w:tcBorders>
              <w:top w:val="nil"/>
              <w:left w:val="single" w:sz="4" w:space="0" w:color="auto"/>
              <w:bottom w:val="single" w:sz="4" w:space="0" w:color="auto"/>
              <w:right w:val="single" w:sz="4" w:space="0" w:color="auto"/>
            </w:tcBorders>
            <w:shd w:val="clear" w:color="auto" w:fill="auto"/>
            <w:noWrap/>
            <w:hideMark/>
          </w:tcPr>
          <w:p w:rsidR="001357F7" w:rsidRPr="008A2682" w:rsidRDefault="001357F7" w:rsidP="00746E99">
            <w:pPr>
              <w:tabs>
                <w:tab w:val="left" w:pos="7489"/>
              </w:tabs>
              <w:jc w:val="center"/>
              <w:rPr>
                <w:color w:val="000000"/>
                <w:sz w:val="20"/>
                <w:szCs w:val="20"/>
              </w:rPr>
            </w:pPr>
            <w:r w:rsidRPr="008A2682">
              <w:rPr>
                <w:color w:val="000000"/>
                <w:sz w:val="20"/>
                <w:szCs w:val="20"/>
              </w:rPr>
              <w:t>9.</w:t>
            </w:r>
          </w:p>
        </w:tc>
        <w:tc>
          <w:tcPr>
            <w:tcW w:w="3175" w:type="dxa"/>
            <w:gridSpan w:val="2"/>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rPr>
                <w:sz w:val="20"/>
                <w:szCs w:val="20"/>
              </w:rPr>
            </w:pPr>
            <w:r w:rsidRPr="008A2682">
              <w:rPr>
                <w:sz w:val="20"/>
                <w:szCs w:val="20"/>
              </w:rPr>
              <w:t>Доля оздоровленных детей школьного возраста</w:t>
            </w:r>
          </w:p>
        </w:tc>
        <w:tc>
          <w:tcPr>
            <w:tcW w:w="1094"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center"/>
              <w:rPr>
                <w:sz w:val="20"/>
                <w:szCs w:val="20"/>
              </w:rPr>
            </w:pPr>
            <w:r w:rsidRPr="008A2682">
              <w:rPr>
                <w:sz w:val="20"/>
                <w:szCs w:val="20"/>
              </w:rPr>
              <w:t>%</w:t>
            </w:r>
          </w:p>
        </w:tc>
        <w:tc>
          <w:tcPr>
            <w:tcW w:w="850"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right"/>
              <w:rPr>
                <w:sz w:val="20"/>
                <w:szCs w:val="20"/>
              </w:rPr>
            </w:pPr>
            <w:r w:rsidRPr="008A2682">
              <w:rPr>
                <w:sz w:val="20"/>
                <w:szCs w:val="20"/>
              </w:rPr>
              <w:t>90,0</w:t>
            </w:r>
          </w:p>
        </w:tc>
        <w:tc>
          <w:tcPr>
            <w:tcW w:w="1134" w:type="dxa"/>
            <w:tcBorders>
              <w:top w:val="nil"/>
              <w:left w:val="nil"/>
              <w:bottom w:val="single" w:sz="4" w:space="0" w:color="auto"/>
              <w:right w:val="single" w:sz="4" w:space="0" w:color="auto"/>
            </w:tcBorders>
            <w:shd w:val="clear" w:color="auto" w:fill="auto"/>
            <w:hideMark/>
          </w:tcPr>
          <w:p w:rsidR="001357F7" w:rsidRPr="008A2682" w:rsidRDefault="001357F7" w:rsidP="00746E99">
            <w:pPr>
              <w:tabs>
                <w:tab w:val="left" w:pos="7489"/>
              </w:tabs>
              <w:jc w:val="right"/>
              <w:rPr>
                <w:sz w:val="20"/>
                <w:szCs w:val="20"/>
              </w:rPr>
            </w:pPr>
            <w:r w:rsidRPr="008A2682">
              <w:rPr>
                <w:sz w:val="20"/>
                <w:szCs w:val="20"/>
              </w:rPr>
              <w:t>91,8</w:t>
            </w:r>
          </w:p>
        </w:tc>
        <w:tc>
          <w:tcPr>
            <w:tcW w:w="993" w:type="dxa"/>
            <w:tcBorders>
              <w:top w:val="nil"/>
              <w:left w:val="nil"/>
              <w:bottom w:val="single" w:sz="4" w:space="0" w:color="auto"/>
              <w:right w:val="single" w:sz="4" w:space="0" w:color="auto"/>
            </w:tcBorders>
            <w:shd w:val="clear" w:color="auto" w:fill="auto"/>
            <w:noWrap/>
            <w:hideMark/>
          </w:tcPr>
          <w:p w:rsidR="001357F7" w:rsidRPr="008A2682" w:rsidRDefault="001357F7" w:rsidP="00746E99">
            <w:pPr>
              <w:tabs>
                <w:tab w:val="left" w:pos="7489"/>
              </w:tabs>
              <w:jc w:val="right"/>
              <w:rPr>
                <w:color w:val="000000"/>
                <w:sz w:val="20"/>
                <w:szCs w:val="20"/>
              </w:rPr>
            </w:pPr>
            <w:r w:rsidRPr="008A2682">
              <w:rPr>
                <w:color w:val="000000"/>
                <w:sz w:val="20"/>
                <w:szCs w:val="20"/>
              </w:rPr>
              <w:t>102,00</w:t>
            </w:r>
          </w:p>
        </w:tc>
        <w:tc>
          <w:tcPr>
            <w:tcW w:w="1842" w:type="dxa"/>
            <w:tcBorders>
              <w:top w:val="nil"/>
              <w:left w:val="nil"/>
              <w:bottom w:val="single" w:sz="4" w:space="0" w:color="auto"/>
              <w:right w:val="single" w:sz="4" w:space="0" w:color="auto"/>
            </w:tcBorders>
            <w:shd w:val="clear" w:color="auto" w:fill="auto"/>
            <w:noWrap/>
            <w:hideMark/>
          </w:tcPr>
          <w:p w:rsidR="001357F7" w:rsidRPr="008A2682" w:rsidRDefault="001357F7" w:rsidP="00746E99">
            <w:pPr>
              <w:tabs>
                <w:tab w:val="left" w:pos="7489"/>
              </w:tabs>
              <w:rPr>
                <w:color w:val="000000"/>
                <w:sz w:val="20"/>
                <w:szCs w:val="20"/>
              </w:rPr>
            </w:pPr>
            <w:r w:rsidRPr="008A2682">
              <w:rPr>
                <w:color w:val="000000"/>
                <w:sz w:val="20"/>
                <w:szCs w:val="20"/>
              </w:rPr>
              <w:t> </w:t>
            </w:r>
          </w:p>
        </w:tc>
      </w:tr>
    </w:tbl>
    <w:p w:rsidR="001357F7" w:rsidRPr="008A2682" w:rsidRDefault="001357F7" w:rsidP="001357F7">
      <w:pPr>
        <w:tabs>
          <w:tab w:val="left" w:pos="7489"/>
        </w:tabs>
        <w:ind w:firstLine="708"/>
        <w:jc w:val="both"/>
        <w:rPr>
          <w:sz w:val="20"/>
          <w:szCs w:val="20"/>
        </w:rPr>
      </w:pPr>
    </w:p>
    <w:p w:rsidR="001357F7" w:rsidRPr="008A2682" w:rsidRDefault="001357F7" w:rsidP="001357F7">
      <w:pPr>
        <w:tabs>
          <w:tab w:val="left" w:pos="7489"/>
        </w:tabs>
        <w:ind w:firstLine="708"/>
        <w:jc w:val="both"/>
        <w:rPr>
          <w:sz w:val="26"/>
          <w:szCs w:val="26"/>
        </w:rPr>
      </w:pPr>
      <w:r w:rsidRPr="008A2682">
        <w:rPr>
          <w:sz w:val="26"/>
          <w:szCs w:val="26"/>
        </w:rPr>
        <w:t>Для достижения целей указанных в подпрограмме  расходы районного бюджета освоены следующим образом:</w:t>
      </w:r>
    </w:p>
    <w:p w:rsidR="001357F7" w:rsidRPr="008A2682" w:rsidRDefault="001357F7" w:rsidP="001357F7">
      <w:pPr>
        <w:tabs>
          <w:tab w:val="left" w:pos="7489"/>
        </w:tabs>
        <w:ind w:firstLine="708"/>
        <w:jc w:val="both"/>
        <w:rPr>
          <w:sz w:val="26"/>
          <w:szCs w:val="26"/>
        </w:rPr>
      </w:pPr>
    </w:p>
    <w:p w:rsidR="001357F7" w:rsidRPr="008A2682" w:rsidRDefault="001357F7" w:rsidP="001357F7">
      <w:pPr>
        <w:tabs>
          <w:tab w:val="left" w:pos="7489"/>
        </w:tabs>
        <w:ind w:firstLine="708"/>
        <w:jc w:val="both"/>
        <w:rPr>
          <w:sz w:val="26"/>
          <w:szCs w:val="26"/>
        </w:rPr>
      </w:pPr>
      <w:r w:rsidRPr="008A2682">
        <w:rPr>
          <w:sz w:val="26"/>
          <w:szCs w:val="26"/>
        </w:rPr>
        <w:t xml:space="preserve">Задача 1 «Обеспечить доступность дошкольного образования, соответствующего единому стандарту качества дошкольного образования» </w:t>
      </w:r>
    </w:p>
    <w:p w:rsidR="001357F7" w:rsidRPr="008A2682" w:rsidRDefault="001357F7" w:rsidP="001357F7">
      <w:pPr>
        <w:tabs>
          <w:tab w:val="left" w:pos="7489"/>
        </w:tabs>
        <w:ind w:firstLine="708"/>
        <w:jc w:val="both"/>
        <w:rPr>
          <w:sz w:val="26"/>
          <w:szCs w:val="26"/>
        </w:rPr>
      </w:pPr>
    </w:p>
    <w:p w:rsidR="001357F7" w:rsidRPr="008A2682" w:rsidRDefault="001357F7" w:rsidP="001357F7">
      <w:pPr>
        <w:tabs>
          <w:tab w:val="left" w:pos="7489"/>
        </w:tabs>
        <w:ind w:firstLine="708"/>
        <w:jc w:val="both"/>
        <w:rPr>
          <w:sz w:val="26"/>
          <w:szCs w:val="26"/>
        </w:rPr>
      </w:pPr>
      <w:r w:rsidRPr="008A2682">
        <w:rPr>
          <w:sz w:val="26"/>
          <w:szCs w:val="26"/>
        </w:rPr>
        <w:t xml:space="preserve"> Выделено – 596</w:t>
      </w:r>
      <w:r>
        <w:rPr>
          <w:sz w:val="26"/>
          <w:szCs w:val="26"/>
        </w:rPr>
        <w:t xml:space="preserve"> </w:t>
      </w:r>
      <w:r w:rsidRPr="008A2682">
        <w:rPr>
          <w:sz w:val="26"/>
          <w:szCs w:val="26"/>
        </w:rPr>
        <w:t>916,98 тыс. рублей, освоено – 587</w:t>
      </w:r>
      <w:r>
        <w:rPr>
          <w:sz w:val="26"/>
          <w:szCs w:val="26"/>
        </w:rPr>
        <w:t xml:space="preserve"> </w:t>
      </w:r>
      <w:r w:rsidRPr="008A2682">
        <w:rPr>
          <w:sz w:val="26"/>
          <w:szCs w:val="26"/>
        </w:rPr>
        <w:t>524,20тыс</w:t>
      </w:r>
      <w:proofErr w:type="gramStart"/>
      <w:r w:rsidRPr="008A2682">
        <w:rPr>
          <w:sz w:val="26"/>
          <w:szCs w:val="26"/>
        </w:rPr>
        <w:t>.р</w:t>
      </w:r>
      <w:proofErr w:type="gramEnd"/>
      <w:r w:rsidRPr="008A2682">
        <w:rPr>
          <w:sz w:val="26"/>
          <w:szCs w:val="26"/>
        </w:rPr>
        <w:t>уб. – 98,43%.</w:t>
      </w:r>
    </w:p>
    <w:p w:rsidR="001357F7" w:rsidRPr="008A2682" w:rsidRDefault="001357F7" w:rsidP="001357F7">
      <w:pPr>
        <w:tabs>
          <w:tab w:val="left" w:pos="7489"/>
        </w:tabs>
        <w:ind w:firstLine="708"/>
        <w:jc w:val="both"/>
        <w:rPr>
          <w:sz w:val="26"/>
          <w:szCs w:val="26"/>
        </w:rPr>
      </w:pPr>
      <w:r w:rsidRPr="008A2682">
        <w:rPr>
          <w:sz w:val="26"/>
          <w:szCs w:val="26"/>
        </w:rPr>
        <w:t>Мероприятия данной задачи:</w:t>
      </w:r>
    </w:p>
    <w:p w:rsidR="001357F7" w:rsidRPr="008A2682" w:rsidRDefault="001357F7" w:rsidP="001357F7">
      <w:pPr>
        <w:tabs>
          <w:tab w:val="left" w:pos="7489"/>
        </w:tabs>
        <w:ind w:firstLine="708"/>
        <w:jc w:val="both"/>
        <w:rPr>
          <w:sz w:val="26"/>
          <w:szCs w:val="26"/>
        </w:rPr>
      </w:pPr>
      <w:r w:rsidRPr="008A2682">
        <w:rPr>
          <w:sz w:val="26"/>
          <w:szCs w:val="26"/>
        </w:rPr>
        <w:t>1.Реализация основных общеобразовательных программ дошкольного образования.</w:t>
      </w:r>
    </w:p>
    <w:p w:rsidR="001357F7" w:rsidRPr="008A2682" w:rsidRDefault="001357F7" w:rsidP="001357F7">
      <w:pPr>
        <w:tabs>
          <w:tab w:val="left" w:pos="7489"/>
        </w:tabs>
        <w:ind w:firstLine="708"/>
        <w:jc w:val="both"/>
        <w:rPr>
          <w:sz w:val="26"/>
          <w:szCs w:val="26"/>
        </w:rPr>
      </w:pPr>
      <w:r w:rsidRPr="008A2682">
        <w:rPr>
          <w:sz w:val="26"/>
          <w:szCs w:val="26"/>
        </w:rPr>
        <w:t>Основной объем средств в 2024году на выполнение данного мероприятия запланировано 315</w:t>
      </w:r>
      <w:r>
        <w:rPr>
          <w:sz w:val="26"/>
          <w:szCs w:val="26"/>
        </w:rPr>
        <w:t xml:space="preserve"> </w:t>
      </w:r>
      <w:r w:rsidRPr="008A2682">
        <w:rPr>
          <w:sz w:val="26"/>
          <w:szCs w:val="26"/>
        </w:rPr>
        <w:t>144,08 тыс. рублей, фактически исполнение 314</w:t>
      </w:r>
      <w:r>
        <w:rPr>
          <w:sz w:val="26"/>
          <w:szCs w:val="26"/>
        </w:rPr>
        <w:t xml:space="preserve"> </w:t>
      </w:r>
      <w:r w:rsidRPr="008A2682">
        <w:rPr>
          <w:sz w:val="26"/>
          <w:szCs w:val="26"/>
        </w:rPr>
        <w:t>522,62 тыс. рублей. Освоение средств составляет 99,8%.</w:t>
      </w:r>
    </w:p>
    <w:p w:rsidR="001357F7" w:rsidRPr="008A2682" w:rsidRDefault="001357F7" w:rsidP="001357F7">
      <w:pPr>
        <w:tabs>
          <w:tab w:val="left" w:pos="7489"/>
        </w:tabs>
        <w:jc w:val="both"/>
        <w:rPr>
          <w:sz w:val="26"/>
          <w:szCs w:val="26"/>
        </w:rPr>
      </w:pPr>
      <w:r w:rsidRPr="008A2682">
        <w:rPr>
          <w:sz w:val="26"/>
          <w:szCs w:val="26"/>
        </w:rPr>
        <w:t xml:space="preserve">          2. Создание условий для предоставления общедоступного и бесплатного дошкольного образования, содержание детей присмотр и уход.</w:t>
      </w:r>
    </w:p>
    <w:p w:rsidR="001357F7" w:rsidRPr="008A2682" w:rsidRDefault="001357F7" w:rsidP="001357F7">
      <w:pPr>
        <w:tabs>
          <w:tab w:val="left" w:pos="7489"/>
        </w:tabs>
        <w:jc w:val="both"/>
        <w:rPr>
          <w:sz w:val="26"/>
          <w:szCs w:val="26"/>
        </w:rPr>
      </w:pPr>
      <w:r w:rsidRPr="008A2682">
        <w:rPr>
          <w:sz w:val="26"/>
          <w:szCs w:val="26"/>
        </w:rPr>
        <w:t xml:space="preserve">           В 2024 году на создание условий предусмотрено 265</w:t>
      </w:r>
      <w:r>
        <w:rPr>
          <w:sz w:val="26"/>
          <w:szCs w:val="26"/>
        </w:rPr>
        <w:t xml:space="preserve"> </w:t>
      </w:r>
      <w:r w:rsidRPr="008A2682">
        <w:rPr>
          <w:sz w:val="26"/>
          <w:szCs w:val="26"/>
        </w:rPr>
        <w:t>118,61 тыс. рублей, кассовое исполнение составило 258</w:t>
      </w:r>
      <w:r>
        <w:rPr>
          <w:sz w:val="26"/>
          <w:szCs w:val="26"/>
        </w:rPr>
        <w:t xml:space="preserve"> </w:t>
      </w:r>
      <w:r w:rsidRPr="008A2682">
        <w:rPr>
          <w:sz w:val="26"/>
          <w:szCs w:val="26"/>
        </w:rPr>
        <w:t xml:space="preserve">817,25 тыс. рублей. Продолжается работа по совершенствованию МТБ дошкольных образовательных организаций в соответствии с требованиями ФГОС ДО, </w:t>
      </w:r>
      <w:proofErr w:type="spellStart"/>
      <w:r w:rsidR="00526B0E">
        <w:rPr>
          <w:sz w:val="26"/>
          <w:szCs w:val="26"/>
        </w:rPr>
        <w:t>СанПиН</w:t>
      </w:r>
      <w:proofErr w:type="spellEnd"/>
      <w:r w:rsidR="00526B0E">
        <w:rPr>
          <w:sz w:val="26"/>
          <w:szCs w:val="26"/>
        </w:rPr>
        <w:t>. Приобретено спортивное и</w:t>
      </w:r>
      <w:r w:rsidRPr="008A2682">
        <w:rPr>
          <w:sz w:val="26"/>
          <w:szCs w:val="26"/>
        </w:rPr>
        <w:t xml:space="preserve"> игровое оборудование, спортивные комплексы, детская мебель. Освоение средств составляет 97,62%. </w:t>
      </w:r>
    </w:p>
    <w:p w:rsidR="001357F7" w:rsidRPr="008A2682" w:rsidRDefault="001357F7" w:rsidP="001357F7">
      <w:pPr>
        <w:tabs>
          <w:tab w:val="left" w:pos="7489"/>
        </w:tabs>
        <w:jc w:val="both"/>
        <w:rPr>
          <w:sz w:val="26"/>
          <w:szCs w:val="26"/>
        </w:rPr>
      </w:pPr>
      <w:r w:rsidRPr="008A2682">
        <w:rPr>
          <w:sz w:val="26"/>
          <w:szCs w:val="26"/>
        </w:rPr>
        <w:lastRenderedPageBreak/>
        <w:t xml:space="preserve">          3. Присмотр и уход за детьми-инвалидами, детьми-сиротами и </w:t>
      </w:r>
      <w:proofErr w:type="gramStart"/>
      <w:r w:rsidRPr="008A2682">
        <w:rPr>
          <w:sz w:val="26"/>
          <w:szCs w:val="26"/>
        </w:rPr>
        <w:t>детьми</w:t>
      </w:r>
      <w:proofErr w:type="gramEnd"/>
      <w:r w:rsidRPr="008A2682">
        <w:rPr>
          <w:sz w:val="26"/>
          <w:szCs w:val="26"/>
        </w:rPr>
        <w:t xml:space="preserve"> оставшимися без попечения родителей, а также дети из семей лиц, принимающих участие в специальной военной операции, в рамках подпрограммы, дети  с туберкулезной интоксикацией.</w:t>
      </w:r>
    </w:p>
    <w:p w:rsidR="001357F7" w:rsidRPr="008A2682" w:rsidRDefault="001357F7" w:rsidP="001357F7">
      <w:pPr>
        <w:tabs>
          <w:tab w:val="left" w:pos="7489"/>
        </w:tabs>
        <w:jc w:val="both"/>
        <w:rPr>
          <w:sz w:val="26"/>
          <w:szCs w:val="26"/>
        </w:rPr>
      </w:pPr>
      <w:r w:rsidRPr="008A2682">
        <w:rPr>
          <w:sz w:val="26"/>
          <w:szCs w:val="26"/>
        </w:rPr>
        <w:t xml:space="preserve">         Бесплатным питанием за счет сре</w:t>
      </w:r>
      <w:proofErr w:type="gramStart"/>
      <w:r w:rsidRPr="008A2682">
        <w:rPr>
          <w:sz w:val="26"/>
          <w:szCs w:val="26"/>
        </w:rPr>
        <w:t>дств кр</w:t>
      </w:r>
      <w:proofErr w:type="gramEnd"/>
      <w:r w:rsidRPr="008A2682">
        <w:rPr>
          <w:sz w:val="26"/>
          <w:szCs w:val="26"/>
        </w:rPr>
        <w:t xml:space="preserve">аевого бюджета охвачено </w:t>
      </w:r>
      <w:r w:rsidRPr="008A2682">
        <w:rPr>
          <w:color w:val="000000"/>
          <w:sz w:val="26"/>
          <w:szCs w:val="26"/>
        </w:rPr>
        <w:t>48</w:t>
      </w:r>
      <w:r w:rsidRPr="008A2682">
        <w:rPr>
          <w:sz w:val="26"/>
          <w:szCs w:val="26"/>
        </w:rPr>
        <w:t xml:space="preserve"> детей, посещающих дошкольные образовательные учреждения. Исполнение на 01 января 2025 года составило 965,3 тыс</w:t>
      </w:r>
      <w:proofErr w:type="gramStart"/>
      <w:r w:rsidRPr="008A2682">
        <w:rPr>
          <w:sz w:val="26"/>
          <w:szCs w:val="26"/>
        </w:rPr>
        <w:t>.р</w:t>
      </w:r>
      <w:proofErr w:type="gramEnd"/>
      <w:r w:rsidRPr="008A2682">
        <w:rPr>
          <w:sz w:val="26"/>
          <w:szCs w:val="26"/>
        </w:rPr>
        <w:t>ублей из 1 481,8 тыс.рублей (65,14%).</w:t>
      </w:r>
    </w:p>
    <w:p w:rsidR="001357F7" w:rsidRPr="008A2682" w:rsidRDefault="001357F7" w:rsidP="001357F7">
      <w:pPr>
        <w:tabs>
          <w:tab w:val="left" w:pos="7489"/>
        </w:tabs>
        <w:ind w:hanging="708"/>
        <w:jc w:val="both"/>
        <w:rPr>
          <w:sz w:val="26"/>
          <w:szCs w:val="26"/>
        </w:rPr>
      </w:pPr>
      <w:r w:rsidRPr="008A2682">
        <w:rPr>
          <w:sz w:val="26"/>
          <w:szCs w:val="26"/>
        </w:rPr>
        <w:t xml:space="preserve">                    4. Выплата компенсации части родительской платы за содержание детей в муниципальных образовательных учреждениях, реализующих основную общеобразовательную программу дошкольного образования за счет сре</w:t>
      </w:r>
      <w:proofErr w:type="gramStart"/>
      <w:r w:rsidRPr="008A2682">
        <w:rPr>
          <w:sz w:val="26"/>
          <w:szCs w:val="26"/>
        </w:rPr>
        <w:t>дств кр</w:t>
      </w:r>
      <w:proofErr w:type="gramEnd"/>
      <w:r w:rsidRPr="008A2682">
        <w:rPr>
          <w:sz w:val="26"/>
          <w:szCs w:val="26"/>
        </w:rPr>
        <w:t>аевого бюджета и расходы на доставку.</w:t>
      </w:r>
    </w:p>
    <w:p w:rsidR="001357F7" w:rsidRPr="008A2682" w:rsidRDefault="001357F7" w:rsidP="001357F7">
      <w:pPr>
        <w:tabs>
          <w:tab w:val="left" w:pos="825"/>
          <w:tab w:val="left" w:pos="7489"/>
        </w:tabs>
        <w:ind w:hanging="708"/>
        <w:jc w:val="both"/>
        <w:rPr>
          <w:sz w:val="26"/>
          <w:szCs w:val="26"/>
        </w:rPr>
      </w:pPr>
      <w:r w:rsidRPr="008A2682">
        <w:rPr>
          <w:sz w:val="26"/>
          <w:szCs w:val="26"/>
        </w:rPr>
        <w:tab/>
      </w:r>
      <w:r w:rsidRPr="008A2682">
        <w:rPr>
          <w:sz w:val="26"/>
          <w:szCs w:val="26"/>
        </w:rPr>
        <w:tab/>
        <w:t>В 2024 году на выплату компенсации части родительской платы за содержание детей в муниципальных образовательных учреждениях, реализующих основную общеобразовательную программу дошкольного образования за счет средств краевого бюджета и расходы на доставку запланировано 2194,6 тыс</w:t>
      </w:r>
      <w:proofErr w:type="gramStart"/>
      <w:r w:rsidRPr="008A2682">
        <w:rPr>
          <w:sz w:val="26"/>
          <w:szCs w:val="26"/>
        </w:rPr>
        <w:t>.р</w:t>
      </w:r>
      <w:proofErr w:type="gramEnd"/>
      <w:r w:rsidRPr="008A2682">
        <w:rPr>
          <w:sz w:val="26"/>
          <w:szCs w:val="26"/>
        </w:rPr>
        <w:t xml:space="preserve">ублей, фактически освоено 1 018,57 тыс.рублей. Освоение средств составляет 46,41 %. Количество </w:t>
      </w:r>
      <w:proofErr w:type="gramStart"/>
      <w:r w:rsidRPr="008A2682">
        <w:rPr>
          <w:sz w:val="26"/>
          <w:szCs w:val="26"/>
        </w:rPr>
        <w:t>семей, получивших компенсацию уменьшилось</w:t>
      </w:r>
      <w:proofErr w:type="gramEnd"/>
      <w:r w:rsidRPr="008A2682">
        <w:rPr>
          <w:sz w:val="26"/>
          <w:szCs w:val="26"/>
        </w:rPr>
        <w:t xml:space="preserve"> по сравнению с 2023 годом– 153получателя и составило – 93получателя. Фактическое число получателей льгот менее </w:t>
      </w:r>
      <w:proofErr w:type="gramStart"/>
      <w:r w:rsidRPr="008A2682">
        <w:rPr>
          <w:sz w:val="26"/>
          <w:szCs w:val="26"/>
        </w:rPr>
        <w:t>запланированного</w:t>
      </w:r>
      <w:proofErr w:type="gramEnd"/>
      <w:r w:rsidRPr="008A2682">
        <w:rPr>
          <w:sz w:val="26"/>
          <w:szCs w:val="26"/>
        </w:rPr>
        <w:t>.</w:t>
      </w:r>
    </w:p>
    <w:p w:rsidR="001357F7" w:rsidRPr="008A2682" w:rsidRDefault="001357F7" w:rsidP="001357F7">
      <w:pPr>
        <w:tabs>
          <w:tab w:val="left" w:pos="7489"/>
        </w:tabs>
        <w:ind w:firstLine="708"/>
        <w:jc w:val="both"/>
        <w:rPr>
          <w:sz w:val="26"/>
          <w:szCs w:val="26"/>
        </w:rPr>
      </w:pPr>
      <w:r w:rsidRPr="008A2682">
        <w:rPr>
          <w:sz w:val="26"/>
          <w:szCs w:val="26"/>
        </w:rPr>
        <w:t>5. Создание комфортных условий в дошкольных образовательных учреждениях.</w:t>
      </w:r>
    </w:p>
    <w:p w:rsidR="001357F7" w:rsidRPr="008A2682" w:rsidRDefault="001357F7" w:rsidP="001357F7">
      <w:pPr>
        <w:ind w:firstLine="708"/>
        <w:jc w:val="both"/>
        <w:rPr>
          <w:sz w:val="26"/>
          <w:szCs w:val="26"/>
        </w:rPr>
      </w:pPr>
      <w:r w:rsidRPr="008A2682">
        <w:rPr>
          <w:sz w:val="26"/>
          <w:szCs w:val="26"/>
        </w:rPr>
        <w:t xml:space="preserve">В 2024 году на ремонты дошкольных образовательных учреждений выделено </w:t>
      </w:r>
      <w:r w:rsidRPr="008A2682">
        <w:rPr>
          <w:color w:val="000000"/>
          <w:sz w:val="26"/>
          <w:szCs w:val="26"/>
        </w:rPr>
        <w:t>8</w:t>
      </w:r>
      <w:r>
        <w:rPr>
          <w:color w:val="000000"/>
          <w:sz w:val="26"/>
          <w:szCs w:val="26"/>
        </w:rPr>
        <w:t xml:space="preserve"> </w:t>
      </w:r>
      <w:r w:rsidRPr="008A2682">
        <w:rPr>
          <w:color w:val="000000"/>
          <w:sz w:val="26"/>
          <w:szCs w:val="26"/>
        </w:rPr>
        <w:t>238,03 тыс. рублей, фактически освоено 8</w:t>
      </w:r>
      <w:r>
        <w:rPr>
          <w:color w:val="000000"/>
          <w:sz w:val="26"/>
          <w:szCs w:val="26"/>
        </w:rPr>
        <w:t xml:space="preserve"> </w:t>
      </w:r>
      <w:r w:rsidRPr="008A2682">
        <w:rPr>
          <w:color w:val="000000"/>
          <w:sz w:val="26"/>
          <w:szCs w:val="26"/>
        </w:rPr>
        <w:t>238,03 тыс</w:t>
      </w:r>
      <w:proofErr w:type="gramStart"/>
      <w:r w:rsidRPr="008A2682">
        <w:rPr>
          <w:color w:val="000000"/>
          <w:sz w:val="26"/>
          <w:szCs w:val="26"/>
        </w:rPr>
        <w:t>.р</w:t>
      </w:r>
      <w:proofErr w:type="gramEnd"/>
      <w:r w:rsidRPr="008A2682">
        <w:rPr>
          <w:color w:val="000000"/>
          <w:sz w:val="26"/>
          <w:szCs w:val="26"/>
        </w:rPr>
        <w:t xml:space="preserve">ублей.  </w:t>
      </w:r>
      <w:proofErr w:type="gramStart"/>
      <w:r w:rsidRPr="008A2682">
        <w:rPr>
          <w:color w:val="000000"/>
          <w:sz w:val="26"/>
          <w:szCs w:val="26"/>
        </w:rPr>
        <w:t>Реализация</w:t>
      </w:r>
      <w:r w:rsidRPr="008A2682">
        <w:rPr>
          <w:sz w:val="26"/>
          <w:szCs w:val="26"/>
        </w:rPr>
        <w:t xml:space="preserve">  средств составляет   100,00%. За счет средств, выделенных на данное мероприятие был произведен в МКДОУ детский сад «Солнышко» п. Октябрьский (отремонтирована кровля), МКДОУ </w:t>
      </w:r>
      <w:proofErr w:type="spellStart"/>
      <w:r w:rsidRPr="008A2682">
        <w:rPr>
          <w:sz w:val="26"/>
          <w:szCs w:val="26"/>
        </w:rPr>
        <w:t>д</w:t>
      </w:r>
      <w:proofErr w:type="spellEnd"/>
      <w:r w:rsidRPr="008A2682">
        <w:rPr>
          <w:sz w:val="26"/>
          <w:szCs w:val="26"/>
        </w:rPr>
        <w:t xml:space="preserve">/сад № 3 «Теремок» с. </w:t>
      </w:r>
      <w:proofErr w:type="spellStart"/>
      <w:r w:rsidRPr="008A2682">
        <w:rPr>
          <w:sz w:val="26"/>
          <w:szCs w:val="26"/>
        </w:rPr>
        <w:t>Богучаны</w:t>
      </w:r>
      <w:proofErr w:type="spellEnd"/>
      <w:r w:rsidRPr="008A2682">
        <w:rPr>
          <w:sz w:val="26"/>
          <w:szCs w:val="26"/>
        </w:rPr>
        <w:t xml:space="preserve"> (ремонт путей эвакуации), МКДОУ детский сад «Солнышко» п. Гремучий (замена оконных блоков, ремонт канализации), МКДОУ </w:t>
      </w:r>
      <w:proofErr w:type="spellStart"/>
      <w:r w:rsidRPr="008A2682">
        <w:rPr>
          <w:sz w:val="26"/>
          <w:szCs w:val="26"/>
        </w:rPr>
        <w:t>д</w:t>
      </w:r>
      <w:proofErr w:type="spellEnd"/>
      <w:r w:rsidRPr="008A2682">
        <w:rPr>
          <w:sz w:val="26"/>
          <w:szCs w:val="26"/>
        </w:rPr>
        <w:t xml:space="preserve">/сад №4 «Скворушка» с. </w:t>
      </w:r>
      <w:proofErr w:type="spellStart"/>
      <w:r w:rsidRPr="008A2682">
        <w:rPr>
          <w:sz w:val="26"/>
          <w:szCs w:val="26"/>
        </w:rPr>
        <w:t>Богучаны</w:t>
      </w:r>
      <w:proofErr w:type="spellEnd"/>
      <w:r w:rsidRPr="008A2682">
        <w:rPr>
          <w:sz w:val="26"/>
          <w:szCs w:val="26"/>
        </w:rPr>
        <w:t xml:space="preserve"> (ремонт кровли), МКДОУ </w:t>
      </w:r>
      <w:proofErr w:type="spellStart"/>
      <w:r w:rsidRPr="008A2682">
        <w:rPr>
          <w:sz w:val="26"/>
          <w:szCs w:val="26"/>
        </w:rPr>
        <w:t>д</w:t>
      </w:r>
      <w:proofErr w:type="spellEnd"/>
      <w:r w:rsidRPr="008A2682">
        <w:rPr>
          <w:sz w:val="26"/>
          <w:szCs w:val="26"/>
        </w:rPr>
        <w:t xml:space="preserve">/сад «Елочка» п. </w:t>
      </w:r>
      <w:proofErr w:type="spellStart"/>
      <w:r w:rsidRPr="008A2682">
        <w:rPr>
          <w:sz w:val="26"/>
          <w:szCs w:val="26"/>
        </w:rPr>
        <w:t>Невонка</w:t>
      </w:r>
      <w:proofErr w:type="spellEnd"/>
      <w:r w:rsidRPr="008A2682">
        <w:rPr>
          <w:sz w:val="26"/>
          <w:szCs w:val="26"/>
        </w:rPr>
        <w:t xml:space="preserve"> (частично отремонтированы</w:t>
      </w:r>
      <w:proofErr w:type="gramEnd"/>
      <w:r w:rsidRPr="008A2682">
        <w:rPr>
          <w:sz w:val="26"/>
          <w:szCs w:val="26"/>
        </w:rPr>
        <w:t xml:space="preserve"> игровые комнаты и спальни), МКДОУ </w:t>
      </w:r>
      <w:proofErr w:type="spellStart"/>
      <w:r w:rsidRPr="008A2682">
        <w:rPr>
          <w:sz w:val="26"/>
          <w:szCs w:val="26"/>
        </w:rPr>
        <w:t>д</w:t>
      </w:r>
      <w:proofErr w:type="spellEnd"/>
      <w:r w:rsidRPr="008A2682">
        <w:rPr>
          <w:sz w:val="26"/>
          <w:szCs w:val="26"/>
        </w:rPr>
        <w:t xml:space="preserve">/сад «Белочка» п. Октябрьский (ремонт пожарных лестниц). </w:t>
      </w:r>
    </w:p>
    <w:p w:rsidR="001357F7" w:rsidRPr="008A2682" w:rsidRDefault="001357F7" w:rsidP="001357F7">
      <w:pPr>
        <w:ind w:firstLine="708"/>
        <w:jc w:val="both"/>
        <w:rPr>
          <w:sz w:val="26"/>
          <w:szCs w:val="26"/>
        </w:rPr>
      </w:pPr>
    </w:p>
    <w:p w:rsidR="001357F7" w:rsidRPr="008A2682" w:rsidRDefault="001357F7" w:rsidP="001357F7">
      <w:pPr>
        <w:tabs>
          <w:tab w:val="left" w:pos="7489"/>
        </w:tabs>
        <w:ind w:firstLine="708"/>
        <w:jc w:val="both"/>
        <w:rPr>
          <w:sz w:val="26"/>
          <w:szCs w:val="26"/>
        </w:rPr>
      </w:pPr>
      <w:r w:rsidRPr="008A2682">
        <w:rPr>
          <w:sz w:val="26"/>
          <w:szCs w:val="26"/>
        </w:rPr>
        <w:t>Задача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1357F7" w:rsidRPr="008A2682" w:rsidRDefault="001357F7" w:rsidP="001357F7">
      <w:pPr>
        <w:tabs>
          <w:tab w:val="left" w:pos="7489"/>
        </w:tabs>
        <w:ind w:firstLine="708"/>
        <w:jc w:val="both"/>
        <w:rPr>
          <w:sz w:val="26"/>
          <w:szCs w:val="26"/>
        </w:rPr>
      </w:pPr>
      <w:r w:rsidRPr="008A2682">
        <w:rPr>
          <w:sz w:val="26"/>
          <w:szCs w:val="26"/>
        </w:rPr>
        <w:t>Объем финансирования – 1</w:t>
      </w:r>
      <w:r>
        <w:rPr>
          <w:sz w:val="26"/>
          <w:szCs w:val="26"/>
        </w:rPr>
        <w:t> </w:t>
      </w:r>
      <w:r w:rsidRPr="008A2682">
        <w:rPr>
          <w:sz w:val="26"/>
          <w:szCs w:val="26"/>
        </w:rPr>
        <w:t>210</w:t>
      </w:r>
      <w:r>
        <w:rPr>
          <w:sz w:val="26"/>
          <w:szCs w:val="26"/>
        </w:rPr>
        <w:t xml:space="preserve"> </w:t>
      </w:r>
      <w:r w:rsidRPr="008A2682">
        <w:rPr>
          <w:sz w:val="26"/>
          <w:szCs w:val="26"/>
        </w:rPr>
        <w:t>111,17 тыс. рублей. Процент исполнения задачи – 98,18%.</w:t>
      </w:r>
    </w:p>
    <w:p w:rsidR="001357F7" w:rsidRPr="008A2682" w:rsidRDefault="001357F7" w:rsidP="001357F7">
      <w:pPr>
        <w:tabs>
          <w:tab w:val="left" w:pos="7489"/>
        </w:tabs>
        <w:ind w:firstLine="708"/>
        <w:jc w:val="both"/>
        <w:rPr>
          <w:sz w:val="26"/>
          <w:szCs w:val="26"/>
        </w:rPr>
      </w:pPr>
      <w:r w:rsidRPr="008A2682">
        <w:rPr>
          <w:sz w:val="26"/>
          <w:szCs w:val="26"/>
        </w:rPr>
        <w:t>В условиях модернизации системы общего образования, приоритетных задач и направлений государственной политики были реализованы основные направления развития муниципальной системы образования: повышение профессиональной компетенции педагогов, учителей, поддержка талантливых и одаренных детей, обеспечение учебно-воспитательного процесса. Прошли муниципальный региональный этапы олимпиад школьников. Реализованы задачи участия школьников в конкурсах, проектах, олимпиадах. В течение отчетного периода, в рамках данного направления были проведены мероприятия: научно-практические конференции, слеты, соревнования, раскрывающие в детях одаренность и талант.</w:t>
      </w:r>
    </w:p>
    <w:p w:rsidR="001357F7" w:rsidRPr="008A2682" w:rsidRDefault="001357F7" w:rsidP="001357F7">
      <w:pPr>
        <w:tabs>
          <w:tab w:val="left" w:pos="7489"/>
        </w:tabs>
        <w:ind w:firstLine="708"/>
        <w:jc w:val="both"/>
        <w:rPr>
          <w:sz w:val="26"/>
          <w:szCs w:val="26"/>
        </w:rPr>
      </w:pPr>
      <w:r w:rsidRPr="008A2682">
        <w:rPr>
          <w:sz w:val="26"/>
          <w:szCs w:val="26"/>
        </w:rPr>
        <w:t>Мероприятия:</w:t>
      </w:r>
    </w:p>
    <w:p w:rsidR="001357F7" w:rsidRPr="008A2682" w:rsidRDefault="001357F7" w:rsidP="001357F7">
      <w:pPr>
        <w:tabs>
          <w:tab w:val="left" w:pos="7489"/>
        </w:tabs>
        <w:ind w:firstLine="708"/>
        <w:jc w:val="both"/>
        <w:rPr>
          <w:sz w:val="26"/>
          <w:szCs w:val="26"/>
        </w:rPr>
      </w:pPr>
      <w:r w:rsidRPr="008A2682">
        <w:rPr>
          <w:sz w:val="26"/>
          <w:szCs w:val="26"/>
        </w:rPr>
        <w:t>1.Реализация основных общеобразовательных программ общего образования.</w:t>
      </w:r>
    </w:p>
    <w:p w:rsidR="001357F7" w:rsidRPr="008A2682" w:rsidRDefault="001357F7" w:rsidP="001357F7">
      <w:pPr>
        <w:tabs>
          <w:tab w:val="left" w:pos="7489"/>
        </w:tabs>
        <w:ind w:firstLine="708"/>
        <w:jc w:val="both"/>
        <w:rPr>
          <w:sz w:val="26"/>
          <w:szCs w:val="26"/>
        </w:rPr>
      </w:pPr>
      <w:r w:rsidRPr="008A2682">
        <w:rPr>
          <w:sz w:val="26"/>
          <w:szCs w:val="26"/>
        </w:rPr>
        <w:lastRenderedPageBreak/>
        <w:t>На реализацию основных общеобразовательных программ общего образования в 2024 году запланировано 721</w:t>
      </w:r>
      <w:r>
        <w:rPr>
          <w:sz w:val="26"/>
          <w:szCs w:val="26"/>
        </w:rPr>
        <w:t xml:space="preserve"> </w:t>
      </w:r>
      <w:r w:rsidRPr="008A2682">
        <w:rPr>
          <w:sz w:val="26"/>
          <w:szCs w:val="26"/>
        </w:rPr>
        <w:t>852,86 тыс. рублей, кассовый расход составил 719</w:t>
      </w:r>
      <w:r>
        <w:rPr>
          <w:sz w:val="26"/>
          <w:szCs w:val="26"/>
        </w:rPr>
        <w:t xml:space="preserve"> </w:t>
      </w:r>
      <w:r w:rsidRPr="008A2682">
        <w:rPr>
          <w:sz w:val="26"/>
          <w:szCs w:val="26"/>
        </w:rPr>
        <w:t>570,06 тыс.  рублей. Освоение средств составило 99,68%.</w:t>
      </w:r>
    </w:p>
    <w:p w:rsidR="001357F7" w:rsidRPr="008A2682" w:rsidRDefault="001357F7" w:rsidP="001357F7">
      <w:pPr>
        <w:tabs>
          <w:tab w:val="left" w:pos="7489"/>
        </w:tabs>
        <w:ind w:firstLine="708"/>
        <w:jc w:val="both"/>
        <w:rPr>
          <w:sz w:val="26"/>
          <w:szCs w:val="26"/>
        </w:rPr>
      </w:pPr>
      <w:r w:rsidRPr="008A2682">
        <w:rPr>
          <w:sz w:val="26"/>
          <w:szCs w:val="26"/>
        </w:rPr>
        <w:t xml:space="preserve">В 2024году в рамках реализации МП «Развитие образования </w:t>
      </w:r>
      <w:proofErr w:type="spellStart"/>
      <w:r w:rsidRPr="008A2682">
        <w:rPr>
          <w:sz w:val="26"/>
          <w:szCs w:val="26"/>
        </w:rPr>
        <w:t>Богучанского</w:t>
      </w:r>
      <w:proofErr w:type="spellEnd"/>
      <w:r w:rsidRPr="008A2682">
        <w:rPr>
          <w:sz w:val="26"/>
          <w:szCs w:val="26"/>
        </w:rPr>
        <w:t xml:space="preserve"> района» продолжилось совершенствование образовательной среды школ, формирование учебно-материальных условий для реализации ФГОС. Приобретено учебно-лабораторное оборудование, компьютерное оборудование, спортивное оборудование. </w:t>
      </w:r>
    </w:p>
    <w:p w:rsidR="001357F7" w:rsidRPr="008A2682" w:rsidRDefault="001357F7" w:rsidP="001357F7">
      <w:pPr>
        <w:ind w:firstLine="708"/>
        <w:jc w:val="both"/>
        <w:rPr>
          <w:sz w:val="26"/>
          <w:szCs w:val="26"/>
        </w:rPr>
      </w:pPr>
      <w:r w:rsidRPr="008A2682">
        <w:rPr>
          <w:sz w:val="26"/>
          <w:szCs w:val="26"/>
        </w:rPr>
        <w:t xml:space="preserve">По итогам ЕГЭ 2024 года 92 выпускника (50%) получили аттестаты с «4» и»5», 13 выпускников среднего общего образования получили медали «За особые успехи в обучении», в прошлом – 9.  </w:t>
      </w:r>
    </w:p>
    <w:p w:rsidR="001357F7" w:rsidRPr="008A2682" w:rsidRDefault="001357F7" w:rsidP="001357F7">
      <w:pPr>
        <w:ind w:firstLine="708"/>
        <w:jc w:val="both"/>
        <w:rPr>
          <w:sz w:val="26"/>
          <w:szCs w:val="26"/>
        </w:rPr>
      </w:pPr>
      <w:r w:rsidRPr="008A2682">
        <w:rPr>
          <w:sz w:val="26"/>
          <w:szCs w:val="26"/>
        </w:rPr>
        <w:t>По итогам ГИА уровня основного общего образования отмечается повышение качества по математике, химии, литературе и английскому языку.  132 девятиклассника (29,7%) получили аттестаты с «4» и «5», 23 человека получили Аттестат Особого образца.</w:t>
      </w:r>
    </w:p>
    <w:p w:rsidR="001357F7" w:rsidRPr="008A2682" w:rsidRDefault="001357F7" w:rsidP="001357F7">
      <w:pPr>
        <w:tabs>
          <w:tab w:val="left" w:pos="7489"/>
        </w:tabs>
        <w:ind w:firstLine="708"/>
        <w:jc w:val="both"/>
        <w:rPr>
          <w:sz w:val="26"/>
          <w:szCs w:val="26"/>
        </w:rPr>
      </w:pPr>
      <w:r w:rsidRPr="008A2682">
        <w:rPr>
          <w:sz w:val="26"/>
          <w:szCs w:val="26"/>
        </w:rPr>
        <w:t>За счет федерального бюджета предоставлена ежемесячная выплата за классное руководство в размере 10</w:t>
      </w:r>
      <w:r w:rsidR="00605D8B">
        <w:rPr>
          <w:sz w:val="26"/>
          <w:szCs w:val="26"/>
        </w:rPr>
        <w:t>,0 тыс. рублей</w:t>
      </w:r>
      <w:r w:rsidRPr="008A2682">
        <w:rPr>
          <w:sz w:val="26"/>
          <w:szCs w:val="26"/>
        </w:rPr>
        <w:t xml:space="preserve"> 313 педагогам, при сохранении выплат за счет регионального бюджета.</w:t>
      </w:r>
    </w:p>
    <w:p w:rsidR="001357F7" w:rsidRPr="008A2682" w:rsidRDefault="001357F7" w:rsidP="001357F7">
      <w:pPr>
        <w:tabs>
          <w:tab w:val="left" w:pos="7489"/>
        </w:tabs>
        <w:jc w:val="both"/>
        <w:rPr>
          <w:sz w:val="26"/>
          <w:szCs w:val="26"/>
        </w:rPr>
      </w:pPr>
      <w:r w:rsidRPr="008A2682">
        <w:rPr>
          <w:sz w:val="26"/>
          <w:szCs w:val="26"/>
        </w:rPr>
        <w:t xml:space="preserve">         2.  Мероприятия по обеспечению текущей деятельности по реализации общеобразовательных программ дополнительного образования детей в образовательных учреждениях.</w:t>
      </w:r>
    </w:p>
    <w:p w:rsidR="001357F7" w:rsidRPr="008A2682" w:rsidRDefault="001357F7" w:rsidP="001357F7">
      <w:pPr>
        <w:tabs>
          <w:tab w:val="left" w:pos="7489"/>
        </w:tabs>
        <w:ind w:firstLine="708"/>
        <w:jc w:val="both"/>
        <w:rPr>
          <w:sz w:val="26"/>
          <w:szCs w:val="26"/>
        </w:rPr>
      </w:pPr>
      <w:r w:rsidRPr="008A2682">
        <w:rPr>
          <w:sz w:val="26"/>
          <w:szCs w:val="26"/>
        </w:rPr>
        <w:t>Плановое значение 21 248,2 тыс. рублей, освоено 21 113,4 тыс. рублей. Показатель равен 99,36 %.</w:t>
      </w:r>
    </w:p>
    <w:p w:rsidR="001357F7" w:rsidRPr="008A2682" w:rsidRDefault="001357F7" w:rsidP="001357F7">
      <w:pPr>
        <w:tabs>
          <w:tab w:val="left" w:pos="7489"/>
        </w:tabs>
        <w:ind w:firstLine="567"/>
        <w:jc w:val="both"/>
        <w:rPr>
          <w:sz w:val="26"/>
          <w:szCs w:val="26"/>
        </w:rPr>
      </w:pPr>
      <w:r w:rsidRPr="008A2682">
        <w:rPr>
          <w:sz w:val="26"/>
          <w:szCs w:val="26"/>
        </w:rPr>
        <w:t>3.Обеспечение питанием детей из семей со среднедушевым доходом  ниже величины прожиточного минимума в общеобразовательных учреждениях  и 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w:t>
      </w:r>
    </w:p>
    <w:p w:rsidR="001357F7" w:rsidRPr="008A2682" w:rsidRDefault="001357F7" w:rsidP="001357F7">
      <w:pPr>
        <w:tabs>
          <w:tab w:val="left" w:pos="7489"/>
        </w:tabs>
        <w:ind w:firstLine="708"/>
        <w:jc w:val="both"/>
        <w:rPr>
          <w:sz w:val="26"/>
          <w:szCs w:val="26"/>
        </w:rPr>
      </w:pPr>
      <w:r w:rsidRPr="008A2682">
        <w:rPr>
          <w:sz w:val="26"/>
          <w:szCs w:val="26"/>
        </w:rPr>
        <w:t>В 2024 году было запланировано сре</w:t>
      </w:r>
      <w:proofErr w:type="gramStart"/>
      <w:r w:rsidRPr="008A2682">
        <w:rPr>
          <w:sz w:val="26"/>
          <w:szCs w:val="26"/>
        </w:rPr>
        <w:t>дств в с</w:t>
      </w:r>
      <w:proofErr w:type="gramEnd"/>
      <w:r w:rsidRPr="008A2682">
        <w:rPr>
          <w:sz w:val="26"/>
          <w:szCs w:val="26"/>
        </w:rPr>
        <w:t>умме 50</w:t>
      </w:r>
      <w:r w:rsidR="00605D8B">
        <w:rPr>
          <w:sz w:val="26"/>
          <w:szCs w:val="26"/>
        </w:rPr>
        <w:t xml:space="preserve"> </w:t>
      </w:r>
      <w:r w:rsidRPr="008A2682">
        <w:rPr>
          <w:sz w:val="26"/>
          <w:szCs w:val="26"/>
        </w:rPr>
        <w:t>036,02 тыс. рублей, фактическое исполнение составило  39</w:t>
      </w:r>
      <w:r w:rsidR="00605D8B">
        <w:rPr>
          <w:sz w:val="26"/>
          <w:szCs w:val="26"/>
        </w:rPr>
        <w:t xml:space="preserve"> </w:t>
      </w:r>
      <w:r w:rsidRPr="008A2682">
        <w:rPr>
          <w:sz w:val="26"/>
          <w:szCs w:val="26"/>
        </w:rPr>
        <w:t>049,02 тыс. рублей. Выполнение 78,04 %.</w:t>
      </w:r>
    </w:p>
    <w:p w:rsidR="001357F7" w:rsidRPr="008A2682" w:rsidRDefault="001357F7" w:rsidP="001357F7">
      <w:pPr>
        <w:ind w:firstLine="708"/>
        <w:jc w:val="both"/>
        <w:rPr>
          <w:sz w:val="26"/>
          <w:szCs w:val="26"/>
        </w:rPr>
      </w:pPr>
      <w:r w:rsidRPr="008A2682">
        <w:rPr>
          <w:sz w:val="26"/>
          <w:szCs w:val="26"/>
        </w:rPr>
        <w:t xml:space="preserve">В 2024 году обеспечено горячее питание для учащихся 1-4 классов за счет федерального бюджета. </w:t>
      </w:r>
      <w:proofErr w:type="gramStart"/>
      <w:r w:rsidRPr="008A2682">
        <w:rPr>
          <w:sz w:val="26"/>
          <w:szCs w:val="26"/>
        </w:rPr>
        <w:t xml:space="preserve">Бесплатным двухразовым питанием обеспечены обучающиеся с ограниченными возможностями здоровья в муниципальных общеобразовательных организациях, в том числе на обеспечение бесплатным двухразовым питанием обучающихся с ограниченными возможностями здоровья, обучение которых организовано муниципальными общеобразовательными организациями на дому (с возможностью предоставления денежной компенсации взамен обеспечения бесплатным двухразовым питанием, </w:t>
      </w:r>
      <w:proofErr w:type="gramEnd"/>
    </w:p>
    <w:p w:rsidR="001357F7" w:rsidRPr="008A2682" w:rsidRDefault="001357F7" w:rsidP="001357F7">
      <w:pPr>
        <w:ind w:firstLine="708"/>
        <w:jc w:val="both"/>
        <w:rPr>
          <w:sz w:val="26"/>
          <w:szCs w:val="26"/>
        </w:rPr>
      </w:pPr>
      <w:r w:rsidRPr="008A2682">
        <w:rPr>
          <w:sz w:val="26"/>
          <w:szCs w:val="26"/>
        </w:rPr>
        <w:t>Организация питания обучающихся не льготной категории 5-11 классов осуществляется  за счет средств родительской платы.</w:t>
      </w:r>
    </w:p>
    <w:p w:rsidR="001357F7" w:rsidRPr="008A2682" w:rsidRDefault="001357F7" w:rsidP="001357F7">
      <w:pPr>
        <w:ind w:firstLine="708"/>
        <w:jc w:val="both"/>
        <w:rPr>
          <w:sz w:val="26"/>
          <w:szCs w:val="26"/>
        </w:rPr>
      </w:pPr>
      <w:r w:rsidRPr="008A2682">
        <w:rPr>
          <w:sz w:val="26"/>
          <w:szCs w:val="26"/>
        </w:rPr>
        <w:t>Организация по обеспечению питанием учащихся по очной форме в учебное время осуществляется  муниципальными общеобразовательными учреждениями самостоятельно в соответствии с законодательством Российской Федерации.</w:t>
      </w:r>
    </w:p>
    <w:p w:rsidR="001357F7" w:rsidRPr="008A2682" w:rsidRDefault="001357F7" w:rsidP="001357F7">
      <w:pPr>
        <w:tabs>
          <w:tab w:val="left" w:pos="7489"/>
        </w:tabs>
        <w:ind w:firstLine="708"/>
        <w:jc w:val="both"/>
        <w:rPr>
          <w:sz w:val="26"/>
          <w:szCs w:val="26"/>
        </w:rPr>
      </w:pPr>
      <w:r w:rsidRPr="008A2682">
        <w:rPr>
          <w:sz w:val="26"/>
          <w:szCs w:val="26"/>
        </w:rPr>
        <w:t>4. Обеспечение текущей деятельности по реализации общеобразовательных программ. Обеспечение санитарно-эпидемиологических требований к организации образовательного процесса и материально-техническое оснащение процесса.</w:t>
      </w:r>
    </w:p>
    <w:p w:rsidR="001357F7" w:rsidRPr="008A2682" w:rsidRDefault="001357F7" w:rsidP="001357F7">
      <w:pPr>
        <w:tabs>
          <w:tab w:val="left" w:pos="7489"/>
        </w:tabs>
        <w:ind w:firstLine="708"/>
        <w:jc w:val="both"/>
        <w:rPr>
          <w:sz w:val="26"/>
          <w:szCs w:val="26"/>
        </w:rPr>
      </w:pPr>
      <w:r w:rsidRPr="008A2682">
        <w:rPr>
          <w:sz w:val="26"/>
          <w:szCs w:val="26"/>
        </w:rPr>
        <w:lastRenderedPageBreak/>
        <w:t xml:space="preserve"> На укрепление материально-технической базы и обеспечение безопасности  образовательных учреждений </w:t>
      </w:r>
      <w:proofErr w:type="spellStart"/>
      <w:r w:rsidRPr="008A2682">
        <w:rPr>
          <w:sz w:val="26"/>
          <w:szCs w:val="26"/>
        </w:rPr>
        <w:t>Богучанского</w:t>
      </w:r>
      <w:proofErr w:type="spellEnd"/>
      <w:r w:rsidRPr="008A2682">
        <w:rPr>
          <w:sz w:val="26"/>
          <w:szCs w:val="26"/>
        </w:rPr>
        <w:t xml:space="preserve"> района  выделено 374</w:t>
      </w:r>
      <w:r w:rsidR="00BC57EB">
        <w:rPr>
          <w:sz w:val="26"/>
          <w:szCs w:val="26"/>
        </w:rPr>
        <w:t xml:space="preserve"> </w:t>
      </w:r>
      <w:r w:rsidRPr="008A2682">
        <w:rPr>
          <w:sz w:val="26"/>
          <w:szCs w:val="26"/>
        </w:rPr>
        <w:t>255,44 тыс. рублей освоено 368</w:t>
      </w:r>
      <w:r w:rsidR="00BC57EB">
        <w:rPr>
          <w:sz w:val="26"/>
          <w:szCs w:val="26"/>
        </w:rPr>
        <w:t xml:space="preserve"> </w:t>
      </w:r>
      <w:r w:rsidRPr="008A2682">
        <w:rPr>
          <w:sz w:val="26"/>
          <w:szCs w:val="26"/>
        </w:rPr>
        <w:t>599,26 тыс. рублей, процент освоения – 98,49%.</w:t>
      </w:r>
    </w:p>
    <w:p w:rsidR="001357F7" w:rsidRPr="008A2682" w:rsidRDefault="001357F7" w:rsidP="001357F7">
      <w:pPr>
        <w:ind w:firstLine="708"/>
        <w:jc w:val="both"/>
        <w:rPr>
          <w:sz w:val="26"/>
          <w:szCs w:val="26"/>
        </w:rPr>
      </w:pPr>
      <w:r w:rsidRPr="008A2682">
        <w:rPr>
          <w:sz w:val="26"/>
          <w:szCs w:val="26"/>
        </w:rPr>
        <w:t>С целью обеспечения безопасности образовательного процесса в 2024 году за счет средств местного бюджета были заключены договора на коммунальные услуги  обслуживание АОПС, тревожной кнопки, государственная поверка приборов учета, ремонт тепловых узлов, установка приборов учета тепловой энергии. Проводилась специальная оценка условий труда. С целью подготовки к новому учебному году и обеспечению качественного питания детей за счет средств муниципальной программы было приобретено оборудование для пищеблоков (плиты, мясорубки, ванны моечные, столы разделочные).</w:t>
      </w:r>
    </w:p>
    <w:p w:rsidR="001357F7" w:rsidRPr="008A2682" w:rsidRDefault="001357F7" w:rsidP="001357F7">
      <w:pPr>
        <w:ind w:firstLine="708"/>
        <w:jc w:val="both"/>
        <w:rPr>
          <w:sz w:val="26"/>
          <w:szCs w:val="26"/>
        </w:rPr>
      </w:pPr>
      <w:r w:rsidRPr="008A2682">
        <w:rPr>
          <w:sz w:val="26"/>
          <w:szCs w:val="26"/>
        </w:rPr>
        <w:t>Остаток средств обусловлен  тем, что оплата коммунальных услуг за декабрь осуществляется в январе следующего года.</w:t>
      </w:r>
    </w:p>
    <w:p w:rsidR="001357F7" w:rsidRPr="008A2682" w:rsidRDefault="001357F7" w:rsidP="001357F7">
      <w:pPr>
        <w:tabs>
          <w:tab w:val="left" w:pos="7489"/>
        </w:tabs>
        <w:jc w:val="both"/>
        <w:rPr>
          <w:sz w:val="26"/>
          <w:szCs w:val="26"/>
        </w:rPr>
      </w:pPr>
      <w:r w:rsidRPr="008A2682">
        <w:rPr>
          <w:sz w:val="26"/>
          <w:szCs w:val="26"/>
        </w:rPr>
        <w:t xml:space="preserve">          5.Развитие творческого потенциала талантливых школьников и  педагогов в муниципальных учреждениях </w:t>
      </w:r>
      <w:proofErr w:type="spellStart"/>
      <w:r w:rsidRPr="008A2682">
        <w:rPr>
          <w:sz w:val="26"/>
          <w:szCs w:val="26"/>
        </w:rPr>
        <w:t>Богучанского</w:t>
      </w:r>
      <w:proofErr w:type="spellEnd"/>
      <w:r w:rsidRPr="008A2682">
        <w:rPr>
          <w:sz w:val="26"/>
          <w:szCs w:val="26"/>
        </w:rPr>
        <w:t xml:space="preserve"> района. Привлечение и закрепление молодых специалистов.</w:t>
      </w:r>
    </w:p>
    <w:p w:rsidR="001357F7" w:rsidRPr="008A2682" w:rsidRDefault="001357F7" w:rsidP="001357F7">
      <w:pPr>
        <w:tabs>
          <w:tab w:val="left" w:pos="7489"/>
        </w:tabs>
        <w:ind w:firstLine="708"/>
        <w:jc w:val="both"/>
        <w:rPr>
          <w:sz w:val="26"/>
          <w:szCs w:val="26"/>
        </w:rPr>
      </w:pPr>
      <w:r w:rsidRPr="008A2682">
        <w:rPr>
          <w:sz w:val="26"/>
          <w:szCs w:val="26"/>
        </w:rPr>
        <w:t xml:space="preserve">  В 2024 году на развитие творческого потенциала талантливых педагогов и школьников в муниципальных учреждениях </w:t>
      </w:r>
      <w:proofErr w:type="spellStart"/>
      <w:r w:rsidRPr="008A2682">
        <w:rPr>
          <w:sz w:val="26"/>
          <w:szCs w:val="26"/>
        </w:rPr>
        <w:t>Богучанского</w:t>
      </w:r>
      <w:proofErr w:type="spellEnd"/>
      <w:r w:rsidRPr="008A2682">
        <w:rPr>
          <w:sz w:val="26"/>
          <w:szCs w:val="26"/>
        </w:rPr>
        <w:t xml:space="preserve"> района запланировано сре</w:t>
      </w:r>
      <w:proofErr w:type="gramStart"/>
      <w:r w:rsidRPr="008A2682">
        <w:rPr>
          <w:sz w:val="26"/>
          <w:szCs w:val="26"/>
        </w:rPr>
        <w:t>дств в с</w:t>
      </w:r>
      <w:proofErr w:type="gramEnd"/>
      <w:r w:rsidRPr="008A2682">
        <w:rPr>
          <w:sz w:val="26"/>
          <w:szCs w:val="26"/>
        </w:rPr>
        <w:t>умме 7</w:t>
      </w:r>
      <w:r w:rsidR="00BC57EB">
        <w:rPr>
          <w:sz w:val="26"/>
          <w:szCs w:val="26"/>
        </w:rPr>
        <w:t xml:space="preserve"> </w:t>
      </w:r>
      <w:r w:rsidRPr="008A2682">
        <w:rPr>
          <w:sz w:val="26"/>
          <w:szCs w:val="26"/>
        </w:rPr>
        <w:t>729,84 тыс. рублей, кассовое исполнение составило  7</w:t>
      </w:r>
      <w:r w:rsidR="00BC57EB">
        <w:rPr>
          <w:sz w:val="26"/>
          <w:szCs w:val="26"/>
        </w:rPr>
        <w:t xml:space="preserve"> </w:t>
      </w:r>
      <w:r w:rsidRPr="008A2682">
        <w:rPr>
          <w:sz w:val="26"/>
          <w:szCs w:val="26"/>
        </w:rPr>
        <w:t>435,32 тыс. рублей. Реализация средств составляет 96,19%.</w:t>
      </w:r>
    </w:p>
    <w:p w:rsidR="001357F7" w:rsidRPr="008A2682" w:rsidRDefault="001357F7" w:rsidP="001357F7">
      <w:pPr>
        <w:ind w:firstLine="708"/>
        <w:jc w:val="both"/>
        <w:rPr>
          <w:sz w:val="26"/>
          <w:szCs w:val="26"/>
        </w:rPr>
      </w:pPr>
      <w:r w:rsidRPr="008A2682">
        <w:rPr>
          <w:sz w:val="26"/>
          <w:szCs w:val="26"/>
        </w:rPr>
        <w:t xml:space="preserve">        Средства запланированы на проведение различных мероприятий (Конкурс молодых педагогов «Свежий ветер», конкурс «Учитель года, Конкурс «Воспитатель года», научно-практическая конференция школьников «Первые шаги в науку», комплекс мероприятий военно-патриотической и туристической направленности).</w:t>
      </w:r>
    </w:p>
    <w:p w:rsidR="001357F7" w:rsidRPr="008A2682" w:rsidRDefault="001357F7" w:rsidP="001357F7">
      <w:pPr>
        <w:ind w:firstLine="708"/>
        <w:jc w:val="both"/>
        <w:rPr>
          <w:sz w:val="26"/>
          <w:szCs w:val="26"/>
        </w:rPr>
      </w:pPr>
      <w:r w:rsidRPr="008A2682">
        <w:rPr>
          <w:sz w:val="26"/>
          <w:szCs w:val="26"/>
        </w:rPr>
        <w:t xml:space="preserve"> В 2024 году в </w:t>
      </w:r>
      <w:proofErr w:type="spellStart"/>
      <w:r w:rsidRPr="008A2682">
        <w:rPr>
          <w:sz w:val="26"/>
          <w:szCs w:val="26"/>
        </w:rPr>
        <w:t>Богучанском</w:t>
      </w:r>
      <w:proofErr w:type="spellEnd"/>
      <w:r w:rsidRPr="008A2682">
        <w:rPr>
          <w:sz w:val="26"/>
          <w:szCs w:val="26"/>
        </w:rPr>
        <w:t xml:space="preserve"> районе открыты «Точки роста» на базе четырех школ: МКОУ </w:t>
      </w:r>
      <w:proofErr w:type="spellStart"/>
      <w:r w:rsidRPr="008A2682">
        <w:rPr>
          <w:sz w:val="26"/>
          <w:szCs w:val="26"/>
        </w:rPr>
        <w:t>Шиверская</w:t>
      </w:r>
      <w:proofErr w:type="spellEnd"/>
      <w:r w:rsidRPr="008A2682">
        <w:rPr>
          <w:sz w:val="26"/>
          <w:szCs w:val="26"/>
        </w:rPr>
        <w:t xml:space="preserve"> школа, МКОУ </w:t>
      </w:r>
      <w:proofErr w:type="spellStart"/>
      <w:r w:rsidRPr="008A2682">
        <w:rPr>
          <w:sz w:val="26"/>
          <w:szCs w:val="26"/>
        </w:rPr>
        <w:t>Говорковская</w:t>
      </w:r>
      <w:proofErr w:type="spellEnd"/>
      <w:r w:rsidRPr="008A2682">
        <w:rPr>
          <w:sz w:val="26"/>
          <w:szCs w:val="26"/>
        </w:rPr>
        <w:t xml:space="preserve"> школа, МКОУ Ангарская школа, МКОУ </w:t>
      </w:r>
      <w:proofErr w:type="spellStart"/>
      <w:r w:rsidRPr="008A2682">
        <w:rPr>
          <w:sz w:val="26"/>
          <w:szCs w:val="26"/>
        </w:rPr>
        <w:t>Осиновская</w:t>
      </w:r>
      <w:proofErr w:type="spellEnd"/>
      <w:r w:rsidRPr="008A2682">
        <w:rPr>
          <w:sz w:val="26"/>
          <w:szCs w:val="26"/>
        </w:rPr>
        <w:t xml:space="preserve"> школа.</w:t>
      </w:r>
    </w:p>
    <w:p w:rsidR="001357F7" w:rsidRPr="008A2682" w:rsidRDefault="001357F7" w:rsidP="001357F7">
      <w:pPr>
        <w:jc w:val="both"/>
        <w:rPr>
          <w:sz w:val="26"/>
          <w:szCs w:val="26"/>
        </w:rPr>
      </w:pPr>
      <w:r w:rsidRPr="008A2682">
        <w:rPr>
          <w:sz w:val="26"/>
          <w:szCs w:val="26"/>
        </w:rPr>
        <w:t xml:space="preserve">            В рамках регионального проекта «Современная школа» национального проекта «Образование» на базе 17 школ осуществляют деятельность  Центры образования цифрового и гуманитарного  профиля «Точка роста», где реализовываются общеобразовательные программы  на уровне основного общего образования с обновленным содержанием по учебным предметам: «Технология», «Информатика», «ОБЖ», «Робототехника», «Физика».     </w:t>
      </w:r>
    </w:p>
    <w:p w:rsidR="001357F7" w:rsidRPr="008A2682" w:rsidRDefault="001357F7" w:rsidP="001357F7">
      <w:pPr>
        <w:jc w:val="both"/>
        <w:rPr>
          <w:sz w:val="26"/>
          <w:szCs w:val="26"/>
        </w:rPr>
      </w:pPr>
      <w:r w:rsidRPr="008A2682">
        <w:rPr>
          <w:sz w:val="26"/>
          <w:szCs w:val="26"/>
        </w:rPr>
        <w:tab/>
        <w:t xml:space="preserve">В целях развития одаренности учащихся </w:t>
      </w:r>
      <w:proofErr w:type="spellStart"/>
      <w:r w:rsidRPr="008A2682">
        <w:rPr>
          <w:sz w:val="26"/>
          <w:szCs w:val="26"/>
        </w:rPr>
        <w:t>Богучанского</w:t>
      </w:r>
      <w:proofErr w:type="spellEnd"/>
      <w:r w:rsidRPr="008A2682">
        <w:rPr>
          <w:sz w:val="26"/>
          <w:szCs w:val="26"/>
        </w:rPr>
        <w:t xml:space="preserve"> района обучающиеся ежегодно принимают участие во всех этапах всероссийской олимпиады школьников.             </w:t>
      </w:r>
    </w:p>
    <w:p w:rsidR="001357F7" w:rsidRPr="008A2682" w:rsidRDefault="001357F7" w:rsidP="001357F7">
      <w:pPr>
        <w:jc w:val="both"/>
        <w:rPr>
          <w:sz w:val="26"/>
          <w:szCs w:val="26"/>
        </w:rPr>
      </w:pPr>
      <w:r w:rsidRPr="008A2682">
        <w:rPr>
          <w:sz w:val="26"/>
          <w:szCs w:val="26"/>
        </w:rPr>
        <w:t xml:space="preserve">         6. Комплекс мер по содержанию зданий, сооружений и жизнеобеспечивающих систем общеобразовательных учреждений с целью обеспечения выполнения требований к санитарно-бытовым условиям и охране здоровья обучающихся ОУ</w:t>
      </w:r>
    </w:p>
    <w:p w:rsidR="001357F7" w:rsidRPr="008A2682" w:rsidRDefault="001357F7" w:rsidP="001357F7">
      <w:pPr>
        <w:ind w:firstLine="708"/>
        <w:jc w:val="both"/>
        <w:rPr>
          <w:sz w:val="26"/>
          <w:szCs w:val="26"/>
        </w:rPr>
      </w:pPr>
      <w:r w:rsidRPr="008A2682">
        <w:rPr>
          <w:sz w:val="26"/>
          <w:szCs w:val="26"/>
        </w:rPr>
        <w:t>Проведение текущего ремонта и техническое обслуживание внешних и внутренних сетей общеобразовательных организаций. Приведение зданий и сооружений в соответствие с требованиями надзорных органов. С целью обеспечения безопасности образовательного процесса в 2024 году за счет средств местного бюджета были проведены текущие ремонты помещений, зданий, сооружений, осуществлен комплекс мер по пожарной безопасности и обеспечению безопасности образовательного процесса, проведен комплекс мероприятий по подготовке к отопительному сезону.</w:t>
      </w:r>
    </w:p>
    <w:p w:rsidR="001357F7" w:rsidRPr="008A2682" w:rsidRDefault="001357F7" w:rsidP="001357F7">
      <w:pPr>
        <w:ind w:firstLine="708"/>
        <w:jc w:val="both"/>
        <w:rPr>
          <w:sz w:val="26"/>
          <w:szCs w:val="26"/>
        </w:rPr>
      </w:pPr>
      <w:r w:rsidRPr="008A2682">
        <w:rPr>
          <w:sz w:val="26"/>
          <w:szCs w:val="26"/>
        </w:rPr>
        <w:t>На мероприятия по обеспечению жизнедеятельности образовательных учреждений в 2024 году запланировано 234</w:t>
      </w:r>
      <w:r w:rsidR="00BC57EB">
        <w:rPr>
          <w:sz w:val="26"/>
          <w:szCs w:val="26"/>
        </w:rPr>
        <w:t xml:space="preserve"> </w:t>
      </w:r>
      <w:r w:rsidRPr="008A2682">
        <w:rPr>
          <w:sz w:val="26"/>
          <w:szCs w:val="26"/>
        </w:rPr>
        <w:t xml:space="preserve">709,95тыс.   рублей, кассовое исполнение </w:t>
      </w:r>
      <w:r w:rsidRPr="008A2682">
        <w:rPr>
          <w:sz w:val="26"/>
          <w:szCs w:val="26"/>
        </w:rPr>
        <w:lastRenderedPageBreak/>
        <w:t>233</w:t>
      </w:r>
      <w:r w:rsidR="00BC57EB">
        <w:rPr>
          <w:sz w:val="26"/>
          <w:szCs w:val="26"/>
        </w:rPr>
        <w:t xml:space="preserve"> </w:t>
      </w:r>
      <w:r w:rsidRPr="008A2682">
        <w:rPr>
          <w:sz w:val="26"/>
          <w:szCs w:val="26"/>
        </w:rPr>
        <w:t>719,97 тыс. рублей.  Освоено средств на 99,58 %.  Произведен ремонт кабинетов в 4-х учреждениях для открытия центров «Точка роста».</w:t>
      </w:r>
    </w:p>
    <w:p w:rsidR="001357F7" w:rsidRPr="008A2682" w:rsidRDefault="001357F7" w:rsidP="001357F7">
      <w:pPr>
        <w:ind w:firstLine="708"/>
        <w:jc w:val="both"/>
        <w:rPr>
          <w:sz w:val="26"/>
          <w:szCs w:val="26"/>
        </w:rPr>
      </w:pPr>
      <w:r w:rsidRPr="008A2682">
        <w:rPr>
          <w:sz w:val="26"/>
          <w:szCs w:val="26"/>
        </w:rPr>
        <w:t xml:space="preserve">В  общеобразовательных организациях проведен ремонт за счет краевого, местного и внебюджетных источников: (ремонт внутренних тепловых сетей, замена оконных блоков, ремонт покрытия полов, стен, ремонт электропроводки, ремонт кровли).  С целью укрепления антитеррористической защищенности объектов образования в МКОУ </w:t>
      </w:r>
      <w:proofErr w:type="spellStart"/>
      <w:r w:rsidRPr="008A2682">
        <w:rPr>
          <w:sz w:val="26"/>
          <w:szCs w:val="26"/>
        </w:rPr>
        <w:t>Такучетская</w:t>
      </w:r>
      <w:proofErr w:type="spellEnd"/>
      <w:r w:rsidRPr="008A2682">
        <w:rPr>
          <w:sz w:val="26"/>
          <w:szCs w:val="26"/>
        </w:rPr>
        <w:t xml:space="preserve"> школа в 2024 году проведены работы по ограждению территории, в здании установлены турникеты.</w:t>
      </w:r>
    </w:p>
    <w:p w:rsidR="001357F7" w:rsidRPr="008A2682" w:rsidRDefault="001357F7" w:rsidP="001357F7">
      <w:pPr>
        <w:tabs>
          <w:tab w:val="left" w:pos="7489"/>
        </w:tabs>
        <w:ind w:firstLine="708"/>
        <w:jc w:val="both"/>
        <w:rPr>
          <w:sz w:val="26"/>
          <w:szCs w:val="26"/>
        </w:rPr>
      </w:pPr>
      <w:r w:rsidRPr="008A2682">
        <w:rPr>
          <w:sz w:val="26"/>
          <w:szCs w:val="26"/>
        </w:rPr>
        <w:t>7. Благотворительное пожертвование ООО «</w:t>
      </w:r>
      <w:proofErr w:type="spellStart"/>
      <w:r w:rsidRPr="008A2682">
        <w:rPr>
          <w:sz w:val="26"/>
          <w:szCs w:val="26"/>
        </w:rPr>
        <w:t>Транснефть-Восток</w:t>
      </w:r>
      <w:proofErr w:type="spellEnd"/>
      <w:r w:rsidRPr="008A2682">
        <w:rPr>
          <w:sz w:val="26"/>
          <w:szCs w:val="26"/>
        </w:rPr>
        <w:t xml:space="preserve">» для  МКОУ </w:t>
      </w:r>
      <w:proofErr w:type="spellStart"/>
      <w:r w:rsidRPr="008A2682">
        <w:rPr>
          <w:sz w:val="26"/>
          <w:szCs w:val="26"/>
        </w:rPr>
        <w:t>Богучанской</w:t>
      </w:r>
      <w:proofErr w:type="spellEnd"/>
      <w:r w:rsidRPr="008A2682">
        <w:rPr>
          <w:sz w:val="26"/>
          <w:szCs w:val="26"/>
        </w:rPr>
        <w:t xml:space="preserve"> школы № 2, в размере 4 438,2 тыс. рублей на ремонт кабинетов, оплату </w:t>
      </w:r>
      <w:proofErr w:type="gramStart"/>
      <w:r w:rsidRPr="008A2682">
        <w:rPr>
          <w:sz w:val="26"/>
          <w:szCs w:val="26"/>
        </w:rPr>
        <w:t>преподавателей</w:t>
      </w:r>
      <w:proofErr w:type="gramEnd"/>
      <w:r w:rsidRPr="008A2682">
        <w:rPr>
          <w:sz w:val="26"/>
          <w:szCs w:val="26"/>
        </w:rPr>
        <w:t xml:space="preserve"> а так же приобретение технического оснащения. Освоение средств на 2 287,1 тыс. рублей.</w:t>
      </w:r>
    </w:p>
    <w:p w:rsidR="001357F7" w:rsidRPr="008A2682" w:rsidRDefault="001357F7" w:rsidP="001357F7">
      <w:pPr>
        <w:tabs>
          <w:tab w:val="left" w:pos="7489"/>
        </w:tabs>
        <w:ind w:firstLine="708"/>
        <w:jc w:val="both"/>
        <w:rPr>
          <w:sz w:val="26"/>
          <w:szCs w:val="26"/>
        </w:rPr>
      </w:pPr>
      <w:r w:rsidRPr="008A2682">
        <w:rPr>
          <w:sz w:val="26"/>
          <w:szCs w:val="26"/>
        </w:rPr>
        <w:t>8.Обеспечение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1357F7" w:rsidRPr="008A2682" w:rsidRDefault="001357F7" w:rsidP="001357F7">
      <w:pPr>
        <w:ind w:firstLine="708"/>
        <w:jc w:val="both"/>
        <w:rPr>
          <w:sz w:val="26"/>
          <w:szCs w:val="26"/>
        </w:rPr>
      </w:pPr>
      <w:r w:rsidRPr="008A2682">
        <w:rPr>
          <w:sz w:val="26"/>
          <w:szCs w:val="26"/>
        </w:rPr>
        <w:t>Выделено 8</w:t>
      </w:r>
      <w:r w:rsidR="00BC57EB">
        <w:rPr>
          <w:sz w:val="26"/>
          <w:szCs w:val="26"/>
        </w:rPr>
        <w:t xml:space="preserve"> </w:t>
      </w:r>
      <w:r w:rsidRPr="008A2682">
        <w:rPr>
          <w:sz w:val="26"/>
          <w:szCs w:val="26"/>
        </w:rPr>
        <w:t>633,29 тыс. рублей, освоено 8</w:t>
      </w:r>
      <w:r w:rsidR="00BC57EB">
        <w:rPr>
          <w:sz w:val="26"/>
          <w:szCs w:val="26"/>
        </w:rPr>
        <w:t xml:space="preserve"> </w:t>
      </w:r>
      <w:r w:rsidRPr="008A2682">
        <w:rPr>
          <w:sz w:val="26"/>
          <w:szCs w:val="26"/>
        </w:rPr>
        <w:t>608,27тыс. рублей, реализация – 100,00%.</w:t>
      </w:r>
    </w:p>
    <w:p w:rsidR="001357F7" w:rsidRPr="008A2682" w:rsidRDefault="001357F7" w:rsidP="001357F7">
      <w:pPr>
        <w:ind w:firstLine="708"/>
        <w:jc w:val="both"/>
        <w:rPr>
          <w:sz w:val="26"/>
          <w:szCs w:val="26"/>
        </w:rPr>
      </w:pPr>
      <w:r w:rsidRPr="008A2682">
        <w:rPr>
          <w:sz w:val="26"/>
          <w:szCs w:val="26"/>
        </w:rPr>
        <w:t>В рамках реализации Программы средства направлены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С министерством образования Красноярского края заключено соглашение  на проведение денежных выплат 18 единицам по должности «Советник директора по воспитанию и взаимодействию с детскими общественными объединениями».</w:t>
      </w:r>
    </w:p>
    <w:p w:rsidR="001357F7" w:rsidRPr="008A2682" w:rsidRDefault="001357F7" w:rsidP="001357F7">
      <w:pPr>
        <w:ind w:firstLine="708"/>
        <w:jc w:val="both"/>
        <w:rPr>
          <w:sz w:val="26"/>
          <w:szCs w:val="26"/>
        </w:rPr>
      </w:pPr>
      <w:r w:rsidRPr="008A2682">
        <w:rPr>
          <w:sz w:val="26"/>
          <w:szCs w:val="26"/>
        </w:rPr>
        <w:t>Во всех общеобразовательных учреждениях реализуются рабочие программы патриотического воспитания обучающихся.</w:t>
      </w:r>
    </w:p>
    <w:p w:rsidR="001357F7" w:rsidRPr="008A2682" w:rsidRDefault="001357F7" w:rsidP="001357F7">
      <w:pPr>
        <w:ind w:firstLine="708"/>
        <w:jc w:val="both"/>
        <w:rPr>
          <w:sz w:val="26"/>
          <w:szCs w:val="26"/>
        </w:rPr>
      </w:pPr>
      <w:r w:rsidRPr="008A2682">
        <w:rPr>
          <w:sz w:val="26"/>
          <w:szCs w:val="26"/>
        </w:rPr>
        <w:t xml:space="preserve">Организована еженедельная церемония поднятия Государственного флага и исполнения Государственного гимна. Реализован обязательный курс внеурочной деятельности – «Разговоры о </w:t>
      </w:r>
      <w:proofErr w:type="gramStart"/>
      <w:r w:rsidRPr="008A2682">
        <w:rPr>
          <w:sz w:val="26"/>
          <w:szCs w:val="26"/>
        </w:rPr>
        <w:t>важном</w:t>
      </w:r>
      <w:proofErr w:type="gramEnd"/>
      <w:r w:rsidRPr="008A2682">
        <w:rPr>
          <w:sz w:val="26"/>
          <w:szCs w:val="26"/>
        </w:rPr>
        <w:t>», формирующий национальную идентичность у подрастающего поколения.</w:t>
      </w:r>
    </w:p>
    <w:p w:rsidR="001357F7" w:rsidRPr="008A2682" w:rsidRDefault="001357F7" w:rsidP="001357F7">
      <w:pPr>
        <w:ind w:firstLine="708"/>
        <w:jc w:val="both"/>
        <w:rPr>
          <w:sz w:val="26"/>
          <w:szCs w:val="26"/>
        </w:rPr>
      </w:pPr>
      <w:r w:rsidRPr="008A2682">
        <w:rPr>
          <w:sz w:val="26"/>
          <w:szCs w:val="26"/>
        </w:rPr>
        <w:t xml:space="preserve">В общеобразовательных учреждениях организована деятельность детских общественных объединений в соответствии с направлениями деятельности общероссийского движения детей и молодежи «Движение первых». Учащиеся 1-4 классов принимают участие в программе развития социальной активности «Орлята России», направленной на формирование социально-значимых ценностей, присущих нашей Родине. На базе школ продолжают свою работу </w:t>
      </w:r>
      <w:proofErr w:type="spellStart"/>
      <w:r w:rsidRPr="008A2682">
        <w:rPr>
          <w:sz w:val="26"/>
          <w:szCs w:val="26"/>
        </w:rPr>
        <w:t>военно</w:t>
      </w:r>
      <w:proofErr w:type="spellEnd"/>
      <w:r w:rsidRPr="008A2682">
        <w:rPr>
          <w:sz w:val="26"/>
          <w:szCs w:val="26"/>
        </w:rPr>
        <w:t>–патриотические  поисковые отряды.</w:t>
      </w:r>
    </w:p>
    <w:p w:rsidR="001357F7" w:rsidRPr="008A2682" w:rsidRDefault="001357F7" w:rsidP="001357F7">
      <w:pPr>
        <w:tabs>
          <w:tab w:val="left" w:pos="7489"/>
        </w:tabs>
        <w:ind w:firstLine="708"/>
        <w:jc w:val="both"/>
        <w:rPr>
          <w:sz w:val="26"/>
          <w:szCs w:val="26"/>
        </w:rPr>
      </w:pPr>
    </w:p>
    <w:p w:rsidR="001357F7" w:rsidRPr="008A2682" w:rsidRDefault="001357F7" w:rsidP="001357F7">
      <w:pPr>
        <w:tabs>
          <w:tab w:val="left" w:pos="7489"/>
        </w:tabs>
        <w:jc w:val="both"/>
        <w:rPr>
          <w:sz w:val="26"/>
          <w:szCs w:val="26"/>
        </w:rPr>
      </w:pPr>
      <w:r w:rsidRPr="008A2682">
        <w:rPr>
          <w:sz w:val="26"/>
          <w:szCs w:val="26"/>
        </w:rPr>
        <w:t>Задача  3. Содействовать выявлению и поддержке одаренных детей.</w:t>
      </w:r>
    </w:p>
    <w:p w:rsidR="001357F7" w:rsidRPr="008A2682" w:rsidRDefault="001357F7" w:rsidP="001357F7">
      <w:pPr>
        <w:tabs>
          <w:tab w:val="left" w:pos="7489"/>
        </w:tabs>
        <w:jc w:val="both"/>
        <w:rPr>
          <w:sz w:val="26"/>
          <w:szCs w:val="26"/>
        </w:rPr>
      </w:pPr>
    </w:p>
    <w:p w:rsidR="001357F7" w:rsidRPr="008A2682" w:rsidRDefault="001357F7" w:rsidP="001357F7">
      <w:pPr>
        <w:ind w:firstLine="708"/>
        <w:jc w:val="both"/>
        <w:rPr>
          <w:b/>
          <w:sz w:val="26"/>
          <w:szCs w:val="26"/>
        </w:rPr>
      </w:pPr>
      <w:r w:rsidRPr="008A2682">
        <w:rPr>
          <w:sz w:val="26"/>
          <w:szCs w:val="26"/>
        </w:rPr>
        <w:t>Объем финансирования – 9</w:t>
      </w:r>
      <w:r>
        <w:rPr>
          <w:sz w:val="26"/>
          <w:szCs w:val="26"/>
        </w:rPr>
        <w:t> </w:t>
      </w:r>
      <w:r w:rsidRPr="008A2682">
        <w:rPr>
          <w:sz w:val="26"/>
          <w:szCs w:val="26"/>
        </w:rPr>
        <w:t>792</w:t>
      </w:r>
      <w:r>
        <w:rPr>
          <w:sz w:val="26"/>
          <w:szCs w:val="26"/>
        </w:rPr>
        <w:t xml:space="preserve">,09 тыс. </w:t>
      </w:r>
      <w:r w:rsidRPr="008A2682">
        <w:rPr>
          <w:sz w:val="26"/>
          <w:szCs w:val="26"/>
        </w:rPr>
        <w:t>рублей. Исполнение – 9</w:t>
      </w:r>
      <w:r>
        <w:rPr>
          <w:sz w:val="26"/>
          <w:szCs w:val="26"/>
        </w:rPr>
        <w:t> </w:t>
      </w:r>
      <w:r w:rsidRPr="008A2682">
        <w:rPr>
          <w:sz w:val="26"/>
          <w:szCs w:val="26"/>
        </w:rPr>
        <w:t>627</w:t>
      </w:r>
      <w:r>
        <w:rPr>
          <w:sz w:val="26"/>
          <w:szCs w:val="26"/>
        </w:rPr>
        <w:t>,</w:t>
      </w:r>
      <w:r w:rsidRPr="008A2682">
        <w:rPr>
          <w:sz w:val="26"/>
          <w:szCs w:val="26"/>
        </w:rPr>
        <w:t>63</w:t>
      </w:r>
      <w:r>
        <w:rPr>
          <w:sz w:val="26"/>
          <w:szCs w:val="26"/>
        </w:rPr>
        <w:t>тыс. рублей</w:t>
      </w:r>
      <w:r w:rsidRPr="008A2682">
        <w:rPr>
          <w:sz w:val="26"/>
          <w:szCs w:val="26"/>
        </w:rPr>
        <w:t>. Процент исполнения задачи – 98,32%.</w:t>
      </w:r>
    </w:p>
    <w:p w:rsidR="001357F7" w:rsidRPr="008A2682" w:rsidRDefault="001357F7" w:rsidP="001357F7">
      <w:pPr>
        <w:jc w:val="both"/>
        <w:rPr>
          <w:sz w:val="26"/>
          <w:szCs w:val="26"/>
        </w:rPr>
      </w:pPr>
      <w:r w:rsidRPr="008A2682">
        <w:rPr>
          <w:sz w:val="26"/>
          <w:szCs w:val="26"/>
        </w:rPr>
        <w:t xml:space="preserve">               В 2024 году работа системы дополнительного образования представлена деятельностью двух организаций дополнительного образования детей: МБОУ </w:t>
      </w:r>
      <w:proofErr w:type="gramStart"/>
      <w:r w:rsidRPr="008A2682">
        <w:rPr>
          <w:sz w:val="26"/>
          <w:szCs w:val="26"/>
        </w:rPr>
        <w:t>ДО</w:t>
      </w:r>
      <w:proofErr w:type="gramEnd"/>
      <w:r w:rsidRPr="008A2682">
        <w:rPr>
          <w:sz w:val="26"/>
          <w:szCs w:val="26"/>
        </w:rPr>
        <w:t xml:space="preserve"> «</w:t>
      </w:r>
      <w:proofErr w:type="gramStart"/>
      <w:r w:rsidRPr="008A2682">
        <w:rPr>
          <w:sz w:val="26"/>
          <w:szCs w:val="26"/>
        </w:rPr>
        <w:t>Спортивная</w:t>
      </w:r>
      <w:proofErr w:type="gramEnd"/>
      <w:r w:rsidRPr="008A2682">
        <w:rPr>
          <w:sz w:val="26"/>
          <w:szCs w:val="26"/>
        </w:rPr>
        <w:t xml:space="preserve"> школа», МБОУ ДОД «Центр роста». Всего в учебном году было охвачено объединениями учреждений дополнительного образования </w:t>
      </w:r>
      <w:r w:rsidRPr="008A2682">
        <w:rPr>
          <w:color w:val="000000"/>
          <w:sz w:val="26"/>
          <w:szCs w:val="26"/>
        </w:rPr>
        <w:t>2</w:t>
      </w:r>
      <w:r w:rsidR="00466B52">
        <w:rPr>
          <w:color w:val="000000"/>
          <w:sz w:val="26"/>
          <w:szCs w:val="26"/>
        </w:rPr>
        <w:t xml:space="preserve"> 328 учащихся, прово</w:t>
      </w:r>
      <w:r w:rsidRPr="008A2682">
        <w:rPr>
          <w:color w:val="000000"/>
          <w:sz w:val="26"/>
          <w:szCs w:val="26"/>
        </w:rPr>
        <w:t>дились соревнования</w:t>
      </w:r>
      <w:r w:rsidRPr="008A2682">
        <w:rPr>
          <w:sz w:val="26"/>
          <w:szCs w:val="26"/>
        </w:rPr>
        <w:t>, турниры, конкурсы, фестивали.</w:t>
      </w:r>
    </w:p>
    <w:p w:rsidR="001357F7" w:rsidRPr="008A2682" w:rsidRDefault="001357F7" w:rsidP="001357F7">
      <w:pPr>
        <w:jc w:val="both"/>
        <w:rPr>
          <w:sz w:val="26"/>
          <w:szCs w:val="26"/>
        </w:rPr>
      </w:pPr>
      <w:r w:rsidRPr="008A2682">
        <w:rPr>
          <w:sz w:val="26"/>
          <w:szCs w:val="26"/>
        </w:rPr>
        <w:t xml:space="preserve">               Доступность дополнительного образования обеспечивается многоуровневым характером программ, позволяющим каждому обучающемуся освоить содержание, соответствующее его индивидуальным возможностям и потребностям. </w:t>
      </w:r>
    </w:p>
    <w:p w:rsidR="001357F7" w:rsidRPr="008A2682" w:rsidRDefault="001357F7" w:rsidP="001357F7">
      <w:pPr>
        <w:jc w:val="both"/>
        <w:rPr>
          <w:sz w:val="26"/>
          <w:szCs w:val="26"/>
        </w:rPr>
      </w:pPr>
      <w:r w:rsidRPr="008A2682">
        <w:rPr>
          <w:sz w:val="26"/>
          <w:szCs w:val="26"/>
        </w:rPr>
        <w:lastRenderedPageBreak/>
        <w:t xml:space="preserve">                Одним из показателей проекта «Успех каждого ребенка» является охват детей программами дополнительного образования. Услугами дополнительного образования в 2024 году охвачено 6</w:t>
      </w:r>
      <w:r w:rsidR="00BC57EB">
        <w:rPr>
          <w:sz w:val="26"/>
          <w:szCs w:val="26"/>
        </w:rPr>
        <w:t xml:space="preserve"> </w:t>
      </w:r>
      <w:r w:rsidRPr="008A2682">
        <w:rPr>
          <w:sz w:val="26"/>
          <w:szCs w:val="26"/>
        </w:rPr>
        <w:t xml:space="preserve">258 </w:t>
      </w:r>
      <w:proofErr w:type="gramStart"/>
      <w:r w:rsidRPr="008A2682">
        <w:rPr>
          <w:sz w:val="26"/>
          <w:szCs w:val="26"/>
        </w:rPr>
        <w:t>детей</w:t>
      </w:r>
      <w:proofErr w:type="gramEnd"/>
      <w:r w:rsidRPr="008A2682">
        <w:rPr>
          <w:sz w:val="26"/>
          <w:szCs w:val="26"/>
        </w:rPr>
        <w:t xml:space="preserve"> что составляет 84,69% от общего количества детей в возрасте от 5 до 18 лет.</w:t>
      </w:r>
    </w:p>
    <w:p w:rsidR="001357F7" w:rsidRPr="008A2682" w:rsidRDefault="001357F7" w:rsidP="001357F7">
      <w:pPr>
        <w:jc w:val="both"/>
        <w:rPr>
          <w:sz w:val="26"/>
          <w:szCs w:val="26"/>
        </w:rPr>
      </w:pPr>
      <w:r w:rsidRPr="008A2682">
        <w:rPr>
          <w:sz w:val="26"/>
          <w:szCs w:val="26"/>
        </w:rPr>
        <w:t xml:space="preserve">           </w:t>
      </w:r>
    </w:p>
    <w:p w:rsidR="001357F7" w:rsidRPr="008A2682" w:rsidRDefault="001357F7" w:rsidP="001357F7">
      <w:pPr>
        <w:jc w:val="both"/>
        <w:rPr>
          <w:sz w:val="26"/>
          <w:szCs w:val="26"/>
        </w:rPr>
      </w:pPr>
      <w:r w:rsidRPr="008A2682">
        <w:rPr>
          <w:sz w:val="26"/>
          <w:szCs w:val="26"/>
        </w:rPr>
        <w:t xml:space="preserve">                 </w:t>
      </w:r>
      <w:proofErr w:type="gramStart"/>
      <w:r w:rsidRPr="008A2682">
        <w:rPr>
          <w:sz w:val="26"/>
          <w:szCs w:val="26"/>
        </w:rPr>
        <w:t xml:space="preserve">Приоритетными направлениями в деятельности </w:t>
      </w:r>
      <w:r w:rsidR="00BC57EB">
        <w:rPr>
          <w:sz w:val="26"/>
          <w:szCs w:val="26"/>
        </w:rPr>
        <w:t>Спортивной школы</w:t>
      </w:r>
      <w:r w:rsidRPr="008A2682">
        <w:rPr>
          <w:sz w:val="26"/>
          <w:szCs w:val="26"/>
        </w:rPr>
        <w:t xml:space="preserve"> и каждого образовательного учреждения по организации и проведению внеурочной физкультурно-спортивной работы с обучающимися стали Всероссийские спортивные игры школьников «Президентские спортивные игры», «Президентские состязания» и выполнение нормативов ВФСК ГТО. </w:t>
      </w:r>
      <w:proofErr w:type="gramEnd"/>
    </w:p>
    <w:p w:rsidR="001357F7" w:rsidRPr="008A2682" w:rsidRDefault="001357F7" w:rsidP="001357F7">
      <w:pPr>
        <w:tabs>
          <w:tab w:val="left" w:pos="7489"/>
        </w:tabs>
        <w:spacing w:line="276" w:lineRule="auto"/>
        <w:jc w:val="both"/>
        <w:rPr>
          <w:sz w:val="26"/>
          <w:szCs w:val="26"/>
        </w:rPr>
      </w:pPr>
      <w:r w:rsidRPr="008A2682">
        <w:rPr>
          <w:sz w:val="26"/>
          <w:szCs w:val="26"/>
        </w:rPr>
        <w:t xml:space="preserve">Всероссийские соревнования «Фестиваль ВФСК ГТО» в составе сборной края </w:t>
      </w:r>
      <w:proofErr w:type="spellStart"/>
      <w:r w:rsidRPr="008A2682">
        <w:rPr>
          <w:sz w:val="26"/>
          <w:szCs w:val="26"/>
        </w:rPr>
        <w:t>Семишина</w:t>
      </w:r>
      <w:proofErr w:type="spellEnd"/>
      <w:r w:rsidRPr="008A2682">
        <w:rPr>
          <w:sz w:val="26"/>
          <w:szCs w:val="26"/>
        </w:rPr>
        <w:t xml:space="preserve"> Софья – 3-е место в эстафете;</w:t>
      </w:r>
    </w:p>
    <w:p w:rsidR="001357F7" w:rsidRPr="008A2682" w:rsidRDefault="001357F7" w:rsidP="001357F7">
      <w:pPr>
        <w:tabs>
          <w:tab w:val="left" w:pos="7489"/>
        </w:tabs>
        <w:spacing w:line="276" w:lineRule="auto"/>
        <w:jc w:val="both"/>
        <w:rPr>
          <w:sz w:val="26"/>
          <w:szCs w:val="26"/>
        </w:rPr>
      </w:pPr>
      <w:r w:rsidRPr="008A2682">
        <w:rPr>
          <w:sz w:val="26"/>
          <w:szCs w:val="26"/>
        </w:rPr>
        <w:t xml:space="preserve"> Всероссийские соревнования «Шиповка юных» г. Сочи </w:t>
      </w:r>
      <w:proofErr w:type="gramStart"/>
      <w:r w:rsidRPr="008A2682">
        <w:rPr>
          <w:sz w:val="26"/>
          <w:szCs w:val="26"/>
        </w:rPr>
        <w:t>–</w:t>
      </w:r>
      <w:proofErr w:type="spellStart"/>
      <w:r w:rsidRPr="008A2682">
        <w:rPr>
          <w:sz w:val="26"/>
          <w:szCs w:val="26"/>
        </w:rPr>
        <w:t>С</w:t>
      </w:r>
      <w:proofErr w:type="gramEnd"/>
      <w:r w:rsidRPr="008A2682">
        <w:rPr>
          <w:sz w:val="26"/>
          <w:szCs w:val="26"/>
        </w:rPr>
        <w:t>курихина</w:t>
      </w:r>
      <w:proofErr w:type="spellEnd"/>
      <w:r w:rsidRPr="008A2682">
        <w:rPr>
          <w:sz w:val="26"/>
          <w:szCs w:val="26"/>
        </w:rPr>
        <w:t xml:space="preserve"> Анна -6 место;</w:t>
      </w:r>
    </w:p>
    <w:p w:rsidR="001357F7" w:rsidRPr="008A2682" w:rsidRDefault="001357F7" w:rsidP="001357F7">
      <w:pPr>
        <w:tabs>
          <w:tab w:val="left" w:pos="7489"/>
        </w:tabs>
        <w:spacing w:line="276" w:lineRule="auto"/>
        <w:jc w:val="both"/>
        <w:rPr>
          <w:sz w:val="26"/>
          <w:szCs w:val="26"/>
        </w:rPr>
      </w:pPr>
      <w:r w:rsidRPr="008A2682">
        <w:rPr>
          <w:sz w:val="26"/>
          <w:szCs w:val="26"/>
        </w:rPr>
        <w:t>Всероссийские соревнования по гиревому спорту в г Санкт-Петербург Мокшин Иван (2007г</w:t>
      </w:r>
      <w:proofErr w:type="gramStart"/>
      <w:r w:rsidRPr="008A2682">
        <w:rPr>
          <w:sz w:val="26"/>
          <w:szCs w:val="26"/>
        </w:rPr>
        <w:t>.р</w:t>
      </w:r>
      <w:proofErr w:type="gramEnd"/>
      <w:r w:rsidRPr="008A2682">
        <w:rPr>
          <w:sz w:val="26"/>
          <w:szCs w:val="26"/>
        </w:rPr>
        <w:t xml:space="preserve">) – 2 место; Кузнецов Георгий (2009г.р.) – 1 место; г. Томск </w:t>
      </w:r>
      <w:proofErr w:type="spellStart"/>
      <w:r w:rsidRPr="008A2682">
        <w:rPr>
          <w:sz w:val="26"/>
          <w:szCs w:val="26"/>
        </w:rPr>
        <w:t>Шичев</w:t>
      </w:r>
      <w:proofErr w:type="spellEnd"/>
      <w:r w:rsidRPr="008A2682">
        <w:rPr>
          <w:sz w:val="26"/>
          <w:szCs w:val="26"/>
        </w:rPr>
        <w:t xml:space="preserve"> Тимофей (2011г.р.) – 4 место;</w:t>
      </w:r>
    </w:p>
    <w:p w:rsidR="001357F7" w:rsidRPr="008A2682" w:rsidRDefault="001357F7" w:rsidP="001357F7">
      <w:pPr>
        <w:tabs>
          <w:tab w:val="left" w:pos="7489"/>
        </w:tabs>
        <w:spacing w:line="276" w:lineRule="auto"/>
        <w:jc w:val="both"/>
        <w:rPr>
          <w:sz w:val="26"/>
          <w:szCs w:val="26"/>
        </w:rPr>
      </w:pPr>
      <w:r w:rsidRPr="008A2682">
        <w:rPr>
          <w:sz w:val="26"/>
          <w:szCs w:val="26"/>
        </w:rPr>
        <w:t>Мероприятия:</w:t>
      </w:r>
    </w:p>
    <w:p w:rsidR="001357F7" w:rsidRPr="008A2682" w:rsidRDefault="001357F7" w:rsidP="001357F7">
      <w:pPr>
        <w:tabs>
          <w:tab w:val="left" w:pos="7489"/>
        </w:tabs>
        <w:ind w:left="708"/>
        <w:jc w:val="both"/>
        <w:rPr>
          <w:sz w:val="26"/>
          <w:szCs w:val="26"/>
        </w:rPr>
      </w:pPr>
      <w:r w:rsidRPr="008A2682">
        <w:rPr>
          <w:sz w:val="26"/>
          <w:szCs w:val="26"/>
        </w:rPr>
        <w:t>1.Обеспечение текущей деятельности по реализации образовательных программ дополнительного образования детей.</w:t>
      </w:r>
    </w:p>
    <w:p w:rsidR="001357F7" w:rsidRPr="008A2682" w:rsidRDefault="001357F7" w:rsidP="001357F7">
      <w:pPr>
        <w:tabs>
          <w:tab w:val="left" w:pos="7489"/>
        </w:tabs>
        <w:ind w:firstLine="708"/>
        <w:jc w:val="both"/>
        <w:rPr>
          <w:sz w:val="26"/>
          <w:szCs w:val="26"/>
        </w:rPr>
      </w:pPr>
      <w:r w:rsidRPr="008A2682">
        <w:rPr>
          <w:sz w:val="26"/>
          <w:szCs w:val="26"/>
        </w:rPr>
        <w:t>В 2024 году на организацию обучения по программам дополнительного образования запланировано сре</w:t>
      </w:r>
      <w:proofErr w:type="gramStart"/>
      <w:r w:rsidRPr="008A2682">
        <w:rPr>
          <w:sz w:val="26"/>
          <w:szCs w:val="26"/>
        </w:rPr>
        <w:t>дств в с</w:t>
      </w:r>
      <w:proofErr w:type="gramEnd"/>
      <w:r w:rsidRPr="008A2682">
        <w:rPr>
          <w:sz w:val="26"/>
          <w:szCs w:val="26"/>
        </w:rPr>
        <w:t>умме 76</w:t>
      </w:r>
      <w:r>
        <w:rPr>
          <w:sz w:val="26"/>
          <w:szCs w:val="26"/>
        </w:rPr>
        <w:t xml:space="preserve"> </w:t>
      </w:r>
      <w:r w:rsidRPr="008A2682">
        <w:rPr>
          <w:sz w:val="26"/>
          <w:szCs w:val="26"/>
        </w:rPr>
        <w:t>494,31 тыс. рублей, поступило субсидии на выполнение муниципального задания  76</w:t>
      </w:r>
      <w:r>
        <w:rPr>
          <w:sz w:val="26"/>
          <w:szCs w:val="26"/>
        </w:rPr>
        <w:t xml:space="preserve"> </w:t>
      </w:r>
      <w:r w:rsidRPr="008A2682">
        <w:rPr>
          <w:sz w:val="26"/>
          <w:szCs w:val="26"/>
        </w:rPr>
        <w:t xml:space="preserve">391,19 тыс. рублей. Освоение средств составило 99,87%. </w:t>
      </w:r>
    </w:p>
    <w:p w:rsidR="001357F7" w:rsidRPr="008A2682" w:rsidRDefault="001357F7" w:rsidP="001357F7">
      <w:pPr>
        <w:tabs>
          <w:tab w:val="left" w:pos="7489"/>
        </w:tabs>
        <w:ind w:firstLine="708"/>
        <w:jc w:val="both"/>
        <w:rPr>
          <w:sz w:val="26"/>
          <w:szCs w:val="26"/>
        </w:rPr>
      </w:pPr>
      <w:r w:rsidRPr="008A2682">
        <w:rPr>
          <w:sz w:val="26"/>
          <w:szCs w:val="26"/>
        </w:rPr>
        <w:t>2. Обеспечение функционирования модели персонифицированного финансирования дополнительного образования.</w:t>
      </w:r>
    </w:p>
    <w:p w:rsidR="001357F7" w:rsidRPr="008A2682" w:rsidRDefault="001357F7" w:rsidP="001357F7">
      <w:pPr>
        <w:tabs>
          <w:tab w:val="left" w:pos="7489"/>
        </w:tabs>
        <w:ind w:firstLine="708"/>
        <w:jc w:val="both"/>
        <w:rPr>
          <w:sz w:val="26"/>
          <w:szCs w:val="26"/>
        </w:rPr>
      </w:pPr>
      <w:r w:rsidRPr="008A2682">
        <w:rPr>
          <w:sz w:val="26"/>
          <w:szCs w:val="26"/>
        </w:rPr>
        <w:t>На данное мероприятие запланировано 21</w:t>
      </w:r>
      <w:r>
        <w:rPr>
          <w:sz w:val="26"/>
          <w:szCs w:val="26"/>
        </w:rPr>
        <w:t xml:space="preserve"> </w:t>
      </w:r>
      <w:r w:rsidRPr="008A2682">
        <w:rPr>
          <w:sz w:val="26"/>
          <w:szCs w:val="26"/>
        </w:rPr>
        <w:t>075,36 тыс. рублей, освоено 19</w:t>
      </w:r>
      <w:r w:rsidR="00DC5CAC">
        <w:rPr>
          <w:sz w:val="26"/>
          <w:szCs w:val="26"/>
        </w:rPr>
        <w:t xml:space="preserve"> </w:t>
      </w:r>
      <w:r w:rsidRPr="008A2682">
        <w:rPr>
          <w:sz w:val="26"/>
          <w:szCs w:val="26"/>
        </w:rPr>
        <w:t>533,96 тыс</w:t>
      </w:r>
      <w:proofErr w:type="gramStart"/>
      <w:r w:rsidRPr="008A2682">
        <w:rPr>
          <w:sz w:val="26"/>
          <w:szCs w:val="26"/>
        </w:rPr>
        <w:t>.р</w:t>
      </w:r>
      <w:proofErr w:type="gramEnd"/>
      <w:r w:rsidRPr="008A2682">
        <w:rPr>
          <w:sz w:val="26"/>
          <w:szCs w:val="26"/>
        </w:rPr>
        <w:t>ублей. Процент реализации мероприятия – 92,68%. Не использованы средства на гранты.</w:t>
      </w:r>
    </w:p>
    <w:p w:rsidR="001357F7" w:rsidRPr="008A2682" w:rsidRDefault="001357F7" w:rsidP="001357F7">
      <w:pPr>
        <w:tabs>
          <w:tab w:val="left" w:pos="7489"/>
        </w:tabs>
        <w:ind w:left="708"/>
        <w:jc w:val="both"/>
        <w:rPr>
          <w:sz w:val="26"/>
          <w:szCs w:val="26"/>
        </w:rPr>
      </w:pPr>
      <w:r w:rsidRPr="008A2682">
        <w:rPr>
          <w:sz w:val="26"/>
          <w:szCs w:val="26"/>
        </w:rPr>
        <w:t>3. Выплата ежемесячной стипендии одаренным детям.</w:t>
      </w:r>
    </w:p>
    <w:p w:rsidR="001357F7" w:rsidRPr="008A2682" w:rsidRDefault="001357F7" w:rsidP="001357F7">
      <w:pPr>
        <w:tabs>
          <w:tab w:val="left" w:pos="7489"/>
        </w:tabs>
        <w:ind w:firstLine="708"/>
        <w:jc w:val="both"/>
        <w:rPr>
          <w:sz w:val="26"/>
          <w:szCs w:val="26"/>
        </w:rPr>
      </w:pPr>
      <w:r w:rsidRPr="008A2682">
        <w:rPr>
          <w:sz w:val="26"/>
          <w:szCs w:val="26"/>
        </w:rPr>
        <w:t>На выплату стипендии одаренным детям из местного бюджета выделено 187,2 тыс. рублей, средства освоены в размере 187,2 тыс</w:t>
      </w:r>
      <w:proofErr w:type="gramStart"/>
      <w:r w:rsidRPr="008A2682">
        <w:rPr>
          <w:sz w:val="26"/>
          <w:szCs w:val="26"/>
        </w:rPr>
        <w:t>.р</w:t>
      </w:r>
      <w:proofErr w:type="gramEnd"/>
      <w:r w:rsidRPr="008A2682">
        <w:rPr>
          <w:sz w:val="26"/>
          <w:szCs w:val="26"/>
        </w:rPr>
        <w:t>ублей. Средства освоены в полном объеме. Исполнение – 100,00%.</w:t>
      </w:r>
    </w:p>
    <w:p w:rsidR="001357F7" w:rsidRPr="008A2682" w:rsidRDefault="001357F7" w:rsidP="001357F7">
      <w:pPr>
        <w:numPr>
          <w:ilvl w:val="0"/>
          <w:numId w:val="7"/>
        </w:numPr>
        <w:tabs>
          <w:tab w:val="left" w:pos="7489"/>
        </w:tabs>
        <w:jc w:val="both"/>
        <w:rPr>
          <w:sz w:val="26"/>
          <w:szCs w:val="26"/>
        </w:rPr>
      </w:pPr>
      <w:r w:rsidRPr="008A2682">
        <w:rPr>
          <w:sz w:val="26"/>
          <w:szCs w:val="26"/>
        </w:rPr>
        <w:t>Выплата премии лучшим выпускникам района.</w:t>
      </w:r>
    </w:p>
    <w:p w:rsidR="001357F7" w:rsidRPr="008A2682" w:rsidRDefault="001357F7" w:rsidP="001357F7">
      <w:pPr>
        <w:tabs>
          <w:tab w:val="left" w:pos="7489"/>
        </w:tabs>
        <w:ind w:left="851"/>
        <w:jc w:val="both"/>
        <w:rPr>
          <w:sz w:val="26"/>
          <w:szCs w:val="26"/>
        </w:rPr>
      </w:pPr>
      <w:r w:rsidRPr="008A2682">
        <w:rPr>
          <w:sz w:val="26"/>
          <w:szCs w:val="26"/>
        </w:rPr>
        <w:t>На выпускном балу Главы района лучшие выпускники района получили премию. Средства освоены в полном объеме.</w:t>
      </w:r>
    </w:p>
    <w:p w:rsidR="001357F7" w:rsidRPr="008A2682" w:rsidRDefault="001357F7" w:rsidP="001357F7">
      <w:pPr>
        <w:tabs>
          <w:tab w:val="left" w:pos="7489"/>
        </w:tabs>
        <w:ind w:firstLine="708"/>
        <w:jc w:val="both"/>
        <w:rPr>
          <w:sz w:val="26"/>
          <w:szCs w:val="26"/>
        </w:rPr>
      </w:pPr>
      <w:r w:rsidRPr="008A2682">
        <w:rPr>
          <w:sz w:val="26"/>
          <w:szCs w:val="26"/>
        </w:rPr>
        <w:t>Задача  4. Обеспечить безопасный, качественный отдых и оздоровление детей.</w:t>
      </w:r>
    </w:p>
    <w:p w:rsidR="001357F7" w:rsidRPr="008A2682" w:rsidRDefault="001357F7" w:rsidP="001357F7">
      <w:pPr>
        <w:tabs>
          <w:tab w:val="left" w:pos="7489"/>
        </w:tabs>
        <w:ind w:firstLine="708"/>
        <w:jc w:val="both"/>
        <w:rPr>
          <w:b/>
          <w:sz w:val="26"/>
          <w:szCs w:val="26"/>
        </w:rPr>
      </w:pPr>
      <w:r w:rsidRPr="008A2682">
        <w:rPr>
          <w:sz w:val="26"/>
          <w:szCs w:val="26"/>
        </w:rPr>
        <w:t>Объем финансирования –27</w:t>
      </w:r>
      <w:r w:rsidR="00DC5CAC">
        <w:rPr>
          <w:sz w:val="26"/>
          <w:szCs w:val="26"/>
        </w:rPr>
        <w:t xml:space="preserve"> </w:t>
      </w:r>
      <w:r w:rsidRPr="008A2682">
        <w:rPr>
          <w:sz w:val="26"/>
          <w:szCs w:val="26"/>
        </w:rPr>
        <w:t>889,34 тыс. рублей, освоено 24</w:t>
      </w:r>
      <w:r w:rsidR="00DC5CAC">
        <w:rPr>
          <w:sz w:val="26"/>
          <w:szCs w:val="26"/>
        </w:rPr>
        <w:t xml:space="preserve"> </w:t>
      </w:r>
      <w:r w:rsidRPr="008A2682">
        <w:rPr>
          <w:sz w:val="26"/>
          <w:szCs w:val="26"/>
        </w:rPr>
        <w:t>624,08 тыс</w:t>
      </w:r>
      <w:proofErr w:type="gramStart"/>
      <w:r w:rsidRPr="008A2682">
        <w:rPr>
          <w:sz w:val="26"/>
          <w:szCs w:val="26"/>
        </w:rPr>
        <w:t>.р</w:t>
      </w:r>
      <w:proofErr w:type="gramEnd"/>
      <w:r w:rsidRPr="008A2682">
        <w:rPr>
          <w:sz w:val="26"/>
          <w:szCs w:val="26"/>
        </w:rPr>
        <w:t>уб.. Процент исполнения задачи – 88,29%.</w:t>
      </w:r>
    </w:p>
    <w:p w:rsidR="001357F7" w:rsidRPr="008A2682" w:rsidRDefault="001357F7" w:rsidP="001357F7">
      <w:pPr>
        <w:tabs>
          <w:tab w:val="left" w:pos="7489"/>
        </w:tabs>
        <w:ind w:firstLine="708"/>
        <w:jc w:val="both"/>
        <w:rPr>
          <w:sz w:val="26"/>
          <w:szCs w:val="26"/>
        </w:rPr>
      </w:pPr>
      <w:r w:rsidRPr="008A2682">
        <w:rPr>
          <w:sz w:val="26"/>
          <w:szCs w:val="26"/>
        </w:rPr>
        <w:t>Деятельность по сохранению и укреплению здоровья школьников, формированию основ здорового образа жизни направлена на организацию отдыха и оздоровления детей. Показатель оздоровления детей в лагерях с дневным пребыванием - 1679 человек, детский оздоровительный лагерь «Березка» – 160 детей.</w:t>
      </w:r>
    </w:p>
    <w:p w:rsidR="001357F7" w:rsidRPr="008A2682" w:rsidRDefault="001357F7" w:rsidP="001357F7">
      <w:pPr>
        <w:tabs>
          <w:tab w:val="left" w:pos="7489"/>
        </w:tabs>
        <w:ind w:firstLine="708"/>
        <w:jc w:val="both"/>
        <w:rPr>
          <w:sz w:val="26"/>
          <w:szCs w:val="26"/>
        </w:rPr>
      </w:pPr>
      <w:r w:rsidRPr="008A2682">
        <w:rPr>
          <w:sz w:val="26"/>
          <w:szCs w:val="26"/>
        </w:rPr>
        <w:t>Мероприятия:</w:t>
      </w:r>
    </w:p>
    <w:p w:rsidR="001357F7" w:rsidRPr="008A2682" w:rsidRDefault="001357F7" w:rsidP="001357F7">
      <w:pPr>
        <w:tabs>
          <w:tab w:val="left" w:pos="7489"/>
        </w:tabs>
        <w:ind w:firstLine="708"/>
        <w:jc w:val="both"/>
        <w:rPr>
          <w:sz w:val="26"/>
          <w:szCs w:val="26"/>
        </w:rPr>
      </w:pPr>
      <w:r w:rsidRPr="008A2682">
        <w:rPr>
          <w:sz w:val="26"/>
          <w:szCs w:val="26"/>
        </w:rPr>
        <w:t>1. Расходы на отдых, оздоровление и занятость детей и подростков.</w:t>
      </w:r>
    </w:p>
    <w:p w:rsidR="001357F7" w:rsidRPr="008A2682" w:rsidRDefault="001357F7" w:rsidP="001357F7">
      <w:pPr>
        <w:tabs>
          <w:tab w:val="left" w:pos="7489"/>
        </w:tabs>
        <w:jc w:val="both"/>
        <w:rPr>
          <w:color w:val="FF0000"/>
          <w:sz w:val="26"/>
          <w:szCs w:val="26"/>
        </w:rPr>
      </w:pPr>
      <w:r w:rsidRPr="008A2682">
        <w:rPr>
          <w:sz w:val="26"/>
          <w:szCs w:val="26"/>
        </w:rPr>
        <w:t xml:space="preserve">Выделено в 2024 году – </w:t>
      </w:r>
      <w:r w:rsidRPr="008A2682">
        <w:rPr>
          <w:color w:val="000000"/>
          <w:sz w:val="26"/>
          <w:szCs w:val="26"/>
        </w:rPr>
        <w:t>23</w:t>
      </w:r>
      <w:r>
        <w:rPr>
          <w:color w:val="000000"/>
          <w:sz w:val="26"/>
          <w:szCs w:val="26"/>
        </w:rPr>
        <w:t xml:space="preserve"> </w:t>
      </w:r>
      <w:r w:rsidRPr="008A2682">
        <w:rPr>
          <w:color w:val="000000"/>
          <w:sz w:val="26"/>
          <w:szCs w:val="26"/>
        </w:rPr>
        <w:t>651,01 тыс. рублей, кассовый расход  – 20 385,76 тыс. рублей. Процент исполнения – 86,19%.</w:t>
      </w:r>
    </w:p>
    <w:p w:rsidR="001357F7" w:rsidRPr="008A2682" w:rsidRDefault="001357F7" w:rsidP="001357F7">
      <w:pPr>
        <w:tabs>
          <w:tab w:val="left" w:pos="7489"/>
        </w:tabs>
        <w:ind w:left="142" w:hanging="696"/>
        <w:jc w:val="both"/>
        <w:rPr>
          <w:sz w:val="26"/>
          <w:szCs w:val="26"/>
        </w:rPr>
      </w:pPr>
      <w:r w:rsidRPr="008A2682">
        <w:rPr>
          <w:sz w:val="26"/>
          <w:szCs w:val="26"/>
        </w:rPr>
        <w:t xml:space="preserve">                 2.Создание условий, обеспечивающих безопасную жизнедеятельность в оздоровительном лагере "Березка".</w:t>
      </w:r>
    </w:p>
    <w:p w:rsidR="001357F7" w:rsidRPr="008A2682" w:rsidRDefault="001357F7" w:rsidP="001357F7">
      <w:pPr>
        <w:tabs>
          <w:tab w:val="left" w:pos="7489"/>
        </w:tabs>
        <w:ind w:left="142" w:hanging="696"/>
        <w:jc w:val="both"/>
        <w:rPr>
          <w:sz w:val="26"/>
          <w:szCs w:val="26"/>
        </w:rPr>
      </w:pPr>
      <w:r w:rsidRPr="008A2682">
        <w:rPr>
          <w:sz w:val="26"/>
          <w:szCs w:val="26"/>
        </w:rPr>
        <w:lastRenderedPageBreak/>
        <w:t xml:space="preserve">                 Общая сумма средств по плану составила – 4</w:t>
      </w:r>
      <w:r>
        <w:rPr>
          <w:sz w:val="26"/>
          <w:szCs w:val="26"/>
        </w:rPr>
        <w:t xml:space="preserve"> </w:t>
      </w:r>
      <w:r w:rsidRPr="008A2682">
        <w:rPr>
          <w:sz w:val="26"/>
          <w:szCs w:val="26"/>
        </w:rPr>
        <w:t>238,33 тыс. рублей, фактическое исполнение составило – 4</w:t>
      </w:r>
      <w:r>
        <w:rPr>
          <w:sz w:val="26"/>
          <w:szCs w:val="26"/>
        </w:rPr>
        <w:t xml:space="preserve"> </w:t>
      </w:r>
      <w:r w:rsidRPr="008A2682">
        <w:rPr>
          <w:sz w:val="26"/>
          <w:szCs w:val="26"/>
        </w:rPr>
        <w:t>238,33 тыс. рублей, или 100,0% от плановых значений.</w:t>
      </w:r>
    </w:p>
    <w:p w:rsidR="001357F7" w:rsidRPr="008A2682" w:rsidRDefault="001357F7" w:rsidP="001357F7">
      <w:pPr>
        <w:tabs>
          <w:tab w:val="left" w:pos="838"/>
          <w:tab w:val="left" w:pos="7489"/>
        </w:tabs>
        <w:ind w:left="142" w:hanging="696"/>
        <w:jc w:val="both"/>
        <w:rPr>
          <w:sz w:val="26"/>
          <w:szCs w:val="26"/>
        </w:rPr>
      </w:pPr>
      <w:r w:rsidRPr="008A2682">
        <w:rPr>
          <w:sz w:val="26"/>
          <w:szCs w:val="26"/>
        </w:rPr>
        <w:tab/>
      </w:r>
      <w:r w:rsidRPr="008A2682">
        <w:rPr>
          <w:sz w:val="26"/>
          <w:szCs w:val="26"/>
        </w:rPr>
        <w:tab/>
      </w:r>
      <w:r w:rsidRPr="008A2682">
        <w:rPr>
          <w:sz w:val="26"/>
          <w:szCs w:val="26"/>
        </w:rPr>
        <w:tab/>
      </w:r>
      <w:r w:rsidRPr="008A2682">
        <w:rPr>
          <w:sz w:val="26"/>
          <w:szCs w:val="26"/>
        </w:rPr>
        <w:tab/>
      </w:r>
    </w:p>
    <w:p w:rsidR="001357F7" w:rsidRPr="008A2682" w:rsidRDefault="001357F7" w:rsidP="001357F7">
      <w:pPr>
        <w:tabs>
          <w:tab w:val="left" w:pos="7489"/>
        </w:tabs>
        <w:ind w:firstLine="708"/>
        <w:jc w:val="both"/>
        <w:rPr>
          <w:b/>
          <w:sz w:val="26"/>
          <w:szCs w:val="26"/>
        </w:rPr>
      </w:pPr>
      <w:r w:rsidRPr="008A2682">
        <w:rPr>
          <w:b/>
          <w:sz w:val="26"/>
          <w:szCs w:val="26"/>
        </w:rPr>
        <w:t>Подпрограмма 2. «Государственная поддержка детей-сирот, расширение практики применения семейных форм воспитания»</w:t>
      </w:r>
    </w:p>
    <w:p w:rsidR="001357F7" w:rsidRPr="008A2682" w:rsidRDefault="001357F7" w:rsidP="001357F7">
      <w:pPr>
        <w:tabs>
          <w:tab w:val="left" w:pos="7489"/>
        </w:tabs>
        <w:jc w:val="both"/>
        <w:rPr>
          <w:color w:val="FF0000"/>
          <w:sz w:val="26"/>
          <w:szCs w:val="26"/>
        </w:rPr>
      </w:pPr>
    </w:p>
    <w:p w:rsidR="001357F7" w:rsidRPr="008A2682" w:rsidRDefault="001357F7" w:rsidP="001357F7">
      <w:pPr>
        <w:tabs>
          <w:tab w:val="left" w:pos="7489"/>
        </w:tabs>
        <w:ind w:firstLine="708"/>
        <w:jc w:val="both"/>
        <w:rPr>
          <w:sz w:val="26"/>
          <w:szCs w:val="26"/>
        </w:rPr>
      </w:pPr>
      <w:r w:rsidRPr="008A2682">
        <w:rPr>
          <w:sz w:val="26"/>
          <w:szCs w:val="26"/>
        </w:rPr>
        <w:t xml:space="preserve">Задача 1. Обеспечить реализацию мероприятий, направленных на развитие в </w:t>
      </w:r>
      <w:proofErr w:type="spellStart"/>
      <w:r w:rsidRPr="008A2682">
        <w:rPr>
          <w:sz w:val="26"/>
          <w:szCs w:val="26"/>
        </w:rPr>
        <w:t>Богучанском</w:t>
      </w:r>
      <w:proofErr w:type="spellEnd"/>
      <w:r w:rsidRPr="008A2682">
        <w:rPr>
          <w:sz w:val="26"/>
          <w:szCs w:val="26"/>
        </w:rPr>
        <w:t xml:space="preserve"> районе семейных форм воспитания детей-сирот и детей, оставшихся без попечения родителей.</w:t>
      </w:r>
    </w:p>
    <w:p w:rsidR="001357F7" w:rsidRPr="008A2682" w:rsidRDefault="001357F7" w:rsidP="001357F7">
      <w:pPr>
        <w:tabs>
          <w:tab w:val="left" w:pos="7489"/>
        </w:tabs>
        <w:ind w:firstLine="708"/>
        <w:jc w:val="both"/>
        <w:rPr>
          <w:sz w:val="26"/>
          <w:szCs w:val="26"/>
        </w:rPr>
      </w:pPr>
      <w:r w:rsidRPr="008A2682">
        <w:rPr>
          <w:sz w:val="26"/>
          <w:szCs w:val="26"/>
        </w:rPr>
        <w:t>Мероприятия:</w:t>
      </w:r>
    </w:p>
    <w:p w:rsidR="001357F7" w:rsidRPr="008A2682" w:rsidRDefault="001357F7" w:rsidP="001357F7">
      <w:pPr>
        <w:tabs>
          <w:tab w:val="left" w:pos="7489"/>
        </w:tabs>
        <w:ind w:firstLine="708"/>
        <w:jc w:val="both"/>
        <w:rPr>
          <w:sz w:val="26"/>
          <w:szCs w:val="26"/>
        </w:rPr>
      </w:pPr>
      <w:r w:rsidRPr="008A2682">
        <w:rPr>
          <w:sz w:val="26"/>
          <w:szCs w:val="26"/>
        </w:rPr>
        <w:t>1. Предоставление субвенций бюджетам муниципальных образований на обеспечение деятельности специалистов по опеке и попечительству в отношении несовершеннолетних.</w:t>
      </w:r>
    </w:p>
    <w:p w:rsidR="001357F7" w:rsidRPr="008A2682" w:rsidRDefault="001357F7" w:rsidP="001357F7">
      <w:pPr>
        <w:tabs>
          <w:tab w:val="left" w:pos="7489"/>
        </w:tabs>
        <w:ind w:firstLine="708"/>
        <w:jc w:val="both"/>
        <w:rPr>
          <w:sz w:val="26"/>
          <w:szCs w:val="26"/>
        </w:rPr>
      </w:pPr>
      <w:r w:rsidRPr="008A2682">
        <w:rPr>
          <w:sz w:val="26"/>
          <w:szCs w:val="26"/>
        </w:rPr>
        <w:t>На данное мероприятие в 2024 году из краевого бюджета запланировано сре</w:t>
      </w:r>
      <w:proofErr w:type="gramStart"/>
      <w:r w:rsidRPr="008A2682">
        <w:rPr>
          <w:sz w:val="26"/>
          <w:szCs w:val="26"/>
        </w:rPr>
        <w:t>дств в с</w:t>
      </w:r>
      <w:proofErr w:type="gramEnd"/>
      <w:r w:rsidRPr="008A2682">
        <w:rPr>
          <w:sz w:val="26"/>
          <w:szCs w:val="26"/>
        </w:rPr>
        <w:t>умме 9</w:t>
      </w:r>
      <w:r>
        <w:rPr>
          <w:sz w:val="26"/>
          <w:szCs w:val="26"/>
        </w:rPr>
        <w:t xml:space="preserve"> </w:t>
      </w:r>
      <w:r w:rsidRPr="008A2682">
        <w:rPr>
          <w:sz w:val="26"/>
          <w:szCs w:val="26"/>
        </w:rPr>
        <w:t>353,4 тыс. рублей, фактически освоено 8</w:t>
      </w:r>
      <w:r>
        <w:rPr>
          <w:sz w:val="26"/>
          <w:szCs w:val="26"/>
        </w:rPr>
        <w:t xml:space="preserve"> </w:t>
      </w:r>
      <w:r w:rsidRPr="008A2682">
        <w:rPr>
          <w:sz w:val="26"/>
          <w:szCs w:val="26"/>
        </w:rPr>
        <w:t xml:space="preserve">445,12 тыс. рублей. Освоение средств составляет 90,29 %. </w:t>
      </w:r>
    </w:p>
    <w:p w:rsidR="001357F7" w:rsidRPr="008A2682" w:rsidRDefault="001357F7" w:rsidP="001357F7">
      <w:pPr>
        <w:tabs>
          <w:tab w:val="left" w:pos="7489"/>
        </w:tabs>
        <w:ind w:firstLine="708"/>
        <w:jc w:val="both"/>
        <w:rPr>
          <w:sz w:val="26"/>
          <w:szCs w:val="26"/>
        </w:rPr>
      </w:pPr>
      <w:r w:rsidRPr="008A2682">
        <w:rPr>
          <w:sz w:val="26"/>
          <w:szCs w:val="26"/>
        </w:rPr>
        <w:t>За счет указанных средств обеспечивается деятельность семи работников органов опеки и попечительства.</w:t>
      </w:r>
    </w:p>
    <w:p w:rsidR="001357F7" w:rsidRPr="008A2682" w:rsidRDefault="001357F7" w:rsidP="001357F7">
      <w:pPr>
        <w:tabs>
          <w:tab w:val="left" w:pos="7489"/>
        </w:tabs>
        <w:ind w:firstLine="708"/>
        <w:jc w:val="both"/>
        <w:rPr>
          <w:sz w:val="26"/>
          <w:szCs w:val="26"/>
        </w:rPr>
      </w:pPr>
      <w:r w:rsidRPr="008A2682">
        <w:rPr>
          <w:sz w:val="26"/>
          <w:szCs w:val="26"/>
        </w:rPr>
        <w:t>На контроле у специалистов находится 185 ребенка из них:</w:t>
      </w:r>
    </w:p>
    <w:p w:rsidR="001357F7" w:rsidRPr="008A2682" w:rsidRDefault="001357F7" w:rsidP="001357F7">
      <w:pPr>
        <w:tabs>
          <w:tab w:val="left" w:pos="7489"/>
        </w:tabs>
        <w:ind w:firstLine="708"/>
        <w:jc w:val="both"/>
        <w:rPr>
          <w:sz w:val="26"/>
          <w:szCs w:val="26"/>
        </w:rPr>
      </w:pPr>
      <w:r w:rsidRPr="008A2682">
        <w:rPr>
          <w:sz w:val="26"/>
          <w:szCs w:val="26"/>
        </w:rPr>
        <w:t>под опекой и попечительством - 147 детей; под предварительной опекой – 4детей; усыновленных, состоящих на учете – 31 ребенок; в приемных семьях – 34 ребенка.</w:t>
      </w:r>
    </w:p>
    <w:p w:rsidR="001357F7" w:rsidRPr="009E620C" w:rsidRDefault="001357F7" w:rsidP="001357F7">
      <w:pPr>
        <w:tabs>
          <w:tab w:val="left" w:pos="7489"/>
        </w:tabs>
        <w:ind w:firstLine="708"/>
        <w:jc w:val="both"/>
        <w:rPr>
          <w:i/>
        </w:rPr>
      </w:pPr>
    </w:p>
    <w:p w:rsidR="001357F7" w:rsidRPr="009E620C" w:rsidRDefault="001357F7" w:rsidP="001357F7">
      <w:pPr>
        <w:tabs>
          <w:tab w:val="left" w:pos="7489"/>
        </w:tabs>
        <w:ind w:firstLine="708"/>
        <w:jc w:val="right"/>
      </w:pPr>
      <w:r w:rsidRPr="009E620C">
        <w:rPr>
          <w:b/>
        </w:rPr>
        <w:tab/>
      </w:r>
    </w:p>
    <w:tbl>
      <w:tblPr>
        <w:tblW w:w="9654" w:type="dxa"/>
        <w:tblInd w:w="93" w:type="dxa"/>
        <w:tblLook w:val="04A0"/>
      </w:tblPr>
      <w:tblGrid>
        <w:gridCol w:w="4967"/>
        <w:gridCol w:w="1698"/>
        <w:gridCol w:w="1698"/>
        <w:gridCol w:w="1291"/>
      </w:tblGrid>
      <w:tr w:rsidR="001357F7" w:rsidRPr="00C67768" w:rsidTr="00746E99">
        <w:trPr>
          <w:trHeight w:val="555"/>
        </w:trPr>
        <w:tc>
          <w:tcPr>
            <w:tcW w:w="4977" w:type="dxa"/>
            <w:tcBorders>
              <w:top w:val="single" w:sz="4" w:space="0" w:color="auto"/>
              <w:left w:val="single" w:sz="4" w:space="0" w:color="auto"/>
              <w:bottom w:val="single" w:sz="4" w:space="0" w:color="auto"/>
              <w:right w:val="single" w:sz="4" w:space="0" w:color="auto"/>
            </w:tcBorders>
            <w:shd w:val="clear" w:color="auto" w:fill="auto"/>
            <w:hideMark/>
          </w:tcPr>
          <w:p w:rsidR="001357F7" w:rsidRPr="00D25FFF" w:rsidRDefault="001357F7" w:rsidP="00746E99">
            <w:pPr>
              <w:tabs>
                <w:tab w:val="left" w:pos="7489"/>
              </w:tabs>
              <w:rPr>
                <w:b/>
                <w:sz w:val="20"/>
                <w:szCs w:val="20"/>
              </w:rPr>
            </w:pPr>
            <w:r w:rsidRPr="00D25FFF">
              <w:rPr>
                <w:b/>
                <w:sz w:val="20"/>
                <w:szCs w:val="20"/>
              </w:rPr>
              <w:t>Наименование ГРБС</w:t>
            </w:r>
          </w:p>
        </w:tc>
        <w:tc>
          <w:tcPr>
            <w:tcW w:w="1701" w:type="dxa"/>
            <w:tcBorders>
              <w:top w:val="single" w:sz="4" w:space="0" w:color="auto"/>
              <w:left w:val="nil"/>
              <w:bottom w:val="single" w:sz="4" w:space="0" w:color="auto"/>
              <w:right w:val="single" w:sz="4" w:space="0" w:color="auto"/>
            </w:tcBorders>
            <w:shd w:val="clear" w:color="000000" w:fill="FFFFFF"/>
            <w:hideMark/>
          </w:tcPr>
          <w:p w:rsidR="001357F7" w:rsidRPr="00D25FFF" w:rsidRDefault="001357F7" w:rsidP="00746E99">
            <w:pPr>
              <w:tabs>
                <w:tab w:val="left" w:pos="7489"/>
              </w:tabs>
              <w:jc w:val="right"/>
              <w:rPr>
                <w:b/>
                <w:sz w:val="20"/>
                <w:szCs w:val="20"/>
              </w:rPr>
            </w:pPr>
            <w:r w:rsidRPr="00D25FFF">
              <w:rPr>
                <w:b/>
                <w:sz w:val="20"/>
                <w:szCs w:val="20"/>
              </w:rPr>
              <w:t>План на 2024 год</w:t>
            </w:r>
          </w:p>
        </w:tc>
        <w:tc>
          <w:tcPr>
            <w:tcW w:w="1701" w:type="dxa"/>
            <w:tcBorders>
              <w:top w:val="single" w:sz="4" w:space="0" w:color="auto"/>
              <w:left w:val="nil"/>
              <w:bottom w:val="single" w:sz="4" w:space="0" w:color="auto"/>
              <w:right w:val="single" w:sz="4" w:space="0" w:color="auto"/>
            </w:tcBorders>
            <w:shd w:val="clear" w:color="000000" w:fill="FFFFFF"/>
            <w:hideMark/>
          </w:tcPr>
          <w:p w:rsidR="001357F7" w:rsidRPr="00D25FFF" w:rsidRDefault="001357F7" w:rsidP="00746E99">
            <w:pPr>
              <w:tabs>
                <w:tab w:val="left" w:pos="7489"/>
              </w:tabs>
              <w:jc w:val="right"/>
              <w:rPr>
                <w:b/>
                <w:sz w:val="20"/>
                <w:szCs w:val="20"/>
              </w:rPr>
            </w:pPr>
            <w:r w:rsidRPr="00D25FFF">
              <w:rPr>
                <w:b/>
                <w:sz w:val="20"/>
                <w:szCs w:val="20"/>
              </w:rPr>
              <w:t>Факт за 2024 год</w:t>
            </w:r>
          </w:p>
        </w:tc>
        <w:tc>
          <w:tcPr>
            <w:tcW w:w="1275" w:type="dxa"/>
            <w:tcBorders>
              <w:top w:val="single" w:sz="4" w:space="0" w:color="auto"/>
              <w:left w:val="nil"/>
              <w:bottom w:val="single" w:sz="4" w:space="0" w:color="auto"/>
              <w:right w:val="single" w:sz="4" w:space="0" w:color="auto"/>
            </w:tcBorders>
            <w:shd w:val="clear" w:color="000000" w:fill="FFFFFF"/>
            <w:hideMark/>
          </w:tcPr>
          <w:p w:rsidR="001357F7" w:rsidRPr="00D25FFF" w:rsidRDefault="001357F7" w:rsidP="00746E99">
            <w:pPr>
              <w:tabs>
                <w:tab w:val="left" w:pos="7489"/>
              </w:tabs>
              <w:jc w:val="center"/>
              <w:rPr>
                <w:b/>
                <w:sz w:val="20"/>
                <w:szCs w:val="20"/>
              </w:rPr>
            </w:pPr>
            <w:r w:rsidRPr="00D25FFF">
              <w:rPr>
                <w:b/>
                <w:sz w:val="20"/>
                <w:szCs w:val="20"/>
              </w:rPr>
              <w:t>% исполнения</w:t>
            </w:r>
          </w:p>
        </w:tc>
      </w:tr>
      <w:tr w:rsidR="001357F7" w:rsidRPr="00C67768" w:rsidTr="00746E99">
        <w:trPr>
          <w:trHeight w:val="555"/>
        </w:trPr>
        <w:tc>
          <w:tcPr>
            <w:tcW w:w="4977" w:type="dxa"/>
            <w:tcBorders>
              <w:top w:val="single" w:sz="4" w:space="0" w:color="auto"/>
              <w:left w:val="single" w:sz="4" w:space="0" w:color="auto"/>
              <w:bottom w:val="single" w:sz="4" w:space="0" w:color="auto"/>
              <w:right w:val="single" w:sz="4" w:space="0" w:color="auto"/>
            </w:tcBorders>
            <w:shd w:val="clear" w:color="auto" w:fill="auto"/>
            <w:hideMark/>
          </w:tcPr>
          <w:p w:rsidR="001357F7" w:rsidRPr="00C67768" w:rsidRDefault="001357F7" w:rsidP="00746E99">
            <w:pPr>
              <w:tabs>
                <w:tab w:val="left" w:pos="7489"/>
              </w:tabs>
              <w:rPr>
                <w:sz w:val="20"/>
                <w:szCs w:val="20"/>
              </w:rPr>
            </w:pPr>
            <w:r w:rsidRPr="00C67768">
              <w:rPr>
                <w:sz w:val="20"/>
                <w:szCs w:val="20"/>
              </w:rPr>
              <w:t xml:space="preserve">Управление образования администрации </w:t>
            </w:r>
            <w:proofErr w:type="spellStart"/>
            <w:r w:rsidRPr="00C67768">
              <w:rPr>
                <w:sz w:val="20"/>
                <w:szCs w:val="20"/>
              </w:rPr>
              <w:t>Богучанского</w:t>
            </w:r>
            <w:proofErr w:type="spellEnd"/>
            <w:r w:rsidRPr="00C67768">
              <w:rPr>
                <w:sz w:val="20"/>
                <w:szCs w:val="20"/>
              </w:rPr>
              <w:t xml:space="preserve"> района</w:t>
            </w:r>
          </w:p>
        </w:tc>
        <w:tc>
          <w:tcPr>
            <w:tcW w:w="1701" w:type="dxa"/>
            <w:tcBorders>
              <w:top w:val="single" w:sz="4" w:space="0" w:color="auto"/>
              <w:left w:val="nil"/>
              <w:bottom w:val="single" w:sz="4" w:space="0" w:color="auto"/>
              <w:right w:val="single" w:sz="4" w:space="0" w:color="auto"/>
            </w:tcBorders>
            <w:shd w:val="clear" w:color="000000" w:fill="FFFFFF"/>
            <w:hideMark/>
          </w:tcPr>
          <w:p w:rsidR="001357F7" w:rsidRPr="00C67768" w:rsidRDefault="001357F7" w:rsidP="00746E99">
            <w:pPr>
              <w:tabs>
                <w:tab w:val="left" w:pos="7489"/>
              </w:tabs>
              <w:jc w:val="right"/>
              <w:rPr>
                <w:sz w:val="20"/>
                <w:szCs w:val="20"/>
              </w:rPr>
            </w:pPr>
            <w:r w:rsidRPr="00C67768">
              <w:rPr>
                <w:sz w:val="20"/>
                <w:szCs w:val="20"/>
              </w:rPr>
              <w:t>9</w:t>
            </w:r>
            <w:r>
              <w:rPr>
                <w:sz w:val="20"/>
                <w:szCs w:val="20"/>
              </w:rPr>
              <w:t xml:space="preserve"> </w:t>
            </w:r>
            <w:r w:rsidRPr="00C67768">
              <w:rPr>
                <w:sz w:val="20"/>
                <w:szCs w:val="20"/>
              </w:rPr>
              <w:t>353</w:t>
            </w:r>
            <w:r>
              <w:rPr>
                <w:sz w:val="20"/>
                <w:szCs w:val="20"/>
              </w:rPr>
              <w:t>,</w:t>
            </w:r>
            <w:r w:rsidRPr="00C67768">
              <w:rPr>
                <w:sz w:val="20"/>
                <w:szCs w:val="20"/>
              </w:rPr>
              <w:t>4</w:t>
            </w:r>
          </w:p>
        </w:tc>
        <w:tc>
          <w:tcPr>
            <w:tcW w:w="1701" w:type="dxa"/>
            <w:tcBorders>
              <w:top w:val="single" w:sz="4" w:space="0" w:color="auto"/>
              <w:left w:val="nil"/>
              <w:bottom w:val="single" w:sz="4" w:space="0" w:color="auto"/>
              <w:right w:val="single" w:sz="4" w:space="0" w:color="auto"/>
            </w:tcBorders>
            <w:shd w:val="clear" w:color="000000" w:fill="FFFFFF"/>
            <w:hideMark/>
          </w:tcPr>
          <w:p w:rsidR="001357F7" w:rsidRPr="00C67768" w:rsidRDefault="001357F7" w:rsidP="00746E99">
            <w:pPr>
              <w:tabs>
                <w:tab w:val="left" w:pos="7489"/>
              </w:tabs>
              <w:jc w:val="right"/>
              <w:rPr>
                <w:sz w:val="20"/>
                <w:szCs w:val="20"/>
              </w:rPr>
            </w:pPr>
            <w:r w:rsidRPr="00C67768">
              <w:rPr>
                <w:sz w:val="20"/>
                <w:szCs w:val="20"/>
              </w:rPr>
              <w:t>8445</w:t>
            </w:r>
            <w:r>
              <w:rPr>
                <w:sz w:val="20"/>
                <w:szCs w:val="20"/>
              </w:rPr>
              <w:t>,</w:t>
            </w:r>
            <w:r w:rsidRPr="00C67768">
              <w:rPr>
                <w:sz w:val="20"/>
                <w:szCs w:val="20"/>
              </w:rPr>
              <w:t>1</w:t>
            </w:r>
            <w:r>
              <w:rPr>
                <w:sz w:val="20"/>
                <w:szCs w:val="20"/>
              </w:rPr>
              <w:t>2</w:t>
            </w:r>
          </w:p>
        </w:tc>
        <w:tc>
          <w:tcPr>
            <w:tcW w:w="1275" w:type="dxa"/>
            <w:tcBorders>
              <w:top w:val="single" w:sz="4" w:space="0" w:color="auto"/>
              <w:left w:val="nil"/>
              <w:bottom w:val="single" w:sz="4" w:space="0" w:color="auto"/>
              <w:right w:val="single" w:sz="4" w:space="0" w:color="auto"/>
            </w:tcBorders>
            <w:shd w:val="clear" w:color="000000" w:fill="FFFFFF"/>
            <w:hideMark/>
          </w:tcPr>
          <w:p w:rsidR="001357F7" w:rsidRPr="00C67768" w:rsidRDefault="001357F7" w:rsidP="00746E99">
            <w:pPr>
              <w:tabs>
                <w:tab w:val="left" w:pos="7489"/>
              </w:tabs>
              <w:jc w:val="center"/>
              <w:rPr>
                <w:sz w:val="20"/>
                <w:szCs w:val="20"/>
              </w:rPr>
            </w:pPr>
            <w:r w:rsidRPr="00C67768">
              <w:rPr>
                <w:sz w:val="20"/>
                <w:szCs w:val="20"/>
              </w:rPr>
              <w:t>90,29</w:t>
            </w:r>
          </w:p>
        </w:tc>
      </w:tr>
    </w:tbl>
    <w:p w:rsidR="001357F7" w:rsidRPr="00C67768" w:rsidRDefault="001357F7" w:rsidP="001357F7">
      <w:pPr>
        <w:tabs>
          <w:tab w:val="left" w:pos="7489"/>
        </w:tabs>
        <w:ind w:firstLine="708"/>
        <w:jc w:val="both"/>
        <w:rPr>
          <w:color w:val="000000"/>
          <w:sz w:val="20"/>
          <w:szCs w:val="20"/>
        </w:rPr>
      </w:pPr>
    </w:p>
    <w:p w:rsidR="001357F7" w:rsidRPr="0032061E" w:rsidRDefault="001357F7" w:rsidP="001357F7">
      <w:pPr>
        <w:tabs>
          <w:tab w:val="left" w:pos="7489"/>
        </w:tabs>
        <w:ind w:firstLine="708"/>
        <w:jc w:val="both"/>
        <w:rPr>
          <w:sz w:val="26"/>
          <w:szCs w:val="26"/>
        </w:rPr>
      </w:pPr>
      <w:r w:rsidRPr="0032061E">
        <w:rPr>
          <w:sz w:val="26"/>
          <w:szCs w:val="26"/>
        </w:rPr>
        <w:t>Целью подпрограммы является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  Были достигнуты следующие результаты:</w:t>
      </w:r>
    </w:p>
    <w:p w:rsidR="001357F7" w:rsidRPr="0032061E" w:rsidRDefault="001357F7" w:rsidP="001357F7">
      <w:pPr>
        <w:tabs>
          <w:tab w:val="left" w:pos="7489"/>
        </w:tabs>
        <w:ind w:firstLine="708"/>
        <w:jc w:val="both"/>
        <w:rPr>
          <w:sz w:val="26"/>
          <w:szCs w:val="26"/>
        </w:rPr>
      </w:pPr>
    </w:p>
    <w:tbl>
      <w:tblPr>
        <w:tblW w:w="9654" w:type="dxa"/>
        <w:tblInd w:w="93" w:type="dxa"/>
        <w:tblLayout w:type="fixed"/>
        <w:tblLook w:val="04A0"/>
      </w:tblPr>
      <w:tblGrid>
        <w:gridCol w:w="951"/>
        <w:gridCol w:w="9"/>
        <w:gridCol w:w="3450"/>
        <w:gridCol w:w="992"/>
        <w:gridCol w:w="960"/>
        <w:gridCol w:w="32"/>
        <w:gridCol w:w="851"/>
        <w:gridCol w:w="1275"/>
        <w:gridCol w:w="16"/>
        <w:gridCol w:w="1118"/>
      </w:tblGrid>
      <w:tr w:rsidR="001357F7" w:rsidRPr="009E620C" w:rsidTr="00746E99">
        <w:trPr>
          <w:trHeight w:val="300"/>
        </w:trPr>
        <w:tc>
          <w:tcPr>
            <w:tcW w:w="9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57F7" w:rsidRPr="0038632F" w:rsidRDefault="001357F7" w:rsidP="00746E99">
            <w:pPr>
              <w:tabs>
                <w:tab w:val="left" w:pos="7489"/>
              </w:tabs>
              <w:jc w:val="center"/>
              <w:rPr>
                <w:b/>
                <w:bCs/>
                <w:sz w:val="20"/>
                <w:szCs w:val="20"/>
              </w:rPr>
            </w:pPr>
            <w:r w:rsidRPr="0038632F">
              <w:rPr>
                <w:b/>
                <w:bCs/>
                <w:sz w:val="20"/>
                <w:szCs w:val="20"/>
              </w:rPr>
              <w:t xml:space="preserve">№ </w:t>
            </w:r>
            <w:proofErr w:type="spellStart"/>
            <w:proofErr w:type="gramStart"/>
            <w:r w:rsidRPr="0038632F">
              <w:rPr>
                <w:b/>
                <w:bCs/>
                <w:sz w:val="20"/>
                <w:szCs w:val="20"/>
              </w:rPr>
              <w:t>п</w:t>
            </w:r>
            <w:proofErr w:type="spellEnd"/>
            <w:proofErr w:type="gramEnd"/>
            <w:r w:rsidRPr="0038632F">
              <w:rPr>
                <w:b/>
                <w:bCs/>
                <w:sz w:val="20"/>
                <w:szCs w:val="20"/>
              </w:rPr>
              <w:t>/</w:t>
            </w:r>
            <w:proofErr w:type="spellStart"/>
            <w:r w:rsidRPr="0038632F">
              <w:rPr>
                <w:b/>
                <w:bCs/>
                <w:sz w:val="20"/>
                <w:szCs w:val="20"/>
              </w:rPr>
              <w:t>п</w:t>
            </w:r>
            <w:proofErr w:type="spellEnd"/>
          </w:p>
        </w:tc>
        <w:tc>
          <w:tcPr>
            <w:tcW w:w="34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57F7" w:rsidRPr="0038632F" w:rsidRDefault="001357F7" w:rsidP="00746E99">
            <w:pPr>
              <w:tabs>
                <w:tab w:val="left" w:pos="7489"/>
              </w:tabs>
              <w:jc w:val="center"/>
              <w:rPr>
                <w:b/>
                <w:bCs/>
                <w:sz w:val="20"/>
                <w:szCs w:val="20"/>
              </w:rPr>
            </w:pPr>
            <w:r w:rsidRPr="0038632F">
              <w:rPr>
                <w:b/>
                <w:bCs/>
                <w:sz w:val="20"/>
                <w:szCs w:val="20"/>
              </w:rPr>
              <w:t xml:space="preserve">Цели, задачи, показатели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57F7" w:rsidRPr="0038632F" w:rsidRDefault="001357F7" w:rsidP="00746E99">
            <w:pPr>
              <w:tabs>
                <w:tab w:val="left" w:pos="7489"/>
              </w:tabs>
              <w:jc w:val="center"/>
              <w:rPr>
                <w:b/>
                <w:bCs/>
                <w:sz w:val="20"/>
                <w:szCs w:val="20"/>
              </w:rPr>
            </w:pPr>
            <w:r w:rsidRPr="0038632F">
              <w:rPr>
                <w:b/>
                <w:bCs/>
                <w:sz w:val="20"/>
                <w:szCs w:val="20"/>
              </w:rPr>
              <w:t>Ед. измерения</w:t>
            </w:r>
          </w:p>
        </w:tc>
        <w:tc>
          <w:tcPr>
            <w:tcW w:w="3134"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57F7" w:rsidRPr="0038632F" w:rsidRDefault="001357F7" w:rsidP="00746E99">
            <w:pPr>
              <w:tabs>
                <w:tab w:val="left" w:pos="7489"/>
              </w:tabs>
              <w:jc w:val="center"/>
              <w:rPr>
                <w:b/>
                <w:bCs/>
                <w:sz w:val="20"/>
                <w:szCs w:val="20"/>
              </w:rPr>
            </w:pPr>
            <w:r>
              <w:rPr>
                <w:b/>
                <w:bCs/>
                <w:sz w:val="20"/>
                <w:szCs w:val="20"/>
              </w:rPr>
              <w:t>2024</w:t>
            </w:r>
            <w:r w:rsidRPr="0038632F">
              <w:rPr>
                <w:b/>
                <w:bCs/>
                <w:sz w:val="20"/>
                <w:szCs w:val="20"/>
              </w:rPr>
              <w:t>год</w:t>
            </w:r>
          </w:p>
        </w:tc>
        <w:tc>
          <w:tcPr>
            <w:tcW w:w="1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57F7" w:rsidRPr="0038632F" w:rsidRDefault="001357F7" w:rsidP="00746E99">
            <w:pPr>
              <w:tabs>
                <w:tab w:val="left" w:pos="7489"/>
              </w:tabs>
              <w:jc w:val="center"/>
              <w:rPr>
                <w:b/>
                <w:bCs/>
                <w:sz w:val="20"/>
                <w:szCs w:val="20"/>
              </w:rPr>
            </w:pPr>
            <w:r w:rsidRPr="0038632F">
              <w:rPr>
                <w:b/>
                <w:bCs/>
                <w:sz w:val="20"/>
                <w:szCs w:val="20"/>
              </w:rPr>
              <w:t xml:space="preserve">Примечание </w:t>
            </w:r>
          </w:p>
        </w:tc>
      </w:tr>
      <w:tr w:rsidR="001357F7" w:rsidRPr="009E620C" w:rsidTr="00746E99">
        <w:trPr>
          <w:trHeight w:val="276"/>
        </w:trPr>
        <w:tc>
          <w:tcPr>
            <w:tcW w:w="951" w:type="dxa"/>
            <w:vMerge/>
            <w:tcBorders>
              <w:top w:val="single" w:sz="4" w:space="0" w:color="auto"/>
              <w:left w:val="single" w:sz="4" w:space="0" w:color="auto"/>
              <w:bottom w:val="single" w:sz="4" w:space="0" w:color="auto"/>
              <w:right w:val="single" w:sz="4" w:space="0" w:color="auto"/>
            </w:tcBorders>
            <w:vAlign w:val="center"/>
            <w:hideMark/>
          </w:tcPr>
          <w:p w:rsidR="001357F7" w:rsidRPr="0038632F" w:rsidRDefault="001357F7" w:rsidP="00746E99">
            <w:pPr>
              <w:tabs>
                <w:tab w:val="left" w:pos="7489"/>
              </w:tabs>
              <w:rPr>
                <w:b/>
                <w:bCs/>
                <w:sz w:val="20"/>
                <w:szCs w:val="20"/>
              </w:rPr>
            </w:pPr>
          </w:p>
        </w:tc>
        <w:tc>
          <w:tcPr>
            <w:tcW w:w="3459" w:type="dxa"/>
            <w:gridSpan w:val="2"/>
            <w:vMerge/>
            <w:tcBorders>
              <w:top w:val="single" w:sz="4" w:space="0" w:color="auto"/>
              <w:left w:val="single" w:sz="4" w:space="0" w:color="auto"/>
              <w:bottom w:val="single" w:sz="4" w:space="0" w:color="auto"/>
              <w:right w:val="single" w:sz="4" w:space="0" w:color="auto"/>
            </w:tcBorders>
            <w:vAlign w:val="center"/>
            <w:hideMark/>
          </w:tcPr>
          <w:p w:rsidR="001357F7" w:rsidRPr="0038632F" w:rsidRDefault="001357F7" w:rsidP="00746E99">
            <w:pPr>
              <w:tabs>
                <w:tab w:val="left" w:pos="7489"/>
              </w:tabs>
              <w:rPr>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357F7" w:rsidRPr="0038632F" w:rsidRDefault="001357F7" w:rsidP="00746E99">
            <w:pPr>
              <w:tabs>
                <w:tab w:val="left" w:pos="7489"/>
              </w:tabs>
              <w:rPr>
                <w:b/>
                <w:bCs/>
                <w:sz w:val="20"/>
                <w:szCs w:val="20"/>
              </w:rPr>
            </w:pPr>
          </w:p>
        </w:tc>
        <w:tc>
          <w:tcPr>
            <w:tcW w:w="3134" w:type="dxa"/>
            <w:gridSpan w:val="5"/>
            <w:vMerge/>
            <w:tcBorders>
              <w:top w:val="single" w:sz="4" w:space="0" w:color="auto"/>
              <w:left w:val="single" w:sz="4" w:space="0" w:color="auto"/>
              <w:bottom w:val="single" w:sz="4" w:space="0" w:color="auto"/>
              <w:right w:val="single" w:sz="4" w:space="0" w:color="auto"/>
            </w:tcBorders>
            <w:vAlign w:val="center"/>
            <w:hideMark/>
          </w:tcPr>
          <w:p w:rsidR="001357F7" w:rsidRPr="0038632F" w:rsidRDefault="001357F7" w:rsidP="00746E99">
            <w:pPr>
              <w:tabs>
                <w:tab w:val="left" w:pos="7489"/>
              </w:tabs>
              <w:rPr>
                <w:b/>
                <w:bCs/>
                <w:sz w:val="20"/>
                <w:szCs w:val="20"/>
              </w:rPr>
            </w:pPr>
          </w:p>
        </w:tc>
        <w:tc>
          <w:tcPr>
            <w:tcW w:w="1118" w:type="dxa"/>
            <w:vMerge/>
            <w:tcBorders>
              <w:top w:val="single" w:sz="4" w:space="0" w:color="auto"/>
              <w:left w:val="single" w:sz="4" w:space="0" w:color="auto"/>
              <w:bottom w:val="single" w:sz="4" w:space="0" w:color="auto"/>
              <w:right w:val="single" w:sz="4" w:space="0" w:color="auto"/>
            </w:tcBorders>
            <w:vAlign w:val="center"/>
            <w:hideMark/>
          </w:tcPr>
          <w:p w:rsidR="001357F7" w:rsidRPr="0038632F" w:rsidRDefault="001357F7" w:rsidP="00746E99">
            <w:pPr>
              <w:tabs>
                <w:tab w:val="left" w:pos="7489"/>
              </w:tabs>
              <w:rPr>
                <w:b/>
                <w:bCs/>
                <w:sz w:val="20"/>
                <w:szCs w:val="20"/>
              </w:rPr>
            </w:pPr>
          </w:p>
        </w:tc>
      </w:tr>
      <w:tr w:rsidR="001357F7" w:rsidRPr="009E620C" w:rsidTr="00746E99">
        <w:trPr>
          <w:trHeight w:val="675"/>
        </w:trPr>
        <w:tc>
          <w:tcPr>
            <w:tcW w:w="951" w:type="dxa"/>
            <w:vMerge/>
            <w:tcBorders>
              <w:top w:val="single" w:sz="4" w:space="0" w:color="auto"/>
              <w:left w:val="single" w:sz="4" w:space="0" w:color="auto"/>
              <w:bottom w:val="single" w:sz="4" w:space="0" w:color="auto"/>
              <w:right w:val="single" w:sz="4" w:space="0" w:color="auto"/>
            </w:tcBorders>
            <w:vAlign w:val="center"/>
            <w:hideMark/>
          </w:tcPr>
          <w:p w:rsidR="001357F7" w:rsidRPr="0038632F" w:rsidRDefault="001357F7" w:rsidP="00746E99">
            <w:pPr>
              <w:tabs>
                <w:tab w:val="left" w:pos="7489"/>
              </w:tabs>
              <w:rPr>
                <w:b/>
                <w:bCs/>
                <w:sz w:val="20"/>
                <w:szCs w:val="20"/>
              </w:rPr>
            </w:pPr>
          </w:p>
        </w:tc>
        <w:tc>
          <w:tcPr>
            <w:tcW w:w="3459" w:type="dxa"/>
            <w:gridSpan w:val="2"/>
            <w:vMerge/>
            <w:tcBorders>
              <w:top w:val="single" w:sz="4" w:space="0" w:color="auto"/>
              <w:left w:val="single" w:sz="4" w:space="0" w:color="auto"/>
              <w:bottom w:val="single" w:sz="4" w:space="0" w:color="auto"/>
              <w:right w:val="single" w:sz="4" w:space="0" w:color="auto"/>
            </w:tcBorders>
            <w:vAlign w:val="center"/>
            <w:hideMark/>
          </w:tcPr>
          <w:p w:rsidR="001357F7" w:rsidRPr="0038632F" w:rsidRDefault="001357F7" w:rsidP="00746E99">
            <w:pPr>
              <w:tabs>
                <w:tab w:val="left" w:pos="7489"/>
              </w:tabs>
              <w:rPr>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357F7" w:rsidRPr="0038632F" w:rsidRDefault="001357F7" w:rsidP="00746E99">
            <w:pPr>
              <w:tabs>
                <w:tab w:val="left" w:pos="7489"/>
              </w:tabs>
              <w:rPr>
                <w:b/>
                <w:bCs/>
                <w:sz w:val="20"/>
                <w:szCs w:val="20"/>
              </w:rPr>
            </w:pPr>
          </w:p>
        </w:tc>
        <w:tc>
          <w:tcPr>
            <w:tcW w:w="992" w:type="dxa"/>
            <w:gridSpan w:val="2"/>
            <w:tcBorders>
              <w:top w:val="nil"/>
              <w:left w:val="nil"/>
              <w:bottom w:val="single" w:sz="4" w:space="0" w:color="auto"/>
              <w:right w:val="single" w:sz="4" w:space="0" w:color="auto"/>
            </w:tcBorders>
            <w:shd w:val="clear" w:color="auto" w:fill="auto"/>
            <w:vAlign w:val="center"/>
            <w:hideMark/>
          </w:tcPr>
          <w:p w:rsidR="001357F7" w:rsidRPr="0038632F" w:rsidRDefault="001357F7" w:rsidP="00746E99">
            <w:pPr>
              <w:tabs>
                <w:tab w:val="left" w:pos="7489"/>
              </w:tabs>
              <w:jc w:val="center"/>
              <w:rPr>
                <w:b/>
                <w:bCs/>
                <w:sz w:val="20"/>
                <w:szCs w:val="20"/>
              </w:rPr>
            </w:pPr>
            <w:r w:rsidRPr="0038632F">
              <w:rPr>
                <w:b/>
                <w:bCs/>
                <w:sz w:val="20"/>
                <w:szCs w:val="20"/>
              </w:rPr>
              <w:t>план</w:t>
            </w:r>
          </w:p>
        </w:tc>
        <w:tc>
          <w:tcPr>
            <w:tcW w:w="851" w:type="dxa"/>
            <w:tcBorders>
              <w:top w:val="nil"/>
              <w:left w:val="nil"/>
              <w:bottom w:val="single" w:sz="4" w:space="0" w:color="auto"/>
              <w:right w:val="single" w:sz="4" w:space="0" w:color="auto"/>
            </w:tcBorders>
            <w:shd w:val="clear" w:color="auto" w:fill="auto"/>
            <w:vAlign w:val="center"/>
            <w:hideMark/>
          </w:tcPr>
          <w:p w:rsidR="001357F7" w:rsidRPr="0038632F" w:rsidRDefault="001357F7" w:rsidP="00746E99">
            <w:pPr>
              <w:tabs>
                <w:tab w:val="left" w:pos="7489"/>
              </w:tabs>
              <w:jc w:val="center"/>
              <w:rPr>
                <w:b/>
                <w:bCs/>
                <w:sz w:val="20"/>
                <w:szCs w:val="20"/>
              </w:rPr>
            </w:pPr>
            <w:r w:rsidRPr="0038632F">
              <w:rPr>
                <w:b/>
                <w:bCs/>
                <w:sz w:val="20"/>
                <w:szCs w:val="20"/>
              </w:rPr>
              <w:t>факт</w:t>
            </w:r>
          </w:p>
        </w:tc>
        <w:tc>
          <w:tcPr>
            <w:tcW w:w="1291" w:type="dxa"/>
            <w:gridSpan w:val="2"/>
            <w:tcBorders>
              <w:top w:val="nil"/>
              <w:left w:val="nil"/>
              <w:bottom w:val="single" w:sz="4" w:space="0" w:color="auto"/>
              <w:right w:val="single" w:sz="4" w:space="0" w:color="auto"/>
            </w:tcBorders>
            <w:shd w:val="clear" w:color="auto" w:fill="auto"/>
            <w:vAlign w:val="center"/>
            <w:hideMark/>
          </w:tcPr>
          <w:p w:rsidR="001357F7" w:rsidRPr="0038632F" w:rsidRDefault="001357F7" w:rsidP="00746E99">
            <w:pPr>
              <w:tabs>
                <w:tab w:val="left" w:pos="7489"/>
              </w:tabs>
              <w:jc w:val="center"/>
              <w:rPr>
                <w:b/>
                <w:bCs/>
                <w:sz w:val="20"/>
                <w:szCs w:val="20"/>
              </w:rPr>
            </w:pPr>
            <w:r w:rsidRPr="0038632F">
              <w:rPr>
                <w:b/>
                <w:bCs/>
                <w:sz w:val="20"/>
                <w:szCs w:val="20"/>
              </w:rPr>
              <w:t>% исполнения</w:t>
            </w:r>
          </w:p>
        </w:tc>
        <w:tc>
          <w:tcPr>
            <w:tcW w:w="1118" w:type="dxa"/>
            <w:vMerge/>
            <w:tcBorders>
              <w:top w:val="single" w:sz="4" w:space="0" w:color="auto"/>
              <w:left w:val="single" w:sz="4" w:space="0" w:color="auto"/>
              <w:bottom w:val="single" w:sz="4" w:space="0" w:color="auto"/>
              <w:right w:val="single" w:sz="4" w:space="0" w:color="auto"/>
            </w:tcBorders>
            <w:vAlign w:val="center"/>
            <w:hideMark/>
          </w:tcPr>
          <w:p w:rsidR="001357F7" w:rsidRPr="0038632F" w:rsidRDefault="001357F7" w:rsidP="00746E99">
            <w:pPr>
              <w:tabs>
                <w:tab w:val="left" w:pos="7489"/>
              </w:tabs>
              <w:rPr>
                <w:b/>
                <w:bCs/>
                <w:sz w:val="20"/>
                <w:szCs w:val="20"/>
              </w:rPr>
            </w:pPr>
          </w:p>
        </w:tc>
      </w:tr>
      <w:tr w:rsidR="001357F7" w:rsidRPr="009E620C" w:rsidTr="00746E99">
        <w:trPr>
          <w:trHeight w:val="51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357F7" w:rsidRPr="0038632F" w:rsidRDefault="001357F7" w:rsidP="00746E99">
            <w:pPr>
              <w:tabs>
                <w:tab w:val="left" w:pos="7489"/>
              </w:tabs>
              <w:jc w:val="center"/>
              <w:rPr>
                <w:color w:val="000000"/>
                <w:sz w:val="20"/>
                <w:szCs w:val="20"/>
              </w:rPr>
            </w:pPr>
            <w:r w:rsidRPr="0038632F">
              <w:rPr>
                <w:color w:val="000000"/>
                <w:sz w:val="20"/>
                <w:szCs w:val="20"/>
              </w:rPr>
              <w:t>1</w:t>
            </w:r>
          </w:p>
        </w:tc>
        <w:tc>
          <w:tcPr>
            <w:tcW w:w="3450" w:type="dxa"/>
            <w:tcBorders>
              <w:top w:val="single" w:sz="4" w:space="0" w:color="auto"/>
              <w:left w:val="nil"/>
              <w:bottom w:val="single" w:sz="4" w:space="0" w:color="auto"/>
              <w:right w:val="single" w:sz="4" w:space="0" w:color="auto"/>
            </w:tcBorders>
            <w:shd w:val="clear" w:color="auto" w:fill="auto"/>
            <w:hideMark/>
          </w:tcPr>
          <w:p w:rsidR="001357F7" w:rsidRPr="0038632F" w:rsidRDefault="001357F7" w:rsidP="00746E99">
            <w:pPr>
              <w:tabs>
                <w:tab w:val="left" w:pos="7489"/>
              </w:tabs>
              <w:rPr>
                <w:sz w:val="20"/>
                <w:szCs w:val="20"/>
              </w:rPr>
            </w:pPr>
            <w:r w:rsidRPr="0038632F">
              <w:rPr>
                <w:sz w:val="20"/>
                <w:szCs w:val="20"/>
              </w:rPr>
              <w:t>Количество детей оставшихся без попечения родителей</w:t>
            </w:r>
          </w:p>
        </w:tc>
        <w:tc>
          <w:tcPr>
            <w:tcW w:w="992" w:type="dxa"/>
            <w:tcBorders>
              <w:top w:val="single" w:sz="4" w:space="0" w:color="auto"/>
              <w:left w:val="nil"/>
              <w:bottom w:val="single" w:sz="4" w:space="0" w:color="auto"/>
              <w:right w:val="single" w:sz="4" w:space="0" w:color="auto"/>
            </w:tcBorders>
            <w:shd w:val="clear" w:color="auto" w:fill="auto"/>
            <w:hideMark/>
          </w:tcPr>
          <w:p w:rsidR="001357F7" w:rsidRPr="0038632F" w:rsidRDefault="001357F7" w:rsidP="00746E99">
            <w:pPr>
              <w:tabs>
                <w:tab w:val="left" w:pos="7489"/>
              </w:tabs>
              <w:rPr>
                <w:sz w:val="20"/>
                <w:szCs w:val="20"/>
              </w:rPr>
            </w:pPr>
            <w:r w:rsidRPr="0038632F">
              <w:rPr>
                <w:sz w:val="20"/>
                <w:szCs w:val="20"/>
              </w:rPr>
              <w:t>чел.</w:t>
            </w:r>
          </w:p>
        </w:tc>
        <w:tc>
          <w:tcPr>
            <w:tcW w:w="960" w:type="dxa"/>
            <w:tcBorders>
              <w:top w:val="single" w:sz="4" w:space="0" w:color="auto"/>
              <w:left w:val="nil"/>
              <w:bottom w:val="single" w:sz="4" w:space="0" w:color="auto"/>
              <w:right w:val="single" w:sz="4" w:space="0" w:color="auto"/>
            </w:tcBorders>
            <w:shd w:val="clear" w:color="auto" w:fill="auto"/>
            <w:hideMark/>
          </w:tcPr>
          <w:p w:rsidR="001357F7" w:rsidRPr="0038632F" w:rsidRDefault="001357F7" w:rsidP="00746E99">
            <w:pPr>
              <w:tabs>
                <w:tab w:val="left" w:pos="7489"/>
              </w:tabs>
              <w:jc w:val="right"/>
              <w:rPr>
                <w:sz w:val="20"/>
                <w:szCs w:val="20"/>
              </w:rPr>
            </w:pPr>
            <w:r w:rsidRPr="0038632F">
              <w:rPr>
                <w:sz w:val="20"/>
                <w:szCs w:val="20"/>
              </w:rPr>
              <w:t>250</w:t>
            </w:r>
          </w:p>
        </w:tc>
        <w:tc>
          <w:tcPr>
            <w:tcW w:w="883" w:type="dxa"/>
            <w:gridSpan w:val="2"/>
            <w:tcBorders>
              <w:top w:val="single" w:sz="4" w:space="0" w:color="auto"/>
              <w:left w:val="nil"/>
              <w:bottom w:val="single" w:sz="4" w:space="0" w:color="auto"/>
              <w:right w:val="single" w:sz="4" w:space="0" w:color="auto"/>
            </w:tcBorders>
            <w:shd w:val="clear" w:color="auto" w:fill="auto"/>
            <w:hideMark/>
          </w:tcPr>
          <w:p w:rsidR="001357F7" w:rsidRPr="0038632F" w:rsidRDefault="001357F7" w:rsidP="00746E99">
            <w:pPr>
              <w:tabs>
                <w:tab w:val="left" w:pos="7489"/>
              </w:tabs>
              <w:jc w:val="right"/>
              <w:rPr>
                <w:sz w:val="20"/>
                <w:szCs w:val="20"/>
              </w:rPr>
            </w:pPr>
            <w:r w:rsidRPr="0038632F">
              <w:rPr>
                <w:sz w:val="20"/>
                <w:szCs w:val="20"/>
              </w:rPr>
              <w:t>187</w:t>
            </w:r>
          </w:p>
        </w:tc>
        <w:tc>
          <w:tcPr>
            <w:tcW w:w="1275" w:type="dxa"/>
            <w:tcBorders>
              <w:top w:val="single" w:sz="4" w:space="0" w:color="auto"/>
              <w:left w:val="nil"/>
              <w:bottom w:val="single" w:sz="4" w:space="0" w:color="auto"/>
              <w:right w:val="single" w:sz="4" w:space="0" w:color="auto"/>
            </w:tcBorders>
            <w:shd w:val="clear" w:color="auto" w:fill="auto"/>
            <w:noWrap/>
            <w:hideMark/>
          </w:tcPr>
          <w:p w:rsidR="001357F7" w:rsidRPr="0038632F" w:rsidRDefault="001357F7" w:rsidP="00746E99">
            <w:pPr>
              <w:tabs>
                <w:tab w:val="left" w:pos="7489"/>
              </w:tabs>
              <w:jc w:val="right"/>
              <w:rPr>
                <w:sz w:val="20"/>
                <w:szCs w:val="20"/>
              </w:rPr>
            </w:pPr>
            <w:r w:rsidRPr="0038632F">
              <w:rPr>
                <w:sz w:val="20"/>
                <w:szCs w:val="20"/>
              </w:rPr>
              <w:t>125,2</w:t>
            </w:r>
          </w:p>
        </w:tc>
        <w:tc>
          <w:tcPr>
            <w:tcW w:w="1134" w:type="dxa"/>
            <w:gridSpan w:val="2"/>
            <w:tcBorders>
              <w:top w:val="single" w:sz="4" w:space="0" w:color="auto"/>
              <w:left w:val="nil"/>
              <w:bottom w:val="single" w:sz="4" w:space="0" w:color="auto"/>
              <w:right w:val="single" w:sz="4" w:space="0" w:color="auto"/>
            </w:tcBorders>
            <w:shd w:val="clear" w:color="auto" w:fill="auto"/>
            <w:noWrap/>
            <w:hideMark/>
          </w:tcPr>
          <w:p w:rsidR="001357F7" w:rsidRPr="0038632F" w:rsidRDefault="001357F7" w:rsidP="00746E99">
            <w:pPr>
              <w:tabs>
                <w:tab w:val="left" w:pos="7489"/>
              </w:tabs>
              <w:rPr>
                <w:color w:val="000000"/>
                <w:sz w:val="20"/>
                <w:szCs w:val="20"/>
              </w:rPr>
            </w:pPr>
            <w:r w:rsidRPr="0038632F">
              <w:rPr>
                <w:color w:val="000000"/>
                <w:sz w:val="20"/>
                <w:szCs w:val="20"/>
              </w:rPr>
              <w:t> </w:t>
            </w:r>
          </w:p>
        </w:tc>
      </w:tr>
      <w:tr w:rsidR="001357F7" w:rsidRPr="009E620C" w:rsidTr="00746E99">
        <w:trPr>
          <w:trHeight w:val="204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1357F7" w:rsidRPr="0038632F" w:rsidRDefault="001357F7" w:rsidP="00746E99">
            <w:pPr>
              <w:tabs>
                <w:tab w:val="left" w:pos="7489"/>
              </w:tabs>
              <w:jc w:val="center"/>
              <w:rPr>
                <w:color w:val="000000"/>
                <w:sz w:val="20"/>
                <w:szCs w:val="20"/>
              </w:rPr>
            </w:pPr>
            <w:r w:rsidRPr="0038632F">
              <w:rPr>
                <w:color w:val="000000"/>
                <w:sz w:val="20"/>
                <w:szCs w:val="20"/>
              </w:rPr>
              <w:t>2</w:t>
            </w:r>
          </w:p>
        </w:tc>
        <w:tc>
          <w:tcPr>
            <w:tcW w:w="3450" w:type="dxa"/>
            <w:tcBorders>
              <w:top w:val="nil"/>
              <w:left w:val="nil"/>
              <w:bottom w:val="single" w:sz="4" w:space="0" w:color="auto"/>
              <w:right w:val="single" w:sz="4" w:space="0" w:color="auto"/>
            </w:tcBorders>
            <w:shd w:val="clear" w:color="auto" w:fill="auto"/>
            <w:hideMark/>
          </w:tcPr>
          <w:p w:rsidR="001357F7" w:rsidRPr="0038632F" w:rsidRDefault="001357F7" w:rsidP="00746E99">
            <w:pPr>
              <w:tabs>
                <w:tab w:val="left" w:pos="7489"/>
              </w:tabs>
              <w:rPr>
                <w:sz w:val="20"/>
                <w:szCs w:val="20"/>
              </w:rPr>
            </w:pPr>
            <w:proofErr w:type="gramStart"/>
            <w:r w:rsidRPr="0038632F">
              <w:rPr>
                <w:sz w:val="20"/>
                <w:szCs w:val="20"/>
              </w:rPr>
              <w:t>Доля детей, оставшихся без попечения родителей,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муниципальных учреждениях всех типов</w:t>
            </w:r>
            <w:proofErr w:type="gramEnd"/>
          </w:p>
        </w:tc>
        <w:tc>
          <w:tcPr>
            <w:tcW w:w="992" w:type="dxa"/>
            <w:tcBorders>
              <w:top w:val="nil"/>
              <w:left w:val="nil"/>
              <w:bottom w:val="single" w:sz="4" w:space="0" w:color="auto"/>
              <w:right w:val="single" w:sz="4" w:space="0" w:color="auto"/>
            </w:tcBorders>
            <w:shd w:val="clear" w:color="auto" w:fill="auto"/>
            <w:hideMark/>
          </w:tcPr>
          <w:p w:rsidR="001357F7" w:rsidRPr="0038632F" w:rsidRDefault="001357F7" w:rsidP="00746E99">
            <w:pPr>
              <w:tabs>
                <w:tab w:val="left" w:pos="7489"/>
              </w:tabs>
              <w:rPr>
                <w:sz w:val="20"/>
                <w:szCs w:val="20"/>
              </w:rPr>
            </w:pPr>
            <w:r w:rsidRPr="0038632F">
              <w:rPr>
                <w:sz w:val="20"/>
                <w:szCs w:val="20"/>
              </w:rPr>
              <w:t>%</w:t>
            </w:r>
          </w:p>
        </w:tc>
        <w:tc>
          <w:tcPr>
            <w:tcW w:w="960" w:type="dxa"/>
            <w:tcBorders>
              <w:top w:val="nil"/>
              <w:left w:val="nil"/>
              <w:bottom w:val="single" w:sz="4" w:space="0" w:color="auto"/>
              <w:right w:val="single" w:sz="4" w:space="0" w:color="auto"/>
            </w:tcBorders>
            <w:shd w:val="clear" w:color="auto" w:fill="auto"/>
            <w:hideMark/>
          </w:tcPr>
          <w:p w:rsidR="001357F7" w:rsidRPr="0038632F" w:rsidRDefault="001357F7" w:rsidP="00746E99">
            <w:pPr>
              <w:tabs>
                <w:tab w:val="left" w:pos="7489"/>
              </w:tabs>
              <w:jc w:val="right"/>
              <w:rPr>
                <w:sz w:val="20"/>
                <w:szCs w:val="20"/>
              </w:rPr>
            </w:pPr>
            <w:r w:rsidRPr="0038632F">
              <w:rPr>
                <w:sz w:val="20"/>
                <w:szCs w:val="20"/>
              </w:rPr>
              <w:t>31,0</w:t>
            </w:r>
          </w:p>
        </w:tc>
        <w:tc>
          <w:tcPr>
            <w:tcW w:w="883" w:type="dxa"/>
            <w:gridSpan w:val="2"/>
            <w:tcBorders>
              <w:top w:val="nil"/>
              <w:left w:val="nil"/>
              <w:bottom w:val="single" w:sz="4" w:space="0" w:color="auto"/>
              <w:right w:val="single" w:sz="4" w:space="0" w:color="auto"/>
            </w:tcBorders>
            <w:shd w:val="clear" w:color="auto" w:fill="auto"/>
            <w:hideMark/>
          </w:tcPr>
          <w:p w:rsidR="001357F7" w:rsidRPr="0038632F" w:rsidRDefault="001357F7" w:rsidP="00746E99">
            <w:pPr>
              <w:tabs>
                <w:tab w:val="left" w:pos="7489"/>
              </w:tabs>
              <w:jc w:val="right"/>
              <w:rPr>
                <w:sz w:val="20"/>
                <w:szCs w:val="20"/>
              </w:rPr>
            </w:pPr>
            <w:r w:rsidRPr="0038632F">
              <w:rPr>
                <w:sz w:val="20"/>
                <w:szCs w:val="20"/>
              </w:rPr>
              <w:t>29</w:t>
            </w:r>
          </w:p>
        </w:tc>
        <w:tc>
          <w:tcPr>
            <w:tcW w:w="1275" w:type="dxa"/>
            <w:tcBorders>
              <w:top w:val="nil"/>
              <w:left w:val="nil"/>
              <w:bottom w:val="single" w:sz="4" w:space="0" w:color="auto"/>
              <w:right w:val="single" w:sz="4" w:space="0" w:color="auto"/>
            </w:tcBorders>
            <w:shd w:val="clear" w:color="auto" w:fill="auto"/>
            <w:noWrap/>
            <w:hideMark/>
          </w:tcPr>
          <w:p w:rsidR="001357F7" w:rsidRPr="0038632F" w:rsidRDefault="001357F7" w:rsidP="00746E99">
            <w:pPr>
              <w:tabs>
                <w:tab w:val="left" w:pos="7489"/>
              </w:tabs>
              <w:jc w:val="right"/>
              <w:rPr>
                <w:sz w:val="20"/>
                <w:szCs w:val="20"/>
              </w:rPr>
            </w:pPr>
            <w:r w:rsidRPr="0038632F">
              <w:rPr>
                <w:sz w:val="20"/>
                <w:szCs w:val="20"/>
              </w:rPr>
              <w:t>93,55</w:t>
            </w:r>
          </w:p>
        </w:tc>
        <w:tc>
          <w:tcPr>
            <w:tcW w:w="1134" w:type="dxa"/>
            <w:gridSpan w:val="2"/>
            <w:tcBorders>
              <w:top w:val="nil"/>
              <w:left w:val="nil"/>
              <w:bottom w:val="single" w:sz="4" w:space="0" w:color="auto"/>
              <w:right w:val="single" w:sz="4" w:space="0" w:color="auto"/>
            </w:tcBorders>
            <w:shd w:val="clear" w:color="auto" w:fill="auto"/>
            <w:noWrap/>
            <w:hideMark/>
          </w:tcPr>
          <w:p w:rsidR="001357F7" w:rsidRPr="0038632F" w:rsidRDefault="001357F7" w:rsidP="00746E99">
            <w:pPr>
              <w:tabs>
                <w:tab w:val="left" w:pos="7489"/>
              </w:tabs>
              <w:ind w:left="-398" w:firstLine="142"/>
              <w:rPr>
                <w:color w:val="000000"/>
                <w:sz w:val="20"/>
                <w:szCs w:val="20"/>
              </w:rPr>
            </w:pPr>
            <w:r w:rsidRPr="0038632F">
              <w:rPr>
                <w:color w:val="000000"/>
                <w:sz w:val="20"/>
                <w:szCs w:val="20"/>
              </w:rPr>
              <w:t> </w:t>
            </w:r>
          </w:p>
        </w:tc>
      </w:tr>
    </w:tbl>
    <w:p w:rsidR="001357F7" w:rsidRPr="009E620C" w:rsidRDefault="001357F7" w:rsidP="001357F7">
      <w:pPr>
        <w:tabs>
          <w:tab w:val="left" w:pos="7489"/>
        </w:tabs>
        <w:ind w:firstLine="708"/>
        <w:jc w:val="both"/>
      </w:pPr>
    </w:p>
    <w:p w:rsidR="001357F7" w:rsidRPr="00E8485B" w:rsidRDefault="001357F7" w:rsidP="001357F7">
      <w:pPr>
        <w:tabs>
          <w:tab w:val="left" w:pos="7489"/>
        </w:tabs>
        <w:ind w:firstLine="708"/>
        <w:jc w:val="both"/>
        <w:rPr>
          <w:b/>
          <w:sz w:val="26"/>
          <w:szCs w:val="26"/>
        </w:rPr>
      </w:pPr>
      <w:r w:rsidRPr="00E8485B">
        <w:rPr>
          <w:b/>
          <w:sz w:val="26"/>
          <w:szCs w:val="26"/>
        </w:rPr>
        <w:lastRenderedPageBreak/>
        <w:t>Подпрограмма 3. «Обеспечение реализации государственной программы и прочие мероприятия в области образования»</w:t>
      </w:r>
    </w:p>
    <w:p w:rsidR="001357F7" w:rsidRPr="00E8485B" w:rsidRDefault="001357F7" w:rsidP="001357F7">
      <w:pPr>
        <w:tabs>
          <w:tab w:val="left" w:pos="7489"/>
        </w:tabs>
        <w:ind w:firstLine="708"/>
        <w:jc w:val="both"/>
        <w:rPr>
          <w:i/>
          <w:sz w:val="26"/>
          <w:szCs w:val="26"/>
        </w:rPr>
      </w:pPr>
    </w:p>
    <w:p w:rsidR="001357F7" w:rsidRPr="00E8485B" w:rsidRDefault="001357F7" w:rsidP="001357F7">
      <w:pPr>
        <w:tabs>
          <w:tab w:val="left" w:pos="7489"/>
        </w:tabs>
        <w:ind w:firstLine="708"/>
        <w:jc w:val="both"/>
        <w:rPr>
          <w:sz w:val="26"/>
          <w:szCs w:val="26"/>
        </w:rPr>
      </w:pPr>
      <w:r w:rsidRPr="00E8485B">
        <w:rPr>
          <w:sz w:val="26"/>
          <w:szCs w:val="26"/>
        </w:rPr>
        <w:t>Задача 1. Организация деятельности управления образования, обеспечивающих деятельность образовательных учреждений, направленной на эффективное управление отраслью.</w:t>
      </w:r>
    </w:p>
    <w:p w:rsidR="001357F7" w:rsidRPr="00E8485B" w:rsidRDefault="001357F7" w:rsidP="001357F7">
      <w:pPr>
        <w:tabs>
          <w:tab w:val="left" w:pos="7489"/>
        </w:tabs>
        <w:ind w:firstLine="708"/>
        <w:jc w:val="both"/>
        <w:rPr>
          <w:sz w:val="26"/>
          <w:szCs w:val="26"/>
        </w:rPr>
      </w:pPr>
      <w:r w:rsidRPr="00E8485B">
        <w:rPr>
          <w:sz w:val="26"/>
          <w:szCs w:val="26"/>
        </w:rPr>
        <w:t>Мероприятия:</w:t>
      </w:r>
    </w:p>
    <w:p w:rsidR="001357F7" w:rsidRPr="00E8485B" w:rsidRDefault="001357F7" w:rsidP="001357F7">
      <w:pPr>
        <w:tabs>
          <w:tab w:val="left" w:pos="7489"/>
        </w:tabs>
        <w:ind w:firstLine="708"/>
        <w:jc w:val="both"/>
        <w:rPr>
          <w:sz w:val="26"/>
          <w:szCs w:val="26"/>
        </w:rPr>
      </w:pPr>
      <w:r w:rsidRPr="00E8485B">
        <w:rPr>
          <w:sz w:val="26"/>
          <w:szCs w:val="26"/>
        </w:rPr>
        <w:t xml:space="preserve">В 2024 году реализация подпрограммы осуществлялась за счет краевого бюджета и бюджета </w:t>
      </w:r>
      <w:proofErr w:type="spellStart"/>
      <w:r w:rsidRPr="00E8485B">
        <w:rPr>
          <w:sz w:val="26"/>
          <w:szCs w:val="26"/>
        </w:rPr>
        <w:t>Богучанского</w:t>
      </w:r>
      <w:proofErr w:type="spellEnd"/>
      <w:r w:rsidRPr="00E8485B">
        <w:rPr>
          <w:sz w:val="26"/>
          <w:szCs w:val="26"/>
        </w:rPr>
        <w:t xml:space="preserve"> муниципального района. Общая сумма средств за счет всех источников в год по плану составила – 112 815,9 тыс. рублей. Фактическое исполнение составило – 109 209,1 тыс. рублей или – 96,80% от плановых назначений.</w:t>
      </w:r>
    </w:p>
    <w:p w:rsidR="001357F7" w:rsidRPr="00E8485B" w:rsidRDefault="001357F7" w:rsidP="001357F7">
      <w:pPr>
        <w:tabs>
          <w:tab w:val="left" w:pos="7489"/>
        </w:tabs>
        <w:ind w:firstLine="708"/>
        <w:jc w:val="both"/>
        <w:rPr>
          <w:sz w:val="26"/>
          <w:szCs w:val="26"/>
        </w:rPr>
      </w:pPr>
      <w:r w:rsidRPr="00E8485B">
        <w:rPr>
          <w:sz w:val="26"/>
          <w:szCs w:val="26"/>
        </w:rPr>
        <w:t>Мероприятия:</w:t>
      </w:r>
    </w:p>
    <w:p w:rsidR="001357F7" w:rsidRPr="00E8485B" w:rsidRDefault="001357F7" w:rsidP="001357F7">
      <w:pPr>
        <w:tabs>
          <w:tab w:val="left" w:pos="7489"/>
        </w:tabs>
        <w:ind w:hanging="709"/>
        <w:jc w:val="both"/>
        <w:rPr>
          <w:sz w:val="26"/>
          <w:szCs w:val="26"/>
        </w:rPr>
      </w:pPr>
      <w:r w:rsidRPr="00E8485B">
        <w:rPr>
          <w:sz w:val="26"/>
          <w:szCs w:val="26"/>
        </w:rPr>
        <w:t xml:space="preserve">                    1. Создание условий для реализации муниципальной политики в сфере образования.</w:t>
      </w:r>
    </w:p>
    <w:p w:rsidR="001357F7" w:rsidRPr="00E8485B" w:rsidRDefault="001357F7" w:rsidP="001357F7">
      <w:pPr>
        <w:tabs>
          <w:tab w:val="left" w:pos="975"/>
          <w:tab w:val="left" w:pos="7489"/>
        </w:tabs>
        <w:ind w:firstLine="709"/>
        <w:jc w:val="both"/>
        <w:rPr>
          <w:sz w:val="26"/>
          <w:szCs w:val="26"/>
        </w:rPr>
      </w:pPr>
      <w:r w:rsidRPr="00E8485B">
        <w:rPr>
          <w:sz w:val="26"/>
          <w:szCs w:val="26"/>
        </w:rPr>
        <w:t>Для создания условий для реализации муниципальной политики в сфере образования в 2024 году запланировано средств на сумму 113</w:t>
      </w:r>
      <w:r w:rsidR="00821820">
        <w:rPr>
          <w:sz w:val="26"/>
          <w:szCs w:val="26"/>
        </w:rPr>
        <w:t xml:space="preserve"> </w:t>
      </w:r>
      <w:r w:rsidRPr="00E8485B">
        <w:rPr>
          <w:sz w:val="26"/>
          <w:szCs w:val="26"/>
        </w:rPr>
        <w:t>907,14 тыс. рублей, фактически исполнено 112</w:t>
      </w:r>
      <w:r w:rsidR="00821820">
        <w:rPr>
          <w:sz w:val="26"/>
          <w:szCs w:val="26"/>
        </w:rPr>
        <w:t xml:space="preserve"> </w:t>
      </w:r>
      <w:r w:rsidRPr="00E8485B">
        <w:rPr>
          <w:sz w:val="26"/>
          <w:szCs w:val="26"/>
        </w:rPr>
        <w:t>855,63 тыс. рублей. Освоение средств составляет 99,08 %.</w:t>
      </w:r>
    </w:p>
    <w:p w:rsidR="001357F7" w:rsidRPr="00E8485B" w:rsidRDefault="001357F7" w:rsidP="001357F7">
      <w:pPr>
        <w:tabs>
          <w:tab w:val="left" w:pos="7489"/>
        </w:tabs>
        <w:ind w:firstLine="709"/>
        <w:jc w:val="both"/>
        <w:rPr>
          <w:sz w:val="26"/>
          <w:szCs w:val="26"/>
        </w:rPr>
      </w:pPr>
      <w:r w:rsidRPr="00E8485B">
        <w:rPr>
          <w:sz w:val="26"/>
          <w:szCs w:val="26"/>
        </w:rPr>
        <w:t xml:space="preserve"> 2. Осуществление функций руководства и управления сфере установленных полномочий. </w:t>
      </w:r>
    </w:p>
    <w:p w:rsidR="001357F7" w:rsidRPr="00E8485B" w:rsidRDefault="001357F7" w:rsidP="001357F7">
      <w:pPr>
        <w:tabs>
          <w:tab w:val="left" w:pos="7489"/>
        </w:tabs>
        <w:ind w:firstLine="708"/>
        <w:jc w:val="both"/>
        <w:rPr>
          <w:sz w:val="26"/>
          <w:szCs w:val="26"/>
        </w:rPr>
      </w:pPr>
      <w:r w:rsidRPr="00E8485B">
        <w:rPr>
          <w:sz w:val="26"/>
          <w:szCs w:val="26"/>
        </w:rPr>
        <w:t xml:space="preserve"> В 2024 году на осуществление данного мероприятия было запланировано 7398,10 тыс. рублей. Фактически исполнено 7352,97 тыс. рублей. Освоение средств составляет 99,39 %.</w:t>
      </w:r>
    </w:p>
    <w:p w:rsidR="001357F7" w:rsidRPr="00E8485B" w:rsidRDefault="001357F7" w:rsidP="001357F7">
      <w:pPr>
        <w:tabs>
          <w:tab w:val="left" w:pos="7489"/>
        </w:tabs>
        <w:ind w:firstLine="708"/>
        <w:jc w:val="both"/>
        <w:rPr>
          <w:i/>
          <w:sz w:val="26"/>
          <w:szCs w:val="26"/>
        </w:rPr>
      </w:pPr>
    </w:p>
    <w:tbl>
      <w:tblPr>
        <w:tblW w:w="9654" w:type="dxa"/>
        <w:tblInd w:w="93" w:type="dxa"/>
        <w:tblLook w:val="04A0"/>
      </w:tblPr>
      <w:tblGrid>
        <w:gridCol w:w="3600"/>
        <w:gridCol w:w="1840"/>
        <w:gridCol w:w="1960"/>
        <w:gridCol w:w="2254"/>
      </w:tblGrid>
      <w:tr w:rsidR="001357F7" w:rsidRPr="009E620C" w:rsidTr="00746E99">
        <w:trPr>
          <w:trHeight w:val="758"/>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7F7" w:rsidRPr="00C442A1" w:rsidRDefault="001357F7" w:rsidP="00746E99">
            <w:pPr>
              <w:tabs>
                <w:tab w:val="left" w:pos="7489"/>
              </w:tabs>
              <w:jc w:val="center"/>
              <w:rPr>
                <w:b/>
                <w:bCs/>
                <w:sz w:val="20"/>
                <w:szCs w:val="20"/>
              </w:rPr>
            </w:pPr>
            <w:r w:rsidRPr="00C442A1">
              <w:rPr>
                <w:b/>
                <w:bCs/>
                <w:sz w:val="20"/>
                <w:szCs w:val="20"/>
              </w:rPr>
              <w:t>Наименование ГРБС</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1357F7" w:rsidRPr="00C442A1" w:rsidRDefault="001357F7" w:rsidP="00746E99">
            <w:pPr>
              <w:tabs>
                <w:tab w:val="left" w:pos="7489"/>
              </w:tabs>
              <w:jc w:val="center"/>
              <w:rPr>
                <w:b/>
                <w:bCs/>
                <w:sz w:val="20"/>
                <w:szCs w:val="20"/>
              </w:rPr>
            </w:pPr>
            <w:r>
              <w:rPr>
                <w:b/>
                <w:bCs/>
                <w:sz w:val="20"/>
                <w:szCs w:val="20"/>
              </w:rPr>
              <w:t>План на 2024</w:t>
            </w:r>
            <w:r w:rsidRPr="00C442A1">
              <w:rPr>
                <w:b/>
                <w:bCs/>
                <w:sz w:val="20"/>
                <w:szCs w:val="20"/>
              </w:rPr>
              <w:t xml:space="preserve"> год</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1357F7" w:rsidRPr="00C442A1" w:rsidRDefault="001357F7" w:rsidP="00746E99">
            <w:pPr>
              <w:tabs>
                <w:tab w:val="left" w:pos="7489"/>
              </w:tabs>
              <w:jc w:val="center"/>
              <w:rPr>
                <w:b/>
                <w:bCs/>
                <w:sz w:val="20"/>
                <w:szCs w:val="20"/>
              </w:rPr>
            </w:pPr>
            <w:r>
              <w:rPr>
                <w:b/>
                <w:bCs/>
                <w:sz w:val="20"/>
                <w:szCs w:val="20"/>
              </w:rPr>
              <w:t>Факт за 2024</w:t>
            </w:r>
            <w:r w:rsidRPr="00C442A1">
              <w:rPr>
                <w:b/>
                <w:bCs/>
                <w:sz w:val="20"/>
                <w:szCs w:val="20"/>
              </w:rPr>
              <w:t xml:space="preserve"> год</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rsidR="001357F7" w:rsidRPr="00C442A1" w:rsidRDefault="001357F7" w:rsidP="00B4609B">
            <w:pPr>
              <w:tabs>
                <w:tab w:val="left" w:pos="7489"/>
              </w:tabs>
              <w:jc w:val="center"/>
              <w:rPr>
                <w:b/>
                <w:bCs/>
                <w:sz w:val="20"/>
                <w:szCs w:val="20"/>
              </w:rPr>
            </w:pPr>
            <w:r w:rsidRPr="00C442A1">
              <w:rPr>
                <w:b/>
                <w:bCs/>
                <w:sz w:val="20"/>
                <w:szCs w:val="20"/>
              </w:rPr>
              <w:t>% исполнения</w:t>
            </w:r>
          </w:p>
        </w:tc>
      </w:tr>
      <w:tr w:rsidR="001357F7" w:rsidRPr="009E620C" w:rsidTr="00746E99">
        <w:trPr>
          <w:trHeight w:val="758"/>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57F7" w:rsidRPr="00D25FFF" w:rsidRDefault="001357F7" w:rsidP="00746E99">
            <w:pPr>
              <w:tabs>
                <w:tab w:val="left" w:pos="7489"/>
              </w:tabs>
              <w:jc w:val="center"/>
              <w:rPr>
                <w:bCs/>
                <w:sz w:val="20"/>
                <w:szCs w:val="20"/>
              </w:rPr>
            </w:pPr>
            <w:r w:rsidRPr="00D25FFF">
              <w:rPr>
                <w:bCs/>
                <w:sz w:val="20"/>
                <w:szCs w:val="20"/>
              </w:rPr>
              <w:t xml:space="preserve">Управление образования администрации </w:t>
            </w:r>
            <w:proofErr w:type="spellStart"/>
            <w:r w:rsidRPr="00D25FFF">
              <w:rPr>
                <w:bCs/>
                <w:sz w:val="20"/>
                <w:szCs w:val="20"/>
              </w:rPr>
              <w:t>Богучанского</w:t>
            </w:r>
            <w:proofErr w:type="spellEnd"/>
            <w:r w:rsidRPr="00D25FFF">
              <w:rPr>
                <w:bCs/>
                <w:sz w:val="20"/>
                <w:szCs w:val="20"/>
              </w:rPr>
              <w:t xml:space="preserve"> района</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1357F7" w:rsidRPr="00D25FFF" w:rsidRDefault="001357F7" w:rsidP="00746E99">
            <w:pPr>
              <w:tabs>
                <w:tab w:val="left" w:pos="7489"/>
              </w:tabs>
              <w:ind w:left="708"/>
              <w:jc w:val="center"/>
              <w:rPr>
                <w:sz w:val="20"/>
                <w:szCs w:val="20"/>
              </w:rPr>
            </w:pPr>
            <w:r w:rsidRPr="00D25FFF">
              <w:rPr>
                <w:sz w:val="20"/>
                <w:szCs w:val="20"/>
              </w:rPr>
              <w:t>121</w:t>
            </w:r>
            <w:r>
              <w:rPr>
                <w:sz w:val="20"/>
                <w:szCs w:val="20"/>
              </w:rPr>
              <w:t xml:space="preserve"> </w:t>
            </w:r>
            <w:r w:rsidRPr="00D25FFF">
              <w:rPr>
                <w:sz w:val="20"/>
                <w:szCs w:val="20"/>
              </w:rPr>
              <w:t>305</w:t>
            </w:r>
            <w:r>
              <w:rPr>
                <w:sz w:val="20"/>
                <w:szCs w:val="20"/>
              </w:rPr>
              <w:t>,</w:t>
            </w:r>
            <w:r w:rsidRPr="00D25FFF">
              <w:rPr>
                <w:sz w:val="20"/>
                <w:szCs w:val="20"/>
              </w:rPr>
              <w:t>24</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1357F7" w:rsidRPr="00D25FFF" w:rsidRDefault="001357F7" w:rsidP="00746E99">
            <w:pPr>
              <w:tabs>
                <w:tab w:val="left" w:pos="7489"/>
              </w:tabs>
              <w:jc w:val="center"/>
              <w:rPr>
                <w:sz w:val="20"/>
                <w:szCs w:val="20"/>
              </w:rPr>
            </w:pPr>
            <w:r w:rsidRPr="00D25FFF">
              <w:rPr>
                <w:sz w:val="20"/>
                <w:szCs w:val="20"/>
              </w:rPr>
              <w:t>120</w:t>
            </w:r>
            <w:r>
              <w:rPr>
                <w:sz w:val="20"/>
                <w:szCs w:val="20"/>
              </w:rPr>
              <w:t xml:space="preserve"> </w:t>
            </w:r>
            <w:r w:rsidRPr="00D25FFF">
              <w:rPr>
                <w:sz w:val="20"/>
                <w:szCs w:val="20"/>
              </w:rPr>
              <w:t>208</w:t>
            </w:r>
            <w:r>
              <w:rPr>
                <w:sz w:val="20"/>
                <w:szCs w:val="20"/>
              </w:rPr>
              <w:t>,60</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rsidR="001357F7" w:rsidRPr="00D25FFF" w:rsidRDefault="001357F7" w:rsidP="00746E99">
            <w:pPr>
              <w:tabs>
                <w:tab w:val="left" w:pos="7489"/>
              </w:tabs>
              <w:jc w:val="center"/>
              <w:rPr>
                <w:sz w:val="20"/>
                <w:szCs w:val="20"/>
              </w:rPr>
            </w:pPr>
            <w:r w:rsidRPr="00D25FFF">
              <w:rPr>
                <w:sz w:val="20"/>
                <w:szCs w:val="20"/>
              </w:rPr>
              <w:t>99,1</w:t>
            </w:r>
          </w:p>
        </w:tc>
      </w:tr>
    </w:tbl>
    <w:p w:rsidR="001357F7" w:rsidRPr="009E620C" w:rsidRDefault="001357F7" w:rsidP="001357F7">
      <w:pPr>
        <w:tabs>
          <w:tab w:val="left" w:pos="7489"/>
        </w:tabs>
        <w:ind w:firstLine="708"/>
        <w:jc w:val="both"/>
        <w:rPr>
          <w:b/>
        </w:rPr>
      </w:pPr>
    </w:p>
    <w:p w:rsidR="001357F7" w:rsidRPr="009E620C" w:rsidRDefault="001357F7" w:rsidP="001357F7">
      <w:pPr>
        <w:tabs>
          <w:tab w:val="left" w:pos="7489"/>
        </w:tabs>
        <w:ind w:firstLine="708"/>
        <w:jc w:val="both"/>
      </w:pPr>
      <w:r w:rsidRPr="009E620C">
        <w:t>Целью подпрограммы является создание условий для эффективного, ответственного и прозрачного управления финансовыми ресурсами в рамках выполнения установленных функций, обеспечивающих деятельность образовательных учреждений, направленной на эффективное управление отраслью.</w:t>
      </w:r>
    </w:p>
    <w:p w:rsidR="001357F7" w:rsidRPr="009E620C" w:rsidRDefault="001357F7" w:rsidP="001357F7">
      <w:pPr>
        <w:tabs>
          <w:tab w:val="left" w:pos="7489"/>
        </w:tabs>
        <w:ind w:firstLine="708"/>
        <w:jc w:val="both"/>
      </w:pPr>
    </w:p>
    <w:tbl>
      <w:tblPr>
        <w:tblW w:w="9654" w:type="dxa"/>
        <w:tblInd w:w="93" w:type="dxa"/>
        <w:tblLayout w:type="fixed"/>
        <w:tblLook w:val="04A0"/>
      </w:tblPr>
      <w:tblGrid>
        <w:gridCol w:w="883"/>
        <w:gridCol w:w="77"/>
        <w:gridCol w:w="3166"/>
        <w:gridCol w:w="851"/>
        <w:gridCol w:w="992"/>
        <w:gridCol w:w="992"/>
        <w:gridCol w:w="992"/>
        <w:gridCol w:w="1701"/>
      </w:tblGrid>
      <w:tr w:rsidR="001357F7" w:rsidRPr="009E620C" w:rsidTr="00746E99">
        <w:trPr>
          <w:trHeight w:val="300"/>
        </w:trPr>
        <w:tc>
          <w:tcPr>
            <w:tcW w:w="8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57F7" w:rsidRPr="00B62E34" w:rsidRDefault="001357F7" w:rsidP="00746E99">
            <w:pPr>
              <w:tabs>
                <w:tab w:val="left" w:pos="7489"/>
              </w:tabs>
              <w:jc w:val="center"/>
              <w:rPr>
                <w:b/>
                <w:bCs/>
                <w:sz w:val="20"/>
                <w:szCs w:val="20"/>
              </w:rPr>
            </w:pPr>
            <w:r w:rsidRPr="00B62E34">
              <w:rPr>
                <w:b/>
                <w:bCs/>
                <w:sz w:val="20"/>
                <w:szCs w:val="20"/>
              </w:rPr>
              <w:t xml:space="preserve">№ </w:t>
            </w:r>
            <w:proofErr w:type="spellStart"/>
            <w:proofErr w:type="gramStart"/>
            <w:r w:rsidRPr="00B62E34">
              <w:rPr>
                <w:b/>
                <w:bCs/>
                <w:sz w:val="20"/>
                <w:szCs w:val="20"/>
              </w:rPr>
              <w:t>п</w:t>
            </w:r>
            <w:proofErr w:type="spellEnd"/>
            <w:proofErr w:type="gramEnd"/>
            <w:r w:rsidRPr="00B62E34">
              <w:rPr>
                <w:b/>
                <w:bCs/>
                <w:sz w:val="20"/>
                <w:szCs w:val="20"/>
              </w:rPr>
              <w:t>/</w:t>
            </w:r>
            <w:proofErr w:type="spellStart"/>
            <w:r w:rsidRPr="00B62E34">
              <w:rPr>
                <w:b/>
                <w:bCs/>
                <w:sz w:val="20"/>
                <w:szCs w:val="20"/>
              </w:rPr>
              <w:t>п</w:t>
            </w:r>
            <w:proofErr w:type="spellEnd"/>
          </w:p>
        </w:tc>
        <w:tc>
          <w:tcPr>
            <w:tcW w:w="32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57F7" w:rsidRPr="00B62E34" w:rsidRDefault="001357F7" w:rsidP="00746E99">
            <w:pPr>
              <w:tabs>
                <w:tab w:val="left" w:pos="7489"/>
              </w:tabs>
              <w:jc w:val="center"/>
              <w:rPr>
                <w:b/>
                <w:bCs/>
                <w:sz w:val="20"/>
                <w:szCs w:val="20"/>
              </w:rPr>
            </w:pPr>
            <w:r w:rsidRPr="00B62E34">
              <w:rPr>
                <w:b/>
                <w:bCs/>
                <w:sz w:val="20"/>
                <w:szCs w:val="20"/>
              </w:rPr>
              <w:t xml:space="preserve">Цели, задачи, показатели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57F7" w:rsidRPr="00B62E34" w:rsidRDefault="001357F7" w:rsidP="00746E99">
            <w:pPr>
              <w:tabs>
                <w:tab w:val="left" w:pos="7489"/>
              </w:tabs>
              <w:jc w:val="center"/>
              <w:rPr>
                <w:b/>
                <w:bCs/>
                <w:sz w:val="20"/>
                <w:szCs w:val="20"/>
              </w:rPr>
            </w:pPr>
            <w:r w:rsidRPr="00B62E34">
              <w:rPr>
                <w:b/>
                <w:bCs/>
                <w:sz w:val="20"/>
                <w:szCs w:val="20"/>
              </w:rPr>
              <w:t>Ед. измерения</w:t>
            </w:r>
          </w:p>
        </w:tc>
        <w:tc>
          <w:tcPr>
            <w:tcW w:w="29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57F7" w:rsidRPr="00B62E34" w:rsidRDefault="001357F7" w:rsidP="00746E99">
            <w:pPr>
              <w:tabs>
                <w:tab w:val="left" w:pos="7489"/>
              </w:tabs>
              <w:jc w:val="center"/>
              <w:rPr>
                <w:b/>
                <w:bCs/>
                <w:sz w:val="20"/>
                <w:szCs w:val="20"/>
              </w:rPr>
            </w:pPr>
            <w:r w:rsidRPr="00B62E34">
              <w:rPr>
                <w:b/>
                <w:bCs/>
                <w:sz w:val="20"/>
                <w:szCs w:val="20"/>
              </w:rPr>
              <w:t>2024год</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57F7" w:rsidRPr="00B62E34" w:rsidRDefault="001357F7" w:rsidP="00746E99">
            <w:pPr>
              <w:tabs>
                <w:tab w:val="left" w:pos="7489"/>
              </w:tabs>
              <w:jc w:val="center"/>
              <w:rPr>
                <w:b/>
                <w:bCs/>
                <w:sz w:val="20"/>
                <w:szCs w:val="20"/>
              </w:rPr>
            </w:pPr>
            <w:r w:rsidRPr="00B62E34">
              <w:rPr>
                <w:b/>
                <w:bCs/>
                <w:sz w:val="20"/>
                <w:szCs w:val="20"/>
              </w:rPr>
              <w:t xml:space="preserve">Примечание </w:t>
            </w:r>
          </w:p>
        </w:tc>
      </w:tr>
      <w:tr w:rsidR="001357F7" w:rsidRPr="009E620C" w:rsidTr="00746E99">
        <w:trPr>
          <w:trHeight w:val="276"/>
        </w:trPr>
        <w:tc>
          <w:tcPr>
            <w:tcW w:w="883" w:type="dxa"/>
            <w:vMerge/>
            <w:tcBorders>
              <w:top w:val="single" w:sz="4" w:space="0" w:color="auto"/>
              <w:left w:val="single" w:sz="4" w:space="0" w:color="auto"/>
              <w:bottom w:val="single" w:sz="4" w:space="0" w:color="auto"/>
              <w:right w:val="single" w:sz="4" w:space="0" w:color="auto"/>
            </w:tcBorders>
            <w:vAlign w:val="center"/>
            <w:hideMark/>
          </w:tcPr>
          <w:p w:rsidR="001357F7" w:rsidRPr="00B62E34" w:rsidRDefault="001357F7" w:rsidP="00746E99">
            <w:pPr>
              <w:tabs>
                <w:tab w:val="left" w:pos="7489"/>
              </w:tabs>
              <w:rPr>
                <w:b/>
                <w:bCs/>
                <w:sz w:val="20"/>
                <w:szCs w:val="20"/>
              </w:rPr>
            </w:pPr>
          </w:p>
        </w:tc>
        <w:tc>
          <w:tcPr>
            <w:tcW w:w="3243" w:type="dxa"/>
            <w:gridSpan w:val="2"/>
            <w:vMerge/>
            <w:tcBorders>
              <w:top w:val="single" w:sz="4" w:space="0" w:color="auto"/>
              <w:left w:val="single" w:sz="4" w:space="0" w:color="auto"/>
              <w:bottom w:val="single" w:sz="4" w:space="0" w:color="auto"/>
              <w:right w:val="single" w:sz="4" w:space="0" w:color="auto"/>
            </w:tcBorders>
            <w:vAlign w:val="center"/>
            <w:hideMark/>
          </w:tcPr>
          <w:p w:rsidR="001357F7" w:rsidRPr="00B62E34" w:rsidRDefault="001357F7" w:rsidP="00746E99">
            <w:pPr>
              <w:tabs>
                <w:tab w:val="left" w:pos="7489"/>
              </w:tabs>
              <w:rPr>
                <w:b/>
                <w:bCs/>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357F7" w:rsidRPr="00B62E34" w:rsidRDefault="001357F7" w:rsidP="00746E99">
            <w:pPr>
              <w:tabs>
                <w:tab w:val="left" w:pos="7489"/>
              </w:tabs>
              <w:rPr>
                <w:b/>
                <w:bCs/>
                <w:sz w:val="20"/>
                <w:szCs w:val="20"/>
              </w:rPr>
            </w:pPr>
          </w:p>
        </w:tc>
        <w:tc>
          <w:tcPr>
            <w:tcW w:w="2976" w:type="dxa"/>
            <w:gridSpan w:val="3"/>
            <w:vMerge/>
            <w:tcBorders>
              <w:top w:val="single" w:sz="4" w:space="0" w:color="auto"/>
              <w:left w:val="single" w:sz="4" w:space="0" w:color="auto"/>
              <w:bottom w:val="single" w:sz="4" w:space="0" w:color="auto"/>
              <w:right w:val="single" w:sz="4" w:space="0" w:color="auto"/>
            </w:tcBorders>
            <w:vAlign w:val="center"/>
            <w:hideMark/>
          </w:tcPr>
          <w:p w:rsidR="001357F7" w:rsidRPr="00B62E34" w:rsidRDefault="001357F7" w:rsidP="00746E99">
            <w:pPr>
              <w:tabs>
                <w:tab w:val="left" w:pos="7489"/>
              </w:tabs>
              <w:rPr>
                <w:b/>
                <w:bCs/>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357F7" w:rsidRPr="00B62E34" w:rsidRDefault="001357F7" w:rsidP="00746E99">
            <w:pPr>
              <w:tabs>
                <w:tab w:val="left" w:pos="7489"/>
              </w:tabs>
              <w:rPr>
                <w:b/>
                <w:bCs/>
                <w:sz w:val="20"/>
                <w:szCs w:val="20"/>
              </w:rPr>
            </w:pPr>
          </w:p>
        </w:tc>
      </w:tr>
      <w:tr w:rsidR="001357F7" w:rsidRPr="009E620C" w:rsidTr="00746E99">
        <w:trPr>
          <w:trHeight w:val="675"/>
        </w:trPr>
        <w:tc>
          <w:tcPr>
            <w:tcW w:w="883" w:type="dxa"/>
            <w:vMerge/>
            <w:tcBorders>
              <w:top w:val="single" w:sz="4" w:space="0" w:color="auto"/>
              <w:left w:val="single" w:sz="4" w:space="0" w:color="auto"/>
              <w:bottom w:val="single" w:sz="4" w:space="0" w:color="auto"/>
              <w:right w:val="single" w:sz="4" w:space="0" w:color="auto"/>
            </w:tcBorders>
            <w:vAlign w:val="center"/>
            <w:hideMark/>
          </w:tcPr>
          <w:p w:rsidR="001357F7" w:rsidRPr="00B62E34" w:rsidRDefault="001357F7" w:rsidP="00746E99">
            <w:pPr>
              <w:tabs>
                <w:tab w:val="left" w:pos="7489"/>
              </w:tabs>
              <w:rPr>
                <w:b/>
                <w:bCs/>
                <w:sz w:val="20"/>
                <w:szCs w:val="20"/>
              </w:rPr>
            </w:pPr>
          </w:p>
        </w:tc>
        <w:tc>
          <w:tcPr>
            <w:tcW w:w="3243" w:type="dxa"/>
            <w:gridSpan w:val="2"/>
            <w:vMerge/>
            <w:tcBorders>
              <w:top w:val="single" w:sz="4" w:space="0" w:color="auto"/>
              <w:left w:val="single" w:sz="4" w:space="0" w:color="auto"/>
              <w:bottom w:val="single" w:sz="4" w:space="0" w:color="auto"/>
              <w:right w:val="single" w:sz="4" w:space="0" w:color="auto"/>
            </w:tcBorders>
            <w:vAlign w:val="center"/>
            <w:hideMark/>
          </w:tcPr>
          <w:p w:rsidR="001357F7" w:rsidRPr="00B62E34" w:rsidRDefault="001357F7" w:rsidP="00746E99">
            <w:pPr>
              <w:tabs>
                <w:tab w:val="left" w:pos="7489"/>
              </w:tabs>
              <w:rPr>
                <w:b/>
                <w:bCs/>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357F7" w:rsidRPr="00B62E34" w:rsidRDefault="001357F7" w:rsidP="00746E99">
            <w:pPr>
              <w:tabs>
                <w:tab w:val="left" w:pos="7489"/>
              </w:tabs>
              <w:rPr>
                <w:b/>
                <w:bCs/>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1357F7" w:rsidRPr="00B62E34" w:rsidRDefault="001357F7" w:rsidP="00746E99">
            <w:pPr>
              <w:tabs>
                <w:tab w:val="left" w:pos="7489"/>
              </w:tabs>
              <w:jc w:val="center"/>
              <w:rPr>
                <w:b/>
                <w:bCs/>
                <w:sz w:val="20"/>
                <w:szCs w:val="20"/>
              </w:rPr>
            </w:pPr>
            <w:r w:rsidRPr="00B62E34">
              <w:rPr>
                <w:b/>
                <w:bCs/>
                <w:sz w:val="20"/>
                <w:szCs w:val="20"/>
              </w:rPr>
              <w:t>план</w:t>
            </w:r>
          </w:p>
        </w:tc>
        <w:tc>
          <w:tcPr>
            <w:tcW w:w="992" w:type="dxa"/>
            <w:tcBorders>
              <w:top w:val="nil"/>
              <w:left w:val="nil"/>
              <w:bottom w:val="single" w:sz="4" w:space="0" w:color="auto"/>
              <w:right w:val="single" w:sz="4" w:space="0" w:color="auto"/>
            </w:tcBorders>
            <w:shd w:val="clear" w:color="auto" w:fill="auto"/>
            <w:vAlign w:val="center"/>
            <w:hideMark/>
          </w:tcPr>
          <w:p w:rsidR="001357F7" w:rsidRPr="00B62E34" w:rsidRDefault="001357F7" w:rsidP="00746E99">
            <w:pPr>
              <w:tabs>
                <w:tab w:val="left" w:pos="7489"/>
              </w:tabs>
              <w:jc w:val="center"/>
              <w:rPr>
                <w:b/>
                <w:bCs/>
                <w:sz w:val="20"/>
                <w:szCs w:val="20"/>
              </w:rPr>
            </w:pPr>
            <w:r w:rsidRPr="00B62E34">
              <w:rPr>
                <w:b/>
                <w:bCs/>
                <w:sz w:val="20"/>
                <w:szCs w:val="20"/>
              </w:rPr>
              <w:t>факт</w:t>
            </w:r>
          </w:p>
        </w:tc>
        <w:tc>
          <w:tcPr>
            <w:tcW w:w="992" w:type="dxa"/>
            <w:tcBorders>
              <w:top w:val="nil"/>
              <w:left w:val="nil"/>
              <w:bottom w:val="single" w:sz="4" w:space="0" w:color="auto"/>
              <w:right w:val="single" w:sz="4" w:space="0" w:color="auto"/>
            </w:tcBorders>
            <w:shd w:val="clear" w:color="auto" w:fill="auto"/>
            <w:vAlign w:val="center"/>
            <w:hideMark/>
          </w:tcPr>
          <w:p w:rsidR="001357F7" w:rsidRPr="00B62E34" w:rsidRDefault="001357F7" w:rsidP="00746E99">
            <w:pPr>
              <w:tabs>
                <w:tab w:val="left" w:pos="7489"/>
              </w:tabs>
              <w:jc w:val="center"/>
              <w:rPr>
                <w:b/>
                <w:bCs/>
                <w:sz w:val="20"/>
                <w:szCs w:val="20"/>
              </w:rPr>
            </w:pPr>
            <w:r w:rsidRPr="00B62E34">
              <w:rPr>
                <w:b/>
                <w:bCs/>
                <w:sz w:val="20"/>
                <w:szCs w:val="20"/>
              </w:rPr>
              <w:t>% исполнения</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357F7" w:rsidRPr="00B62E34" w:rsidRDefault="001357F7" w:rsidP="00746E99">
            <w:pPr>
              <w:tabs>
                <w:tab w:val="left" w:pos="7489"/>
              </w:tabs>
              <w:rPr>
                <w:b/>
                <w:bCs/>
                <w:sz w:val="20"/>
                <w:szCs w:val="20"/>
              </w:rPr>
            </w:pPr>
          </w:p>
        </w:tc>
      </w:tr>
      <w:tr w:rsidR="001357F7" w:rsidRPr="009E620C" w:rsidTr="00746E99">
        <w:trPr>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357F7" w:rsidRPr="00B62E34" w:rsidRDefault="001357F7" w:rsidP="00746E99">
            <w:pPr>
              <w:tabs>
                <w:tab w:val="left" w:pos="7489"/>
              </w:tabs>
              <w:jc w:val="center"/>
              <w:rPr>
                <w:color w:val="000000"/>
                <w:sz w:val="20"/>
                <w:szCs w:val="20"/>
              </w:rPr>
            </w:pPr>
            <w:r w:rsidRPr="00B62E34">
              <w:rPr>
                <w:color w:val="000000"/>
                <w:sz w:val="20"/>
                <w:szCs w:val="20"/>
              </w:rPr>
              <w:t>1</w:t>
            </w:r>
          </w:p>
        </w:tc>
        <w:tc>
          <w:tcPr>
            <w:tcW w:w="3166" w:type="dxa"/>
            <w:tcBorders>
              <w:top w:val="single" w:sz="4" w:space="0" w:color="auto"/>
              <w:left w:val="nil"/>
              <w:bottom w:val="single" w:sz="4" w:space="0" w:color="auto"/>
              <w:right w:val="single" w:sz="4" w:space="0" w:color="auto"/>
            </w:tcBorders>
            <w:shd w:val="clear" w:color="auto" w:fill="auto"/>
            <w:hideMark/>
          </w:tcPr>
          <w:p w:rsidR="001357F7" w:rsidRPr="00B62E34" w:rsidRDefault="001357F7" w:rsidP="00746E99">
            <w:pPr>
              <w:tabs>
                <w:tab w:val="left" w:pos="7489"/>
              </w:tabs>
              <w:rPr>
                <w:sz w:val="20"/>
                <w:szCs w:val="20"/>
              </w:rPr>
            </w:pPr>
            <w:r w:rsidRPr="00B62E34">
              <w:rPr>
                <w:sz w:val="20"/>
                <w:szCs w:val="20"/>
              </w:rPr>
              <w:t>Уровень исполнения бюджета</w:t>
            </w:r>
          </w:p>
        </w:tc>
        <w:tc>
          <w:tcPr>
            <w:tcW w:w="851" w:type="dxa"/>
            <w:tcBorders>
              <w:top w:val="single" w:sz="4" w:space="0" w:color="auto"/>
              <w:left w:val="nil"/>
              <w:bottom w:val="single" w:sz="4" w:space="0" w:color="auto"/>
              <w:right w:val="single" w:sz="4" w:space="0" w:color="auto"/>
            </w:tcBorders>
            <w:shd w:val="clear" w:color="auto" w:fill="auto"/>
            <w:hideMark/>
          </w:tcPr>
          <w:p w:rsidR="001357F7" w:rsidRPr="00B62E34" w:rsidRDefault="001357F7" w:rsidP="00746E99">
            <w:pPr>
              <w:tabs>
                <w:tab w:val="left" w:pos="7489"/>
              </w:tabs>
              <w:jc w:val="center"/>
              <w:rPr>
                <w:sz w:val="20"/>
                <w:szCs w:val="20"/>
              </w:rPr>
            </w:pPr>
            <w:r w:rsidRPr="00B62E34">
              <w:rPr>
                <w:sz w:val="20"/>
                <w:szCs w:val="20"/>
              </w:rPr>
              <w:t>%</w:t>
            </w:r>
          </w:p>
        </w:tc>
        <w:tc>
          <w:tcPr>
            <w:tcW w:w="992" w:type="dxa"/>
            <w:tcBorders>
              <w:top w:val="single" w:sz="4" w:space="0" w:color="auto"/>
              <w:left w:val="nil"/>
              <w:bottom w:val="single" w:sz="4" w:space="0" w:color="auto"/>
              <w:right w:val="single" w:sz="4" w:space="0" w:color="auto"/>
            </w:tcBorders>
            <w:shd w:val="clear" w:color="auto" w:fill="auto"/>
            <w:hideMark/>
          </w:tcPr>
          <w:p w:rsidR="001357F7" w:rsidRPr="00B62E34" w:rsidRDefault="001357F7" w:rsidP="00746E99">
            <w:pPr>
              <w:tabs>
                <w:tab w:val="left" w:pos="7489"/>
              </w:tabs>
              <w:jc w:val="right"/>
              <w:rPr>
                <w:sz w:val="20"/>
                <w:szCs w:val="20"/>
              </w:rPr>
            </w:pPr>
            <w:r w:rsidRPr="00B62E34">
              <w:rPr>
                <w:sz w:val="20"/>
                <w:szCs w:val="20"/>
              </w:rPr>
              <w:t>98,0</w:t>
            </w:r>
          </w:p>
        </w:tc>
        <w:tc>
          <w:tcPr>
            <w:tcW w:w="992" w:type="dxa"/>
            <w:tcBorders>
              <w:top w:val="single" w:sz="4" w:space="0" w:color="auto"/>
              <w:left w:val="nil"/>
              <w:bottom w:val="single" w:sz="4" w:space="0" w:color="auto"/>
              <w:right w:val="single" w:sz="4" w:space="0" w:color="auto"/>
            </w:tcBorders>
            <w:shd w:val="clear" w:color="auto" w:fill="auto"/>
            <w:hideMark/>
          </w:tcPr>
          <w:p w:rsidR="001357F7" w:rsidRPr="00B62E34" w:rsidRDefault="001357F7" w:rsidP="00746E99">
            <w:pPr>
              <w:tabs>
                <w:tab w:val="left" w:pos="7489"/>
              </w:tabs>
              <w:jc w:val="right"/>
              <w:rPr>
                <w:sz w:val="20"/>
                <w:szCs w:val="20"/>
              </w:rPr>
            </w:pPr>
            <w:r w:rsidRPr="00B62E34">
              <w:rPr>
                <w:sz w:val="20"/>
                <w:szCs w:val="20"/>
              </w:rPr>
              <w:t>97,54</w:t>
            </w:r>
          </w:p>
        </w:tc>
        <w:tc>
          <w:tcPr>
            <w:tcW w:w="992" w:type="dxa"/>
            <w:tcBorders>
              <w:top w:val="single" w:sz="4" w:space="0" w:color="auto"/>
              <w:left w:val="nil"/>
              <w:bottom w:val="single" w:sz="4" w:space="0" w:color="auto"/>
              <w:right w:val="single" w:sz="4" w:space="0" w:color="auto"/>
            </w:tcBorders>
            <w:shd w:val="clear" w:color="auto" w:fill="auto"/>
            <w:noWrap/>
            <w:hideMark/>
          </w:tcPr>
          <w:p w:rsidR="001357F7" w:rsidRPr="00B62E34" w:rsidRDefault="001357F7" w:rsidP="00746E99">
            <w:pPr>
              <w:tabs>
                <w:tab w:val="left" w:pos="7489"/>
              </w:tabs>
              <w:jc w:val="right"/>
              <w:rPr>
                <w:sz w:val="20"/>
                <w:szCs w:val="20"/>
              </w:rPr>
            </w:pPr>
            <w:r w:rsidRPr="00B62E34">
              <w:rPr>
                <w:sz w:val="20"/>
                <w:szCs w:val="20"/>
              </w:rPr>
              <w:t>99,53</w:t>
            </w:r>
          </w:p>
        </w:tc>
        <w:tc>
          <w:tcPr>
            <w:tcW w:w="1701" w:type="dxa"/>
            <w:tcBorders>
              <w:top w:val="single" w:sz="4" w:space="0" w:color="auto"/>
              <w:left w:val="nil"/>
              <w:bottom w:val="single" w:sz="4" w:space="0" w:color="auto"/>
              <w:right w:val="single" w:sz="4" w:space="0" w:color="auto"/>
            </w:tcBorders>
            <w:shd w:val="clear" w:color="auto" w:fill="auto"/>
            <w:noWrap/>
            <w:hideMark/>
          </w:tcPr>
          <w:p w:rsidR="001357F7" w:rsidRPr="00B62E34" w:rsidRDefault="001357F7" w:rsidP="00746E99">
            <w:pPr>
              <w:tabs>
                <w:tab w:val="left" w:pos="7489"/>
              </w:tabs>
              <w:rPr>
                <w:color w:val="000000"/>
                <w:sz w:val="20"/>
                <w:szCs w:val="20"/>
              </w:rPr>
            </w:pPr>
            <w:r w:rsidRPr="00B62E34">
              <w:rPr>
                <w:color w:val="000000"/>
                <w:sz w:val="20"/>
                <w:szCs w:val="20"/>
              </w:rPr>
              <w:t>.</w:t>
            </w:r>
          </w:p>
        </w:tc>
      </w:tr>
      <w:tr w:rsidR="001357F7" w:rsidRPr="009E620C" w:rsidTr="00746E99">
        <w:trPr>
          <w:trHeight w:val="76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1357F7" w:rsidRPr="00B62E34" w:rsidRDefault="001357F7" w:rsidP="00746E99">
            <w:pPr>
              <w:tabs>
                <w:tab w:val="left" w:pos="7489"/>
              </w:tabs>
              <w:jc w:val="center"/>
              <w:rPr>
                <w:color w:val="000000"/>
                <w:sz w:val="20"/>
                <w:szCs w:val="20"/>
              </w:rPr>
            </w:pPr>
            <w:r w:rsidRPr="00B62E34">
              <w:rPr>
                <w:color w:val="000000"/>
                <w:sz w:val="20"/>
                <w:szCs w:val="20"/>
              </w:rPr>
              <w:t>2</w:t>
            </w:r>
          </w:p>
        </w:tc>
        <w:tc>
          <w:tcPr>
            <w:tcW w:w="3166" w:type="dxa"/>
            <w:tcBorders>
              <w:top w:val="nil"/>
              <w:left w:val="nil"/>
              <w:bottom w:val="single" w:sz="4" w:space="0" w:color="auto"/>
              <w:right w:val="single" w:sz="4" w:space="0" w:color="auto"/>
            </w:tcBorders>
            <w:shd w:val="clear" w:color="auto" w:fill="auto"/>
            <w:hideMark/>
          </w:tcPr>
          <w:p w:rsidR="001357F7" w:rsidRPr="00B62E34" w:rsidRDefault="001357F7" w:rsidP="00746E99">
            <w:pPr>
              <w:tabs>
                <w:tab w:val="left" w:pos="7489"/>
              </w:tabs>
              <w:rPr>
                <w:sz w:val="20"/>
                <w:szCs w:val="20"/>
              </w:rPr>
            </w:pPr>
            <w:r w:rsidRPr="00B62E34">
              <w:rPr>
                <w:sz w:val="20"/>
                <w:szCs w:val="20"/>
              </w:rPr>
              <w:t xml:space="preserve">Уровень удовлетворенности жителей </w:t>
            </w:r>
            <w:proofErr w:type="spellStart"/>
            <w:r w:rsidRPr="00B62E34">
              <w:rPr>
                <w:sz w:val="20"/>
                <w:szCs w:val="20"/>
              </w:rPr>
              <w:t>Богучанского</w:t>
            </w:r>
            <w:proofErr w:type="spellEnd"/>
            <w:r w:rsidRPr="00B62E34">
              <w:rPr>
                <w:sz w:val="20"/>
                <w:szCs w:val="20"/>
              </w:rPr>
              <w:t xml:space="preserve"> района качеством предоставления услуг в сфере образования</w:t>
            </w:r>
          </w:p>
        </w:tc>
        <w:tc>
          <w:tcPr>
            <w:tcW w:w="851" w:type="dxa"/>
            <w:tcBorders>
              <w:top w:val="nil"/>
              <w:left w:val="nil"/>
              <w:bottom w:val="single" w:sz="4" w:space="0" w:color="auto"/>
              <w:right w:val="single" w:sz="4" w:space="0" w:color="auto"/>
            </w:tcBorders>
            <w:shd w:val="clear" w:color="auto" w:fill="auto"/>
            <w:hideMark/>
          </w:tcPr>
          <w:p w:rsidR="001357F7" w:rsidRPr="00B62E34" w:rsidRDefault="001357F7" w:rsidP="00746E99">
            <w:pPr>
              <w:tabs>
                <w:tab w:val="left" w:pos="7489"/>
              </w:tabs>
              <w:jc w:val="center"/>
              <w:rPr>
                <w:sz w:val="20"/>
                <w:szCs w:val="20"/>
              </w:rPr>
            </w:pPr>
            <w:r w:rsidRPr="00B62E34">
              <w:rPr>
                <w:sz w:val="20"/>
                <w:szCs w:val="20"/>
              </w:rPr>
              <w:t>%</w:t>
            </w:r>
          </w:p>
        </w:tc>
        <w:tc>
          <w:tcPr>
            <w:tcW w:w="992" w:type="dxa"/>
            <w:tcBorders>
              <w:top w:val="nil"/>
              <w:left w:val="nil"/>
              <w:bottom w:val="single" w:sz="4" w:space="0" w:color="auto"/>
              <w:right w:val="single" w:sz="4" w:space="0" w:color="auto"/>
            </w:tcBorders>
            <w:shd w:val="clear" w:color="auto" w:fill="auto"/>
            <w:hideMark/>
          </w:tcPr>
          <w:p w:rsidR="001357F7" w:rsidRPr="00B62E34" w:rsidRDefault="001357F7" w:rsidP="00746E99">
            <w:pPr>
              <w:tabs>
                <w:tab w:val="left" w:pos="7489"/>
              </w:tabs>
              <w:jc w:val="right"/>
              <w:rPr>
                <w:sz w:val="20"/>
                <w:szCs w:val="20"/>
              </w:rPr>
            </w:pPr>
            <w:r w:rsidRPr="00B62E34">
              <w:rPr>
                <w:sz w:val="20"/>
                <w:szCs w:val="20"/>
              </w:rPr>
              <w:t>80,0</w:t>
            </w:r>
          </w:p>
        </w:tc>
        <w:tc>
          <w:tcPr>
            <w:tcW w:w="992" w:type="dxa"/>
            <w:tcBorders>
              <w:top w:val="nil"/>
              <w:left w:val="nil"/>
              <w:bottom w:val="single" w:sz="4" w:space="0" w:color="auto"/>
              <w:right w:val="single" w:sz="4" w:space="0" w:color="auto"/>
            </w:tcBorders>
            <w:shd w:val="clear" w:color="auto" w:fill="auto"/>
            <w:hideMark/>
          </w:tcPr>
          <w:p w:rsidR="001357F7" w:rsidRPr="00B62E34" w:rsidRDefault="001357F7" w:rsidP="00746E99">
            <w:pPr>
              <w:tabs>
                <w:tab w:val="left" w:pos="7489"/>
              </w:tabs>
              <w:jc w:val="right"/>
              <w:rPr>
                <w:sz w:val="20"/>
                <w:szCs w:val="20"/>
              </w:rPr>
            </w:pPr>
            <w:r w:rsidRPr="00B62E34">
              <w:rPr>
                <w:sz w:val="20"/>
                <w:szCs w:val="20"/>
              </w:rPr>
              <w:t>78,2</w:t>
            </w:r>
          </w:p>
        </w:tc>
        <w:tc>
          <w:tcPr>
            <w:tcW w:w="992" w:type="dxa"/>
            <w:tcBorders>
              <w:top w:val="nil"/>
              <w:left w:val="nil"/>
              <w:bottom w:val="single" w:sz="4" w:space="0" w:color="auto"/>
              <w:right w:val="single" w:sz="4" w:space="0" w:color="auto"/>
            </w:tcBorders>
            <w:shd w:val="clear" w:color="auto" w:fill="auto"/>
            <w:noWrap/>
            <w:hideMark/>
          </w:tcPr>
          <w:p w:rsidR="001357F7" w:rsidRPr="00B62E34" w:rsidRDefault="001357F7" w:rsidP="00746E99">
            <w:pPr>
              <w:tabs>
                <w:tab w:val="left" w:pos="7489"/>
              </w:tabs>
              <w:jc w:val="right"/>
              <w:rPr>
                <w:sz w:val="20"/>
                <w:szCs w:val="20"/>
              </w:rPr>
            </w:pPr>
            <w:r w:rsidRPr="00B62E34">
              <w:rPr>
                <w:sz w:val="20"/>
                <w:szCs w:val="20"/>
              </w:rPr>
              <w:t>97,75</w:t>
            </w:r>
          </w:p>
        </w:tc>
        <w:tc>
          <w:tcPr>
            <w:tcW w:w="1701" w:type="dxa"/>
            <w:tcBorders>
              <w:top w:val="nil"/>
              <w:left w:val="nil"/>
              <w:bottom w:val="single" w:sz="4" w:space="0" w:color="auto"/>
              <w:right w:val="single" w:sz="4" w:space="0" w:color="auto"/>
            </w:tcBorders>
            <w:shd w:val="clear" w:color="auto" w:fill="auto"/>
            <w:noWrap/>
            <w:hideMark/>
          </w:tcPr>
          <w:p w:rsidR="001357F7" w:rsidRPr="00B62E34" w:rsidRDefault="001357F7" w:rsidP="00746E99">
            <w:pPr>
              <w:tabs>
                <w:tab w:val="left" w:pos="7489"/>
              </w:tabs>
              <w:rPr>
                <w:color w:val="000000"/>
                <w:sz w:val="20"/>
                <w:szCs w:val="20"/>
              </w:rPr>
            </w:pPr>
            <w:r w:rsidRPr="00B62E34">
              <w:rPr>
                <w:color w:val="000000"/>
                <w:sz w:val="20"/>
                <w:szCs w:val="20"/>
              </w:rPr>
              <w:t> </w:t>
            </w:r>
          </w:p>
        </w:tc>
      </w:tr>
      <w:tr w:rsidR="001357F7" w:rsidRPr="009E620C" w:rsidTr="00746E99">
        <w:trPr>
          <w:trHeight w:val="510"/>
        </w:trPr>
        <w:tc>
          <w:tcPr>
            <w:tcW w:w="960" w:type="dxa"/>
            <w:gridSpan w:val="2"/>
            <w:tcBorders>
              <w:top w:val="nil"/>
              <w:left w:val="single" w:sz="4" w:space="0" w:color="auto"/>
              <w:bottom w:val="nil"/>
              <w:right w:val="single" w:sz="4" w:space="0" w:color="auto"/>
            </w:tcBorders>
            <w:shd w:val="clear" w:color="auto" w:fill="auto"/>
            <w:noWrap/>
            <w:hideMark/>
          </w:tcPr>
          <w:p w:rsidR="001357F7" w:rsidRPr="00B62E34" w:rsidRDefault="001357F7" w:rsidP="00746E99">
            <w:pPr>
              <w:tabs>
                <w:tab w:val="left" w:pos="7489"/>
              </w:tabs>
              <w:jc w:val="center"/>
              <w:rPr>
                <w:color w:val="000000"/>
                <w:sz w:val="20"/>
                <w:szCs w:val="20"/>
              </w:rPr>
            </w:pPr>
            <w:r w:rsidRPr="00B62E34">
              <w:rPr>
                <w:color w:val="000000"/>
                <w:sz w:val="20"/>
                <w:szCs w:val="20"/>
              </w:rPr>
              <w:t>3</w:t>
            </w:r>
          </w:p>
        </w:tc>
        <w:tc>
          <w:tcPr>
            <w:tcW w:w="3166" w:type="dxa"/>
            <w:tcBorders>
              <w:top w:val="nil"/>
              <w:left w:val="nil"/>
              <w:bottom w:val="nil"/>
              <w:right w:val="single" w:sz="4" w:space="0" w:color="auto"/>
            </w:tcBorders>
            <w:shd w:val="clear" w:color="auto" w:fill="auto"/>
            <w:hideMark/>
          </w:tcPr>
          <w:p w:rsidR="001357F7" w:rsidRPr="00B62E34" w:rsidRDefault="001357F7" w:rsidP="00746E99">
            <w:pPr>
              <w:tabs>
                <w:tab w:val="left" w:pos="7489"/>
              </w:tabs>
              <w:rPr>
                <w:sz w:val="20"/>
                <w:szCs w:val="20"/>
              </w:rPr>
            </w:pPr>
            <w:r w:rsidRPr="00B62E34">
              <w:rPr>
                <w:sz w:val="20"/>
                <w:szCs w:val="20"/>
              </w:rPr>
              <w:t xml:space="preserve">Соблюдение сроков предоставления годовой бюджетной отчетности </w:t>
            </w:r>
          </w:p>
        </w:tc>
        <w:tc>
          <w:tcPr>
            <w:tcW w:w="851" w:type="dxa"/>
            <w:tcBorders>
              <w:top w:val="nil"/>
              <w:left w:val="nil"/>
              <w:bottom w:val="nil"/>
              <w:right w:val="single" w:sz="4" w:space="0" w:color="auto"/>
            </w:tcBorders>
            <w:shd w:val="clear" w:color="auto" w:fill="auto"/>
            <w:hideMark/>
          </w:tcPr>
          <w:p w:rsidR="001357F7" w:rsidRPr="00B62E34" w:rsidRDefault="001357F7" w:rsidP="00746E99">
            <w:pPr>
              <w:tabs>
                <w:tab w:val="left" w:pos="7489"/>
              </w:tabs>
              <w:jc w:val="center"/>
              <w:rPr>
                <w:sz w:val="20"/>
                <w:szCs w:val="20"/>
              </w:rPr>
            </w:pPr>
            <w:r w:rsidRPr="00B62E34">
              <w:rPr>
                <w:sz w:val="20"/>
                <w:szCs w:val="20"/>
              </w:rPr>
              <w:t>балл</w:t>
            </w:r>
          </w:p>
        </w:tc>
        <w:tc>
          <w:tcPr>
            <w:tcW w:w="992" w:type="dxa"/>
            <w:tcBorders>
              <w:top w:val="nil"/>
              <w:left w:val="nil"/>
              <w:bottom w:val="nil"/>
              <w:right w:val="single" w:sz="4" w:space="0" w:color="auto"/>
            </w:tcBorders>
            <w:shd w:val="clear" w:color="auto" w:fill="auto"/>
            <w:hideMark/>
          </w:tcPr>
          <w:p w:rsidR="001357F7" w:rsidRPr="00B62E34" w:rsidRDefault="001357F7" w:rsidP="00746E99">
            <w:pPr>
              <w:tabs>
                <w:tab w:val="left" w:pos="7489"/>
              </w:tabs>
              <w:jc w:val="right"/>
              <w:rPr>
                <w:sz w:val="20"/>
                <w:szCs w:val="20"/>
              </w:rPr>
            </w:pPr>
            <w:r w:rsidRPr="00B62E34">
              <w:rPr>
                <w:sz w:val="20"/>
                <w:szCs w:val="20"/>
              </w:rPr>
              <w:t>3,0</w:t>
            </w:r>
          </w:p>
        </w:tc>
        <w:tc>
          <w:tcPr>
            <w:tcW w:w="992" w:type="dxa"/>
            <w:tcBorders>
              <w:top w:val="nil"/>
              <w:left w:val="nil"/>
              <w:bottom w:val="nil"/>
              <w:right w:val="single" w:sz="4" w:space="0" w:color="auto"/>
            </w:tcBorders>
            <w:shd w:val="clear" w:color="auto" w:fill="auto"/>
            <w:hideMark/>
          </w:tcPr>
          <w:p w:rsidR="001357F7" w:rsidRPr="00B62E34" w:rsidRDefault="001357F7" w:rsidP="00746E99">
            <w:pPr>
              <w:tabs>
                <w:tab w:val="left" w:pos="7489"/>
              </w:tabs>
              <w:jc w:val="right"/>
              <w:rPr>
                <w:sz w:val="20"/>
                <w:szCs w:val="20"/>
              </w:rPr>
            </w:pPr>
            <w:r w:rsidRPr="00B62E34">
              <w:rPr>
                <w:sz w:val="20"/>
                <w:szCs w:val="20"/>
              </w:rPr>
              <w:t>3,0</w:t>
            </w:r>
          </w:p>
        </w:tc>
        <w:tc>
          <w:tcPr>
            <w:tcW w:w="992" w:type="dxa"/>
            <w:tcBorders>
              <w:top w:val="nil"/>
              <w:left w:val="nil"/>
              <w:bottom w:val="nil"/>
              <w:right w:val="single" w:sz="4" w:space="0" w:color="auto"/>
            </w:tcBorders>
            <w:shd w:val="clear" w:color="auto" w:fill="auto"/>
            <w:noWrap/>
            <w:hideMark/>
          </w:tcPr>
          <w:p w:rsidR="001357F7" w:rsidRPr="00B62E34" w:rsidRDefault="001357F7" w:rsidP="00746E99">
            <w:pPr>
              <w:tabs>
                <w:tab w:val="left" w:pos="7489"/>
              </w:tabs>
              <w:jc w:val="right"/>
              <w:rPr>
                <w:color w:val="000000"/>
                <w:sz w:val="20"/>
                <w:szCs w:val="20"/>
              </w:rPr>
            </w:pPr>
            <w:r w:rsidRPr="00B62E34">
              <w:rPr>
                <w:color w:val="000000"/>
                <w:sz w:val="20"/>
                <w:szCs w:val="20"/>
              </w:rPr>
              <w:t>100,00</w:t>
            </w:r>
          </w:p>
        </w:tc>
        <w:tc>
          <w:tcPr>
            <w:tcW w:w="1701" w:type="dxa"/>
            <w:tcBorders>
              <w:top w:val="nil"/>
              <w:left w:val="nil"/>
              <w:bottom w:val="nil"/>
              <w:right w:val="single" w:sz="4" w:space="0" w:color="auto"/>
            </w:tcBorders>
            <w:shd w:val="clear" w:color="auto" w:fill="auto"/>
            <w:noWrap/>
            <w:hideMark/>
          </w:tcPr>
          <w:p w:rsidR="001357F7" w:rsidRPr="00B62E34" w:rsidRDefault="001357F7" w:rsidP="00746E99">
            <w:pPr>
              <w:tabs>
                <w:tab w:val="left" w:pos="7489"/>
              </w:tabs>
              <w:rPr>
                <w:color w:val="000000"/>
                <w:sz w:val="20"/>
                <w:szCs w:val="20"/>
              </w:rPr>
            </w:pPr>
            <w:r w:rsidRPr="00B62E34">
              <w:rPr>
                <w:color w:val="000000"/>
                <w:sz w:val="20"/>
                <w:szCs w:val="20"/>
              </w:rPr>
              <w:t> </w:t>
            </w:r>
          </w:p>
        </w:tc>
      </w:tr>
    </w:tbl>
    <w:p w:rsidR="001357F7" w:rsidRPr="009E620C" w:rsidRDefault="001357F7" w:rsidP="001357F7">
      <w:pPr>
        <w:tabs>
          <w:tab w:val="left" w:pos="7489"/>
        </w:tabs>
        <w:ind w:firstLine="708"/>
        <w:jc w:val="both"/>
      </w:pPr>
    </w:p>
    <w:p w:rsidR="001357F7" w:rsidRPr="00D8659F" w:rsidRDefault="001357F7" w:rsidP="001357F7">
      <w:pPr>
        <w:tabs>
          <w:tab w:val="left" w:pos="7489"/>
        </w:tabs>
        <w:jc w:val="both"/>
        <w:rPr>
          <w:sz w:val="26"/>
          <w:szCs w:val="26"/>
        </w:rPr>
      </w:pPr>
      <w:r w:rsidRPr="00D8659F">
        <w:rPr>
          <w:sz w:val="26"/>
          <w:szCs w:val="26"/>
        </w:rPr>
        <w:t xml:space="preserve">          По итогам оценки эффективности муниципальной программы «Развитие образования  </w:t>
      </w:r>
      <w:proofErr w:type="spellStart"/>
      <w:r w:rsidRPr="00D8659F">
        <w:rPr>
          <w:sz w:val="26"/>
          <w:szCs w:val="26"/>
        </w:rPr>
        <w:t>Богучанского</w:t>
      </w:r>
      <w:proofErr w:type="spellEnd"/>
      <w:r w:rsidRPr="00D8659F">
        <w:rPr>
          <w:sz w:val="26"/>
          <w:szCs w:val="26"/>
        </w:rPr>
        <w:t xml:space="preserve"> района», результат составил 101,93% , что расценивается как исполнение программы в полном объеме и считается эффективной. </w:t>
      </w:r>
    </w:p>
    <w:p w:rsidR="001357F7" w:rsidRPr="00D8659F" w:rsidRDefault="001357F7" w:rsidP="001357F7">
      <w:pPr>
        <w:tabs>
          <w:tab w:val="left" w:pos="7489"/>
        </w:tabs>
        <w:rPr>
          <w:sz w:val="26"/>
          <w:szCs w:val="26"/>
        </w:rPr>
      </w:pPr>
    </w:p>
    <w:p w:rsidR="002768B5" w:rsidRDefault="002768B5" w:rsidP="002768B5"/>
    <w:p w:rsidR="00456D5E" w:rsidRPr="00852E0F" w:rsidRDefault="00456D5E" w:rsidP="00456D5E">
      <w:pPr>
        <w:pStyle w:val="a7"/>
        <w:ind w:firstLine="284"/>
        <w:jc w:val="both"/>
        <w:rPr>
          <w:rFonts w:ascii="Times New Roman" w:hAnsi="Times New Roman"/>
          <w:b/>
          <w:sz w:val="26"/>
          <w:szCs w:val="26"/>
          <w:u w:val="single"/>
        </w:rPr>
      </w:pPr>
      <w:r w:rsidRPr="00F65E6D">
        <w:rPr>
          <w:rFonts w:ascii="Times New Roman" w:hAnsi="Times New Roman"/>
          <w:b/>
          <w:sz w:val="26"/>
          <w:szCs w:val="26"/>
          <w:u w:val="single"/>
        </w:rPr>
        <w:t xml:space="preserve">2.  Муниципальная программа </w:t>
      </w:r>
      <w:proofErr w:type="spellStart"/>
      <w:r w:rsidRPr="00F65E6D">
        <w:rPr>
          <w:rFonts w:ascii="Times New Roman" w:hAnsi="Times New Roman"/>
          <w:b/>
          <w:sz w:val="26"/>
          <w:szCs w:val="26"/>
          <w:u w:val="single"/>
        </w:rPr>
        <w:t>Богучанского</w:t>
      </w:r>
      <w:proofErr w:type="spellEnd"/>
      <w:r w:rsidRPr="00F65E6D">
        <w:rPr>
          <w:rFonts w:ascii="Times New Roman" w:hAnsi="Times New Roman"/>
          <w:b/>
          <w:sz w:val="26"/>
          <w:szCs w:val="26"/>
          <w:u w:val="single"/>
        </w:rPr>
        <w:t xml:space="preserve"> района «Охрана ок</w:t>
      </w:r>
      <w:r>
        <w:rPr>
          <w:rFonts w:ascii="Times New Roman" w:hAnsi="Times New Roman"/>
          <w:b/>
          <w:sz w:val="26"/>
          <w:szCs w:val="26"/>
          <w:u w:val="single"/>
        </w:rPr>
        <w:t>ружающей среды»</w:t>
      </w:r>
    </w:p>
    <w:p w:rsidR="00456D5E" w:rsidRPr="00852E0F" w:rsidRDefault="00456D5E" w:rsidP="00456D5E">
      <w:pPr>
        <w:pStyle w:val="a7"/>
        <w:ind w:firstLine="567"/>
        <w:jc w:val="both"/>
        <w:rPr>
          <w:rFonts w:ascii="Times New Roman" w:hAnsi="Times New Roman"/>
          <w:sz w:val="26"/>
          <w:szCs w:val="26"/>
        </w:rPr>
      </w:pPr>
    </w:p>
    <w:p w:rsidR="00456D5E" w:rsidRPr="00852E0F" w:rsidRDefault="00456D5E" w:rsidP="00456D5E">
      <w:pPr>
        <w:pStyle w:val="a7"/>
        <w:ind w:firstLine="567"/>
        <w:jc w:val="both"/>
        <w:rPr>
          <w:rFonts w:ascii="Times New Roman" w:hAnsi="Times New Roman"/>
          <w:sz w:val="26"/>
          <w:szCs w:val="26"/>
        </w:rPr>
      </w:pPr>
      <w:r w:rsidRPr="00852E0F">
        <w:rPr>
          <w:rFonts w:ascii="Times New Roman" w:hAnsi="Times New Roman"/>
          <w:sz w:val="26"/>
          <w:szCs w:val="26"/>
        </w:rPr>
        <w:t xml:space="preserve">Ассигнования освоены на </w:t>
      </w:r>
      <w:r w:rsidRPr="00832D52">
        <w:rPr>
          <w:rFonts w:ascii="Times New Roman" w:hAnsi="Times New Roman"/>
          <w:sz w:val="26"/>
          <w:szCs w:val="26"/>
        </w:rPr>
        <w:t>84,38%</w:t>
      </w:r>
      <w:r w:rsidRPr="00852E0F">
        <w:rPr>
          <w:rFonts w:ascii="Times New Roman" w:hAnsi="Times New Roman"/>
          <w:sz w:val="26"/>
          <w:szCs w:val="26"/>
        </w:rPr>
        <w:t xml:space="preserve">, уточнённый план </w:t>
      </w:r>
      <w:r w:rsidRPr="00832D52">
        <w:rPr>
          <w:rFonts w:ascii="Times New Roman" w:hAnsi="Times New Roman"/>
          <w:sz w:val="26"/>
          <w:szCs w:val="26"/>
        </w:rPr>
        <w:t>12</w:t>
      </w:r>
      <w:r>
        <w:rPr>
          <w:rFonts w:ascii="Times New Roman" w:hAnsi="Times New Roman"/>
          <w:sz w:val="26"/>
          <w:szCs w:val="26"/>
        </w:rPr>
        <w:t> </w:t>
      </w:r>
      <w:r w:rsidRPr="00832D52">
        <w:rPr>
          <w:rFonts w:ascii="Times New Roman" w:hAnsi="Times New Roman"/>
          <w:sz w:val="26"/>
          <w:szCs w:val="26"/>
        </w:rPr>
        <w:t>381</w:t>
      </w:r>
      <w:r>
        <w:rPr>
          <w:rFonts w:ascii="Times New Roman" w:hAnsi="Times New Roman"/>
          <w:sz w:val="26"/>
          <w:szCs w:val="26"/>
        </w:rPr>
        <w:t xml:space="preserve">, 15 тыс. рублей, освоено </w:t>
      </w:r>
      <w:r w:rsidRPr="00832D52">
        <w:rPr>
          <w:rFonts w:ascii="Times New Roman" w:hAnsi="Times New Roman"/>
          <w:sz w:val="26"/>
          <w:szCs w:val="26"/>
        </w:rPr>
        <w:t>6</w:t>
      </w:r>
      <w:r>
        <w:rPr>
          <w:rFonts w:ascii="Times New Roman" w:hAnsi="Times New Roman"/>
          <w:sz w:val="26"/>
          <w:szCs w:val="26"/>
        </w:rPr>
        <w:t> </w:t>
      </w:r>
      <w:r w:rsidRPr="00832D52">
        <w:rPr>
          <w:rFonts w:ascii="Times New Roman" w:hAnsi="Times New Roman"/>
          <w:sz w:val="26"/>
          <w:szCs w:val="26"/>
        </w:rPr>
        <w:t>940</w:t>
      </w:r>
      <w:r>
        <w:rPr>
          <w:rFonts w:ascii="Times New Roman" w:hAnsi="Times New Roman"/>
          <w:sz w:val="26"/>
          <w:szCs w:val="26"/>
        </w:rPr>
        <w:t>,</w:t>
      </w:r>
      <w:r w:rsidRPr="00832D52">
        <w:rPr>
          <w:rFonts w:ascii="Times New Roman" w:hAnsi="Times New Roman"/>
          <w:sz w:val="26"/>
          <w:szCs w:val="26"/>
        </w:rPr>
        <w:t> 61</w:t>
      </w:r>
      <w:r>
        <w:rPr>
          <w:rFonts w:ascii="Times New Roman" w:hAnsi="Times New Roman"/>
          <w:sz w:val="26"/>
          <w:szCs w:val="26"/>
        </w:rPr>
        <w:t xml:space="preserve"> </w:t>
      </w:r>
      <w:r w:rsidRPr="00852E0F">
        <w:rPr>
          <w:rFonts w:ascii="Times New Roman" w:hAnsi="Times New Roman"/>
          <w:sz w:val="26"/>
          <w:szCs w:val="26"/>
        </w:rPr>
        <w:t>тыс.</w:t>
      </w:r>
      <w:r>
        <w:rPr>
          <w:rFonts w:ascii="Times New Roman" w:hAnsi="Times New Roman"/>
          <w:sz w:val="26"/>
          <w:szCs w:val="26"/>
        </w:rPr>
        <w:t xml:space="preserve"> </w:t>
      </w:r>
      <w:r w:rsidRPr="00852E0F">
        <w:rPr>
          <w:rFonts w:ascii="Times New Roman" w:hAnsi="Times New Roman"/>
          <w:sz w:val="26"/>
          <w:szCs w:val="26"/>
        </w:rPr>
        <w:t>рублей</w:t>
      </w:r>
    </w:p>
    <w:p w:rsidR="00456D5E" w:rsidRPr="00852E0F" w:rsidRDefault="00456D5E" w:rsidP="00456D5E">
      <w:pPr>
        <w:pStyle w:val="a7"/>
        <w:jc w:val="both"/>
        <w:rPr>
          <w:rFonts w:ascii="Times New Roman" w:hAnsi="Times New Roman"/>
          <w:b/>
          <w:sz w:val="26"/>
          <w:szCs w:val="26"/>
        </w:rPr>
      </w:pPr>
      <w:r w:rsidRPr="00852E0F">
        <w:rPr>
          <w:rFonts w:ascii="Times New Roman" w:hAnsi="Times New Roman"/>
          <w:b/>
          <w:i/>
          <w:sz w:val="26"/>
          <w:szCs w:val="26"/>
        </w:rPr>
        <w:t xml:space="preserve">            </w:t>
      </w:r>
      <w:r w:rsidRPr="00852E0F">
        <w:rPr>
          <w:rFonts w:ascii="Times New Roman" w:hAnsi="Times New Roman"/>
          <w:sz w:val="26"/>
          <w:szCs w:val="26"/>
        </w:rPr>
        <w:t>Бюджетные ассигнования на реализацию Программы распределены следующим образом:</w:t>
      </w:r>
    </w:p>
    <w:p w:rsidR="00456D5E" w:rsidRDefault="00456D5E" w:rsidP="00456D5E">
      <w:pPr>
        <w:pStyle w:val="a7"/>
        <w:jc w:val="both"/>
        <w:rPr>
          <w:rFonts w:ascii="Times New Roman" w:hAnsi="Times New Roman"/>
          <w:sz w:val="20"/>
          <w:szCs w:val="20"/>
        </w:rPr>
      </w:pPr>
    </w:p>
    <w:p w:rsidR="00456D5E" w:rsidRPr="00852E0F" w:rsidRDefault="00456D5E" w:rsidP="00456D5E">
      <w:pPr>
        <w:pStyle w:val="a7"/>
        <w:jc w:val="both"/>
        <w:rPr>
          <w:rFonts w:ascii="Times New Roman" w:hAnsi="Times New Roman"/>
          <w:sz w:val="20"/>
          <w:szCs w:val="20"/>
        </w:rPr>
      </w:pPr>
      <w:r w:rsidRPr="00852E0F">
        <w:rPr>
          <w:rFonts w:ascii="Times New Roman" w:hAnsi="Times New Roman"/>
          <w:sz w:val="20"/>
          <w:szCs w:val="20"/>
        </w:rPr>
        <w:t xml:space="preserve">                                                                                                                                                                         тыс</w:t>
      </w:r>
      <w:proofErr w:type="gramStart"/>
      <w:r w:rsidRPr="00852E0F">
        <w:rPr>
          <w:rFonts w:ascii="Times New Roman" w:hAnsi="Times New Roman"/>
          <w:sz w:val="20"/>
          <w:szCs w:val="20"/>
        </w:rPr>
        <w:t>.р</w:t>
      </w:r>
      <w:proofErr w:type="gramEnd"/>
      <w:r w:rsidRPr="00852E0F">
        <w:rPr>
          <w:rFonts w:ascii="Times New Roman" w:hAnsi="Times New Roman"/>
          <w:sz w:val="20"/>
          <w:szCs w:val="20"/>
        </w:rPr>
        <w:t>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2126"/>
        <w:gridCol w:w="2250"/>
        <w:gridCol w:w="2393"/>
      </w:tblGrid>
      <w:tr w:rsidR="00456D5E" w:rsidRPr="00852E0F" w:rsidTr="00746E99">
        <w:tc>
          <w:tcPr>
            <w:tcW w:w="2802" w:type="dxa"/>
          </w:tcPr>
          <w:p w:rsidR="00456D5E" w:rsidRPr="00852E0F" w:rsidRDefault="00456D5E" w:rsidP="00532BAF">
            <w:pPr>
              <w:pStyle w:val="a7"/>
              <w:spacing w:after="200" w:line="276" w:lineRule="auto"/>
              <w:jc w:val="center"/>
              <w:rPr>
                <w:rFonts w:ascii="Times New Roman" w:hAnsi="Times New Roman"/>
                <w:sz w:val="20"/>
                <w:szCs w:val="20"/>
              </w:rPr>
            </w:pPr>
            <w:r w:rsidRPr="00852E0F">
              <w:rPr>
                <w:rFonts w:ascii="Times New Roman" w:hAnsi="Times New Roman"/>
                <w:sz w:val="20"/>
                <w:szCs w:val="20"/>
              </w:rPr>
              <w:t>Наименование ГРБС</w:t>
            </w:r>
          </w:p>
        </w:tc>
        <w:tc>
          <w:tcPr>
            <w:tcW w:w="2126" w:type="dxa"/>
          </w:tcPr>
          <w:p w:rsidR="00456D5E" w:rsidRPr="00852E0F" w:rsidRDefault="00456D5E" w:rsidP="00746E99">
            <w:pPr>
              <w:pStyle w:val="a7"/>
              <w:spacing w:after="200" w:line="276" w:lineRule="auto"/>
              <w:jc w:val="center"/>
              <w:rPr>
                <w:rFonts w:ascii="Times New Roman" w:hAnsi="Times New Roman"/>
                <w:sz w:val="20"/>
                <w:szCs w:val="20"/>
              </w:rPr>
            </w:pPr>
            <w:r w:rsidRPr="00852E0F">
              <w:rPr>
                <w:rFonts w:ascii="Times New Roman" w:hAnsi="Times New Roman"/>
                <w:sz w:val="20"/>
                <w:szCs w:val="20"/>
              </w:rPr>
              <w:t>План на 202</w:t>
            </w:r>
            <w:r>
              <w:rPr>
                <w:rFonts w:ascii="Times New Roman" w:hAnsi="Times New Roman"/>
                <w:sz w:val="20"/>
                <w:szCs w:val="20"/>
              </w:rPr>
              <w:t xml:space="preserve">4 </w:t>
            </w:r>
            <w:r w:rsidRPr="00852E0F">
              <w:rPr>
                <w:rFonts w:ascii="Times New Roman" w:hAnsi="Times New Roman"/>
                <w:sz w:val="20"/>
                <w:szCs w:val="20"/>
              </w:rPr>
              <w:t>год</w:t>
            </w:r>
          </w:p>
        </w:tc>
        <w:tc>
          <w:tcPr>
            <w:tcW w:w="2250" w:type="dxa"/>
          </w:tcPr>
          <w:p w:rsidR="00456D5E" w:rsidRPr="00852E0F" w:rsidRDefault="00456D5E" w:rsidP="00746E99">
            <w:pPr>
              <w:pStyle w:val="a7"/>
              <w:spacing w:after="200" w:line="276" w:lineRule="auto"/>
              <w:jc w:val="center"/>
              <w:rPr>
                <w:rFonts w:ascii="Times New Roman" w:hAnsi="Times New Roman"/>
                <w:sz w:val="20"/>
                <w:szCs w:val="20"/>
              </w:rPr>
            </w:pPr>
            <w:r w:rsidRPr="00852E0F">
              <w:rPr>
                <w:rFonts w:ascii="Times New Roman" w:hAnsi="Times New Roman"/>
                <w:sz w:val="20"/>
                <w:szCs w:val="20"/>
              </w:rPr>
              <w:t>Факт за 202</w:t>
            </w:r>
            <w:r>
              <w:rPr>
                <w:rFonts w:ascii="Times New Roman" w:hAnsi="Times New Roman"/>
                <w:sz w:val="20"/>
                <w:szCs w:val="20"/>
              </w:rPr>
              <w:t>4</w:t>
            </w:r>
            <w:r w:rsidRPr="00852E0F">
              <w:rPr>
                <w:rFonts w:ascii="Times New Roman" w:hAnsi="Times New Roman"/>
                <w:sz w:val="20"/>
                <w:szCs w:val="20"/>
              </w:rPr>
              <w:t xml:space="preserve"> год</w:t>
            </w:r>
          </w:p>
        </w:tc>
        <w:tc>
          <w:tcPr>
            <w:tcW w:w="2393" w:type="dxa"/>
          </w:tcPr>
          <w:p w:rsidR="00456D5E" w:rsidRPr="00852E0F" w:rsidRDefault="00456D5E" w:rsidP="00746E99">
            <w:pPr>
              <w:pStyle w:val="a7"/>
              <w:spacing w:after="200" w:line="276" w:lineRule="auto"/>
              <w:jc w:val="center"/>
              <w:rPr>
                <w:rFonts w:ascii="Times New Roman" w:hAnsi="Times New Roman"/>
                <w:sz w:val="20"/>
                <w:szCs w:val="20"/>
              </w:rPr>
            </w:pPr>
            <w:r w:rsidRPr="00852E0F">
              <w:rPr>
                <w:rFonts w:ascii="Times New Roman" w:hAnsi="Times New Roman"/>
                <w:sz w:val="20"/>
                <w:szCs w:val="20"/>
              </w:rPr>
              <w:t>% исполнения</w:t>
            </w:r>
          </w:p>
        </w:tc>
      </w:tr>
      <w:tr w:rsidR="00456D5E" w:rsidRPr="00852E0F" w:rsidTr="00746E99">
        <w:tc>
          <w:tcPr>
            <w:tcW w:w="2802" w:type="dxa"/>
          </w:tcPr>
          <w:p w:rsidR="00456D5E" w:rsidRPr="00852E0F" w:rsidRDefault="00456D5E" w:rsidP="00746E99">
            <w:pPr>
              <w:pStyle w:val="a7"/>
              <w:spacing w:after="200"/>
              <w:jc w:val="both"/>
              <w:rPr>
                <w:rFonts w:ascii="Times New Roman" w:hAnsi="Times New Roman"/>
                <w:sz w:val="20"/>
                <w:szCs w:val="20"/>
              </w:rPr>
            </w:pPr>
            <w:r w:rsidRPr="00852E0F">
              <w:rPr>
                <w:rFonts w:ascii="Times New Roman" w:hAnsi="Times New Roman"/>
                <w:sz w:val="20"/>
                <w:szCs w:val="20"/>
              </w:rPr>
              <w:t xml:space="preserve">Администрация </w:t>
            </w:r>
            <w:proofErr w:type="spellStart"/>
            <w:r w:rsidRPr="00852E0F">
              <w:rPr>
                <w:rFonts w:ascii="Times New Roman" w:hAnsi="Times New Roman"/>
                <w:sz w:val="20"/>
                <w:szCs w:val="20"/>
              </w:rPr>
              <w:t>Богучанского</w:t>
            </w:r>
            <w:proofErr w:type="spellEnd"/>
            <w:r w:rsidRPr="00852E0F">
              <w:rPr>
                <w:rFonts w:ascii="Times New Roman" w:hAnsi="Times New Roman"/>
                <w:sz w:val="20"/>
                <w:szCs w:val="20"/>
              </w:rPr>
              <w:t xml:space="preserve"> района</w:t>
            </w:r>
          </w:p>
        </w:tc>
        <w:tc>
          <w:tcPr>
            <w:tcW w:w="2126" w:type="dxa"/>
          </w:tcPr>
          <w:p w:rsidR="00456D5E" w:rsidRPr="00852E0F" w:rsidRDefault="00456D5E" w:rsidP="00746E99">
            <w:pPr>
              <w:pStyle w:val="a7"/>
              <w:spacing w:after="200" w:line="276" w:lineRule="auto"/>
              <w:jc w:val="center"/>
              <w:rPr>
                <w:rFonts w:ascii="Times New Roman" w:hAnsi="Times New Roman"/>
                <w:sz w:val="20"/>
                <w:szCs w:val="20"/>
              </w:rPr>
            </w:pPr>
            <w:r>
              <w:rPr>
                <w:rFonts w:ascii="Times New Roman" w:hAnsi="Times New Roman"/>
                <w:sz w:val="20"/>
                <w:szCs w:val="20"/>
              </w:rPr>
              <w:t>12 381,153</w:t>
            </w:r>
          </w:p>
        </w:tc>
        <w:tc>
          <w:tcPr>
            <w:tcW w:w="2250" w:type="dxa"/>
          </w:tcPr>
          <w:p w:rsidR="00456D5E" w:rsidRPr="00852E0F" w:rsidRDefault="00456D5E" w:rsidP="00746E99">
            <w:pPr>
              <w:pStyle w:val="a7"/>
              <w:spacing w:after="200" w:line="276" w:lineRule="auto"/>
              <w:jc w:val="center"/>
              <w:rPr>
                <w:rFonts w:ascii="Times New Roman" w:hAnsi="Times New Roman"/>
                <w:sz w:val="20"/>
                <w:szCs w:val="20"/>
              </w:rPr>
            </w:pPr>
            <w:r>
              <w:rPr>
                <w:rFonts w:ascii="Times New Roman" w:hAnsi="Times New Roman"/>
                <w:sz w:val="20"/>
                <w:szCs w:val="20"/>
              </w:rPr>
              <w:t>6 940,61382</w:t>
            </w:r>
          </w:p>
        </w:tc>
        <w:tc>
          <w:tcPr>
            <w:tcW w:w="2393" w:type="dxa"/>
          </w:tcPr>
          <w:p w:rsidR="00456D5E" w:rsidRPr="00852E0F" w:rsidRDefault="00456D5E" w:rsidP="00746E99">
            <w:pPr>
              <w:pStyle w:val="a7"/>
              <w:spacing w:after="200" w:line="276" w:lineRule="auto"/>
              <w:jc w:val="center"/>
              <w:rPr>
                <w:rFonts w:ascii="Times New Roman" w:hAnsi="Times New Roman"/>
                <w:sz w:val="20"/>
                <w:szCs w:val="20"/>
              </w:rPr>
            </w:pPr>
            <w:r>
              <w:rPr>
                <w:rFonts w:ascii="Times New Roman" w:hAnsi="Times New Roman"/>
                <w:sz w:val="20"/>
                <w:szCs w:val="20"/>
              </w:rPr>
              <w:t>56,0</w:t>
            </w:r>
            <w:r w:rsidRPr="00852E0F">
              <w:rPr>
                <w:rFonts w:ascii="Times New Roman" w:hAnsi="Times New Roman"/>
                <w:sz w:val="20"/>
                <w:szCs w:val="20"/>
              </w:rPr>
              <w:t>%</w:t>
            </w:r>
          </w:p>
        </w:tc>
      </w:tr>
      <w:tr w:rsidR="00456D5E" w:rsidRPr="00852E0F" w:rsidTr="00746E99">
        <w:tc>
          <w:tcPr>
            <w:tcW w:w="2802" w:type="dxa"/>
          </w:tcPr>
          <w:p w:rsidR="00456D5E" w:rsidRPr="00852E0F" w:rsidRDefault="00456D5E" w:rsidP="00746E99">
            <w:pPr>
              <w:pStyle w:val="a7"/>
              <w:spacing w:after="200"/>
              <w:jc w:val="both"/>
              <w:rPr>
                <w:rFonts w:ascii="Times New Roman" w:hAnsi="Times New Roman"/>
                <w:sz w:val="20"/>
                <w:szCs w:val="20"/>
              </w:rPr>
            </w:pPr>
            <w:r w:rsidRPr="00852E0F">
              <w:rPr>
                <w:rFonts w:ascii="Times New Roman" w:hAnsi="Times New Roman"/>
                <w:sz w:val="20"/>
                <w:szCs w:val="20"/>
              </w:rPr>
              <w:t>МКУ «Муниципальная служба Заказчика»</w:t>
            </w:r>
          </w:p>
        </w:tc>
        <w:tc>
          <w:tcPr>
            <w:tcW w:w="2126" w:type="dxa"/>
          </w:tcPr>
          <w:p w:rsidR="00456D5E" w:rsidRPr="00852E0F" w:rsidRDefault="00456D5E" w:rsidP="00746E99">
            <w:pPr>
              <w:pStyle w:val="a7"/>
              <w:spacing w:after="200" w:line="276" w:lineRule="auto"/>
              <w:jc w:val="center"/>
              <w:rPr>
                <w:rFonts w:ascii="Times New Roman" w:hAnsi="Times New Roman"/>
                <w:sz w:val="20"/>
                <w:szCs w:val="20"/>
              </w:rPr>
            </w:pPr>
            <w:r>
              <w:rPr>
                <w:rFonts w:ascii="Times New Roman" w:hAnsi="Times New Roman"/>
                <w:sz w:val="20"/>
                <w:szCs w:val="20"/>
              </w:rPr>
              <w:t>0,00</w:t>
            </w:r>
          </w:p>
        </w:tc>
        <w:tc>
          <w:tcPr>
            <w:tcW w:w="2250" w:type="dxa"/>
          </w:tcPr>
          <w:p w:rsidR="00456D5E" w:rsidRPr="00852E0F" w:rsidRDefault="00456D5E" w:rsidP="00746E99">
            <w:pPr>
              <w:pStyle w:val="a7"/>
              <w:spacing w:after="200" w:line="276" w:lineRule="auto"/>
              <w:jc w:val="center"/>
              <w:rPr>
                <w:rFonts w:ascii="Times New Roman" w:hAnsi="Times New Roman"/>
                <w:sz w:val="20"/>
                <w:szCs w:val="20"/>
              </w:rPr>
            </w:pPr>
            <w:r>
              <w:rPr>
                <w:rFonts w:ascii="Times New Roman" w:hAnsi="Times New Roman"/>
                <w:sz w:val="20"/>
                <w:szCs w:val="20"/>
              </w:rPr>
              <w:t>0,00</w:t>
            </w:r>
          </w:p>
        </w:tc>
        <w:tc>
          <w:tcPr>
            <w:tcW w:w="2393" w:type="dxa"/>
          </w:tcPr>
          <w:p w:rsidR="00456D5E" w:rsidRPr="00852E0F" w:rsidRDefault="00456D5E" w:rsidP="00746E99">
            <w:pPr>
              <w:pStyle w:val="a7"/>
              <w:spacing w:after="200" w:line="276" w:lineRule="auto"/>
              <w:jc w:val="center"/>
              <w:rPr>
                <w:rFonts w:ascii="Times New Roman" w:hAnsi="Times New Roman"/>
                <w:sz w:val="20"/>
                <w:szCs w:val="20"/>
              </w:rPr>
            </w:pPr>
            <w:r w:rsidRPr="00852E0F">
              <w:rPr>
                <w:rFonts w:ascii="Times New Roman" w:hAnsi="Times New Roman"/>
                <w:sz w:val="20"/>
                <w:szCs w:val="20"/>
              </w:rPr>
              <w:t>0</w:t>
            </w:r>
            <w:r>
              <w:rPr>
                <w:rFonts w:ascii="Times New Roman" w:hAnsi="Times New Roman"/>
                <w:sz w:val="20"/>
                <w:szCs w:val="20"/>
              </w:rPr>
              <w:t>,0</w:t>
            </w:r>
            <w:r w:rsidRPr="00852E0F">
              <w:rPr>
                <w:rFonts w:ascii="Times New Roman" w:hAnsi="Times New Roman"/>
                <w:sz w:val="20"/>
                <w:szCs w:val="20"/>
              </w:rPr>
              <w:t>%</w:t>
            </w:r>
          </w:p>
        </w:tc>
      </w:tr>
      <w:tr w:rsidR="00456D5E" w:rsidRPr="00852E0F" w:rsidTr="00746E99">
        <w:tc>
          <w:tcPr>
            <w:tcW w:w="2802" w:type="dxa"/>
          </w:tcPr>
          <w:p w:rsidR="00456D5E" w:rsidRPr="00852E0F" w:rsidRDefault="00456D5E" w:rsidP="00746E99">
            <w:pPr>
              <w:pStyle w:val="a7"/>
              <w:spacing w:after="200"/>
              <w:jc w:val="both"/>
              <w:rPr>
                <w:rFonts w:ascii="Times New Roman" w:hAnsi="Times New Roman"/>
                <w:sz w:val="20"/>
                <w:szCs w:val="20"/>
              </w:rPr>
            </w:pPr>
            <w:r w:rsidRPr="00852E0F">
              <w:rPr>
                <w:rFonts w:ascii="Times New Roman" w:hAnsi="Times New Roman"/>
                <w:sz w:val="20"/>
                <w:szCs w:val="20"/>
              </w:rPr>
              <w:t xml:space="preserve">Управление муниципальной собственностью </w:t>
            </w:r>
            <w:proofErr w:type="spellStart"/>
            <w:r w:rsidRPr="00852E0F">
              <w:rPr>
                <w:rFonts w:ascii="Times New Roman" w:hAnsi="Times New Roman"/>
                <w:sz w:val="20"/>
                <w:szCs w:val="20"/>
              </w:rPr>
              <w:t>Богучанского</w:t>
            </w:r>
            <w:proofErr w:type="spellEnd"/>
            <w:r w:rsidRPr="00852E0F">
              <w:rPr>
                <w:rFonts w:ascii="Times New Roman" w:hAnsi="Times New Roman"/>
                <w:sz w:val="20"/>
                <w:szCs w:val="20"/>
              </w:rPr>
              <w:t xml:space="preserve"> района</w:t>
            </w:r>
          </w:p>
        </w:tc>
        <w:tc>
          <w:tcPr>
            <w:tcW w:w="2126" w:type="dxa"/>
          </w:tcPr>
          <w:p w:rsidR="00456D5E" w:rsidRPr="00852E0F" w:rsidRDefault="00456D5E" w:rsidP="00746E99">
            <w:pPr>
              <w:pStyle w:val="a7"/>
              <w:spacing w:after="200" w:line="276" w:lineRule="auto"/>
              <w:jc w:val="center"/>
              <w:rPr>
                <w:rFonts w:ascii="Times New Roman" w:hAnsi="Times New Roman"/>
                <w:sz w:val="20"/>
                <w:szCs w:val="20"/>
              </w:rPr>
            </w:pPr>
            <w:r>
              <w:rPr>
                <w:rFonts w:ascii="Times New Roman" w:hAnsi="Times New Roman"/>
                <w:sz w:val="20"/>
                <w:szCs w:val="20"/>
              </w:rPr>
              <w:t>0,00</w:t>
            </w:r>
          </w:p>
        </w:tc>
        <w:tc>
          <w:tcPr>
            <w:tcW w:w="2250" w:type="dxa"/>
          </w:tcPr>
          <w:p w:rsidR="00456D5E" w:rsidRPr="00852E0F" w:rsidRDefault="00456D5E" w:rsidP="00746E99">
            <w:pPr>
              <w:pStyle w:val="a7"/>
              <w:spacing w:after="200" w:line="276" w:lineRule="auto"/>
              <w:jc w:val="center"/>
              <w:rPr>
                <w:rFonts w:ascii="Times New Roman" w:hAnsi="Times New Roman"/>
                <w:sz w:val="20"/>
                <w:szCs w:val="20"/>
              </w:rPr>
            </w:pPr>
            <w:r>
              <w:rPr>
                <w:rFonts w:ascii="Times New Roman" w:hAnsi="Times New Roman"/>
                <w:sz w:val="20"/>
                <w:szCs w:val="20"/>
              </w:rPr>
              <w:t>0,00</w:t>
            </w:r>
          </w:p>
        </w:tc>
        <w:tc>
          <w:tcPr>
            <w:tcW w:w="2393" w:type="dxa"/>
          </w:tcPr>
          <w:p w:rsidR="00456D5E" w:rsidRPr="00852E0F" w:rsidRDefault="00456D5E" w:rsidP="00746E99">
            <w:pPr>
              <w:pStyle w:val="a7"/>
              <w:spacing w:after="200" w:line="276" w:lineRule="auto"/>
              <w:jc w:val="center"/>
              <w:rPr>
                <w:rFonts w:ascii="Times New Roman" w:hAnsi="Times New Roman"/>
                <w:sz w:val="20"/>
                <w:szCs w:val="20"/>
              </w:rPr>
            </w:pPr>
            <w:r>
              <w:rPr>
                <w:rFonts w:ascii="Times New Roman" w:hAnsi="Times New Roman"/>
                <w:sz w:val="20"/>
                <w:szCs w:val="20"/>
              </w:rPr>
              <w:t>0,0</w:t>
            </w:r>
            <w:r w:rsidRPr="00852E0F">
              <w:rPr>
                <w:rFonts w:ascii="Times New Roman" w:hAnsi="Times New Roman"/>
                <w:sz w:val="20"/>
                <w:szCs w:val="20"/>
              </w:rPr>
              <w:t>%</w:t>
            </w:r>
          </w:p>
        </w:tc>
      </w:tr>
    </w:tbl>
    <w:p w:rsidR="00456D5E" w:rsidRPr="00745A25" w:rsidRDefault="00456D5E" w:rsidP="00456D5E">
      <w:pPr>
        <w:pStyle w:val="a7"/>
        <w:jc w:val="both"/>
        <w:rPr>
          <w:rFonts w:ascii="Times New Roman" w:hAnsi="Times New Roman"/>
          <w:sz w:val="20"/>
          <w:szCs w:val="20"/>
        </w:rPr>
      </w:pPr>
    </w:p>
    <w:p w:rsidR="00456D5E" w:rsidRPr="00852E0F" w:rsidRDefault="00456D5E" w:rsidP="00456D5E">
      <w:pPr>
        <w:pStyle w:val="a7"/>
        <w:ind w:firstLine="567"/>
        <w:jc w:val="both"/>
        <w:rPr>
          <w:rFonts w:ascii="Times New Roman" w:hAnsi="Times New Roman"/>
          <w:sz w:val="26"/>
          <w:szCs w:val="26"/>
        </w:rPr>
      </w:pPr>
      <w:r w:rsidRPr="00852E0F">
        <w:rPr>
          <w:rFonts w:ascii="Times New Roman" w:hAnsi="Times New Roman"/>
          <w:b/>
          <w:sz w:val="26"/>
          <w:szCs w:val="26"/>
        </w:rPr>
        <w:t xml:space="preserve">Подпрограмма 1 </w:t>
      </w:r>
      <w:r w:rsidRPr="00852E0F">
        <w:rPr>
          <w:rFonts w:ascii="Times New Roman" w:hAnsi="Times New Roman"/>
          <w:sz w:val="26"/>
          <w:szCs w:val="26"/>
        </w:rPr>
        <w:t>«</w:t>
      </w:r>
      <w:r w:rsidRPr="00037B52">
        <w:rPr>
          <w:rFonts w:ascii="Times New Roman" w:hAnsi="Times New Roman"/>
          <w:sz w:val="26"/>
          <w:szCs w:val="26"/>
        </w:rPr>
        <w:t xml:space="preserve">Обращение с отходами на территории </w:t>
      </w:r>
      <w:proofErr w:type="spellStart"/>
      <w:r w:rsidRPr="00037B52">
        <w:rPr>
          <w:rFonts w:ascii="Times New Roman" w:hAnsi="Times New Roman"/>
          <w:sz w:val="26"/>
          <w:szCs w:val="26"/>
        </w:rPr>
        <w:t>Богучанского</w:t>
      </w:r>
      <w:proofErr w:type="spellEnd"/>
      <w:r w:rsidRPr="00037B52">
        <w:rPr>
          <w:rFonts w:ascii="Times New Roman" w:hAnsi="Times New Roman"/>
          <w:sz w:val="26"/>
          <w:szCs w:val="26"/>
        </w:rPr>
        <w:t xml:space="preserve"> района</w:t>
      </w:r>
      <w:r w:rsidRPr="00852E0F">
        <w:rPr>
          <w:rFonts w:ascii="Times New Roman" w:hAnsi="Times New Roman"/>
          <w:sz w:val="26"/>
          <w:szCs w:val="26"/>
        </w:rPr>
        <w:t>»</w:t>
      </w:r>
    </w:p>
    <w:p w:rsidR="00456D5E" w:rsidRDefault="00456D5E" w:rsidP="00456D5E">
      <w:pPr>
        <w:pStyle w:val="a7"/>
        <w:jc w:val="both"/>
        <w:rPr>
          <w:rFonts w:ascii="Times New Roman" w:hAnsi="Times New Roman"/>
          <w:b/>
          <w:i/>
          <w:sz w:val="20"/>
          <w:szCs w:val="20"/>
        </w:rPr>
      </w:pPr>
    </w:p>
    <w:p w:rsidR="00456D5E" w:rsidRPr="00852E0F" w:rsidRDefault="00456D5E" w:rsidP="00456D5E">
      <w:pPr>
        <w:pStyle w:val="a7"/>
        <w:jc w:val="both"/>
        <w:rPr>
          <w:rFonts w:ascii="Times New Roman" w:hAnsi="Times New Roman"/>
          <w:b/>
          <w:i/>
          <w:sz w:val="26"/>
          <w:szCs w:val="26"/>
        </w:rPr>
      </w:pPr>
      <w:r w:rsidRPr="00852E0F">
        <w:rPr>
          <w:rFonts w:ascii="Times New Roman" w:hAnsi="Times New Roman"/>
          <w:b/>
          <w:i/>
          <w:sz w:val="26"/>
          <w:szCs w:val="26"/>
        </w:rPr>
        <w:t xml:space="preserve">    показатели:</w:t>
      </w:r>
    </w:p>
    <w:p w:rsidR="00456D5E" w:rsidRPr="00852E0F" w:rsidRDefault="00456D5E" w:rsidP="00456D5E">
      <w:pPr>
        <w:pStyle w:val="a7"/>
        <w:ind w:firstLine="567"/>
        <w:jc w:val="both"/>
        <w:rPr>
          <w:rFonts w:ascii="Times New Roman" w:hAnsi="Times New Roman"/>
          <w:b/>
          <w:i/>
          <w:sz w:val="20"/>
          <w:szCs w:val="20"/>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2797"/>
        <w:gridCol w:w="627"/>
        <w:gridCol w:w="669"/>
        <w:gridCol w:w="675"/>
        <w:gridCol w:w="1221"/>
        <w:gridCol w:w="3022"/>
      </w:tblGrid>
      <w:tr w:rsidR="00456D5E" w:rsidRPr="00852E0F" w:rsidTr="00746E99">
        <w:trPr>
          <w:trHeight w:val="163"/>
        </w:trPr>
        <w:tc>
          <w:tcPr>
            <w:tcW w:w="486" w:type="dxa"/>
            <w:vMerge w:val="restart"/>
            <w:vAlign w:val="center"/>
          </w:tcPr>
          <w:p w:rsidR="00456D5E" w:rsidRPr="00852E0F" w:rsidRDefault="00456D5E" w:rsidP="00746E99">
            <w:pPr>
              <w:jc w:val="center"/>
              <w:rPr>
                <w:sz w:val="20"/>
                <w:szCs w:val="20"/>
              </w:rPr>
            </w:pPr>
            <w:r w:rsidRPr="00852E0F">
              <w:rPr>
                <w:sz w:val="20"/>
                <w:szCs w:val="20"/>
              </w:rPr>
              <w:t xml:space="preserve">№ </w:t>
            </w:r>
            <w:proofErr w:type="spellStart"/>
            <w:proofErr w:type="gramStart"/>
            <w:r w:rsidRPr="00852E0F">
              <w:rPr>
                <w:sz w:val="20"/>
                <w:szCs w:val="20"/>
              </w:rPr>
              <w:t>п</w:t>
            </w:r>
            <w:proofErr w:type="spellEnd"/>
            <w:proofErr w:type="gramEnd"/>
            <w:r w:rsidRPr="00852E0F">
              <w:rPr>
                <w:sz w:val="20"/>
                <w:szCs w:val="20"/>
              </w:rPr>
              <w:t>/</w:t>
            </w:r>
            <w:proofErr w:type="spellStart"/>
            <w:r w:rsidRPr="00852E0F">
              <w:rPr>
                <w:sz w:val="20"/>
                <w:szCs w:val="20"/>
              </w:rPr>
              <w:t>п</w:t>
            </w:r>
            <w:proofErr w:type="spellEnd"/>
          </w:p>
        </w:tc>
        <w:tc>
          <w:tcPr>
            <w:tcW w:w="2880" w:type="dxa"/>
            <w:vMerge w:val="restart"/>
            <w:vAlign w:val="center"/>
          </w:tcPr>
          <w:p w:rsidR="00456D5E" w:rsidRPr="00852E0F" w:rsidRDefault="00456D5E" w:rsidP="00746E99">
            <w:pPr>
              <w:jc w:val="center"/>
              <w:rPr>
                <w:sz w:val="20"/>
                <w:szCs w:val="20"/>
              </w:rPr>
            </w:pPr>
            <w:r w:rsidRPr="00852E0F">
              <w:rPr>
                <w:sz w:val="20"/>
                <w:szCs w:val="20"/>
              </w:rPr>
              <w:t>Показатели</w:t>
            </w:r>
          </w:p>
        </w:tc>
        <w:tc>
          <w:tcPr>
            <w:tcW w:w="633" w:type="dxa"/>
            <w:vMerge w:val="restart"/>
            <w:vAlign w:val="center"/>
          </w:tcPr>
          <w:p w:rsidR="00456D5E" w:rsidRPr="00852E0F" w:rsidRDefault="00456D5E" w:rsidP="00746E99">
            <w:pPr>
              <w:jc w:val="center"/>
              <w:rPr>
                <w:sz w:val="20"/>
                <w:szCs w:val="20"/>
              </w:rPr>
            </w:pPr>
            <w:r w:rsidRPr="00852E0F">
              <w:rPr>
                <w:sz w:val="20"/>
                <w:szCs w:val="20"/>
              </w:rPr>
              <w:t xml:space="preserve">Ед. </w:t>
            </w:r>
            <w:proofErr w:type="spellStart"/>
            <w:r w:rsidRPr="00852E0F">
              <w:rPr>
                <w:sz w:val="20"/>
                <w:szCs w:val="20"/>
              </w:rPr>
              <w:t>изм</w:t>
            </w:r>
            <w:proofErr w:type="spellEnd"/>
            <w:r w:rsidRPr="00852E0F">
              <w:rPr>
                <w:sz w:val="20"/>
                <w:szCs w:val="20"/>
              </w:rPr>
              <w:t>.</w:t>
            </w:r>
          </w:p>
        </w:tc>
        <w:tc>
          <w:tcPr>
            <w:tcW w:w="1351" w:type="dxa"/>
            <w:gridSpan w:val="2"/>
            <w:vAlign w:val="bottom"/>
          </w:tcPr>
          <w:p w:rsidR="00456D5E" w:rsidRPr="00852E0F" w:rsidRDefault="00456D5E" w:rsidP="00746E99">
            <w:pPr>
              <w:pStyle w:val="a7"/>
              <w:jc w:val="center"/>
              <w:rPr>
                <w:rFonts w:ascii="Times New Roman" w:hAnsi="Times New Roman"/>
                <w:sz w:val="20"/>
                <w:szCs w:val="20"/>
              </w:rPr>
            </w:pPr>
            <w:r w:rsidRPr="00852E0F">
              <w:rPr>
                <w:rFonts w:ascii="Times New Roman" w:hAnsi="Times New Roman"/>
                <w:sz w:val="20"/>
                <w:szCs w:val="20"/>
              </w:rPr>
              <w:t>202</w:t>
            </w:r>
            <w:r>
              <w:rPr>
                <w:rFonts w:ascii="Times New Roman" w:hAnsi="Times New Roman"/>
                <w:sz w:val="20"/>
                <w:szCs w:val="20"/>
              </w:rPr>
              <w:t>4</w:t>
            </w:r>
            <w:r w:rsidRPr="00852E0F">
              <w:rPr>
                <w:rFonts w:ascii="Times New Roman" w:hAnsi="Times New Roman"/>
                <w:sz w:val="20"/>
                <w:szCs w:val="20"/>
              </w:rPr>
              <w:t xml:space="preserve"> год</w:t>
            </w:r>
          </w:p>
        </w:tc>
        <w:tc>
          <w:tcPr>
            <w:tcW w:w="951" w:type="dxa"/>
            <w:vMerge w:val="restart"/>
            <w:vAlign w:val="center"/>
          </w:tcPr>
          <w:p w:rsidR="00456D5E" w:rsidRPr="00852E0F" w:rsidRDefault="00456D5E" w:rsidP="00746E99">
            <w:pPr>
              <w:pStyle w:val="a7"/>
              <w:jc w:val="center"/>
              <w:rPr>
                <w:rFonts w:ascii="Times New Roman" w:hAnsi="Times New Roman"/>
                <w:sz w:val="20"/>
                <w:szCs w:val="20"/>
              </w:rPr>
            </w:pPr>
            <w:r w:rsidRPr="00852E0F">
              <w:rPr>
                <w:rFonts w:ascii="Times New Roman" w:hAnsi="Times New Roman"/>
                <w:sz w:val="20"/>
                <w:szCs w:val="20"/>
              </w:rPr>
              <w:t>Процент исполнения</w:t>
            </w:r>
          </w:p>
        </w:tc>
        <w:tc>
          <w:tcPr>
            <w:tcW w:w="3196" w:type="dxa"/>
            <w:vMerge w:val="restart"/>
            <w:vAlign w:val="center"/>
          </w:tcPr>
          <w:p w:rsidR="00456D5E" w:rsidRPr="00852E0F" w:rsidRDefault="00456D5E" w:rsidP="00746E99">
            <w:pPr>
              <w:jc w:val="center"/>
              <w:rPr>
                <w:sz w:val="20"/>
                <w:szCs w:val="20"/>
              </w:rPr>
            </w:pPr>
            <w:r w:rsidRPr="00852E0F">
              <w:rPr>
                <w:sz w:val="20"/>
                <w:szCs w:val="20"/>
              </w:rPr>
              <w:t>Примечание</w:t>
            </w:r>
          </w:p>
        </w:tc>
      </w:tr>
      <w:tr w:rsidR="00456D5E" w:rsidRPr="00852E0F" w:rsidTr="00746E99">
        <w:trPr>
          <w:trHeight w:val="170"/>
        </w:trPr>
        <w:tc>
          <w:tcPr>
            <w:tcW w:w="486" w:type="dxa"/>
            <w:vMerge/>
          </w:tcPr>
          <w:p w:rsidR="00456D5E" w:rsidRPr="00852E0F" w:rsidRDefault="00456D5E" w:rsidP="00746E99">
            <w:pPr>
              <w:jc w:val="center"/>
              <w:rPr>
                <w:sz w:val="20"/>
                <w:szCs w:val="20"/>
              </w:rPr>
            </w:pPr>
          </w:p>
        </w:tc>
        <w:tc>
          <w:tcPr>
            <w:tcW w:w="2880" w:type="dxa"/>
            <w:vMerge/>
            <w:vAlign w:val="center"/>
          </w:tcPr>
          <w:p w:rsidR="00456D5E" w:rsidRPr="00852E0F" w:rsidRDefault="00456D5E" w:rsidP="00746E99">
            <w:pPr>
              <w:jc w:val="center"/>
              <w:rPr>
                <w:sz w:val="20"/>
                <w:szCs w:val="20"/>
              </w:rPr>
            </w:pPr>
          </w:p>
        </w:tc>
        <w:tc>
          <w:tcPr>
            <w:tcW w:w="633" w:type="dxa"/>
            <w:vMerge/>
            <w:vAlign w:val="center"/>
          </w:tcPr>
          <w:p w:rsidR="00456D5E" w:rsidRPr="00852E0F" w:rsidRDefault="00456D5E" w:rsidP="00746E99">
            <w:pPr>
              <w:jc w:val="center"/>
              <w:rPr>
                <w:sz w:val="20"/>
                <w:szCs w:val="20"/>
              </w:rPr>
            </w:pPr>
          </w:p>
        </w:tc>
        <w:tc>
          <w:tcPr>
            <w:tcW w:w="675" w:type="dxa"/>
            <w:vAlign w:val="center"/>
          </w:tcPr>
          <w:p w:rsidR="00456D5E" w:rsidRPr="00852E0F" w:rsidRDefault="00456D5E" w:rsidP="00746E99">
            <w:pPr>
              <w:pStyle w:val="a7"/>
              <w:jc w:val="center"/>
              <w:rPr>
                <w:rFonts w:ascii="Times New Roman" w:hAnsi="Times New Roman"/>
                <w:sz w:val="20"/>
                <w:szCs w:val="20"/>
              </w:rPr>
            </w:pPr>
            <w:r w:rsidRPr="00852E0F">
              <w:rPr>
                <w:rFonts w:ascii="Times New Roman" w:hAnsi="Times New Roman"/>
                <w:sz w:val="20"/>
                <w:szCs w:val="20"/>
              </w:rPr>
              <w:t>план</w:t>
            </w:r>
          </w:p>
        </w:tc>
        <w:tc>
          <w:tcPr>
            <w:tcW w:w="676" w:type="dxa"/>
            <w:vAlign w:val="center"/>
          </w:tcPr>
          <w:p w:rsidR="00456D5E" w:rsidRPr="00852E0F" w:rsidRDefault="00456D5E" w:rsidP="00746E99">
            <w:pPr>
              <w:pStyle w:val="a7"/>
              <w:jc w:val="center"/>
              <w:rPr>
                <w:rFonts w:ascii="Times New Roman" w:hAnsi="Times New Roman"/>
                <w:sz w:val="20"/>
                <w:szCs w:val="20"/>
              </w:rPr>
            </w:pPr>
            <w:r w:rsidRPr="00852E0F">
              <w:rPr>
                <w:rFonts w:ascii="Times New Roman" w:hAnsi="Times New Roman"/>
                <w:sz w:val="20"/>
                <w:szCs w:val="20"/>
              </w:rPr>
              <w:t>факт</w:t>
            </w:r>
          </w:p>
        </w:tc>
        <w:tc>
          <w:tcPr>
            <w:tcW w:w="951" w:type="dxa"/>
            <w:vMerge/>
            <w:vAlign w:val="center"/>
          </w:tcPr>
          <w:p w:rsidR="00456D5E" w:rsidRPr="00852E0F" w:rsidRDefault="00456D5E" w:rsidP="00746E99">
            <w:pPr>
              <w:jc w:val="center"/>
              <w:rPr>
                <w:sz w:val="20"/>
                <w:szCs w:val="20"/>
              </w:rPr>
            </w:pPr>
          </w:p>
        </w:tc>
        <w:tc>
          <w:tcPr>
            <w:tcW w:w="3196" w:type="dxa"/>
            <w:vMerge/>
          </w:tcPr>
          <w:p w:rsidR="00456D5E" w:rsidRPr="00852E0F" w:rsidRDefault="00456D5E" w:rsidP="00746E99">
            <w:pPr>
              <w:jc w:val="center"/>
              <w:rPr>
                <w:sz w:val="20"/>
                <w:szCs w:val="20"/>
              </w:rPr>
            </w:pPr>
          </w:p>
        </w:tc>
      </w:tr>
      <w:tr w:rsidR="00456D5E" w:rsidRPr="00852E0F" w:rsidTr="00746E99">
        <w:trPr>
          <w:trHeight w:val="946"/>
        </w:trPr>
        <w:tc>
          <w:tcPr>
            <w:tcW w:w="486" w:type="dxa"/>
            <w:vAlign w:val="center"/>
          </w:tcPr>
          <w:p w:rsidR="00456D5E" w:rsidRPr="00852E0F" w:rsidRDefault="00456D5E" w:rsidP="00746E99">
            <w:pPr>
              <w:pStyle w:val="a7"/>
              <w:jc w:val="center"/>
              <w:rPr>
                <w:rFonts w:ascii="Times New Roman" w:hAnsi="Times New Roman"/>
                <w:sz w:val="20"/>
                <w:szCs w:val="20"/>
              </w:rPr>
            </w:pPr>
            <w:r w:rsidRPr="00852E0F">
              <w:rPr>
                <w:rFonts w:ascii="Times New Roman" w:hAnsi="Times New Roman"/>
                <w:sz w:val="20"/>
                <w:szCs w:val="20"/>
              </w:rPr>
              <w:t>1</w:t>
            </w:r>
          </w:p>
        </w:tc>
        <w:tc>
          <w:tcPr>
            <w:tcW w:w="2880" w:type="dxa"/>
            <w:vAlign w:val="center"/>
          </w:tcPr>
          <w:p w:rsidR="00456D5E" w:rsidRPr="00522CD2" w:rsidRDefault="00456D5E" w:rsidP="00746E99">
            <w:pPr>
              <w:pStyle w:val="a7"/>
              <w:rPr>
                <w:rFonts w:ascii="Times New Roman" w:hAnsi="Times New Roman"/>
                <w:sz w:val="20"/>
                <w:szCs w:val="20"/>
              </w:rPr>
            </w:pPr>
            <w:r w:rsidRPr="00522CD2">
              <w:rPr>
                <w:rFonts w:ascii="Times New Roman" w:hAnsi="Times New Roman"/>
                <w:sz w:val="20"/>
                <w:szCs w:val="20"/>
              </w:rPr>
              <w:t>Доля муниципальных образований, оборудовавших местами накопления твердых коммунальных отходов</w:t>
            </w:r>
          </w:p>
        </w:tc>
        <w:tc>
          <w:tcPr>
            <w:tcW w:w="633" w:type="dxa"/>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w:t>
            </w:r>
          </w:p>
        </w:tc>
        <w:tc>
          <w:tcPr>
            <w:tcW w:w="675" w:type="dxa"/>
            <w:vAlign w:val="center"/>
          </w:tcPr>
          <w:p w:rsidR="00456D5E" w:rsidRPr="00522CD2" w:rsidRDefault="00456D5E" w:rsidP="00746E99">
            <w:pPr>
              <w:pStyle w:val="a7"/>
              <w:jc w:val="center"/>
              <w:rPr>
                <w:rFonts w:ascii="Times New Roman" w:hAnsi="Times New Roman"/>
                <w:sz w:val="20"/>
                <w:szCs w:val="20"/>
              </w:rPr>
            </w:pPr>
            <w:r>
              <w:rPr>
                <w:rFonts w:ascii="Times New Roman" w:hAnsi="Times New Roman"/>
                <w:sz w:val="20"/>
                <w:szCs w:val="20"/>
              </w:rPr>
              <w:t>94</w:t>
            </w:r>
          </w:p>
        </w:tc>
        <w:tc>
          <w:tcPr>
            <w:tcW w:w="676" w:type="dxa"/>
            <w:vAlign w:val="center"/>
          </w:tcPr>
          <w:p w:rsidR="00456D5E" w:rsidRPr="00522CD2" w:rsidRDefault="00456D5E" w:rsidP="00746E99">
            <w:pPr>
              <w:pStyle w:val="a7"/>
              <w:jc w:val="center"/>
              <w:rPr>
                <w:rFonts w:ascii="Times New Roman" w:hAnsi="Times New Roman"/>
                <w:sz w:val="20"/>
                <w:szCs w:val="20"/>
              </w:rPr>
            </w:pPr>
            <w:r>
              <w:rPr>
                <w:rFonts w:ascii="Times New Roman" w:hAnsi="Times New Roman"/>
                <w:sz w:val="20"/>
                <w:szCs w:val="20"/>
              </w:rPr>
              <w:t>94</w:t>
            </w:r>
          </w:p>
        </w:tc>
        <w:tc>
          <w:tcPr>
            <w:tcW w:w="951" w:type="dxa"/>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100</w:t>
            </w:r>
          </w:p>
        </w:tc>
        <w:tc>
          <w:tcPr>
            <w:tcW w:w="3196" w:type="dxa"/>
            <w:vAlign w:val="center"/>
          </w:tcPr>
          <w:p w:rsidR="00456D5E" w:rsidRPr="00522CD2" w:rsidRDefault="00456D5E" w:rsidP="00746E99">
            <w:pPr>
              <w:pStyle w:val="a7"/>
              <w:jc w:val="both"/>
              <w:rPr>
                <w:rFonts w:ascii="Times New Roman" w:hAnsi="Times New Roman"/>
                <w:sz w:val="20"/>
                <w:szCs w:val="20"/>
              </w:rPr>
            </w:pPr>
            <w:r w:rsidRPr="00522CD2">
              <w:rPr>
                <w:rFonts w:ascii="Times New Roman" w:eastAsia="Times New Roman" w:hAnsi="Times New Roman"/>
                <w:sz w:val="20"/>
                <w:szCs w:val="20"/>
                <w:lang w:eastAsia="ru-RU"/>
              </w:rPr>
              <w:t>Вывоз отходов потребления с 202</w:t>
            </w:r>
            <w:r>
              <w:rPr>
                <w:rFonts w:ascii="Times New Roman" w:eastAsia="Times New Roman" w:hAnsi="Times New Roman"/>
                <w:sz w:val="20"/>
                <w:szCs w:val="20"/>
                <w:lang w:eastAsia="ru-RU"/>
              </w:rPr>
              <w:t>4</w:t>
            </w:r>
            <w:r w:rsidRPr="00522CD2">
              <w:rPr>
                <w:rFonts w:ascii="Times New Roman" w:eastAsia="Times New Roman" w:hAnsi="Times New Roman"/>
                <w:sz w:val="20"/>
                <w:szCs w:val="20"/>
                <w:lang w:eastAsia="ru-RU"/>
              </w:rPr>
              <w:t xml:space="preserve"> года региональный оператор производит во всех населенных пунктах за исключением, межселенных территорий.</w:t>
            </w:r>
          </w:p>
        </w:tc>
      </w:tr>
      <w:tr w:rsidR="00456D5E" w:rsidRPr="00852E0F" w:rsidTr="00746E99">
        <w:trPr>
          <w:trHeight w:val="170"/>
        </w:trPr>
        <w:tc>
          <w:tcPr>
            <w:tcW w:w="486" w:type="dxa"/>
            <w:vAlign w:val="center"/>
          </w:tcPr>
          <w:p w:rsidR="00456D5E" w:rsidRPr="00852E0F" w:rsidRDefault="00456D5E" w:rsidP="00746E99">
            <w:pPr>
              <w:pStyle w:val="a7"/>
              <w:jc w:val="center"/>
              <w:rPr>
                <w:rFonts w:ascii="Times New Roman" w:hAnsi="Times New Roman"/>
                <w:sz w:val="20"/>
                <w:szCs w:val="20"/>
              </w:rPr>
            </w:pPr>
            <w:r>
              <w:rPr>
                <w:rFonts w:ascii="Times New Roman" w:hAnsi="Times New Roman"/>
                <w:sz w:val="20"/>
                <w:szCs w:val="20"/>
              </w:rPr>
              <w:t>2</w:t>
            </w:r>
          </w:p>
        </w:tc>
        <w:tc>
          <w:tcPr>
            <w:tcW w:w="2880" w:type="dxa"/>
            <w:vAlign w:val="center"/>
          </w:tcPr>
          <w:p w:rsidR="00456D5E" w:rsidRPr="00522CD2" w:rsidRDefault="00456D5E" w:rsidP="00746E99">
            <w:pPr>
              <w:pStyle w:val="a7"/>
              <w:rPr>
                <w:rFonts w:ascii="Times New Roman" w:hAnsi="Times New Roman"/>
                <w:sz w:val="20"/>
                <w:szCs w:val="20"/>
              </w:rPr>
            </w:pPr>
            <w:r w:rsidRPr="00522CD2">
              <w:rPr>
                <w:rFonts w:ascii="Times New Roman" w:hAnsi="Times New Roman"/>
                <w:sz w:val="20"/>
                <w:szCs w:val="20"/>
              </w:rPr>
              <w:t>Доля количества ликвидированных несанкционированных свалок</w:t>
            </w:r>
          </w:p>
        </w:tc>
        <w:tc>
          <w:tcPr>
            <w:tcW w:w="633" w:type="dxa"/>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w:t>
            </w:r>
          </w:p>
        </w:tc>
        <w:tc>
          <w:tcPr>
            <w:tcW w:w="675" w:type="dxa"/>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100</w:t>
            </w:r>
          </w:p>
        </w:tc>
        <w:tc>
          <w:tcPr>
            <w:tcW w:w="676" w:type="dxa"/>
            <w:vAlign w:val="center"/>
          </w:tcPr>
          <w:p w:rsidR="00456D5E" w:rsidRPr="00522CD2" w:rsidRDefault="00456D5E" w:rsidP="00746E99">
            <w:pPr>
              <w:pStyle w:val="a7"/>
              <w:jc w:val="center"/>
              <w:rPr>
                <w:rFonts w:ascii="Times New Roman" w:hAnsi="Times New Roman"/>
                <w:sz w:val="20"/>
                <w:szCs w:val="20"/>
              </w:rPr>
            </w:pPr>
            <w:r>
              <w:rPr>
                <w:rFonts w:ascii="Times New Roman" w:hAnsi="Times New Roman"/>
                <w:sz w:val="20"/>
                <w:szCs w:val="20"/>
              </w:rPr>
              <w:t>66,63</w:t>
            </w:r>
          </w:p>
        </w:tc>
        <w:tc>
          <w:tcPr>
            <w:tcW w:w="951" w:type="dxa"/>
            <w:vAlign w:val="center"/>
          </w:tcPr>
          <w:p w:rsidR="00456D5E" w:rsidRPr="00522CD2" w:rsidRDefault="00456D5E" w:rsidP="00746E99">
            <w:pPr>
              <w:pStyle w:val="a7"/>
              <w:jc w:val="center"/>
              <w:rPr>
                <w:rFonts w:ascii="Times New Roman" w:hAnsi="Times New Roman"/>
                <w:sz w:val="20"/>
                <w:szCs w:val="20"/>
              </w:rPr>
            </w:pPr>
            <w:r>
              <w:rPr>
                <w:rFonts w:ascii="Times New Roman" w:hAnsi="Times New Roman"/>
                <w:sz w:val="20"/>
                <w:szCs w:val="20"/>
              </w:rPr>
              <w:t>66</w:t>
            </w:r>
          </w:p>
        </w:tc>
        <w:tc>
          <w:tcPr>
            <w:tcW w:w="3196" w:type="dxa"/>
          </w:tcPr>
          <w:p w:rsidR="00456D5E" w:rsidRPr="00522CD2" w:rsidRDefault="00456D5E" w:rsidP="00746E99">
            <w:pPr>
              <w:pStyle w:val="a7"/>
              <w:ind w:firstLine="121"/>
              <w:jc w:val="both"/>
              <w:rPr>
                <w:rFonts w:ascii="Times New Roman" w:hAnsi="Times New Roman"/>
                <w:sz w:val="20"/>
                <w:szCs w:val="20"/>
              </w:rPr>
            </w:pPr>
            <w:r w:rsidRPr="00862B19">
              <w:rPr>
                <w:rFonts w:ascii="Times New Roman" w:hAnsi="Times New Roman"/>
                <w:sz w:val="20"/>
                <w:szCs w:val="20"/>
              </w:rPr>
              <w:t xml:space="preserve">в 2024 году работы по проектированию ликвидации нефтяного пятна (с. </w:t>
            </w:r>
            <w:proofErr w:type="spellStart"/>
            <w:r w:rsidRPr="00862B19">
              <w:rPr>
                <w:rFonts w:ascii="Times New Roman" w:hAnsi="Times New Roman"/>
                <w:sz w:val="20"/>
                <w:szCs w:val="20"/>
              </w:rPr>
              <w:t>Богучаны</w:t>
            </w:r>
            <w:proofErr w:type="spellEnd"/>
            <w:r w:rsidRPr="00862B19">
              <w:rPr>
                <w:rFonts w:ascii="Times New Roman" w:hAnsi="Times New Roman"/>
                <w:sz w:val="20"/>
                <w:szCs w:val="20"/>
              </w:rPr>
              <w:t xml:space="preserve"> ул. Октябрьская 111А, а также береговой полосы р. Ангара, прилегающая к указанному участку) не выполнены в полном объём, работы планируются завершить 2025 году, а также рекультивации территории размещения отходов нефтепродуктов.</w:t>
            </w:r>
          </w:p>
        </w:tc>
      </w:tr>
      <w:tr w:rsidR="00456D5E" w:rsidRPr="00852E0F" w:rsidTr="00746E99">
        <w:trPr>
          <w:trHeight w:val="170"/>
        </w:trPr>
        <w:tc>
          <w:tcPr>
            <w:tcW w:w="486" w:type="dxa"/>
            <w:vAlign w:val="center"/>
          </w:tcPr>
          <w:p w:rsidR="00456D5E" w:rsidRDefault="00456D5E" w:rsidP="00746E99">
            <w:pPr>
              <w:pStyle w:val="a7"/>
              <w:jc w:val="center"/>
              <w:rPr>
                <w:rFonts w:ascii="Times New Roman" w:hAnsi="Times New Roman"/>
                <w:sz w:val="20"/>
                <w:szCs w:val="20"/>
              </w:rPr>
            </w:pPr>
            <w:r>
              <w:rPr>
                <w:rFonts w:ascii="Times New Roman" w:hAnsi="Times New Roman"/>
                <w:sz w:val="20"/>
                <w:szCs w:val="20"/>
              </w:rPr>
              <w:t>3</w:t>
            </w:r>
          </w:p>
        </w:tc>
        <w:tc>
          <w:tcPr>
            <w:tcW w:w="2880" w:type="dxa"/>
            <w:vAlign w:val="center"/>
          </w:tcPr>
          <w:p w:rsidR="00456D5E" w:rsidRPr="00522CD2" w:rsidRDefault="00456D5E" w:rsidP="00746E99">
            <w:pPr>
              <w:pStyle w:val="a7"/>
              <w:rPr>
                <w:rFonts w:ascii="Times New Roman" w:hAnsi="Times New Roman"/>
                <w:sz w:val="20"/>
                <w:szCs w:val="20"/>
              </w:rPr>
            </w:pPr>
            <w:r w:rsidRPr="00862B19">
              <w:rPr>
                <w:rFonts w:ascii="Times New Roman" w:hAnsi="Times New Roman"/>
                <w:sz w:val="20"/>
                <w:szCs w:val="20"/>
              </w:rPr>
              <w:t>Доля мест (площадок) накопления твердых коммунальных отходов, на которых проводились работы по содержанию, очистки от снега, ручная чистка от мусора и прилегающих к ней территорий, а также ремонт и транспортировка контейнерного оборудования</w:t>
            </w:r>
          </w:p>
        </w:tc>
        <w:tc>
          <w:tcPr>
            <w:tcW w:w="633" w:type="dxa"/>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w:t>
            </w:r>
          </w:p>
        </w:tc>
        <w:tc>
          <w:tcPr>
            <w:tcW w:w="675" w:type="dxa"/>
            <w:vAlign w:val="center"/>
          </w:tcPr>
          <w:p w:rsidR="00456D5E" w:rsidRPr="00522CD2" w:rsidRDefault="00456D5E" w:rsidP="00746E99">
            <w:pPr>
              <w:pStyle w:val="a7"/>
              <w:jc w:val="center"/>
              <w:rPr>
                <w:rFonts w:ascii="Times New Roman" w:hAnsi="Times New Roman"/>
                <w:sz w:val="20"/>
                <w:szCs w:val="20"/>
              </w:rPr>
            </w:pPr>
            <w:r>
              <w:rPr>
                <w:rFonts w:ascii="Times New Roman" w:hAnsi="Times New Roman"/>
                <w:sz w:val="20"/>
                <w:szCs w:val="20"/>
              </w:rPr>
              <w:t>100</w:t>
            </w:r>
          </w:p>
        </w:tc>
        <w:tc>
          <w:tcPr>
            <w:tcW w:w="676" w:type="dxa"/>
            <w:vAlign w:val="center"/>
          </w:tcPr>
          <w:p w:rsidR="00456D5E" w:rsidRPr="00522CD2" w:rsidRDefault="00456D5E" w:rsidP="00746E99">
            <w:pPr>
              <w:pStyle w:val="a7"/>
              <w:jc w:val="center"/>
              <w:rPr>
                <w:rFonts w:ascii="Times New Roman" w:hAnsi="Times New Roman"/>
                <w:sz w:val="20"/>
                <w:szCs w:val="20"/>
              </w:rPr>
            </w:pPr>
            <w:r>
              <w:rPr>
                <w:rFonts w:ascii="Times New Roman" w:hAnsi="Times New Roman"/>
                <w:sz w:val="20"/>
                <w:szCs w:val="20"/>
              </w:rPr>
              <w:t>100</w:t>
            </w:r>
          </w:p>
        </w:tc>
        <w:tc>
          <w:tcPr>
            <w:tcW w:w="951" w:type="dxa"/>
            <w:vAlign w:val="center"/>
          </w:tcPr>
          <w:p w:rsidR="00456D5E" w:rsidRPr="00522CD2" w:rsidRDefault="00456D5E" w:rsidP="00746E99">
            <w:pPr>
              <w:pStyle w:val="a7"/>
              <w:jc w:val="center"/>
              <w:rPr>
                <w:rFonts w:ascii="Times New Roman" w:hAnsi="Times New Roman"/>
                <w:sz w:val="20"/>
                <w:szCs w:val="20"/>
              </w:rPr>
            </w:pPr>
            <w:r>
              <w:rPr>
                <w:rFonts w:ascii="Times New Roman" w:hAnsi="Times New Roman"/>
                <w:sz w:val="20"/>
                <w:szCs w:val="20"/>
              </w:rPr>
              <w:t>100</w:t>
            </w:r>
          </w:p>
        </w:tc>
        <w:tc>
          <w:tcPr>
            <w:tcW w:w="3196" w:type="dxa"/>
            <w:vAlign w:val="center"/>
          </w:tcPr>
          <w:p w:rsidR="00456D5E" w:rsidRPr="00522CD2" w:rsidRDefault="00456D5E" w:rsidP="00746E99">
            <w:pPr>
              <w:pStyle w:val="a7"/>
              <w:rPr>
                <w:rFonts w:ascii="Times New Roman" w:hAnsi="Times New Roman"/>
                <w:sz w:val="20"/>
                <w:szCs w:val="20"/>
              </w:rPr>
            </w:pPr>
            <w:r w:rsidRPr="00862B19">
              <w:rPr>
                <w:rFonts w:ascii="Times New Roman" w:hAnsi="Times New Roman"/>
                <w:sz w:val="20"/>
                <w:szCs w:val="20"/>
              </w:rPr>
              <w:t>В 2024 году было запланировано произвести ремонт контейнерного оборудования в количестве 117 единиц. Работы выполнены в полном объеме</w:t>
            </w:r>
          </w:p>
        </w:tc>
      </w:tr>
    </w:tbl>
    <w:p w:rsidR="00456D5E" w:rsidRPr="00852E0F" w:rsidRDefault="00456D5E" w:rsidP="00456D5E">
      <w:pPr>
        <w:pStyle w:val="a7"/>
        <w:ind w:firstLine="567"/>
        <w:jc w:val="both"/>
        <w:rPr>
          <w:rFonts w:ascii="Times New Roman" w:hAnsi="Times New Roman"/>
          <w:i/>
          <w:sz w:val="20"/>
          <w:szCs w:val="20"/>
        </w:rPr>
      </w:pPr>
    </w:p>
    <w:p w:rsidR="00456D5E" w:rsidRPr="00852E0F" w:rsidRDefault="00456D5E" w:rsidP="00456D5E">
      <w:pPr>
        <w:pStyle w:val="a7"/>
        <w:ind w:firstLine="567"/>
        <w:jc w:val="both"/>
        <w:rPr>
          <w:rFonts w:ascii="Times New Roman" w:hAnsi="Times New Roman"/>
          <w:b/>
          <w:i/>
          <w:sz w:val="20"/>
          <w:szCs w:val="20"/>
        </w:rPr>
      </w:pPr>
    </w:p>
    <w:p w:rsidR="00456D5E" w:rsidRDefault="00456D5E" w:rsidP="00456D5E">
      <w:pPr>
        <w:pStyle w:val="a7"/>
        <w:ind w:firstLine="567"/>
        <w:jc w:val="both"/>
        <w:rPr>
          <w:rFonts w:ascii="Times New Roman" w:hAnsi="Times New Roman"/>
          <w:b/>
          <w:i/>
          <w:sz w:val="26"/>
          <w:szCs w:val="26"/>
        </w:rPr>
      </w:pPr>
      <w:r w:rsidRPr="000E4DB1">
        <w:rPr>
          <w:rFonts w:ascii="Times New Roman" w:hAnsi="Times New Roman"/>
          <w:b/>
          <w:i/>
          <w:sz w:val="26"/>
          <w:szCs w:val="26"/>
        </w:rPr>
        <w:lastRenderedPageBreak/>
        <w:t>мероприятия: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6"/>
        <w:gridCol w:w="3480"/>
        <w:gridCol w:w="1134"/>
        <w:gridCol w:w="1275"/>
        <w:gridCol w:w="851"/>
        <w:gridCol w:w="2693"/>
      </w:tblGrid>
      <w:tr w:rsidR="00456D5E" w:rsidRPr="00DF771D" w:rsidTr="00746E99">
        <w:trPr>
          <w:trHeight w:val="163"/>
        </w:trPr>
        <w:tc>
          <w:tcPr>
            <w:tcW w:w="456" w:type="dxa"/>
            <w:vMerge w:val="restart"/>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 xml:space="preserve">№ </w:t>
            </w:r>
            <w:proofErr w:type="spellStart"/>
            <w:proofErr w:type="gramStart"/>
            <w:r w:rsidRPr="00522CD2">
              <w:rPr>
                <w:rFonts w:ascii="Times New Roman" w:hAnsi="Times New Roman"/>
                <w:sz w:val="20"/>
                <w:szCs w:val="20"/>
              </w:rPr>
              <w:t>п</w:t>
            </w:r>
            <w:proofErr w:type="spellEnd"/>
            <w:proofErr w:type="gramEnd"/>
            <w:r w:rsidRPr="00522CD2">
              <w:rPr>
                <w:rFonts w:ascii="Times New Roman" w:hAnsi="Times New Roman"/>
                <w:sz w:val="20"/>
                <w:szCs w:val="20"/>
              </w:rPr>
              <w:t>/</w:t>
            </w:r>
            <w:proofErr w:type="spellStart"/>
            <w:r w:rsidRPr="00522CD2">
              <w:rPr>
                <w:rFonts w:ascii="Times New Roman" w:hAnsi="Times New Roman"/>
                <w:sz w:val="20"/>
                <w:szCs w:val="20"/>
              </w:rPr>
              <w:t>п</w:t>
            </w:r>
            <w:proofErr w:type="spellEnd"/>
          </w:p>
        </w:tc>
        <w:tc>
          <w:tcPr>
            <w:tcW w:w="3480" w:type="dxa"/>
            <w:vMerge w:val="restart"/>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Мероприятия</w:t>
            </w:r>
          </w:p>
        </w:tc>
        <w:tc>
          <w:tcPr>
            <w:tcW w:w="2409" w:type="dxa"/>
            <w:gridSpan w:val="2"/>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Расходы на 202</w:t>
            </w:r>
            <w:r>
              <w:rPr>
                <w:rFonts w:ascii="Times New Roman" w:hAnsi="Times New Roman"/>
                <w:sz w:val="20"/>
                <w:szCs w:val="20"/>
              </w:rPr>
              <w:t>4</w:t>
            </w:r>
            <w:r w:rsidRPr="00522CD2">
              <w:rPr>
                <w:rFonts w:ascii="Times New Roman" w:hAnsi="Times New Roman"/>
                <w:sz w:val="20"/>
                <w:szCs w:val="20"/>
              </w:rPr>
              <w:t xml:space="preserve"> год</w:t>
            </w:r>
          </w:p>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(в тыс. рублей)</w:t>
            </w:r>
          </w:p>
        </w:tc>
        <w:tc>
          <w:tcPr>
            <w:tcW w:w="851" w:type="dxa"/>
            <w:vMerge w:val="restart"/>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 xml:space="preserve">Процент </w:t>
            </w:r>
            <w:proofErr w:type="spellStart"/>
            <w:proofErr w:type="gramStart"/>
            <w:r w:rsidRPr="00522CD2">
              <w:rPr>
                <w:rFonts w:ascii="Times New Roman" w:hAnsi="Times New Roman"/>
                <w:sz w:val="20"/>
                <w:szCs w:val="20"/>
              </w:rPr>
              <w:t>испол-нения</w:t>
            </w:r>
            <w:proofErr w:type="spellEnd"/>
            <w:proofErr w:type="gramEnd"/>
          </w:p>
        </w:tc>
        <w:tc>
          <w:tcPr>
            <w:tcW w:w="2693" w:type="dxa"/>
            <w:vMerge w:val="restart"/>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Примечание</w:t>
            </w:r>
          </w:p>
        </w:tc>
      </w:tr>
      <w:tr w:rsidR="00456D5E" w:rsidRPr="00DF771D" w:rsidTr="00746E99">
        <w:trPr>
          <w:trHeight w:val="225"/>
        </w:trPr>
        <w:tc>
          <w:tcPr>
            <w:tcW w:w="456" w:type="dxa"/>
            <w:vMerge/>
          </w:tcPr>
          <w:p w:rsidR="00456D5E" w:rsidRPr="00522CD2" w:rsidRDefault="00456D5E" w:rsidP="00746E99">
            <w:pPr>
              <w:jc w:val="center"/>
              <w:rPr>
                <w:sz w:val="20"/>
                <w:szCs w:val="20"/>
              </w:rPr>
            </w:pPr>
          </w:p>
        </w:tc>
        <w:tc>
          <w:tcPr>
            <w:tcW w:w="3480" w:type="dxa"/>
            <w:vMerge/>
            <w:vAlign w:val="center"/>
          </w:tcPr>
          <w:p w:rsidR="00456D5E" w:rsidRPr="00522CD2" w:rsidRDefault="00456D5E" w:rsidP="00746E99">
            <w:pPr>
              <w:jc w:val="center"/>
              <w:rPr>
                <w:sz w:val="20"/>
                <w:szCs w:val="20"/>
              </w:rPr>
            </w:pPr>
          </w:p>
        </w:tc>
        <w:tc>
          <w:tcPr>
            <w:tcW w:w="1134" w:type="dxa"/>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план</w:t>
            </w:r>
          </w:p>
        </w:tc>
        <w:tc>
          <w:tcPr>
            <w:tcW w:w="1275" w:type="dxa"/>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факт</w:t>
            </w:r>
          </w:p>
        </w:tc>
        <w:tc>
          <w:tcPr>
            <w:tcW w:w="851" w:type="dxa"/>
            <w:vMerge/>
            <w:vAlign w:val="center"/>
          </w:tcPr>
          <w:p w:rsidR="00456D5E" w:rsidRPr="00522CD2" w:rsidRDefault="00456D5E" w:rsidP="00746E99">
            <w:pPr>
              <w:jc w:val="center"/>
              <w:rPr>
                <w:sz w:val="20"/>
                <w:szCs w:val="20"/>
              </w:rPr>
            </w:pPr>
          </w:p>
        </w:tc>
        <w:tc>
          <w:tcPr>
            <w:tcW w:w="2693" w:type="dxa"/>
            <w:vMerge/>
          </w:tcPr>
          <w:p w:rsidR="00456D5E" w:rsidRPr="00522CD2" w:rsidRDefault="00456D5E" w:rsidP="00746E99">
            <w:pPr>
              <w:jc w:val="center"/>
              <w:rPr>
                <w:sz w:val="20"/>
                <w:szCs w:val="20"/>
              </w:rPr>
            </w:pPr>
          </w:p>
        </w:tc>
      </w:tr>
      <w:tr w:rsidR="00456D5E" w:rsidRPr="00DF771D" w:rsidTr="00746E99">
        <w:trPr>
          <w:trHeight w:val="278"/>
        </w:trPr>
        <w:tc>
          <w:tcPr>
            <w:tcW w:w="456" w:type="dxa"/>
            <w:vAlign w:val="center"/>
          </w:tcPr>
          <w:p w:rsidR="00456D5E" w:rsidRPr="00522CD2" w:rsidRDefault="00456D5E" w:rsidP="00746E99">
            <w:pPr>
              <w:jc w:val="center"/>
              <w:rPr>
                <w:sz w:val="20"/>
                <w:szCs w:val="20"/>
              </w:rPr>
            </w:pPr>
            <w:r w:rsidRPr="00522CD2">
              <w:rPr>
                <w:sz w:val="20"/>
                <w:szCs w:val="20"/>
              </w:rPr>
              <w:t>1</w:t>
            </w:r>
          </w:p>
        </w:tc>
        <w:tc>
          <w:tcPr>
            <w:tcW w:w="3480" w:type="dxa"/>
            <w:vAlign w:val="center"/>
          </w:tcPr>
          <w:p w:rsidR="00456D5E" w:rsidRPr="00522CD2" w:rsidRDefault="00456D5E" w:rsidP="00746E99">
            <w:pPr>
              <w:pStyle w:val="a7"/>
              <w:jc w:val="both"/>
              <w:rPr>
                <w:rFonts w:ascii="Times New Roman" w:hAnsi="Times New Roman"/>
                <w:sz w:val="20"/>
                <w:szCs w:val="20"/>
              </w:rPr>
            </w:pPr>
            <w:r w:rsidRPr="00E072F9">
              <w:rPr>
                <w:rFonts w:ascii="Times New Roman" w:hAnsi="Times New Roman"/>
                <w:sz w:val="20"/>
                <w:szCs w:val="20"/>
              </w:rPr>
              <w:t xml:space="preserve">Приобретение </w:t>
            </w:r>
            <w:proofErr w:type="spellStart"/>
            <w:r w:rsidRPr="00E072F9">
              <w:rPr>
                <w:rFonts w:ascii="Times New Roman" w:hAnsi="Times New Roman"/>
                <w:sz w:val="20"/>
                <w:szCs w:val="20"/>
              </w:rPr>
              <w:t>квадрокоптера</w:t>
            </w:r>
            <w:proofErr w:type="spellEnd"/>
          </w:p>
        </w:tc>
        <w:tc>
          <w:tcPr>
            <w:tcW w:w="1134" w:type="dxa"/>
            <w:vAlign w:val="center"/>
          </w:tcPr>
          <w:p w:rsidR="00456D5E" w:rsidRPr="00522CD2" w:rsidRDefault="00456D5E" w:rsidP="00746E99">
            <w:pPr>
              <w:pStyle w:val="a7"/>
              <w:jc w:val="center"/>
              <w:rPr>
                <w:rFonts w:ascii="Times New Roman" w:hAnsi="Times New Roman"/>
                <w:sz w:val="20"/>
                <w:szCs w:val="20"/>
              </w:rPr>
            </w:pPr>
            <w:r>
              <w:rPr>
                <w:rFonts w:ascii="Times New Roman" w:hAnsi="Times New Roman"/>
                <w:sz w:val="20"/>
                <w:szCs w:val="20"/>
              </w:rPr>
              <w:t>300,00</w:t>
            </w:r>
          </w:p>
        </w:tc>
        <w:tc>
          <w:tcPr>
            <w:tcW w:w="1275" w:type="dxa"/>
            <w:vAlign w:val="center"/>
          </w:tcPr>
          <w:p w:rsidR="00456D5E" w:rsidRPr="00193D0D" w:rsidRDefault="00456D5E" w:rsidP="00746E99">
            <w:pPr>
              <w:pStyle w:val="a7"/>
              <w:jc w:val="center"/>
              <w:rPr>
                <w:rFonts w:ascii="Times New Roman" w:hAnsi="Times New Roman"/>
                <w:sz w:val="20"/>
                <w:szCs w:val="20"/>
                <w:lang w:val="en-US"/>
              </w:rPr>
            </w:pPr>
            <w:r w:rsidRPr="00073A73">
              <w:rPr>
                <w:rFonts w:ascii="Times New Roman" w:hAnsi="Times New Roman"/>
                <w:sz w:val="20"/>
                <w:szCs w:val="20"/>
              </w:rPr>
              <w:t>299</w:t>
            </w:r>
            <w:r>
              <w:rPr>
                <w:rFonts w:ascii="Times New Roman" w:hAnsi="Times New Roman"/>
                <w:sz w:val="20"/>
                <w:szCs w:val="20"/>
              </w:rPr>
              <w:t>,</w:t>
            </w:r>
            <w:r w:rsidRPr="00073A73">
              <w:rPr>
                <w:rFonts w:ascii="Times New Roman" w:hAnsi="Times New Roman"/>
                <w:sz w:val="20"/>
                <w:szCs w:val="20"/>
              </w:rPr>
              <w:t>7</w:t>
            </w:r>
            <w:r w:rsidR="00193D0D">
              <w:rPr>
                <w:rFonts w:ascii="Times New Roman" w:hAnsi="Times New Roman"/>
                <w:sz w:val="20"/>
                <w:szCs w:val="20"/>
                <w:lang w:val="en-US"/>
              </w:rPr>
              <w:t>6</w:t>
            </w:r>
          </w:p>
        </w:tc>
        <w:tc>
          <w:tcPr>
            <w:tcW w:w="851" w:type="dxa"/>
            <w:vAlign w:val="center"/>
          </w:tcPr>
          <w:p w:rsidR="00456D5E" w:rsidRPr="00522CD2" w:rsidRDefault="00456D5E" w:rsidP="00746E99">
            <w:pPr>
              <w:pStyle w:val="a7"/>
              <w:jc w:val="center"/>
              <w:rPr>
                <w:rFonts w:ascii="Times New Roman" w:hAnsi="Times New Roman"/>
                <w:sz w:val="20"/>
                <w:szCs w:val="20"/>
              </w:rPr>
            </w:pPr>
            <w:r>
              <w:rPr>
                <w:rFonts w:ascii="Times New Roman" w:hAnsi="Times New Roman"/>
                <w:sz w:val="20"/>
                <w:szCs w:val="20"/>
              </w:rPr>
              <w:t>99</w:t>
            </w:r>
            <w:r w:rsidRPr="00522CD2">
              <w:rPr>
                <w:rFonts w:ascii="Times New Roman" w:hAnsi="Times New Roman"/>
                <w:sz w:val="20"/>
                <w:szCs w:val="20"/>
              </w:rPr>
              <w:t>,</w:t>
            </w:r>
            <w:r>
              <w:rPr>
                <w:rFonts w:ascii="Times New Roman" w:hAnsi="Times New Roman"/>
                <w:sz w:val="20"/>
                <w:szCs w:val="20"/>
              </w:rPr>
              <w:t>9</w:t>
            </w:r>
            <w:r w:rsidRPr="00522CD2">
              <w:rPr>
                <w:rFonts w:ascii="Times New Roman" w:hAnsi="Times New Roman"/>
                <w:sz w:val="20"/>
                <w:szCs w:val="20"/>
              </w:rPr>
              <w:t>%</w:t>
            </w:r>
          </w:p>
        </w:tc>
        <w:tc>
          <w:tcPr>
            <w:tcW w:w="2693" w:type="dxa"/>
            <w:vAlign w:val="center"/>
          </w:tcPr>
          <w:p w:rsidR="00456D5E" w:rsidRPr="00522CD2" w:rsidRDefault="00456D5E" w:rsidP="00746E99">
            <w:pPr>
              <w:pStyle w:val="a7"/>
              <w:rPr>
                <w:rFonts w:ascii="Times New Roman" w:hAnsi="Times New Roman"/>
                <w:sz w:val="20"/>
                <w:szCs w:val="20"/>
              </w:rPr>
            </w:pPr>
            <w:r>
              <w:rPr>
                <w:rFonts w:ascii="Times New Roman" w:eastAsia="Times New Roman" w:hAnsi="Times New Roman"/>
                <w:sz w:val="20"/>
                <w:szCs w:val="20"/>
                <w:lang w:eastAsia="ru-RU"/>
              </w:rPr>
              <w:t>Экономия сложилась в результате проведения электронного аукциона</w:t>
            </w:r>
          </w:p>
        </w:tc>
      </w:tr>
      <w:tr w:rsidR="00456D5E" w:rsidRPr="00DF771D" w:rsidTr="00746E99">
        <w:trPr>
          <w:trHeight w:val="699"/>
        </w:trPr>
        <w:tc>
          <w:tcPr>
            <w:tcW w:w="456" w:type="dxa"/>
            <w:vAlign w:val="center"/>
          </w:tcPr>
          <w:p w:rsidR="00456D5E" w:rsidRPr="00522CD2" w:rsidRDefault="00456D5E" w:rsidP="00746E99">
            <w:pPr>
              <w:jc w:val="center"/>
              <w:rPr>
                <w:sz w:val="20"/>
                <w:szCs w:val="20"/>
              </w:rPr>
            </w:pPr>
            <w:r w:rsidRPr="00522CD2">
              <w:rPr>
                <w:sz w:val="20"/>
                <w:szCs w:val="20"/>
              </w:rPr>
              <w:t>2</w:t>
            </w:r>
          </w:p>
        </w:tc>
        <w:tc>
          <w:tcPr>
            <w:tcW w:w="3480" w:type="dxa"/>
            <w:vAlign w:val="center"/>
          </w:tcPr>
          <w:p w:rsidR="00456D5E" w:rsidRPr="00522CD2" w:rsidRDefault="00456D5E" w:rsidP="00746E99">
            <w:pPr>
              <w:pStyle w:val="a7"/>
              <w:jc w:val="both"/>
              <w:rPr>
                <w:rFonts w:ascii="Times New Roman" w:hAnsi="Times New Roman"/>
                <w:sz w:val="20"/>
                <w:szCs w:val="20"/>
              </w:rPr>
            </w:pPr>
            <w:r w:rsidRPr="00522CD2">
              <w:rPr>
                <w:rFonts w:ascii="Times New Roman" w:hAnsi="Times New Roman"/>
                <w:sz w:val="20"/>
                <w:szCs w:val="20"/>
              </w:rPr>
              <w:t>Выполнение работ по ликвидации несанкционированной свалки</w:t>
            </w:r>
          </w:p>
        </w:tc>
        <w:tc>
          <w:tcPr>
            <w:tcW w:w="1134" w:type="dxa"/>
            <w:vAlign w:val="center"/>
          </w:tcPr>
          <w:p w:rsidR="00456D5E" w:rsidRPr="00522CD2" w:rsidRDefault="00456D5E" w:rsidP="00746E99">
            <w:pPr>
              <w:jc w:val="center"/>
              <w:rPr>
                <w:sz w:val="20"/>
                <w:szCs w:val="20"/>
              </w:rPr>
            </w:pPr>
          </w:p>
          <w:p w:rsidR="00456D5E" w:rsidRPr="00522CD2" w:rsidRDefault="00456D5E" w:rsidP="00746E99">
            <w:pPr>
              <w:jc w:val="center"/>
              <w:rPr>
                <w:sz w:val="20"/>
                <w:szCs w:val="20"/>
              </w:rPr>
            </w:pPr>
            <w:r>
              <w:rPr>
                <w:sz w:val="20"/>
                <w:szCs w:val="20"/>
              </w:rPr>
              <w:t>4 200,00</w:t>
            </w:r>
          </w:p>
        </w:tc>
        <w:tc>
          <w:tcPr>
            <w:tcW w:w="1275" w:type="dxa"/>
            <w:vAlign w:val="center"/>
          </w:tcPr>
          <w:p w:rsidR="00456D5E" w:rsidRPr="00522CD2" w:rsidRDefault="00456D5E" w:rsidP="00746E99">
            <w:pPr>
              <w:jc w:val="center"/>
              <w:rPr>
                <w:sz w:val="20"/>
                <w:szCs w:val="20"/>
              </w:rPr>
            </w:pPr>
          </w:p>
          <w:p w:rsidR="00456D5E" w:rsidRPr="00522CD2" w:rsidRDefault="00456D5E" w:rsidP="00746E99">
            <w:pPr>
              <w:jc w:val="center"/>
              <w:rPr>
                <w:sz w:val="20"/>
                <w:szCs w:val="20"/>
              </w:rPr>
            </w:pPr>
            <w:r>
              <w:rPr>
                <w:sz w:val="20"/>
                <w:szCs w:val="20"/>
              </w:rPr>
              <w:t>4 200,00</w:t>
            </w:r>
          </w:p>
        </w:tc>
        <w:tc>
          <w:tcPr>
            <w:tcW w:w="851" w:type="dxa"/>
            <w:vAlign w:val="center"/>
          </w:tcPr>
          <w:p w:rsidR="00456D5E" w:rsidRPr="00522CD2" w:rsidRDefault="00456D5E" w:rsidP="00746E99">
            <w:pPr>
              <w:jc w:val="center"/>
              <w:rPr>
                <w:sz w:val="20"/>
                <w:szCs w:val="20"/>
              </w:rPr>
            </w:pPr>
          </w:p>
          <w:p w:rsidR="00456D5E" w:rsidRPr="00522CD2" w:rsidRDefault="00456D5E" w:rsidP="00746E99">
            <w:pPr>
              <w:jc w:val="center"/>
              <w:rPr>
                <w:sz w:val="20"/>
                <w:szCs w:val="20"/>
              </w:rPr>
            </w:pPr>
            <w:r>
              <w:rPr>
                <w:sz w:val="20"/>
                <w:szCs w:val="20"/>
              </w:rPr>
              <w:t>100</w:t>
            </w:r>
            <w:r w:rsidRPr="00522CD2">
              <w:rPr>
                <w:sz w:val="20"/>
                <w:szCs w:val="20"/>
              </w:rPr>
              <w:t>,0%</w:t>
            </w:r>
          </w:p>
        </w:tc>
        <w:tc>
          <w:tcPr>
            <w:tcW w:w="2693" w:type="dxa"/>
            <w:vAlign w:val="center"/>
          </w:tcPr>
          <w:p w:rsidR="00456D5E" w:rsidRPr="00522CD2" w:rsidRDefault="00456D5E" w:rsidP="00746E99">
            <w:pPr>
              <w:pStyle w:val="a7"/>
              <w:rPr>
                <w:rFonts w:ascii="Times New Roman" w:hAnsi="Times New Roman"/>
                <w:sz w:val="20"/>
                <w:szCs w:val="20"/>
              </w:rPr>
            </w:pPr>
            <w:r>
              <w:rPr>
                <w:rFonts w:ascii="Times New Roman" w:hAnsi="Times New Roman"/>
                <w:sz w:val="20"/>
                <w:szCs w:val="20"/>
              </w:rPr>
              <w:t xml:space="preserve">Ликвидация свалки в п. </w:t>
            </w:r>
            <w:proofErr w:type="gramStart"/>
            <w:r>
              <w:rPr>
                <w:rFonts w:ascii="Times New Roman" w:hAnsi="Times New Roman"/>
                <w:sz w:val="20"/>
                <w:szCs w:val="20"/>
              </w:rPr>
              <w:t>Октябрьский</w:t>
            </w:r>
            <w:proofErr w:type="gramEnd"/>
            <w:r>
              <w:rPr>
                <w:rFonts w:ascii="Times New Roman" w:hAnsi="Times New Roman"/>
                <w:sz w:val="20"/>
                <w:szCs w:val="20"/>
              </w:rPr>
              <w:t xml:space="preserve"> выполнено в полном объеме</w:t>
            </w:r>
          </w:p>
        </w:tc>
      </w:tr>
      <w:tr w:rsidR="00456D5E" w:rsidRPr="00DF771D" w:rsidTr="00746E99">
        <w:trPr>
          <w:trHeight w:val="1116"/>
        </w:trPr>
        <w:tc>
          <w:tcPr>
            <w:tcW w:w="456" w:type="dxa"/>
            <w:vAlign w:val="center"/>
          </w:tcPr>
          <w:p w:rsidR="00456D5E" w:rsidRPr="00522CD2" w:rsidRDefault="00456D5E" w:rsidP="00746E99">
            <w:pPr>
              <w:pStyle w:val="a7"/>
              <w:rPr>
                <w:rFonts w:ascii="Times New Roman" w:hAnsi="Times New Roman"/>
                <w:sz w:val="20"/>
                <w:szCs w:val="20"/>
              </w:rPr>
            </w:pPr>
            <w:r w:rsidRPr="00522CD2">
              <w:rPr>
                <w:rFonts w:ascii="Times New Roman" w:hAnsi="Times New Roman"/>
                <w:sz w:val="20"/>
                <w:szCs w:val="20"/>
              </w:rPr>
              <w:t>3</w:t>
            </w:r>
          </w:p>
        </w:tc>
        <w:tc>
          <w:tcPr>
            <w:tcW w:w="3480" w:type="dxa"/>
            <w:vAlign w:val="center"/>
          </w:tcPr>
          <w:p w:rsidR="00456D5E" w:rsidRPr="00522CD2" w:rsidRDefault="00456D5E" w:rsidP="00746E99">
            <w:pPr>
              <w:pStyle w:val="a7"/>
              <w:jc w:val="both"/>
              <w:rPr>
                <w:rFonts w:ascii="Times New Roman" w:hAnsi="Times New Roman"/>
                <w:sz w:val="20"/>
                <w:szCs w:val="20"/>
              </w:rPr>
            </w:pPr>
            <w:r w:rsidRPr="00073A73">
              <w:rPr>
                <w:rFonts w:ascii="Times New Roman" w:hAnsi="Times New Roman"/>
                <w:sz w:val="20"/>
                <w:szCs w:val="20"/>
              </w:rPr>
              <w:t>Выполнение работ по проектированию мероприятий по рекультивации территории размещения отходов нефтепродуктов</w:t>
            </w:r>
          </w:p>
        </w:tc>
        <w:tc>
          <w:tcPr>
            <w:tcW w:w="1134" w:type="dxa"/>
            <w:vAlign w:val="center"/>
          </w:tcPr>
          <w:p w:rsidR="00456D5E" w:rsidRPr="00193D0D" w:rsidRDefault="00456D5E" w:rsidP="00746E99">
            <w:pPr>
              <w:pStyle w:val="a7"/>
              <w:jc w:val="center"/>
              <w:rPr>
                <w:rFonts w:ascii="Times New Roman" w:hAnsi="Times New Roman"/>
                <w:sz w:val="20"/>
                <w:szCs w:val="20"/>
                <w:lang w:val="en-US"/>
              </w:rPr>
            </w:pPr>
            <w:r w:rsidRPr="00073A73">
              <w:rPr>
                <w:rFonts w:ascii="Times New Roman" w:hAnsi="Times New Roman"/>
                <w:sz w:val="20"/>
                <w:szCs w:val="20"/>
              </w:rPr>
              <w:t>5</w:t>
            </w:r>
            <w:r>
              <w:rPr>
                <w:rFonts w:ascii="Times New Roman" w:hAnsi="Times New Roman"/>
                <w:sz w:val="20"/>
                <w:szCs w:val="20"/>
              </w:rPr>
              <w:t xml:space="preserve"> </w:t>
            </w:r>
            <w:r w:rsidRPr="00073A73">
              <w:rPr>
                <w:rFonts w:ascii="Times New Roman" w:hAnsi="Times New Roman"/>
                <w:sz w:val="20"/>
                <w:szCs w:val="20"/>
              </w:rPr>
              <w:t>440</w:t>
            </w:r>
            <w:r>
              <w:rPr>
                <w:rFonts w:ascii="Times New Roman" w:hAnsi="Times New Roman"/>
                <w:sz w:val="20"/>
                <w:szCs w:val="20"/>
              </w:rPr>
              <w:t>,</w:t>
            </w:r>
            <w:r w:rsidRPr="00073A73">
              <w:rPr>
                <w:rFonts w:ascii="Times New Roman" w:hAnsi="Times New Roman"/>
                <w:sz w:val="20"/>
                <w:szCs w:val="20"/>
              </w:rPr>
              <w:t>25</w:t>
            </w:r>
          </w:p>
        </w:tc>
        <w:tc>
          <w:tcPr>
            <w:tcW w:w="1275" w:type="dxa"/>
            <w:vAlign w:val="center"/>
          </w:tcPr>
          <w:p w:rsidR="00456D5E" w:rsidRPr="00522CD2" w:rsidRDefault="00456D5E" w:rsidP="00746E99">
            <w:pPr>
              <w:pStyle w:val="a7"/>
              <w:jc w:val="center"/>
              <w:rPr>
                <w:rFonts w:ascii="Times New Roman" w:hAnsi="Times New Roman"/>
                <w:sz w:val="20"/>
                <w:szCs w:val="20"/>
              </w:rPr>
            </w:pPr>
            <w:r>
              <w:rPr>
                <w:rFonts w:ascii="Times New Roman" w:hAnsi="Times New Roman"/>
                <w:sz w:val="20"/>
                <w:szCs w:val="20"/>
              </w:rPr>
              <w:t>0,00</w:t>
            </w:r>
          </w:p>
        </w:tc>
        <w:tc>
          <w:tcPr>
            <w:tcW w:w="851" w:type="dxa"/>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0,0%</w:t>
            </w:r>
          </w:p>
        </w:tc>
        <w:tc>
          <w:tcPr>
            <w:tcW w:w="2693" w:type="dxa"/>
          </w:tcPr>
          <w:p w:rsidR="00456D5E" w:rsidRPr="00073A73" w:rsidRDefault="00456D5E" w:rsidP="00746E99">
            <w:pPr>
              <w:jc w:val="both"/>
              <w:rPr>
                <w:sz w:val="20"/>
                <w:szCs w:val="20"/>
              </w:rPr>
            </w:pPr>
            <w:r w:rsidRPr="00073A73">
              <w:rPr>
                <w:rFonts w:eastAsia="Calibri"/>
                <w:sz w:val="20"/>
                <w:szCs w:val="20"/>
                <w:lang w:eastAsia="en-US"/>
              </w:rPr>
              <w:t xml:space="preserve">В 2024 году работы по проектированию ликвидации нефтяного пятна (с. </w:t>
            </w:r>
            <w:proofErr w:type="spellStart"/>
            <w:r w:rsidRPr="00073A73">
              <w:rPr>
                <w:rFonts w:eastAsia="Calibri"/>
                <w:sz w:val="20"/>
                <w:szCs w:val="20"/>
                <w:lang w:eastAsia="en-US"/>
              </w:rPr>
              <w:t>Богучаны</w:t>
            </w:r>
            <w:proofErr w:type="spellEnd"/>
            <w:r w:rsidRPr="00073A73">
              <w:rPr>
                <w:rFonts w:eastAsia="Calibri"/>
                <w:sz w:val="20"/>
                <w:szCs w:val="20"/>
                <w:lang w:eastAsia="en-US"/>
              </w:rPr>
              <w:t xml:space="preserve"> ул. Октябрьская 111А, а также береговой полосы р. Ангара, прилегающая к указанному участку) не выполнены в полном объём, работы планируются завершить 2025 году, а также рекультивации территории размещения отходов нефтепродуктов. В полном объеме произведены работы по ликвидации несанкционированной свалке в п. </w:t>
            </w:r>
            <w:proofErr w:type="gramStart"/>
            <w:r w:rsidRPr="00073A73">
              <w:rPr>
                <w:rFonts w:eastAsia="Calibri"/>
                <w:sz w:val="20"/>
                <w:szCs w:val="20"/>
                <w:lang w:eastAsia="en-US"/>
              </w:rPr>
              <w:t>Октябрьский</w:t>
            </w:r>
            <w:proofErr w:type="gramEnd"/>
            <w:r w:rsidRPr="00073A73">
              <w:rPr>
                <w:rFonts w:eastAsia="Calibri"/>
                <w:sz w:val="20"/>
                <w:szCs w:val="20"/>
                <w:lang w:eastAsia="en-US"/>
              </w:rPr>
              <w:t xml:space="preserve">, Приобретен </w:t>
            </w:r>
            <w:proofErr w:type="spellStart"/>
            <w:r w:rsidRPr="00073A73">
              <w:rPr>
                <w:rFonts w:eastAsia="Calibri"/>
                <w:sz w:val="20"/>
                <w:szCs w:val="20"/>
                <w:lang w:eastAsia="en-US"/>
              </w:rPr>
              <w:t>квадрокоптер</w:t>
            </w:r>
            <w:proofErr w:type="spellEnd"/>
            <w:r w:rsidRPr="00073A73">
              <w:rPr>
                <w:rFonts w:eastAsia="Calibri"/>
                <w:sz w:val="20"/>
                <w:szCs w:val="20"/>
                <w:lang w:eastAsia="en-US"/>
              </w:rPr>
              <w:t xml:space="preserve"> для мониторинга несанкционированных свалок.</w:t>
            </w:r>
          </w:p>
        </w:tc>
      </w:tr>
      <w:tr w:rsidR="00456D5E" w:rsidRPr="00DF771D" w:rsidTr="00746E99">
        <w:trPr>
          <w:trHeight w:val="1116"/>
        </w:trPr>
        <w:tc>
          <w:tcPr>
            <w:tcW w:w="456" w:type="dxa"/>
            <w:vAlign w:val="center"/>
          </w:tcPr>
          <w:p w:rsidR="00456D5E" w:rsidRPr="00522CD2" w:rsidRDefault="00456D5E" w:rsidP="00746E99">
            <w:pPr>
              <w:pStyle w:val="a7"/>
              <w:rPr>
                <w:rFonts w:ascii="Times New Roman" w:hAnsi="Times New Roman"/>
                <w:sz w:val="20"/>
                <w:szCs w:val="20"/>
              </w:rPr>
            </w:pPr>
            <w:r>
              <w:rPr>
                <w:rFonts w:ascii="Times New Roman" w:hAnsi="Times New Roman"/>
                <w:sz w:val="20"/>
                <w:szCs w:val="20"/>
              </w:rPr>
              <w:t>4</w:t>
            </w:r>
          </w:p>
        </w:tc>
        <w:tc>
          <w:tcPr>
            <w:tcW w:w="3480" w:type="dxa"/>
            <w:vAlign w:val="center"/>
          </w:tcPr>
          <w:p w:rsidR="00456D5E" w:rsidRPr="00073A73" w:rsidRDefault="00456D5E" w:rsidP="00746E99">
            <w:pPr>
              <w:pStyle w:val="a7"/>
              <w:jc w:val="both"/>
              <w:rPr>
                <w:rFonts w:ascii="Times New Roman" w:hAnsi="Times New Roman"/>
                <w:sz w:val="20"/>
                <w:szCs w:val="20"/>
              </w:rPr>
            </w:pPr>
            <w:r w:rsidRPr="00073A73">
              <w:rPr>
                <w:rFonts w:ascii="Times New Roman" w:hAnsi="Times New Roman"/>
                <w:sz w:val="20"/>
                <w:szCs w:val="20"/>
              </w:rPr>
              <w:t>Ремонт и транспортировка контейнерного оборудования</w:t>
            </w:r>
          </w:p>
        </w:tc>
        <w:tc>
          <w:tcPr>
            <w:tcW w:w="1134" w:type="dxa"/>
            <w:vAlign w:val="center"/>
          </w:tcPr>
          <w:p w:rsidR="00456D5E" w:rsidRPr="00193D0D" w:rsidRDefault="00456D5E" w:rsidP="00746E99">
            <w:pPr>
              <w:pStyle w:val="a7"/>
              <w:jc w:val="center"/>
              <w:rPr>
                <w:rFonts w:ascii="Times New Roman" w:hAnsi="Times New Roman"/>
                <w:sz w:val="20"/>
                <w:szCs w:val="20"/>
                <w:lang w:val="en-US"/>
              </w:rPr>
            </w:pPr>
            <w:r>
              <w:rPr>
                <w:rFonts w:ascii="Times New Roman" w:hAnsi="Times New Roman"/>
                <w:sz w:val="20"/>
                <w:szCs w:val="20"/>
              </w:rPr>
              <w:t>809,90</w:t>
            </w:r>
          </w:p>
        </w:tc>
        <w:tc>
          <w:tcPr>
            <w:tcW w:w="1275" w:type="dxa"/>
            <w:vAlign w:val="center"/>
          </w:tcPr>
          <w:p w:rsidR="00456D5E" w:rsidRPr="00193D0D" w:rsidRDefault="00456D5E" w:rsidP="00746E99">
            <w:pPr>
              <w:pStyle w:val="a7"/>
              <w:jc w:val="center"/>
              <w:rPr>
                <w:rFonts w:ascii="Times New Roman" w:hAnsi="Times New Roman"/>
                <w:sz w:val="20"/>
                <w:szCs w:val="20"/>
                <w:lang w:val="en-US"/>
              </w:rPr>
            </w:pPr>
            <w:r>
              <w:rPr>
                <w:rFonts w:ascii="Times New Roman" w:hAnsi="Times New Roman"/>
                <w:sz w:val="20"/>
                <w:szCs w:val="20"/>
              </w:rPr>
              <w:t>809,90</w:t>
            </w:r>
          </w:p>
        </w:tc>
        <w:tc>
          <w:tcPr>
            <w:tcW w:w="851" w:type="dxa"/>
            <w:vAlign w:val="center"/>
          </w:tcPr>
          <w:p w:rsidR="00456D5E" w:rsidRPr="00522CD2" w:rsidRDefault="00456D5E" w:rsidP="00746E99">
            <w:pPr>
              <w:pStyle w:val="a7"/>
              <w:jc w:val="center"/>
              <w:rPr>
                <w:rFonts w:ascii="Times New Roman" w:hAnsi="Times New Roman"/>
                <w:sz w:val="20"/>
                <w:szCs w:val="20"/>
              </w:rPr>
            </w:pPr>
            <w:r>
              <w:rPr>
                <w:rFonts w:ascii="Times New Roman" w:hAnsi="Times New Roman"/>
                <w:sz w:val="20"/>
                <w:szCs w:val="20"/>
              </w:rPr>
              <w:t>100,0%</w:t>
            </w:r>
          </w:p>
        </w:tc>
        <w:tc>
          <w:tcPr>
            <w:tcW w:w="2693" w:type="dxa"/>
          </w:tcPr>
          <w:p w:rsidR="00456D5E" w:rsidRPr="00073A73" w:rsidRDefault="00456D5E" w:rsidP="00746E99">
            <w:pPr>
              <w:jc w:val="both"/>
              <w:rPr>
                <w:rFonts w:eastAsia="Calibri"/>
                <w:sz w:val="20"/>
                <w:szCs w:val="20"/>
                <w:lang w:eastAsia="en-US"/>
              </w:rPr>
            </w:pPr>
            <w:r w:rsidRPr="008259D9">
              <w:rPr>
                <w:rFonts w:eastAsia="Calibri"/>
                <w:sz w:val="20"/>
                <w:szCs w:val="20"/>
                <w:lang w:eastAsia="en-US"/>
              </w:rPr>
              <w:t>В 2024 году было запланировано произвести ремонт контейнерного оборудования в количестве 117 единиц. Работы выполнены в полном объеме</w:t>
            </w:r>
          </w:p>
        </w:tc>
      </w:tr>
      <w:tr w:rsidR="00456D5E" w:rsidRPr="00E84BAA" w:rsidTr="00746E99">
        <w:trPr>
          <w:trHeight w:val="413"/>
        </w:trPr>
        <w:tc>
          <w:tcPr>
            <w:tcW w:w="456" w:type="dxa"/>
            <w:vAlign w:val="center"/>
          </w:tcPr>
          <w:p w:rsidR="00456D5E" w:rsidRPr="00522CD2" w:rsidRDefault="00456D5E" w:rsidP="00746E99">
            <w:pPr>
              <w:pStyle w:val="a7"/>
              <w:rPr>
                <w:rFonts w:ascii="Times New Roman" w:hAnsi="Times New Roman"/>
                <w:sz w:val="20"/>
                <w:szCs w:val="20"/>
              </w:rPr>
            </w:pPr>
          </w:p>
        </w:tc>
        <w:tc>
          <w:tcPr>
            <w:tcW w:w="3480" w:type="dxa"/>
            <w:vAlign w:val="center"/>
          </w:tcPr>
          <w:p w:rsidR="00456D5E" w:rsidRPr="00522CD2" w:rsidRDefault="00456D5E" w:rsidP="00746E99">
            <w:pPr>
              <w:pStyle w:val="a7"/>
              <w:jc w:val="right"/>
              <w:rPr>
                <w:rFonts w:ascii="Times New Roman" w:hAnsi="Times New Roman"/>
                <w:sz w:val="20"/>
                <w:szCs w:val="20"/>
              </w:rPr>
            </w:pPr>
            <w:r w:rsidRPr="00522CD2">
              <w:rPr>
                <w:rFonts w:ascii="Times New Roman" w:hAnsi="Times New Roman"/>
                <w:sz w:val="20"/>
                <w:szCs w:val="20"/>
              </w:rPr>
              <w:t>ВСЕГО:</w:t>
            </w:r>
          </w:p>
        </w:tc>
        <w:tc>
          <w:tcPr>
            <w:tcW w:w="1134" w:type="dxa"/>
            <w:vAlign w:val="center"/>
          </w:tcPr>
          <w:p w:rsidR="00456D5E" w:rsidRPr="00193D0D" w:rsidRDefault="00456D5E" w:rsidP="00746E99">
            <w:pPr>
              <w:pStyle w:val="a7"/>
              <w:jc w:val="center"/>
              <w:rPr>
                <w:rFonts w:ascii="Times New Roman" w:hAnsi="Times New Roman"/>
                <w:sz w:val="20"/>
                <w:szCs w:val="20"/>
                <w:lang w:val="en-US"/>
              </w:rPr>
            </w:pPr>
            <w:r>
              <w:rPr>
                <w:rFonts w:ascii="Times New Roman" w:hAnsi="Times New Roman"/>
                <w:sz w:val="20"/>
                <w:szCs w:val="20"/>
              </w:rPr>
              <w:t>10 750,15</w:t>
            </w:r>
          </w:p>
        </w:tc>
        <w:tc>
          <w:tcPr>
            <w:tcW w:w="1275" w:type="dxa"/>
            <w:vAlign w:val="center"/>
          </w:tcPr>
          <w:p w:rsidR="00456D5E" w:rsidRPr="00193D0D" w:rsidRDefault="00456D5E" w:rsidP="00746E99">
            <w:pPr>
              <w:pStyle w:val="a7"/>
              <w:jc w:val="center"/>
              <w:rPr>
                <w:rFonts w:ascii="Times New Roman" w:hAnsi="Times New Roman"/>
                <w:sz w:val="20"/>
                <w:szCs w:val="20"/>
                <w:lang w:val="en-US"/>
              </w:rPr>
            </w:pPr>
            <w:r>
              <w:rPr>
                <w:rFonts w:ascii="Times New Roman" w:hAnsi="Times New Roman"/>
                <w:sz w:val="20"/>
                <w:szCs w:val="20"/>
              </w:rPr>
              <w:t>5 309,66</w:t>
            </w:r>
          </w:p>
        </w:tc>
        <w:tc>
          <w:tcPr>
            <w:tcW w:w="851" w:type="dxa"/>
            <w:vAlign w:val="center"/>
          </w:tcPr>
          <w:p w:rsidR="00456D5E" w:rsidRPr="00522CD2" w:rsidRDefault="00456D5E" w:rsidP="00746E99">
            <w:pPr>
              <w:pStyle w:val="a7"/>
              <w:jc w:val="center"/>
              <w:rPr>
                <w:rFonts w:ascii="Times New Roman" w:hAnsi="Times New Roman"/>
                <w:sz w:val="20"/>
                <w:szCs w:val="20"/>
              </w:rPr>
            </w:pPr>
            <w:r>
              <w:rPr>
                <w:rFonts w:ascii="Times New Roman" w:hAnsi="Times New Roman"/>
                <w:sz w:val="20"/>
                <w:szCs w:val="20"/>
              </w:rPr>
              <w:t>49,39</w:t>
            </w:r>
            <w:r w:rsidRPr="00522CD2">
              <w:rPr>
                <w:rFonts w:ascii="Times New Roman" w:hAnsi="Times New Roman"/>
                <w:sz w:val="20"/>
                <w:szCs w:val="20"/>
              </w:rPr>
              <w:t>%</w:t>
            </w:r>
          </w:p>
        </w:tc>
        <w:tc>
          <w:tcPr>
            <w:tcW w:w="2693" w:type="dxa"/>
            <w:vAlign w:val="center"/>
          </w:tcPr>
          <w:p w:rsidR="00456D5E" w:rsidRPr="00522CD2" w:rsidRDefault="00456D5E" w:rsidP="00746E99">
            <w:pPr>
              <w:pStyle w:val="a7"/>
              <w:rPr>
                <w:rFonts w:ascii="Times New Roman" w:hAnsi="Times New Roman"/>
                <w:sz w:val="20"/>
                <w:szCs w:val="20"/>
                <w:lang w:val="en-US"/>
              </w:rPr>
            </w:pPr>
          </w:p>
        </w:tc>
      </w:tr>
    </w:tbl>
    <w:p w:rsidR="00456D5E" w:rsidRDefault="00456D5E" w:rsidP="00456D5E">
      <w:pPr>
        <w:pStyle w:val="ConsPlusTitle"/>
        <w:widowControl/>
        <w:ind w:firstLine="708"/>
        <w:jc w:val="both"/>
        <w:rPr>
          <w:rFonts w:ascii="Times New Roman" w:hAnsi="Times New Roman"/>
          <w:b w:val="0"/>
        </w:rPr>
      </w:pPr>
    </w:p>
    <w:p w:rsidR="00456D5E" w:rsidRPr="00852E0F" w:rsidRDefault="00456D5E" w:rsidP="00456D5E">
      <w:pPr>
        <w:pStyle w:val="ConsPlusTitle"/>
        <w:widowControl/>
        <w:ind w:firstLine="708"/>
        <w:jc w:val="both"/>
        <w:rPr>
          <w:rFonts w:ascii="Times New Roman" w:hAnsi="Times New Roman"/>
          <w:b w:val="0"/>
        </w:rPr>
      </w:pPr>
    </w:p>
    <w:p w:rsidR="00456D5E" w:rsidRDefault="00456D5E" w:rsidP="00456D5E">
      <w:pPr>
        <w:pStyle w:val="a7"/>
        <w:ind w:firstLine="567"/>
        <w:jc w:val="both"/>
        <w:rPr>
          <w:rFonts w:ascii="Times New Roman" w:hAnsi="Times New Roman"/>
          <w:sz w:val="26"/>
          <w:szCs w:val="26"/>
        </w:rPr>
      </w:pPr>
      <w:r w:rsidRPr="00852E0F">
        <w:rPr>
          <w:rFonts w:ascii="Times New Roman" w:hAnsi="Times New Roman"/>
          <w:b/>
          <w:sz w:val="26"/>
          <w:szCs w:val="26"/>
        </w:rPr>
        <w:t>Подпрограмма 2</w:t>
      </w:r>
      <w:r w:rsidRPr="00852E0F">
        <w:rPr>
          <w:rFonts w:ascii="Times New Roman" w:hAnsi="Times New Roman"/>
          <w:sz w:val="26"/>
          <w:szCs w:val="26"/>
        </w:rPr>
        <w:t xml:space="preserve"> «</w:t>
      </w:r>
      <w:r w:rsidRPr="00037B52">
        <w:rPr>
          <w:rFonts w:ascii="Times New Roman" w:hAnsi="Times New Roman"/>
          <w:sz w:val="26"/>
          <w:szCs w:val="26"/>
        </w:rPr>
        <w:t>Обращение с животными без владельцев</w:t>
      </w:r>
      <w:r w:rsidRPr="00852E0F">
        <w:rPr>
          <w:rFonts w:ascii="Times New Roman" w:hAnsi="Times New Roman"/>
          <w:sz w:val="26"/>
          <w:szCs w:val="26"/>
        </w:rPr>
        <w:t>»</w:t>
      </w:r>
    </w:p>
    <w:p w:rsidR="00456D5E" w:rsidRDefault="00456D5E" w:rsidP="00456D5E">
      <w:pPr>
        <w:pStyle w:val="a7"/>
        <w:ind w:firstLine="567"/>
        <w:jc w:val="both"/>
        <w:rPr>
          <w:rFonts w:ascii="Times New Roman" w:hAnsi="Times New Roman"/>
          <w:b/>
          <w:i/>
          <w:sz w:val="8"/>
          <w:szCs w:val="8"/>
        </w:rPr>
      </w:pPr>
    </w:p>
    <w:p w:rsidR="00456D5E" w:rsidRPr="00DF771D" w:rsidRDefault="00456D5E" w:rsidP="00456D5E">
      <w:pPr>
        <w:pStyle w:val="a7"/>
        <w:ind w:firstLine="567"/>
        <w:jc w:val="both"/>
        <w:rPr>
          <w:rFonts w:ascii="Times New Roman" w:hAnsi="Times New Roman"/>
          <w:b/>
          <w:i/>
          <w:sz w:val="8"/>
          <w:szCs w:val="8"/>
        </w:rPr>
      </w:pPr>
    </w:p>
    <w:p w:rsidR="00456D5E" w:rsidRPr="00860DAD" w:rsidRDefault="00456D5E" w:rsidP="00456D5E">
      <w:pPr>
        <w:pStyle w:val="a7"/>
        <w:ind w:firstLine="567"/>
        <w:jc w:val="both"/>
        <w:rPr>
          <w:rFonts w:ascii="Times New Roman" w:hAnsi="Times New Roman"/>
          <w:b/>
          <w:i/>
          <w:sz w:val="26"/>
          <w:szCs w:val="26"/>
        </w:rPr>
      </w:pPr>
      <w:r w:rsidRPr="00860DAD">
        <w:rPr>
          <w:rFonts w:ascii="Times New Roman" w:hAnsi="Times New Roman"/>
          <w:b/>
          <w:i/>
          <w:sz w:val="26"/>
          <w:szCs w:val="26"/>
        </w:rPr>
        <w:t>показатели:</w:t>
      </w:r>
    </w:p>
    <w:p w:rsidR="00456D5E" w:rsidRPr="00DF771D" w:rsidRDefault="00456D5E" w:rsidP="00456D5E">
      <w:pPr>
        <w:pStyle w:val="a7"/>
        <w:ind w:firstLine="567"/>
        <w:jc w:val="both"/>
        <w:rPr>
          <w:rFonts w:ascii="Times New Roman" w:hAnsi="Times New Roman"/>
          <w:b/>
          <w:i/>
          <w:sz w:val="6"/>
          <w:szCs w:val="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3"/>
        <w:gridCol w:w="2019"/>
        <w:gridCol w:w="1677"/>
        <w:gridCol w:w="674"/>
        <w:gridCol w:w="675"/>
        <w:gridCol w:w="951"/>
        <w:gridCol w:w="3282"/>
      </w:tblGrid>
      <w:tr w:rsidR="00456D5E" w:rsidRPr="00DF771D" w:rsidTr="00746E99">
        <w:trPr>
          <w:trHeight w:val="163"/>
        </w:trPr>
        <w:tc>
          <w:tcPr>
            <w:tcW w:w="503" w:type="dxa"/>
            <w:vMerge w:val="restart"/>
            <w:vAlign w:val="center"/>
          </w:tcPr>
          <w:p w:rsidR="00456D5E" w:rsidRPr="00522CD2" w:rsidRDefault="00456D5E" w:rsidP="00746E99">
            <w:pPr>
              <w:jc w:val="center"/>
              <w:rPr>
                <w:sz w:val="20"/>
                <w:szCs w:val="20"/>
              </w:rPr>
            </w:pPr>
            <w:r w:rsidRPr="00522CD2">
              <w:rPr>
                <w:sz w:val="20"/>
                <w:szCs w:val="20"/>
              </w:rPr>
              <w:t xml:space="preserve">№ </w:t>
            </w:r>
            <w:proofErr w:type="spellStart"/>
            <w:proofErr w:type="gramStart"/>
            <w:r w:rsidRPr="00522CD2">
              <w:rPr>
                <w:sz w:val="20"/>
                <w:szCs w:val="20"/>
              </w:rPr>
              <w:t>п</w:t>
            </w:r>
            <w:proofErr w:type="spellEnd"/>
            <w:proofErr w:type="gramEnd"/>
            <w:r w:rsidRPr="00522CD2">
              <w:rPr>
                <w:sz w:val="20"/>
                <w:szCs w:val="20"/>
              </w:rPr>
              <w:t>/</w:t>
            </w:r>
            <w:proofErr w:type="spellStart"/>
            <w:r w:rsidRPr="00522CD2">
              <w:rPr>
                <w:sz w:val="20"/>
                <w:szCs w:val="20"/>
              </w:rPr>
              <w:t>п</w:t>
            </w:r>
            <w:proofErr w:type="spellEnd"/>
          </w:p>
        </w:tc>
        <w:tc>
          <w:tcPr>
            <w:tcW w:w="2019" w:type="dxa"/>
            <w:vMerge w:val="restart"/>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Показатели</w:t>
            </w:r>
          </w:p>
        </w:tc>
        <w:tc>
          <w:tcPr>
            <w:tcW w:w="1677" w:type="dxa"/>
            <w:vMerge w:val="restart"/>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 xml:space="preserve">Ед. </w:t>
            </w:r>
            <w:proofErr w:type="spellStart"/>
            <w:r w:rsidRPr="00522CD2">
              <w:rPr>
                <w:rFonts w:ascii="Times New Roman" w:hAnsi="Times New Roman"/>
                <w:sz w:val="20"/>
                <w:szCs w:val="20"/>
              </w:rPr>
              <w:t>изм</w:t>
            </w:r>
            <w:proofErr w:type="spellEnd"/>
            <w:r w:rsidRPr="00522CD2">
              <w:rPr>
                <w:rFonts w:ascii="Times New Roman" w:hAnsi="Times New Roman"/>
                <w:sz w:val="20"/>
                <w:szCs w:val="20"/>
              </w:rPr>
              <w:t>.</w:t>
            </w:r>
          </w:p>
        </w:tc>
        <w:tc>
          <w:tcPr>
            <w:tcW w:w="1349" w:type="dxa"/>
            <w:gridSpan w:val="2"/>
            <w:vAlign w:val="bottom"/>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202</w:t>
            </w:r>
            <w:r>
              <w:rPr>
                <w:rFonts w:ascii="Times New Roman" w:hAnsi="Times New Roman"/>
                <w:sz w:val="20"/>
                <w:szCs w:val="20"/>
              </w:rPr>
              <w:t>4</w:t>
            </w:r>
            <w:r w:rsidRPr="00522CD2">
              <w:rPr>
                <w:rFonts w:ascii="Times New Roman" w:hAnsi="Times New Roman"/>
                <w:sz w:val="20"/>
                <w:szCs w:val="20"/>
              </w:rPr>
              <w:t xml:space="preserve"> год</w:t>
            </w:r>
          </w:p>
        </w:tc>
        <w:tc>
          <w:tcPr>
            <w:tcW w:w="951" w:type="dxa"/>
            <w:vMerge w:val="restart"/>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 xml:space="preserve">Процент </w:t>
            </w:r>
            <w:proofErr w:type="spellStart"/>
            <w:proofErr w:type="gramStart"/>
            <w:r w:rsidRPr="00522CD2">
              <w:rPr>
                <w:rFonts w:ascii="Times New Roman" w:hAnsi="Times New Roman"/>
                <w:sz w:val="20"/>
                <w:szCs w:val="20"/>
              </w:rPr>
              <w:t>испол-нения</w:t>
            </w:r>
            <w:proofErr w:type="spellEnd"/>
            <w:proofErr w:type="gramEnd"/>
          </w:p>
        </w:tc>
        <w:tc>
          <w:tcPr>
            <w:tcW w:w="3282" w:type="dxa"/>
            <w:vMerge w:val="restart"/>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Примечание</w:t>
            </w:r>
          </w:p>
        </w:tc>
      </w:tr>
      <w:tr w:rsidR="00456D5E" w:rsidRPr="00DF771D" w:rsidTr="00746E99">
        <w:trPr>
          <w:trHeight w:val="402"/>
        </w:trPr>
        <w:tc>
          <w:tcPr>
            <w:tcW w:w="503" w:type="dxa"/>
            <w:vMerge/>
          </w:tcPr>
          <w:p w:rsidR="00456D5E" w:rsidRPr="00522CD2" w:rsidRDefault="00456D5E" w:rsidP="00746E99">
            <w:pPr>
              <w:jc w:val="center"/>
              <w:rPr>
                <w:sz w:val="20"/>
                <w:szCs w:val="20"/>
              </w:rPr>
            </w:pPr>
          </w:p>
        </w:tc>
        <w:tc>
          <w:tcPr>
            <w:tcW w:w="2019" w:type="dxa"/>
            <w:vMerge/>
            <w:vAlign w:val="center"/>
          </w:tcPr>
          <w:p w:rsidR="00456D5E" w:rsidRPr="00522CD2" w:rsidRDefault="00456D5E" w:rsidP="00746E99">
            <w:pPr>
              <w:jc w:val="center"/>
              <w:rPr>
                <w:sz w:val="20"/>
                <w:szCs w:val="20"/>
              </w:rPr>
            </w:pPr>
          </w:p>
        </w:tc>
        <w:tc>
          <w:tcPr>
            <w:tcW w:w="1677" w:type="dxa"/>
            <w:vMerge/>
            <w:vAlign w:val="center"/>
          </w:tcPr>
          <w:p w:rsidR="00456D5E" w:rsidRPr="00522CD2" w:rsidRDefault="00456D5E" w:rsidP="00746E99">
            <w:pPr>
              <w:jc w:val="center"/>
              <w:rPr>
                <w:sz w:val="20"/>
                <w:szCs w:val="20"/>
              </w:rPr>
            </w:pPr>
          </w:p>
        </w:tc>
        <w:tc>
          <w:tcPr>
            <w:tcW w:w="674" w:type="dxa"/>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план</w:t>
            </w:r>
          </w:p>
        </w:tc>
        <w:tc>
          <w:tcPr>
            <w:tcW w:w="675" w:type="dxa"/>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факт</w:t>
            </w:r>
          </w:p>
        </w:tc>
        <w:tc>
          <w:tcPr>
            <w:tcW w:w="951" w:type="dxa"/>
            <w:vMerge/>
            <w:vAlign w:val="center"/>
          </w:tcPr>
          <w:p w:rsidR="00456D5E" w:rsidRPr="00522CD2" w:rsidRDefault="00456D5E" w:rsidP="00746E99">
            <w:pPr>
              <w:jc w:val="center"/>
              <w:rPr>
                <w:sz w:val="20"/>
                <w:szCs w:val="20"/>
              </w:rPr>
            </w:pPr>
          </w:p>
        </w:tc>
        <w:tc>
          <w:tcPr>
            <w:tcW w:w="3282" w:type="dxa"/>
            <w:vMerge/>
          </w:tcPr>
          <w:p w:rsidR="00456D5E" w:rsidRPr="00522CD2" w:rsidRDefault="00456D5E" w:rsidP="00746E99">
            <w:pPr>
              <w:jc w:val="center"/>
              <w:rPr>
                <w:sz w:val="20"/>
                <w:szCs w:val="20"/>
              </w:rPr>
            </w:pPr>
          </w:p>
        </w:tc>
      </w:tr>
      <w:tr w:rsidR="00456D5E" w:rsidRPr="00DF771D" w:rsidTr="00746E99">
        <w:trPr>
          <w:trHeight w:val="379"/>
        </w:trPr>
        <w:tc>
          <w:tcPr>
            <w:tcW w:w="503" w:type="dxa"/>
            <w:vAlign w:val="center"/>
          </w:tcPr>
          <w:p w:rsidR="00456D5E" w:rsidRPr="00522CD2" w:rsidRDefault="00456D5E" w:rsidP="00746E99">
            <w:pPr>
              <w:pStyle w:val="a7"/>
              <w:rPr>
                <w:rFonts w:ascii="Times New Roman" w:hAnsi="Times New Roman"/>
                <w:sz w:val="20"/>
                <w:szCs w:val="20"/>
              </w:rPr>
            </w:pPr>
            <w:r w:rsidRPr="00522CD2">
              <w:rPr>
                <w:rFonts w:ascii="Times New Roman" w:hAnsi="Times New Roman"/>
                <w:sz w:val="20"/>
                <w:szCs w:val="20"/>
              </w:rPr>
              <w:t>1</w:t>
            </w:r>
          </w:p>
        </w:tc>
        <w:tc>
          <w:tcPr>
            <w:tcW w:w="2019" w:type="dxa"/>
            <w:vAlign w:val="center"/>
          </w:tcPr>
          <w:p w:rsidR="00456D5E" w:rsidRPr="00522CD2" w:rsidRDefault="00456D5E" w:rsidP="00746E99">
            <w:pPr>
              <w:pStyle w:val="a7"/>
              <w:jc w:val="both"/>
              <w:rPr>
                <w:rFonts w:ascii="Times New Roman" w:hAnsi="Times New Roman"/>
                <w:sz w:val="20"/>
                <w:szCs w:val="20"/>
              </w:rPr>
            </w:pPr>
            <w:r w:rsidRPr="00522CD2">
              <w:rPr>
                <w:rFonts w:ascii="Times New Roman" w:hAnsi="Times New Roman"/>
                <w:sz w:val="20"/>
                <w:szCs w:val="20"/>
              </w:rPr>
              <w:t>Количество отловленных животных без владельцев</w:t>
            </w:r>
          </w:p>
          <w:p w:rsidR="00456D5E" w:rsidRPr="00522CD2" w:rsidRDefault="00456D5E" w:rsidP="00746E99">
            <w:pPr>
              <w:pStyle w:val="a7"/>
              <w:jc w:val="both"/>
              <w:rPr>
                <w:rFonts w:ascii="Times New Roman" w:hAnsi="Times New Roman"/>
                <w:sz w:val="20"/>
                <w:szCs w:val="20"/>
              </w:rPr>
            </w:pPr>
          </w:p>
        </w:tc>
        <w:tc>
          <w:tcPr>
            <w:tcW w:w="1677" w:type="dxa"/>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Ед.</w:t>
            </w:r>
          </w:p>
        </w:tc>
        <w:tc>
          <w:tcPr>
            <w:tcW w:w="674" w:type="dxa"/>
            <w:vAlign w:val="center"/>
          </w:tcPr>
          <w:p w:rsidR="00456D5E" w:rsidRPr="00522CD2" w:rsidRDefault="00456D5E" w:rsidP="00746E99">
            <w:pPr>
              <w:pStyle w:val="a7"/>
              <w:rPr>
                <w:rFonts w:ascii="Times New Roman" w:hAnsi="Times New Roman"/>
                <w:sz w:val="20"/>
                <w:szCs w:val="20"/>
              </w:rPr>
            </w:pPr>
            <w:r>
              <w:rPr>
                <w:rFonts w:ascii="Times New Roman" w:hAnsi="Times New Roman"/>
                <w:sz w:val="20"/>
                <w:szCs w:val="20"/>
              </w:rPr>
              <w:t>82</w:t>
            </w:r>
          </w:p>
        </w:tc>
        <w:tc>
          <w:tcPr>
            <w:tcW w:w="675" w:type="dxa"/>
            <w:vAlign w:val="center"/>
          </w:tcPr>
          <w:p w:rsidR="00456D5E" w:rsidRPr="00522CD2" w:rsidRDefault="00456D5E" w:rsidP="00746E99">
            <w:pPr>
              <w:pStyle w:val="a7"/>
              <w:jc w:val="center"/>
              <w:rPr>
                <w:rFonts w:ascii="Times New Roman" w:hAnsi="Times New Roman"/>
                <w:sz w:val="20"/>
                <w:szCs w:val="20"/>
              </w:rPr>
            </w:pPr>
            <w:r>
              <w:rPr>
                <w:rFonts w:ascii="Times New Roman" w:hAnsi="Times New Roman"/>
                <w:sz w:val="20"/>
                <w:szCs w:val="20"/>
              </w:rPr>
              <w:t>82</w:t>
            </w:r>
          </w:p>
        </w:tc>
        <w:tc>
          <w:tcPr>
            <w:tcW w:w="951" w:type="dxa"/>
            <w:vAlign w:val="center"/>
          </w:tcPr>
          <w:p w:rsidR="00456D5E" w:rsidRPr="00522CD2" w:rsidRDefault="00456D5E" w:rsidP="00746E99">
            <w:pPr>
              <w:pStyle w:val="a7"/>
              <w:rPr>
                <w:rFonts w:ascii="Times New Roman" w:hAnsi="Times New Roman"/>
                <w:sz w:val="20"/>
                <w:szCs w:val="20"/>
              </w:rPr>
            </w:pPr>
            <w:r w:rsidRPr="00522CD2">
              <w:rPr>
                <w:rFonts w:ascii="Times New Roman" w:hAnsi="Times New Roman"/>
                <w:sz w:val="20"/>
                <w:szCs w:val="20"/>
              </w:rPr>
              <w:t>100,0%</w:t>
            </w:r>
          </w:p>
        </w:tc>
        <w:tc>
          <w:tcPr>
            <w:tcW w:w="3282" w:type="dxa"/>
            <w:vAlign w:val="center"/>
          </w:tcPr>
          <w:p w:rsidR="00456D5E" w:rsidRPr="00522CD2" w:rsidRDefault="00456D5E" w:rsidP="00746E99">
            <w:pPr>
              <w:pStyle w:val="a7"/>
              <w:ind w:firstLine="121"/>
              <w:jc w:val="both"/>
              <w:rPr>
                <w:rFonts w:ascii="Times New Roman" w:hAnsi="Times New Roman"/>
                <w:sz w:val="20"/>
                <w:szCs w:val="20"/>
              </w:rPr>
            </w:pPr>
          </w:p>
          <w:p w:rsidR="00456D5E" w:rsidRPr="00522CD2" w:rsidRDefault="00456D5E" w:rsidP="00746E99">
            <w:pPr>
              <w:pStyle w:val="a7"/>
              <w:ind w:firstLine="121"/>
              <w:jc w:val="both"/>
              <w:rPr>
                <w:rFonts w:ascii="Times New Roman" w:hAnsi="Times New Roman"/>
                <w:sz w:val="20"/>
                <w:szCs w:val="20"/>
              </w:rPr>
            </w:pPr>
            <w:r w:rsidRPr="00522CD2">
              <w:rPr>
                <w:rFonts w:ascii="Times New Roman" w:hAnsi="Times New Roman"/>
                <w:sz w:val="20"/>
                <w:szCs w:val="20"/>
              </w:rPr>
              <w:t>Показатели исполнены в полном объеме.</w:t>
            </w:r>
          </w:p>
          <w:p w:rsidR="00456D5E" w:rsidRPr="00522CD2" w:rsidRDefault="00456D5E" w:rsidP="00746E99">
            <w:pPr>
              <w:pStyle w:val="a7"/>
              <w:jc w:val="both"/>
              <w:rPr>
                <w:rFonts w:ascii="Times New Roman" w:hAnsi="Times New Roman"/>
                <w:color w:val="000000"/>
                <w:sz w:val="20"/>
                <w:szCs w:val="20"/>
              </w:rPr>
            </w:pPr>
          </w:p>
        </w:tc>
      </w:tr>
    </w:tbl>
    <w:p w:rsidR="00456D5E" w:rsidRPr="00DF771D" w:rsidRDefault="00456D5E" w:rsidP="00456D5E">
      <w:pPr>
        <w:pStyle w:val="a7"/>
        <w:jc w:val="both"/>
        <w:rPr>
          <w:rFonts w:ascii="Times New Roman" w:hAnsi="Times New Roman"/>
          <w:b/>
          <w:i/>
          <w:sz w:val="20"/>
          <w:szCs w:val="20"/>
        </w:rPr>
      </w:pPr>
    </w:p>
    <w:p w:rsidR="00456D5E" w:rsidRPr="00860DAD" w:rsidRDefault="00456D5E" w:rsidP="00456D5E">
      <w:pPr>
        <w:pStyle w:val="a7"/>
        <w:ind w:firstLine="567"/>
        <w:jc w:val="both"/>
        <w:rPr>
          <w:rFonts w:ascii="Times New Roman" w:hAnsi="Times New Roman"/>
          <w:b/>
          <w:i/>
          <w:sz w:val="26"/>
          <w:szCs w:val="26"/>
        </w:rPr>
      </w:pPr>
      <w:r w:rsidRPr="00860DAD">
        <w:rPr>
          <w:rFonts w:ascii="Times New Roman" w:hAnsi="Times New Roman"/>
          <w:b/>
          <w:i/>
          <w:sz w:val="26"/>
          <w:szCs w:val="26"/>
        </w:rPr>
        <w:t>мероприятия:</w:t>
      </w:r>
    </w:p>
    <w:p w:rsidR="00456D5E" w:rsidRPr="00DF771D" w:rsidRDefault="00456D5E" w:rsidP="00456D5E">
      <w:pPr>
        <w:pStyle w:val="a7"/>
        <w:ind w:firstLine="567"/>
        <w:jc w:val="both"/>
        <w:rPr>
          <w:rFonts w:ascii="Times New Roman" w:hAnsi="Times New Roman"/>
          <w:b/>
          <w:i/>
          <w:sz w:val="6"/>
          <w:szCs w:val="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7"/>
        <w:gridCol w:w="4037"/>
        <w:gridCol w:w="1123"/>
        <w:gridCol w:w="1123"/>
        <w:gridCol w:w="951"/>
        <w:gridCol w:w="2168"/>
      </w:tblGrid>
      <w:tr w:rsidR="00456D5E" w:rsidRPr="00DF771D" w:rsidTr="00746E99">
        <w:trPr>
          <w:trHeight w:val="395"/>
        </w:trPr>
        <w:tc>
          <w:tcPr>
            <w:tcW w:w="487" w:type="dxa"/>
            <w:vMerge w:val="restart"/>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 xml:space="preserve">№ </w:t>
            </w:r>
            <w:proofErr w:type="spellStart"/>
            <w:proofErr w:type="gramStart"/>
            <w:r w:rsidRPr="00522CD2">
              <w:rPr>
                <w:rFonts w:ascii="Times New Roman" w:hAnsi="Times New Roman"/>
                <w:sz w:val="20"/>
                <w:szCs w:val="20"/>
              </w:rPr>
              <w:t>п</w:t>
            </w:r>
            <w:proofErr w:type="spellEnd"/>
            <w:proofErr w:type="gramEnd"/>
            <w:r w:rsidRPr="00522CD2">
              <w:rPr>
                <w:rFonts w:ascii="Times New Roman" w:hAnsi="Times New Roman"/>
                <w:sz w:val="20"/>
                <w:szCs w:val="20"/>
              </w:rPr>
              <w:t>/</w:t>
            </w:r>
            <w:proofErr w:type="spellStart"/>
            <w:r w:rsidRPr="00522CD2">
              <w:rPr>
                <w:rFonts w:ascii="Times New Roman" w:hAnsi="Times New Roman"/>
                <w:sz w:val="20"/>
                <w:szCs w:val="20"/>
              </w:rPr>
              <w:t>п</w:t>
            </w:r>
            <w:proofErr w:type="spellEnd"/>
          </w:p>
        </w:tc>
        <w:tc>
          <w:tcPr>
            <w:tcW w:w="4037" w:type="dxa"/>
            <w:vMerge w:val="restart"/>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Мероприятия</w:t>
            </w:r>
          </w:p>
        </w:tc>
        <w:tc>
          <w:tcPr>
            <w:tcW w:w="2246" w:type="dxa"/>
            <w:gridSpan w:val="2"/>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Расходы на 202</w:t>
            </w:r>
            <w:r>
              <w:rPr>
                <w:rFonts w:ascii="Times New Roman" w:hAnsi="Times New Roman"/>
                <w:sz w:val="20"/>
                <w:szCs w:val="20"/>
              </w:rPr>
              <w:t>4</w:t>
            </w:r>
            <w:r w:rsidRPr="00522CD2">
              <w:rPr>
                <w:rFonts w:ascii="Times New Roman" w:hAnsi="Times New Roman"/>
                <w:sz w:val="20"/>
                <w:szCs w:val="20"/>
              </w:rPr>
              <w:t xml:space="preserve"> год</w:t>
            </w:r>
          </w:p>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(в тыс. руб.)</w:t>
            </w:r>
          </w:p>
        </w:tc>
        <w:tc>
          <w:tcPr>
            <w:tcW w:w="951" w:type="dxa"/>
            <w:vMerge w:val="restart"/>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 xml:space="preserve">Процент </w:t>
            </w:r>
            <w:proofErr w:type="spellStart"/>
            <w:proofErr w:type="gramStart"/>
            <w:r w:rsidRPr="00522CD2">
              <w:rPr>
                <w:rFonts w:ascii="Times New Roman" w:hAnsi="Times New Roman"/>
                <w:sz w:val="20"/>
                <w:szCs w:val="20"/>
              </w:rPr>
              <w:t>испол-нения</w:t>
            </w:r>
            <w:proofErr w:type="spellEnd"/>
            <w:proofErr w:type="gramEnd"/>
          </w:p>
        </w:tc>
        <w:tc>
          <w:tcPr>
            <w:tcW w:w="2168" w:type="dxa"/>
            <w:vMerge w:val="restart"/>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Примечание</w:t>
            </w:r>
          </w:p>
        </w:tc>
      </w:tr>
      <w:tr w:rsidR="00456D5E" w:rsidRPr="00DF771D" w:rsidTr="00746E99">
        <w:trPr>
          <w:trHeight w:val="248"/>
        </w:trPr>
        <w:tc>
          <w:tcPr>
            <w:tcW w:w="487" w:type="dxa"/>
            <w:vMerge/>
          </w:tcPr>
          <w:p w:rsidR="00456D5E" w:rsidRPr="00522CD2" w:rsidRDefault="00456D5E" w:rsidP="00746E99">
            <w:pPr>
              <w:jc w:val="center"/>
              <w:rPr>
                <w:sz w:val="20"/>
                <w:szCs w:val="20"/>
              </w:rPr>
            </w:pPr>
          </w:p>
        </w:tc>
        <w:tc>
          <w:tcPr>
            <w:tcW w:w="4037" w:type="dxa"/>
            <w:vMerge/>
            <w:vAlign w:val="center"/>
          </w:tcPr>
          <w:p w:rsidR="00456D5E" w:rsidRPr="00522CD2" w:rsidRDefault="00456D5E" w:rsidP="00746E99">
            <w:pPr>
              <w:jc w:val="center"/>
              <w:rPr>
                <w:sz w:val="20"/>
                <w:szCs w:val="20"/>
              </w:rPr>
            </w:pPr>
          </w:p>
        </w:tc>
        <w:tc>
          <w:tcPr>
            <w:tcW w:w="1123" w:type="dxa"/>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план</w:t>
            </w:r>
          </w:p>
        </w:tc>
        <w:tc>
          <w:tcPr>
            <w:tcW w:w="1123" w:type="dxa"/>
            <w:vAlign w:val="center"/>
          </w:tcPr>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факт</w:t>
            </w:r>
          </w:p>
        </w:tc>
        <w:tc>
          <w:tcPr>
            <w:tcW w:w="951" w:type="dxa"/>
            <w:vMerge/>
            <w:vAlign w:val="center"/>
          </w:tcPr>
          <w:p w:rsidR="00456D5E" w:rsidRPr="00522CD2" w:rsidRDefault="00456D5E" w:rsidP="00746E99">
            <w:pPr>
              <w:jc w:val="center"/>
              <w:rPr>
                <w:sz w:val="20"/>
                <w:szCs w:val="20"/>
              </w:rPr>
            </w:pPr>
          </w:p>
        </w:tc>
        <w:tc>
          <w:tcPr>
            <w:tcW w:w="2168" w:type="dxa"/>
            <w:vMerge/>
          </w:tcPr>
          <w:p w:rsidR="00456D5E" w:rsidRPr="00522CD2" w:rsidRDefault="00456D5E" w:rsidP="00746E99">
            <w:pPr>
              <w:jc w:val="center"/>
              <w:rPr>
                <w:sz w:val="20"/>
                <w:szCs w:val="20"/>
              </w:rPr>
            </w:pPr>
          </w:p>
        </w:tc>
      </w:tr>
      <w:tr w:rsidR="00456D5E" w:rsidRPr="00DF771D" w:rsidTr="00746E99">
        <w:trPr>
          <w:trHeight w:val="1025"/>
        </w:trPr>
        <w:tc>
          <w:tcPr>
            <w:tcW w:w="487" w:type="dxa"/>
            <w:vAlign w:val="center"/>
          </w:tcPr>
          <w:p w:rsidR="00456D5E" w:rsidRPr="00522CD2" w:rsidRDefault="00456D5E" w:rsidP="00746E99">
            <w:pPr>
              <w:jc w:val="center"/>
              <w:rPr>
                <w:sz w:val="20"/>
                <w:szCs w:val="20"/>
              </w:rPr>
            </w:pPr>
            <w:r w:rsidRPr="00522CD2">
              <w:rPr>
                <w:sz w:val="20"/>
                <w:szCs w:val="20"/>
              </w:rPr>
              <w:lastRenderedPageBreak/>
              <w:t>1</w:t>
            </w:r>
          </w:p>
        </w:tc>
        <w:tc>
          <w:tcPr>
            <w:tcW w:w="4037" w:type="dxa"/>
            <w:vAlign w:val="center"/>
          </w:tcPr>
          <w:p w:rsidR="00456D5E" w:rsidRPr="00522CD2" w:rsidRDefault="00456D5E" w:rsidP="00746E99">
            <w:pPr>
              <w:pStyle w:val="a7"/>
              <w:jc w:val="both"/>
              <w:rPr>
                <w:rFonts w:ascii="Times New Roman" w:hAnsi="Times New Roman"/>
                <w:sz w:val="20"/>
                <w:szCs w:val="20"/>
              </w:rPr>
            </w:pPr>
            <w:r w:rsidRPr="00522CD2">
              <w:rPr>
                <w:rFonts w:ascii="Times New Roman" w:hAnsi="Times New Roman"/>
                <w:sz w:val="20"/>
                <w:szCs w:val="20"/>
              </w:rPr>
              <w:t>Мероприятия по отлову, учету, содержанию и иному обращению с животными без владельцев</w:t>
            </w:r>
          </w:p>
        </w:tc>
        <w:tc>
          <w:tcPr>
            <w:tcW w:w="1123" w:type="dxa"/>
            <w:vAlign w:val="center"/>
          </w:tcPr>
          <w:p w:rsidR="00456D5E" w:rsidRPr="00C42166" w:rsidRDefault="00456D5E" w:rsidP="00746E99">
            <w:pPr>
              <w:pStyle w:val="a7"/>
              <w:jc w:val="right"/>
              <w:rPr>
                <w:rFonts w:ascii="Times New Roman" w:hAnsi="Times New Roman"/>
                <w:sz w:val="20"/>
                <w:szCs w:val="20"/>
                <w:lang w:val="en-US"/>
              </w:rPr>
            </w:pPr>
            <w:r>
              <w:rPr>
                <w:rFonts w:ascii="Times New Roman" w:hAnsi="Times New Roman"/>
                <w:sz w:val="20"/>
                <w:szCs w:val="20"/>
              </w:rPr>
              <w:t>1 631,00</w:t>
            </w:r>
          </w:p>
        </w:tc>
        <w:tc>
          <w:tcPr>
            <w:tcW w:w="1123" w:type="dxa"/>
            <w:vAlign w:val="center"/>
          </w:tcPr>
          <w:p w:rsidR="00456D5E" w:rsidRPr="00C42166" w:rsidRDefault="00456D5E" w:rsidP="00746E99">
            <w:pPr>
              <w:pStyle w:val="a7"/>
              <w:jc w:val="right"/>
              <w:rPr>
                <w:rFonts w:ascii="Times New Roman" w:hAnsi="Times New Roman"/>
                <w:sz w:val="20"/>
                <w:szCs w:val="20"/>
                <w:lang w:val="en-US"/>
              </w:rPr>
            </w:pPr>
            <w:r>
              <w:rPr>
                <w:rFonts w:ascii="Times New Roman" w:hAnsi="Times New Roman"/>
                <w:sz w:val="20"/>
                <w:szCs w:val="20"/>
              </w:rPr>
              <w:t>1 630,95</w:t>
            </w:r>
          </w:p>
        </w:tc>
        <w:tc>
          <w:tcPr>
            <w:tcW w:w="951" w:type="dxa"/>
            <w:vAlign w:val="center"/>
          </w:tcPr>
          <w:p w:rsidR="00456D5E" w:rsidRPr="00522CD2" w:rsidRDefault="00456D5E" w:rsidP="00746E99">
            <w:pPr>
              <w:pStyle w:val="a7"/>
              <w:jc w:val="center"/>
              <w:rPr>
                <w:rFonts w:ascii="Times New Roman" w:hAnsi="Times New Roman"/>
                <w:sz w:val="20"/>
                <w:szCs w:val="20"/>
              </w:rPr>
            </w:pPr>
          </w:p>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99,99%</w:t>
            </w:r>
          </w:p>
          <w:p w:rsidR="00456D5E" w:rsidRPr="00522CD2" w:rsidRDefault="00456D5E" w:rsidP="00746E99">
            <w:pPr>
              <w:pStyle w:val="a7"/>
              <w:jc w:val="center"/>
              <w:rPr>
                <w:rFonts w:ascii="Times New Roman" w:hAnsi="Times New Roman"/>
                <w:sz w:val="20"/>
                <w:szCs w:val="20"/>
              </w:rPr>
            </w:pPr>
          </w:p>
        </w:tc>
        <w:tc>
          <w:tcPr>
            <w:tcW w:w="2168" w:type="dxa"/>
            <w:vAlign w:val="center"/>
          </w:tcPr>
          <w:p w:rsidR="00456D5E" w:rsidRPr="00522CD2" w:rsidRDefault="00456D5E" w:rsidP="00746E99">
            <w:pPr>
              <w:pStyle w:val="a7"/>
              <w:rPr>
                <w:rFonts w:ascii="Times New Roman" w:hAnsi="Times New Roman"/>
                <w:color w:val="0000FF"/>
                <w:sz w:val="20"/>
                <w:szCs w:val="20"/>
              </w:rPr>
            </w:pPr>
            <w:r>
              <w:rPr>
                <w:rFonts w:ascii="Times New Roman" w:hAnsi="Times New Roman"/>
                <w:sz w:val="20"/>
                <w:szCs w:val="20"/>
              </w:rPr>
              <w:t>Экономия в результате проведения электронного аукциона</w:t>
            </w:r>
            <w:r w:rsidRPr="00522CD2">
              <w:rPr>
                <w:rFonts w:ascii="Times New Roman" w:hAnsi="Times New Roman"/>
                <w:color w:val="0000FF"/>
                <w:sz w:val="20"/>
                <w:szCs w:val="20"/>
              </w:rPr>
              <w:t xml:space="preserve"> </w:t>
            </w:r>
          </w:p>
        </w:tc>
      </w:tr>
      <w:tr w:rsidR="00456D5E" w:rsidRPr="00DF771D" w:rsidTr="00746E99">
        <w:trPr>
          <w:trHeight w:val="307"/>
        </w:trPr>
        <w:tc>
          <w:tcPr>
            <w:tcW w:w="487" w:type="dxa"/>
            <w:vAlign w:val="center"/>
          </w:tcPr>
          <w:p w:rsidR="00456D5E" w:rsidRPr="00522CD2" w:rsidRDefault="00456D5E" w:rsidP="00746E99">
            <w:pPr>
              <w:pStyle w:val="a7"/>
              <w:rPr>
                <w:rFonts w:ascii="Times New Roman" w:hAnsi="Times New Roman"/>
                <w:sz w:val="20"/>
                <w:szCs w:val="20"/>
              </w:rPr>
            </w:pPr>
          </w:p>
        </w:tc>
        <w:tc>
          <w:tcPr>
            <w:tcW w:w="4037" w:type="dxa"/>
            <w:vAlign w:val="center"/>
          </w:tcPr>
          <w:p w:rsidR="00456D5E" w:rsidRPr="00522CD2" w:rsidRDefault="00456D5E" w:rsidP="00746E99">
            <w:pPr>
              <w:pStyle w:val="a7"/>
              <w:jc w:val="right"/>
              <w:rPr>
                <w:rFonts w:ascii="Times New Roman" w:hAnsi="Times New Roman"/>
                <w:sz w:val="20"/>
                <w:szCs w:val="20"/>
              </w:rPr>
            </w:pPr>
            <w:r w:rsidRPr="00522CD2">
              <w:rPr>
                <w:rFonts w:ascii="Times New Roman" w:hAnsi="Times New Roman"/>
                <w:sz w:val="20"/>
                <w:szCs w:val="20"/>
              </w:rPr>
              <w:t>ВСЕГО:</w:t>
            </w:r>
          </w:p>
        </w:tc>
        <w:tc>
          <w:tcPr>
            <w:tcW w:w="1123" w:type="dxa"/>
            <w:vAlign w:val="center"/>
          </w:tcPr>
          <w:p w:rsidR="00456D5E" w:rsidRPr="00522CD2" w:rsidRDefault="00456D5E" w:rsidP="00746E99">
            <w:pPr>
              <w:pStyle w:val="a7"/>
              <w:jc w:val="right"/>
              <w:rPr>
                <w:rFonts w:ascii="Times New Roman" w:hAnsi="Times New Roman"/>
                <w:sz w:val="20"/>
                <w:szCs w:val="20"/>
              </w:rPr>
            </w:pPr>
            <w:r>
              <w:rPr>
                <w:rFonts w:ascii="Times New Roman" w:hAnsi="Times New Roman"/>
                <w:sz w:val="20"/>
                <w:szCs w:val="20"/>
              </w:rPr>
              <w:t>1 631,000</w:t>
            </w:r>
          </w:p>
        </w:tc>
        <w:tc>
          <w:tcPr>
            <w:tcW w:w="1123" w:type="dxa"/>
            <w:vAlign w:val="center"/>
          </w:tcPr>
          <w:p w:rsidR="00456D5E" w:rsidRPr="00C42166" w:rsidRDefault="00456D5E" w:rsidP="00746E99">
            <w:pPr>
              <w:pStyle w:val="a7"/>
              <w:jc w:val="right"/>
              <w:rPr>
                <w:rFonts w:ascii="Times New Roman" w:hAnsi="Times New Roman"/>
                <w:sz w:val="20"/>
                <w:szCs w:val="20"/>
                <w:lang w:val="en-US"/>
              </w:rPr>
            </w:pPr>
            <w:r>
              <w:rPr>
                <w:rFonts w:ascii="Times New Roman" w:hAnsi="Times New Roman"/>
                <w:sz w:val="20"/>
                <w:szCs w:val="20"/>
              </w:rPr>
              <w:t>1 630,95</w:t>
            </w:r>
          </w:p>
        </w:tc>
        <w:tc>
          <w:tcPr>
            <w:tcW w:w="951" w:type="dxa"/>
            <w:vAlign w:val="center"/>
          </w:tcPr>
          <w:p w:rsidR="00456D5E" w:rsidRPr="00522CD2" w:rsidRDefault="00456D5E" w:rsidP="00746E99">
            <w:pPr>
              <w:pStyle w:val="a7"/>
              <w:jc w:val="center"/>
              <w:rPr>
                <w:rFonts w:ascii="Times New Roman" w:hAnsi="Times New Roman"/>
                <w:sz w:val="20"/>
                <w:szCs w:val="20"/>
              </w:rPr>
            </w:pPr>
          </w:p>
          <w:p w:rsidR="00456D5E" w:rsidRPr="00522CD2" w:rsidRDefault="00456D5E" w:rsidP="00746E99">
            <w:pPr>
              <w:pStyle w:val="a7"/>
              <w:jc w:val="center"/>
              <w:rPr>
                <w:rFonts w:ascii="Times New Roman" w:hAnsi="Times New Roman"/>
                <w:sz w:val="20"/>
                <w:szCs w:val="20"/>
              </w:rPr>
            </w:pPr>
            <w:r w:rsidRPr="00522CD2">
              <w:rPr>
                <w:rFonts w:ascii="Times New Roman" w:hAnsi="Times New Roman"/>
                <w:sz w:val="20"/>
                <w:szCs w:val="20"/>
              </w:rPr>
              <w:t>99,99%</w:t>
            </w:r>
          </w:p>
          <w:p w:rsidR="00456D5E" w:rsidRPr="00522CD2" w:rsidRDefault="00456D5E" w:rsidP="00746E99">
            <w:pPr>
              <w:pStyle w:val="a7"/>
              <w:jc w:val="center"/>
              <w:rPr>
                <w:rFonts w:ascii="Times New Roman" w:hAnsi="Times New Roman"/>
                <w:sz w:val="20"/>
                <w:szCs w:val="20"/>
              </w:rPr>
            </w:pPr>
          </w:p>
        </w:tc>
        <w:tc>
          <w:tcPr>
            <w:tcW w:w="2168" w:type="dxa"/>
            <w:vAlign w:val="center"/>
          </w:tcPr>
          <w:p w:rsidR="00456D5E" w:rsidRPr="00522CD2" w:rsidRDefault="00456D5E" w:rsidP="00746E99">
            <w:pPr>
              <w:pStyle w:val="a7"/>
              <w:rPr>
                <w:rFonts w:ascii="Times New Roman" w:hAnsi="Times New Roman"/>
                <w:sz w:val="20"/>
                <w:szCs w:val="20"/>
              </w:rPr>
            </w:pPr>
          </w:p>
        </w:tc>
      </w:tr>
    </w:tbl>
    <w:p w:rsidR="00456D5E" w:rsidRPr="00DF771D" w:rsidRDefault="00456D5E" w:rsidP="00456D5E">
      <w:pPr>
        <w:pStyle w:val="ConsPlusTitle"/>
        <w:widowControl/>
        <w:jc w:val="both"/>
        <w:rPr>
          <w:rFonts w:ascii="Times New Roman" w:hAnsi="Times New Roman"/>
          <w:b w:val="0"/>
        </w:rPr>
      </w:pPr>
    </w:p>
    <w:p w:rsidR="00456D5E" w:rsidRDefault="00456D5E" w:rsidP="00456D5E"/>
    <w:p w:rsidR="00E62D43" w:rsidRPr="00860DAD" w:rsidRDefault="00E62D43" w:rsidP="00E62D43">
      <w:pPr>
        <w:pStyle w:val="ConsPlusTitle"/>
        <w:widowControl/>
        <w:ind w:firstLine="284"/>
        <w:jc w:val="both"/>
        <w:rPr>
          <w:rFonts w:ascii="Times New Roman" w:hAnsi="Times New Roman"/>
          <w:b w:val="0"/>
          <w:u w:val="single"/>
        </w:rPr>
      </w:pPr>
    </w:p>
    <w:p w:rsidR="00236263" w:rsidRPr="003C715A" w:rsidRDefault="00236263" w:rsidP="00236263">
      <w:pPr>
        <w:pStyle w:val="a7"/>
        <w:ind w:firstLine="284"/>
        <w:jc w:val="both"/>
        <w:rPr>
          <w:rFonts w:ascii="Times New Roman" w:hAnsi="Times New Roman"/>
          <w:b/>
          <w:sz w:val="26"/>
          <w:szCs w:val="26"/>
          <w:u w:val="single"/>
        </w:rPr>
      </w:pPr>
      <w:r w:rsidRPr="003C715A">
        <w:rPr>
          <w:rFonts w:ascii="Times New Roman" w:hAnsi="Times New Roman"/>
          <w:b/>
          <w:sz w:val="26"/>
          <w:szCs w:val="26"/>
          <w:u w:val="single"/>
        </w:rPr>
        <w:t xml:space="preserve">3.  Муниципальная программа </w:t>
      </w:r>
      <w:proofErr w:type="spellStart"/>
      <w:r w:rsidRPr="003C715A">
        <w:rPr>
          <w:rFonts w:ascii="Times New Roman" w:hAnsi="Times New Roman"/>
          <w:b/>
          <w:sz w:val="26"/>
          <w:szCs w:val="26"/>
          <w:u w:val="single"/>
        </w:rPr>
        <w:t>Богучанского</w:t>
      </w:r>
      <w:proofErr w:type="spellEnd"/>
      <w:r w:rsidRPr="003C715A">
        <w:rPr>
          <w:rFonts w:ascii="Times New Roman" w:hAnsi="Times New Roman"/>
          <w:b/>
          <w:sz w:val="26"/>
          <w:szCs w:val="26"/>
          <w:u w:val="single"/>
        </w:rPr>
        <w:t xml:space="preserve"> района «Реформирование и модернизация жилищно-коммунального хозяйства и повышение энергетической эффективности»:</w:t>
      </w:r>
    </w:p>
    <w:p w:rsidR="00236263" w:rsidRPr="003C715A" w:rsidRDefault="00236263" w:rsidP="00236263">
      <w:pPr>
        <w:pStyle w:val="a7"/>
        <w:ind w:firstLine="567"/>
        <w:jc w:val="both"/>
        <w:rPr>
          <w:rFonts w:ascii="Times New Roman" w:hAnsi="Times New Roman"/>
          <w:sz w:val="26"/>
          <w:szCs w:val="26"/>
        </w:rPr>
      </w:pPr>
    </w:p>
    <w:p w:rsidR="00236263" w:rsidRPr="003C715A" w:rsidRDefault="00236263" w:rsidP="00236263">
      <w:pPr>
        <w:pStyle w:val="a7"/>
        <w:ind w:firstLine="567"/>
        <w:jc w:val="both"/>
        <w:rPr>
          <w:rFonts w:ascii="Times New Roman" w:hAnsi="Times New Roman"/>
          <w:sz w:val="26"/>
          <w:szCs w:val="26"/>
        </w:rPr>
      </w:pPr>
      <w:r w:rsidRPr="003C715A">
        <w:rPr>
          <w:rFonts w:ascii="Times New Roman" w:hAnsi="Times New Roman"/>
          <w:sz w:val="26"/>
          <w:szCs w:val="26"/>
        </w:rPr>
        <w:t>Ассигнования освоены на 98,3 %, уточнённый план 691 915,5 тыс. рублей, освоено   680 129,4 тыс. рублей.</w:t>
      </w:r>
    </w:p>
    <w:p w:rsidR="00236263" w:rsidRPr="00852E0F" w:rsidRDefault="00236263" w:rsidP="00236263">
      <w:pPr>
        <w:pStyle w:val="a7"/>
        <w:jc w:val="both"/>
        <w:rPr>
          <w:rFonts w:ascii="Times New Roman" w:hAnsi="Times New Roman"/>
          <w:b/>
          <w:sz w:val="26"/>
          <w:szCs w:val="26"/>
        </w:rPr>
      </w:pPr>
      <w:r w:rsidRPr="003C715A">
        <w:rPr>
          <w:rFonts w:ascii="Times New Roman" w:hAnsi="Times New Roman"/>
          <w:b/>
          <w:i/>
          <w:sz w:val="26"/>
          <w:szCs w:val="26"/>
        </w:rPr>
        <w:t xml:space="preserve">            </w:t>
      </w:r>
      <w:r w:rsidRPr="003C715A">
        <w:rPr>
          <w:rFonts w:ascii="Times New Roman" w:hAnsi="Times New Roman"/>
          <w:sz w:val="26"/>
          <w:szCs w:val="26"/>
        </w:rPr>
        <w:t>Бюджетные ассигнования на реализацию Программы распределены следующим образом:</w:t>
      </w:r>
    </w:p>
    <w:p w:rsidR="00236263" w:rsidRDefault="00236263" w:rsidP="00236263">
      <w:pPr>
        <w:pStyle w:val="a7"/>
        <w:jc w:val="both"/>
        <w:rPr>
          <w:rFonts w:ascii="Times New Roman" w:hAnsi="Times New Roman"/>
          <w:sz w:val="20"/>
          <w:szCs w:val="20"/>
        </w:rPr>
      </w:pPr>
    </w:p>
    <w:p w:rsidR="00236263" w:rsidRPr="00852E0F" w:rsidRDefault="00236263" w:rsidP="00236263">
      <w:pPr>
        <w:pStyle w:val="a7"/>
        <w:jc w:val="both"/>
        <w:rPr>
          <w:rFonts w:ascii="Times New Roman" w:hAnsi="Times New Roman"/>
          <w:sz w:val="20"/>
          <w:szCs w:val="20"/>
        </w:rPr>
      </w:pPr>
      <w:r w:rsidRPr="00852E0F">
        <w:rPr>
          <w:rFonts w:ascii="Times New Roman" w:hAnsi="Times New Roman"/>
          <w:sz w:val="20"/>
          <w:szCs w:val="20"/>
        </w:rPr>
        <w:t xml:space="preserve">                                                                                                                                                                         тыс</w:t>
      </w:r>
      <w:proofErr w:type="gramStart"/>
      <w:r w:rsidRPr="00852E0F">
        <w:rPr>
          <w:rFonts w:ascii="Times New Roman" w:hAnsi="Times New Roman"/>
          <w:sz w:val="20"/>
          <w:szCs w:val="20"/>
        </w:rPr>
        <w:t>.р</w:t>
      </w:r>
      <w:proofErr w:type="gramEnd"/>
      <w:r w:rsidRPr="00852E0F">
        <w:rPr>
          <w:rFonts w:ascii="Times New Roman" w:hAnsi="Times New Roman"/>
          <w:sz w:val="20"/>
          <w:szCs w:val="20"/>
        </w:rPr>
        <w:t>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2126"/>
        <w:gridCol w:w="2250"/>
        <w:gridCol w:w="2393"/>
      </w:tblGrid>
      <w:tr w:rsidR="00236263" w:rsidRPr="00852E0F" w:rsidTr="00746E99">
        <w:tc>
          <w:tcPr>
            <w:tcW w:w="2802" w:type="dxa"/>
          </w:tcPr>
          <w:p w:rsidR="00236263" w:rsidRPr="003C715A" w:rsidRDefault="00236263" w:rsidP="00746E99">
            <w:pPr>
              <w:pStyle w:val="a7"/>
              <w:spacing w:after="200" w:line="276" w:lineRule="auto"/>
              <w:jc w:val="center"/>
              <w:rPr>
                <w:rFonts w:ascii="Times New Roman" w:hAnsi="Times New Roman"/>
                <w:sz w:val="20"/>
                <w:szCs w:val="20"/>
              </w:rPr>
            </w:pPr>
            <w:r w:rsidRPr="003C715A">
              <w:rPr>
                <w:rFonts w:ascii="Times New Roman" w:hAnsi="Times New Roman"/>
                <w:sz w:val="20"/>
                <w:szCs w:val="20"/>
              </w:rPr>
              <w:t>Наименование ГРБС</w:t>
            </w:r>
          </w:p>
        </w:tc>
        <w:tc>
          <w:tcPr>
            <w:tcW w:w="2126" w:type="dxa"/>
          </w:tcPr>
          <w:p w:rsidR="00236263" w:rsidRPr="003C715A" w:rsidRDefault="00236263" w:rsidP="00746E99">
            <w:pPr>
              <w:pStyle w:val="a7"/>
              <w:spacing w:after="200" w:line="276" w:lineRule="auto"/>
              <w:jc w:val="both"/>
              <w:rPr>
                <w:rFonts w:ascii="Times New Roman" w:hAnsi="Times New Roman"/>
                <w:sz w:val="20"/>
                <w:szCs w:val="20"/>
              </w:rPr>
            </w:pPr>
            <w:r w:rsidRPr="003C715A">
              <w:rPr>
                <w:rFonts w:ascii="Times New Roman" w:hAnsi="Times New Roman"/>
                <w:sz w:val="20"/>
                <w:szCs w:val="20"/>
              </w:rPr>
              <w:t>План на 2024год</w:t>
            </w:r>
          </w:p>
        </w:tc>
        <w:tc>
          <w:tcPr>
            <w:tcW w:w="2250" w:type="dxa"/>
          </w:tcPr>
          <w:p w:rsidR="00236263" w:rsidRPr="003C715A" w:rsidRDefault="00236263" w:rsidP="00746E99">
            <w:pPr>
              <w:pStyle w:val="a7"/>
              <w:spacing w:after="200" w:line="276" w:lineRule="auto"/>
              <w:jc w:val="both"/>
              <w:rPr>
                <w:rFonts w:ascii="Times New Roman" w:hAnsi="Times New Roman"/>
                <w:sz w:val="20"/>
                <w:szCs w:val="20"/>
              </w:rPr>
            </w:pPr>
            <w:r w:rsidRPr="003C715A">
              <w:rPr>
                <w:rFonts w:ascii="Times New Roman" w:hAnsi="Times New Roman"/>
                <w:sz w:val="20"/>
                <w:szCs w:val="20"/>
              </w:rPr>
              <w:t>Факт за 2024 год</w:t>
            </w:r>
          </w:p>
        </w:tc>
        <w:tc>
          <w:tcPr>
            <w:tcW w:w="2393" w:type="dxa"/>
          </w:tcPr>
          <w:p w:rsidR="00236263" w:rsidRPr="003C715A" w:rsidRDefault="00236263" w:rsidP="00746E99">
            <w:pPr>
              <w:pStyle w:val="a7"/>
              <w:spacing w:after="200" w:line="276" w:lineRule="auto"/>
              <w:jc w:val="both"/>
              <w:rPr>
                <w:rFonts w:ascii="Times New Roman" w:hAnsi="Times New Roman"/>
                <w:sz w:val="20"/>
                <w:szCs w:val="20"/>
              </w:rPr>
            </w:pPr>
            <w:r w:rsidRPr="003C715A">
              <w:rPr>
                <w:rFonts w:ascii="Times New Roman" w:hAnsi="Times New Roman"/>
                <w:sz w:val="20"/>
                <w:szCs w:val="20"/>
              </w:rPr>
              <w:t>% исполнения</w:t>
            </w:r>
          </w:p>
        </w:tc>
      </w:tr>
      <w:tr w:rsidR="00236263" w:rsidRPr="00852E0F" w:rsidTr="00746E99">
        <w:tc>
          <w:tcPr>
            <w:tcW w:w="2802" w:type="dxa"/>
          </w:tcPr>
          <w:p w:rsidR="00236263" w:rsidRPr="003C715A" w:rsidRDefault="00236263" w:rsidP="00746E99">
            <w:pPr>
              <w:pStyle w:val="a7"/>
              <w:spacing w:after="200"/>
              <w:jc w:val="both"/>
              <w:rPr>
                <w:rFonts w:ascii="Times New Roman" w:hAnsi="Times New Roman"/>
                <w:sz w:val="20"/>
                <w:szCs w:val="20"/>
              </w:rPr>
            </w:pPr>
            <w:r w:rsidRPr="003C715A">
              <w:rPr>
                <w:rFonts w:ascii="Times New Roman" w:hAnsi="Times New Roman"/>
                <w:sz w:val="20"/>
                <w:szCs w:val="20"/>
              </w:rPr>
              <w:t xml:space="preserve">Администрация </w:t>
            </w:r>
            <w:proofErr w:type="spellStart"/>
            <w:r w:rsidRPr="003C715A">
              <w:rPr>
                <w:rFonts w:ascii="Times New Roman" w:hAnsi="Times New Roman"/>
                <w:sz w:val="20"/>
                <w:szCs w:val="20"/>
              </w:rPr>
              <w:t>Богучанского</w:t>
            </w:r>
            <w:proofErr w:type="spellEnd"/>
            <w:r w:rsidRPr="003C715A">
              <w:rPr>
                <w:rFonts w:ascii="Times New Roman" w:hAnsi="Times New Roman"/>
                <w:sz w:val="20"/>
                <w:szCs w:val="20"/>
              </w:rPr>
              <w:t xml:space="preserve"> района</w:t>
            </w:r>
          </w:p>
        </w:tc>
        <w:tc>
          <w:tcPr>
            <w:tcW w:w="2126" w:type="dxa"/>
          </w:tcPr>
          <w:p w:rsidR="00236263" w:rsidRPr="003C715A" w:rsidRDefault="00236263" w:rsidP="00746E99">
            <w:pPr>
              <w:pStyle w:val="a7"/>
              <w:spacing w:after="200" w:line="276" w:lineRule="auto"/>
              <w:jc w:val="both"/>
              <w:rPr>
                <w:rFonts w:ascii="Times New Roman" w:hAnsi="Times New Roman"/>
                <w:sz w:val="20"/>
                <w:szCs w:val="20"/>
              </w:rPr>
            </w:pPr>
            <w:r w:rsidRPr="003C715A">
              <w:rPr>
                <w:rFonts w:ascii="Times New Roman" w:hAnsi="Times New Roman"/>
                <w:sz w:val="20"/>
                <w:szCs w:val="20"/>
              </w:rPr>
              <w:t>663 771,7</w:t>
            </w:r>
          </w:p>
        </w:tc>
        <w:tc>
          <w:tcPr>
            <w:tcW w:w="2250" w:type="dxa"/>
          </w:tcPr>
          <w:p w:rsidR="00236263" w:rsidRPr="003C715A" w:rsidRDefault="00236263" w:rsidP="00746E99">
            <w:pPr>
              <w:pStyle w:val="a7"/>
              <w:spacing w:after="200" w:line="276" w:lineRule="auto"/>
              <w:jc w:val="both"/>
              <w:rPr>
                <w:rFonts w:ascii="Times New Roman" w:hAnsi="Times New Roman"/>
                <w:sz w:val="20"/>
                <w:szCs w:val="20"/>
              </w:rPr>
            </w:pPr>
            <w:r w:rsidRPr="003C715A">
              <w:rPr>
                <w:rFonts w:ascii="Times New Roman" w:hAnsi="Times New Roman"/>
                <w:sz w:val="20"/>
                <w:szCs w:val="20"/>
              </w:rPr>
              <w:t>659 192,4</w:t>
            </w:r>
          </w:p>
        </w:tc>
        <w:tc>
          <w:tcPr>
            <w:tcW w:w="2393" w:type="dxa"/>
          </w:tcPr>
          <w:p w:rsidR="00236263" w:rsidRPr="003C715A" w:rsidRDefault="00236263" w:rsidP="00746E99">
            <w:pPr>
              <w:pStyle w:val="a7"/>
              <w:spacing w:after="200" w:line="276" w:lineRule="auto"/>
              <w:jc w:val="both"/>
              <w:rPr>
                <w:rFonts w:ascii="Times New Roman" w:hAnsi="Times New Roman"/>
                <w:sz w:val="20"/>
                <w:szCs w:val="20"/>
              </w:rPr>
            </w:pPr>
            <w:r w:rsidRPr="003C715A">
              <w:rPr>
                <w:rFonts w:ascii="Times New Roman" w:hAnsi="Times New Roman"/>
                <w:sz w:val="20"/>
                <w:szCs w:val="20"/>
              </w:rPr>
              <w:t>99,3%</w:t>
            </w:r>
          </w:p>
        </w:tc>
      </w:tr>
      <w:tr w:rsidR="00236263" w:rsidRPr="00852E0F" w:rsidTr="00746E99">
        <w:trPr>
          <w:trHeight w:val="631"/>
        </w:trPr>
        <w:tc>
          <w:tcPr>
            <w:tcW w:w="2802" w:type="dxa"/>
          </w:tcPr>
          <w:p w:rsidR="00236263" w:rsidRPr="003C715A" w:rsidRDefault="00236263" w:rsidP="00746E99">
            <w:pPr>
              <w:pStyle w:val="a7"/>
              <w:spacing w:after="200"/>
              <w:jc w:val="both"/>
              <w:rPr>
                <w:rFonts w:ascii="Times New Roman" w:hAnsi="Times New Roman"/>
                <w:sz w:val="20"/>
                <w:szCs w:val="20"/>
              </w:rPr>
            </w:pPr>
            <w:r w:rsidRPr="003C715A">
              <w:rPr>
                <w:rFonts w:ascii="Times New Roman" w:hAnsi="Times New Roman"/>
                <w:sz w:val="20"/>
                <w:szCs w:val="20"/>
              </w:rPr>
              <w:t xml:space="preserve">Управление образования администрации </w:t>
            </w:r>
            <w:proofErr w:type="spellStart"/>
            <w:r w:rsidRPr="003C715A">
              <w:rPr>
                <w:rFonts w:ascii="Times New Roman" w:hAnsi="Times New Roman"/>
                <w:sz w:val="20"/>
                <w:szCs w:val="20"/>
              </w:rPr>
              <w:t>Богучанского</w:t>
            </w:r>
            <w:proofErr w:type="spellEnd"/>
            <w:r w:rsidRPr="003C715A">
              <w:rPr>
                <w:rFonts w:ascii="Times New Roman" w:hAnsi="Times New Roman"/>
                <w:sz w:val="20"/>
                <w:szCs w:val="20"/>
              </w:rPr>
              <w:t xml:space="preserve"> района</w:t>
            </w:r>
          </w:p>
        </w:tc>
        <w:tc>
          <w:tcPr>
            <w:tcW w:w="2126" w:type="dxa"/>
          </w:tcPr>
          <w:p w:rsidR="00236263" w:rsidRPr="003C715A" w:rsidRDefault="00236263" w:rsidP="00746E99">
            <w:pPr>
              <w:pStyle w:val="a7"/>
              <w:spacing w:after="200" w:line="276" w:lineRule="auto"/>
              <w:jc w:val="both"/>
              <w:rPr>
                <w:rFonts w:ascii="Times New Roman" w:hAnsi="Times New Roman"/>
                <w:sz w:val="20"/>
                <w:szCs w:val="20"/>
              </w:rPr>
            </w:pPr>
            <w:r w:rsidRPr="003C715A">
              <w:rPr>
                <w:rFonts w:ascii="Times New Roman" w:hAnsi="Times New Roman"/>
                <w:sz w:val="20"/>
                <w:szCs w:val="20"/>
              </w:rPr>
              <w:t>600,0</w:t>
            </w:r>
          </w:p>
        </w:tc>
        <w:tc>
          <w:tcPr>
            <w:tcW w:w="2250" w:type="dxa"/>
          </w:tcPr>
          <w:p w:rsidR="00236263" w:rsidRPr="003C715A" w:rsidRDefault="00236263" w:rsidP="00746E99">
            <w:pPr>
              <w:pStyle w:val="a7"/>
              <w:spacing w:after="200" w:line="276" w:lineRule="auto"/>
              <w:jc w:val="both"/>
              <w:rPr>
                <w:rFonts w:ascii="Times New Roman" w:hAnsi="Times New Roman"/>
                <w:sz w:val="20"/>
                <w:szCs w:val="20"/>
              </w:rPr>
            </w:pPr>
            <w:r w:rsidRPr="003C715A">
              <w:rPr>
                <w:rFonts w:ascii="Times New Roman" w:hAnsi="Times New Roman"/>
                <w:sz w:val="20"/>
                <w:szCs w:val="20"/>
              </w:rPr>
              <w:t>600,0</w:t>
            </w:r>
          </w:p>
        </w:tc>
        <w:tc>
          <w:tcPr>
            <w:tcW w:w="2393" w:type="dxa"/>
          </w:tcPr>
          <w:p w:rsidR="00236263" w:rsidRPr="003C715A" w:rsidRDefault="00236263" w:rsidP="00746E99">
            <w:pPr>
              <w:pStyle w:val="a7"/>
              <w:spacing w:after="200" w:line="276" w:lineRule="auto"/>
              <w:jc w:val="both"/>
              <w:rPr>
                <w:rFonts w:ascii="Times New Roman" w:hAnsi="Times New Roman"/>
                <w:sz w:val="20"/>
                <w:szCs w:val="20"/>
              </w:rPr>
            </w:pPr>
            <w:r w:rsidRPr="003C715A">
              <w:rPr>
                <w:rFonts w:ascii="Times New Roman" w:hAnsi="Times New Roman"/>
                <w:sz w:val="20"/>
                <w:szCs w:val="20"/>
              </w:rPr>
              <w:t>100,0%</w:t>
            </w:r>
          </w:p>
        </w:tc>
      </w:tr>
      <w:tr w:rsidR="00236263" w:rsidRPr="00852E0F" w:rsidTr="00746E99">
        <w:tc>
          <w:tcPr>
            <w:tcW w:w="2802" w:type="dxa"/>
          </w:tcPr>
          <w:p w:rsidR="00236263" w:rsidRPr="003C715A" w:rsidRDefault="00236263" w:rsidP="00746E99">
            <w:pPr>
              <w:pStyle w:val="a7"/>
              <w:spacing w:after="200"/>
              <w:jc w:val="both"/>
              <w:rPr>
                <w:rFonts w:ascii="Times New Roman" w:hAnsi="Times New Roman"/>
                <w:sz w:val="20"/>
                <w:szCs w:val="20"/>
              </w:rPr>
            </w:pPr>
            <w:r w:rsidRPr="003C715A">
              <w:rPr>
                <w:rFonts w:ascii="Times New Roman" w:hAnsi="Times New Roman"/>
                <w:sz w:val="20"/>
                <w:szCs w:val="20"/>
              </w:rPr>
              <w:t>МКУ «Муниципальная служба Заказчика»</w:t>
            </w:r>
          </w:p>
        </w:tc>
        <w:tc>
          <w:tcPr>
            <w:tcW w:w="2126" w:type="dxa"/>
          </w:tcPr>
          <w:p w:rsidR="00236263" w:rsidRPr="003C715A" w:rsidRDefault="00236263" w:rsidP="00746E99">
            <w:pPr>
              <w:pStyle w:val="a7"/>
              <w:spacing w:after="200" w:line="276" w:lineRule="auto"/>
              <w:jc w:val="both"/>
              <w:rPr>
                <w:rFonts w:ascii="Times New Roman" w:hAnsi="Times New Roman"/>
                <w:sz w:val="20"/>
                <w:szCs w:val="20"/>
              </w:rPr>
            </w:pPr>
            <w:r w:rsidRPr="003C715A">
              <w:rPr>
                <w:rFonts w:ascii="Times New Roman" w:hAnsi="Times New Roman"/>
                <w:sz w:val="20"/>
                <w:szCs w:val="20"/>
              </w:rPr>
              <w:t>25 553,3</w:t>
            </w:r>
          </w:p>
        </w:tc>
        <w:tc>
          <w:tcPr>
            <w:tcW w:w="2250" w:type="dxa"/>
          </w:tcPr>
          <w:p w:rsidR="00236263" w:rsidRPr="003C715A" w:rsidRDefault="00236263" w:rsidP="00746E99">
            <w:pPr>
              <w:pStyle w:val="a7"/>
              <w:spacing w:after="200" w:line="276" w:lineRule="auto"/>
              <w:jc w:val="both"/>
              <w:rPr>
                <w:rFonts w:ascii="Times New Roman" w:hAnsi="Times New Roman"/>
                <w:sz w:val="20"/>
                <w:szCs w:val="20"/>
              </w:rPr>
            </w:pPr>
            <w:r w:rsidRPr="003C715A">
              <w:rPr>
                <w:rFonts w:ascii="Times New Roman" w:hAnsi="Times New Roman"/>
                <w:sz w:val="20"/>
                <w:szCs w:val="20"/>
              </w:rPr>
              <w:t>18 347,4</w:t>
            </w:r>
          </w:p>
        </w:tc>
        <w:tc>
          <w:tcPr>
            <w:tcW w:w="2393" w:type="dxa"/>
          </w:tcPr>
          <w:p w:rsidR="00236263" w:rsidRPr="003C715A" w:rsidRDefault="00236263" w:rsidP="00746E99">
            <w:pPr>
              <w:pStyle w:val="a7"/>
              <w:spacing w:after="200" w:line="276" w:lineRule="auto"/>
              <w:jc w:val="both"/>
              <w:rPr>
                <w:rFonts w:ascii="Times New Roman" w:hAnsi="Times New Roman"/>
                <w:sz w:val="20"/>
                <w:szCs w:val="20"/>
              </w:rPr>
            </w:pPr>
            <w:r w:rsidRPr="003C715A">
              <w:rPr>
                <w:rFonts w:ascii="Times New Roman" w:hAnsi="Times New Roman"/>
                <w:sz w:val="20"/>
                <w:szCs w:val="20"/>
              </w:rPr>
              <w:t>71,8%</w:t>
            </w:r>
          </w:p>
        </w:tc>
      </w:tr>
      <w:tr w:rsidR="00236263" w:rsidRPr="00852E0F" w:rsidTr="00746E99">
        <w:tc>
          <w:tcPr>
            <w:tcW w:w="2802" w:type="dxa"/>
          </w:tcPr>
          <w:p w:rsidR="00236263" w:rsidRPr="003C715A" w:rsidRDefault="00236263" w:rsidP="00746E99">
            <w:pPr>
              <w:pStyle w:val="a7"/>
              <w:spacing w:after="200"/>
              <w:jc w:val="both"/>
              <w:rPr>
                <w:rFonts w:ascii="Times New Roman" w:hAnsi="Times New Roman"/>
                <w:sz w:val="20"/>
                <w:szCs w:val="20"/>
              </w:rPr>
            </w:pPr>
            <w:r w:rsidRPr="003C715A">
              <w:rPr>
                <w:rFonts w:ascii="Times New Roman" w:hAnsi="Times New Roman"/>
                <w:sz w:val="20"/>
                <w:szCs w:val="20"/>
              </w:rPr>
              <w:t xml:space="preserve">Управление муниципальной собственностью </w:t>
            </w:r>
            <w:proofErr w:type="spellStart"/>
            <w:r w:rsidRPr="003C715A">
              <w:rPr>
                <w:rFonts w:ascii="Times New Roman" w:hAnsi="Times New Roman"/>
                <w:sz w:val="20"/>
                <w:szCs w:val="20"/>
              </w:rPr>
              <w:t>Богучанского</w:t>
            </w:r>
            <w:proofErr w:type="spellEnd"/>
            <w:r w:rsidRPr="003C715A">
              <w:rPr>
                <w:rFonts w:ascii="Times New Roman" w:hAnsi="Times New Roman"/>
                <w:sz w:val="20"/>
                <w:szCs w:val="20"/>
              </w:rPr>
              <w:t xml:space="preserve"> района</w:t>
            </w:r>
          </w:p>
        </w:tc>
        <w:tc>
          <w:tcPr>
            <w:tcW w:w="2126" w:type="dxa"/>
          </w:tcPr>
          <w:p w:rsidR="00236263" w:rsidRPr="003C715A" w:rsidRDefault="00236263" w:rsidP="00746E99">
            <w:pPr>
              <w:pStyle w:val="a7"/>
              <w:spacing w:after="200" w:line="276" w:lineRule="auto"/>
              <w:jc w:val="both"/>
              <w:rPr>
                <w:rFonts w:ascii="Times New Roman" w:hAnsi="Times New Roman"/>
                <w:sz w:val="20"/>
                <w:szCs w:val="20"/>
              </w:rPr>
            </w:pPr>
            <w:r w:rsidRPr="003C715A">
              <w:rPr>
                <w:rFonts w:ascii="Times New Roman" w:hAnsi="Times New Roman"/>
                <w:sz w:val="20"/>
                <w:szCs w:val="20"/>
              </w:rPr>
              <w:t>1 990,5</w:t>
            </w:r>
          </w:p>
        </w:tc>
        <w:tc>
          <w:tcPr>
            <w:tcW w:w="2250" w:type="dxa"/>
          </w:tcPr>
          <w:p w:rsidR="00236263" w:rsidRPr="003C715A" w:rsidRDefault="00236263" w:rsidP="00746E99">
            <w:pPr>
              <w:pStyle w:val="a7"/>
              <w:spacing w:after="200" w:line="276" w:lineRule="auto"/>
              <w:jc w:val="both"/>
              <w:rPr>
                <w:rFonts w:ascii="Times New Roman" w:hAnsi="Times New Roman"/>
                <w:sz w:val="20"/>
                <w:szCs w:val="20"/>
              </w:rPr>
            </w:pPr>
            <w:r w:rsidRPr="003C715A">
              <w:rPr>
                <w:rFonts w:ascii="Times New Roman" w:hAnsi="Times New Roman"/>
                <w:sz w:val="20"/>
                <w:szCs w:val="20"/>
              </w:rPr>
              <w:t>1 989,6</w:t>
            </w:r>
          </w:p>
        </w:tc>
        <w:tc>
          <w:tcPr>
            <w:tcW w:w="2393" w:type="dxa"/>
          </w:tcPr>
          <w:p w:rsidR="00236263" w:rsidRPr="003C715A" w:rsidRDefault="00236263" w:rsidP="00746E99">
            <w:pPr>
              <w:pStyle w:val="a7"/>
              <w:spacing w:after="200" w:line="276" w:lineRule="auto"/>
              <w:jc w:val="both"/>
              <w:rPr>
                <w:rFonts w:ascii="Times New Roman" w:hAnsi="Times New Roman"/>
                <w:sz w:val="20"/>
                <w:szCs w:val="20"/>
              </w:rPr>
            </w:pPr>
            <w:r w:rsidRPr="003C715A">
              <w:rPr>
                <w:rFonts w:ascii="Times New Roman" w:hAnsi="Times New Roman"/>
                <w:sz w:val="20"/>
                <w:szCs w:val="20"/>
              </w:rPr>
              <w:t>99,9%</w:t>
            </w:r>
          </w:p>
        </w:tc>
      </w:tr>
    </w:tbl>
    <w:p w:rsidR="00236263" w:rsidRPr="00745A25" w:rsidRDefault="00236263" w:rsidP="00236263">
      <w:pPr>
        <w:pStyle w:val="a7"/>
        <w:jc w:val="both"/>
        <w:rPr>
          <w:rFonts w:ascii="Times New Roman" w:hAnsi="Times New Roman"/>
          <w:sz w:val="20"/>
          <w:szCs w:val="20"/>
        </w:rPr>
      </w:pPr>
    </w:p>
    <w:p w:rsidR="00236263" w:rsidRPr="00852E0F" w:rsidRDefault="00236263" w:rsidP="00236263">
      <w:pPr>
        <w:pStyle w:val="a7"/>
        <w:ind w:firstLine="567"/>
        <w:jc w:val="both"/>
        <w:rPr>
          <w:rFonts w:ascii="Times New Roman" w:hAnsi="Times New Roman"/>
          <w:b/>
          <w:sz w:val="26"/>
          <w:szCs w:val="26"/>
        </w:rPr>
      </w:pPr>
      <w:r w:rsidRPr="00852E0F">
        <w:rPr>
          <w:rFonts w:ascii="Times New Roman" w:hAnsi="Times New Roman"/>
          <w:b/>
          <w:sz w:val="26"/>
          <w:szCs w:val="26"/>
        </w:rPr>
        <w:t xml:space="preserve">Подпрограмма </w:t>
      </w:r>
      <w:r>
        <w:rPr>
          <w:rFonts w:ascii="Times New Roman" w:hAnsi="Times New Roman"/>
          <w:b/>
          <w:sz w:val="26"/>
          <w:szCs w:val="26"/>
        </w:rPr>
        <w:t>1</w:t>
      </w:r>
      <w:r w:rsidRPr="00852E0F">
        <w:rPr>
          <w:rFonts w:ascii="Times New Roman" w:hAnsi="Times New Roman"/>
          <w:sz w:val="26"/>
          <w:szCs w:val="26"/>
        </w:rPr>
        <w:t xml:space="preserve"> «Создание условий для безубыточной деятельности организаций жилищно-коммунального комплекса </w:t>
      </w:r>
      <w:proofErr w:type="spellStart"/>
      <w:r w:rsidRPr="00852E0F">
        <w:rPr>
          <w:rFonts w:ascii="Times New Roman" w:hAnsi="Times New Roman"/>
          <w:sz w:val="26"/>
          <w:szCs w:val="26"/>
        </w:rPr>
        <w:t>Богучанского</w:t>
      </w:r>
      <w:proofErr w:type="spellEnd"/>
      <w:r w:rsidRPr="00852E0F">
        <w:rPr>
          <w:rFonts w:ascii="Times New Roman" w:hAnsi="Times New Roman"/>
          <w:sz w:val="26"/>
          <w:szCs w:val="26"/>
        </w:rPr>
        <w:t xml:space="preserve"> района»</w:t>
      </w:r>
    </w:p>
    <w:p w:rsidR="00236263" w:rsidRDefault="00236263" w:rsidP="00236263">
      <w:pPr>
        <w:pStyle w:val="a7"/>
        <w:jc w:val="both"/>
        <w:rPr>
          <w:rFonts w:ascii="Times New Roman" w:hAnsi="Times New Roman"/>
          <w:b/>
          <w:i/>
          <w:sz w:val="20"/>
          <w:szCs w:val="20"/>
        </w:rPr>
      </w:pPr>
    </w:p>
    <w:p w:rsidR="00236263" w:rsidRPr="00852E0F" w:rsidRDefault="00236263" w:rsidP="00236263">
      <w:pPr>
        <w:pStyle w:val="a7"/>
        <w:jc w:val="both"/>
        <w:rPr>
          <w:rFonts w:ascii="Times New Roman" w:hAnsi="Times New Roman"/>
          <w:b/>
          <w:i/>
          <w:sz w:val="26"/>
          <w:szCs w:val="26"/>
        </w:rPr>
      </w:pPr>
      <w:r w:rsidRPr="00852E0F">
        <w:rPr>
          <w:rFonts w:ascii="Times New Roman" w:hAnsi="Times New Roman"/>
          <w:b/>
          <w:i/>
          <w:sz w:val="26"/>
          <w:szCs w:val="26"/>
        </w:rPr>
        <w:t xml:space="preserve">    показатели:</w:t>
      </w:r>
    </w:p>
    <w:p w:rsidR="00236263" w:rsidRPr="00852E0F" w:rsidRDefault="00236263" w:rsidP="00236263">
      <w:pPr>
        <w:pStyle w:val="a7"/>
        <w:ind w:firstLine="567"/>
        <w:jc w:val="both"/>
        <w:rPr>
          <w:rFonts w:ascii="Times New Roman" w:hAnsi="Times New Roman"/>
          <w:b/>
          <w:i/>
          <w:sz w:val="20"/>
          <w:szCs w:val="20"/>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0"/>
        <w:gridCol w:w="2871"/>
        <w:gridCol w:w="633"/>
        <w:gridCol w:w="716"/>
        <w:gridCol w:w="675"/>
        <w:gridCol w:w="951"/>
        <w:gridCol w:w="2882"/>
      </w:tblGrid>
      <w:tr w:rsidR="00236263" w:rsidRPr="00852E0F" w:rsidTr="00746E99">
        <w:trPr>
          <w:trHeight w:val="163"/>
        </w:trPr>
        <w:tc>
          <w:tcPr>
            <w:tcW w:w="770" w:type="dxa"/>
            <w:vMerge w:val="restart"/>
            <w:vAlign w:val="center"/>
          </w:tcPr>
          <w:p w:rsidR="00236263" w:rsidRPr="00852E0F" w:rsidRDefault="00236263" w:rsidP="00746E99">
            <w:pPr>
              <w:jc w:val="center"/>
              <w:rPr>
                <w:sz w:val="20"/>
                <w:szCs w:val="20"/>
              </w:rPr>
            </w:pPr>
            <w:r w:rsidRPr="00852E0F">
              <w:rPr>
                <w:sz w:val="20"/>
                <w:szCs w:val="20"/>
              </w:rPr>
              <w:t xml:space="preserve">№ </w:t>
            </w:r>
            <w:proofErr w:type="spellStart"/>
            <w:proofErr w:type="gramStart"/>
            <w:r w:rsidRPr="00852E0F">
              <w:rPr>
                <w:sz w:val="20"/>
                <w:szCs w:val="20"/>
              </w:rPr>
              <w:t>п</w:t>
            </w:r>
            <w:proofErr w:type="spellEnd"/>
            <w:proofErr w:type="gramEnd"/>
            <w:r w:rsidRPr="00852E0F">
              <w:rPr>
                <w:sz w:val="20"/>
                <w:szCs w:val="20"/>
              </w:rPr>
              <w:t>/</w:t>
            </w:r>
            <w:proofErr w:type="spellStart"/>
            <w:r w:rsidRPr="00852E0F">
              <w:rPr>
                <w:sz w:val="20"/>
                <w:szCs w:val="20"/>
              </w:rPr>
              <w:t>п</w:t>
            </w:r>
            <w:proofErr w:type="spellEnd"/>
          </w:p>
        </w:tc>
        <w:tc>
          <w:tcPr>
            <w:tcW w:w="2871" w:type="dxa"/>
            <w:vMerge w:val="restart"/>
            <w:vAlign w:val="center"/>
          </w:tcPr>
          <w:p w:rsidR="00236263" w:rsidRPr="00852E0F" w:rsidRDefault="00236263" w:rsidP="00746E99">
            <w:pPr>
              <w:jc w:val="center"/>
              <w:rPr>
                <w:sz w:val="20"/>
                <w:szCs w:val="20"/>
              </w:rPr>
            </w:pPr>
            <w:r w:rsidRPr="00852E0F">
              <w:rPr>
                <w:sz w:val="20"/>
                <w:szCs w:val="20"/>
              </w:rPr>
              <w:t>Показатели</w:t>
            </w:r>
          </w:p>
        </w:tc>
        <w:tc>
          <w:tcPr>
            <w:tcW w:w="633" w:type="dxa"/>
            <w:vMerge w:val="restart"/>
            <w:vAlign w:val="center"/>
          </w:tcPr>
          <w:p w:rsidR="00236263" w:rsidRPr="00852E0F" w:rsidRDefault="00236263" w:rsidP="00746E99">
            <w:pPr>
              <w:jc w:val="center"/>
              <w:rPr>
                <w:sz w:val="20"/>
                <w:szCs w:val="20"/>
              </w:rPr>
            </w:pPr>
            <w:r w:rsidRPr="00852E0F">
              <w:rPr>
                <w:sz w:val="20"/>
                <w:szCs w:val="20"/>
              </w:rPr>
              <w:t xml:space="preserve">Ед. </w:t>
            </w:r>
            <w:proofErr w:type="spellStart"/>
            <w:r w:rsidRPr="00852E0F">
              <w:rPr>
                <w:sz w:val="20"/>
                <w:szCs w:val="20"/>
              </w:rPr>
              <w:t>изм</w:t>
            </w:r>
            <w:proofErr w:type="spellEnd"/>
            <w:r w:rsidRPr="00852E0F">
              <w:rPr>
                <w:sz w:val="20"/>
                <w:szCs w:val="20"/>
              </w:rPr>
              <w:t>.</w:t>
            </w:r>
          </w:p>
        </w:tc>
        <w:tc>
          <w:tcPr>
            <w:tcW w:w="1391" w:type="dxa"/>
            <w:gridSpan w:val="2"/>
            <w:vAlign w:val="bottom"/>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2024 год</w:t>
            </w:r>
          </w:p>
        </w:tc>
        <w:tc>
          <w:tcPr>
            <w:tcW w:w="951" w:type="dxa"/>
            <w:vMerge w:val="restart"/>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 xml:space="preserve">Процент </w:t>
            </w:r>
            <w:proofErr w:type="spellStart"/>
            <w:proofErr w:type="gramStart"/>
            <w:r w:rsidRPr="003C715A">
              <w:rPr>
                <w:rFonts w:ascii="Times New Roman" w:hAnsi="Times New Roman"/>
                <w:sz w:val="20"/>
                <w:szCs w:val="20"/>
              </w:rPr>
              <w:t>испол-нения</w:t>
            </w:r>
            <w:proofErr w:type="spellEnd"/>
            <w:proofErr w:type="gramEnd"/>
          </w:p>
        </w:tc>
        <w:tc>
          <w:tcPr>
            <w:tcW w:w="2882" w:type="dxa"/>
            <w:vMerge w:val="restart"/>
            <w:vAlign w:val="center"/>
          </w:tcPr>
          <w:p w:rsidR="00236263" w:rsidRPr="00E855B1" w:rsidRDefault="00236263" w:rsidP="00746E99">
            <w:pPr>
              <w:jc w:val="center"/>
              <w:rPr>
                <w:sz w:val="20"/>
                <w:szCs w:val="20"/>
              </w:rPr>
            </w:pPr>
            <w:r w:rsidRPr="00E855B1">
              <w:rPr>
                <w:sz w:val="20"/>
                <w:szCs w:val="20"/>
              </w:rPr>
              <w:t>Примечание</w:t>
            </w:r>
          </w:p>
        </w:tc>
      </w:tr>
      <w:tr w:rsidR="00236263" w:rsidRPr="00852E0F" w:rsidTr="00746E99">
        <w:trPr>
          <w:trHeight w:val="170"/>
        </w:trPr>
        <w:tc>
          <w:tcPr>
            <w:tcW w:w="770" w:type="dxa"/>
            <w:vMerge/>
          </w:tcPr>
          <w:p w:rsidR="00236263" w:rsidRPr="00852E0F" w:rsidRDefault="00236263" w:rsidP="00746E99">
            <w:pPr>
              <w:jc w:val="center"/>
              <w:rPr>
                <w:sz w:val="20"/>
                <w:szCs w:val="20"/>
              </w:rPr>
            </w:pPr>
          </w:p>
        </w:tc>
        <w:tc>
          <w:tcPr>
            <w:tcW w:w="2871" w:type="dxa"/>
            <w:vMerge/>
            <w:vAlign w:val="center"/>
          </w:tcPr>
          <w:p w:rsidR="00236263" w:rsidRPr="00852E0F" w:rsidRDefault="00236263" w:rsidP="00746E99">
            <w:pPr>
              <w:jc w:val="center"/>
              <w:rPr>
                <w:sz w:val="20"/>
                <w:szCs w:val="20"/>
              </w:rPr>
            </w:pPr>
          </w:p>
        </w:tc>
        <w:tc>
          <w:tcPr>
            <w:tcW w:w="633" w:type="dxa"/>
            <w:vMerge/>
            <w:vAlign w:val="center"/>
          </w:tcPr>
          <w:p w:rsidR="00236263" w:rsidRPr="00852E0F" w:rsidRDefault="00236263" w:rsidP="00746E99">
            <w:pPr>
              <w:jc w:val="center"/>
              <w:rPr>
                <w:sz w:val="20"/>
                <w:szCs w:val="20"/>
              </w:rPr>
            </w:pPr>
          </w:p>
        </w:tc>
        <w:tc>
          <w:tcPr>
            <w:tcW w:w="716"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план</w:t>
            </w:r>
          </w:p>
        </w:tc>
        <w:tc>
          <w:tcPr>
            <w:tcW w:w="675"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факт</w:t>
            </w:r>
          </w:p>
        </w:tc>
        <w:tc>
          <w:tcPr>
            <w:tcW w:w="951" w:type="dxa"/>
            <w:vMerge/>
            <w:vAlign w:val="center"/>
          </w:tcPr>
          <w:p w:rsidR="00236263" w:rsidRPr="00E855B1" w:rsidRDefault="00236263" w:rsidP="00746E99">
            <w:pPr>
              <w:jc w:val="center"/>
              <w:rPr>
                <w:sz w:val="20"/>
                <w:szCs w:val="20"/>
              </w:rPr>
            </w:pPr>
          </w:p>
        </w:tc>
        <w:tc>
          <w:tcPr>
            <w:tcW w:w="2882" w:type="dxa"/>
            <w:vMerge/>
          </w:tcPr>
          <w:p w:rsidR="00236263" w:rsidRPr="00E855B1" w:rsidRDefault="00236263" w:rsidP="00746E99">
            <w:pPr>
              <w:jc w:val="center"/>
              <w:rPr>
                <w:sz w:val="20"/>
                <w:szCs w:val="20"/>
              </w:rPr>
            </w:pPr>
          </w:p>
        </w:tc>
      </w:tr>
      <w:tr w:rsidR="00236263" w:rsidRPr="003C715A" w:rsidTr="00746E99">
        <w:trPr>
          <w:trHeight w:val="170"/>
        </w:trPr>
        <w:tc>
          <w:tcPr>
            <w:tcW w:w="770" w:type="dxa"/>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1</w:t>
            </w:r>
          </w:p>
        </w:tc>
        <w:tc>
          <w:tcPr>
            <w:tcW w:w="2871" w:type="dxa"/>
            <w:vAlign w:val="center"/>
          </w:tcPr>
          <w:p w:rsidR="00236263" w:rsidRPr="003C715A" w:rsidRDefault="00236263" w:rsidP="00746E99">
            <w:pPr>
              <w:pStyle w:val="a7"/>
              <w:rPr>
                <w:rFonts w:ascii="Times New Roman" w:hAnsi="Times New Roman"/>
                <w:sz w:val="20"/>
                <w:szCs w:val="20"/>
              </w:rPr>
            </w:pPr>
            <w:r w:rsidRPr="003C715A">
              <w:rPr>
                <w:rFonts w:ascii="Times New Roman" w:hAnsi="Times New Roman"/>
                <w:sz w:val="20"/>
                <w:szCs w:val="20"/>
              </w:rPr>
              <w:t>Уровень возмещения населением затрат на предоставление жилищно-коммунальных услуг по установленным для населения тарифам</w:t>
            </w:r>
          </w:p>
        </w:tc>
        <w:tc>
          <w:tcPr>
            <w:tcW w:w="633" w:type="dxa"/>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w:t>
            </w:r>
          </w:p>
        </w:tc>
        <w:tc>
          <w:tcPr>
            <w:tcW w:w="716" w:type="dxa"/>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76,3</w:t>
            </w:r>
          </w:p>
        </w:tc>
        <w:tc>
          <w:tcPr>
            <w:tcW w:w="675" w:type="dxa"/>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76,3</w:t>
            </w:r>
          </w:p>
        </w:tc>
        <w:tc>
          <w:tcPr>
            <w:tcW w:w="951" w:type="dxa"/>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100,0%</w:t>
            </w:r>
          </w:p>
        </w:tc>
        <w:tc>
          <w:tcPr>
            <w:tcW w:w="2882" w:type="dxa"/>
          </w:tcPr>
          <w:p w:rsidR="00236263" w:rsidRPr="003C715A" w:rsidRDefault="00236263" w:rsidP="00746E99">
            <w:pPr>
              <w:pStyle w:val="a7"/>
              <w:jc w:val="center"/>
              <w:rPr>
                <w:rFonts w:ascii="Times New Roman" w:hAnsi="Times New Roman"/>
                <w:sz w:val="20"/>
                <w:szCs w:val="20"/>
              </w:rPr>
            </w:pPr>
          </w:p>
          <w:p w:rsidR="00236263" w:rsidRPr="003C715A" w:rsidRDefault="00236263" w:rsidP="00746E99">
            <w:pPr>
              <w:pStyle w:val="a7"/>
              <w:rPr>
                <w:rFonts w:ascii="Times New Roman" w:hAnsi="Times New Roman"/>
                <w:sz w:val="20"/>
                <w:szCs w:val="20"/>
              </w:rPr>
            </w:pPr>
          </w:p>
          <w:p w:rsidR="00236263" w:rsidRPr="003C715A" w:rsidRDefault="00236263" w:rsidP="00746E99">
            <w:pPr>
              <w:pStyle w:val="a7"/>
              <w:rPr>
                <w:rFonts w:ascii="Times New Roman" w:hAnsi="Times New Roman"/>
                <w:sz w:val="20"/>
                <w:szCs w:val="20"/>
              </w:rPr>
            </w:pPr>
            <w:r w:rsidRPr="003C715A">
              <w:rPr>
                <w:rFonts w:ascii="Times New Roman" w:hAnsi="Times New Roman"/>
                <w:sz w:val="20"/>
                <w:szCs w:val="20"/>
              </w:rPr>
              <w:t>Показатель выполнен.</w:t>
            </w:r>
          </w:p>
          <w:p w:rsidR="00236263" w:rsidRPr="003C715A" w:rsidRDefault="00236263" w:rsidP="00746E99">
            <w:pPr>
              <w:pStyle w:val="a7"/>
              <w:jc w:val="center"/>
              <w:rPr>
                <w:rFonts w:ascii="Times New Roman" w:hAnsi="Times New Roman"/>
                <w:sz w:val="20"/>
                <w:szCs w:val="20"/>
              </w:rPr>
            </w:pPr>
          </w:p>
        </w:tc>
      </w:tr>
      <w:tr w:rsidR="00236263" w:rsidRPr="003C715A" w:rsidTr="00746E99">
        <w:trPr>
          <w:trHeight w:val="170"/>
        </w:trPr>
        <w:tc>
          <w:tcPr>
            <w:tcW w:w="770" w:type="dxa"/>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2</w:t>
            </w:r>
          </w:p>
        </w:tc>
        <w:tc>
          <w:tcPr>
            <w:tcW w:w="2871" w:type="dxa"/>
            <w:vAlign w:val="center"/>
          </w:tcPr>
          <w:p w:rsidR="00236263" w:rsidRPr="003C715A" w:rsidRDefault="00236263" w:rsidP="00746E99">
            <w:pPr>
              <w:pStyle w:val="a7"/>
              <w:jc w:val="both"/>
              <w:rPr>
                <w:rFonts w:ascii="Times New Roman" w:hAnsi="Times New Roman"/>
                <w:sz w:val="20"/>
                <w:szCs w:val="20"/>
              </w:rPr>
            </w:pPr>
            <w:r w:rsidRPr="003C715A">
              <w:rPr>
                <w:rFonts w:ascii="Times New Roman" w:hAnsi="Times New Roman"/>
                <w:sz w:val="20"/>
                <w:szCs w:val="20"/>
              </w:rPr>
              <w:t>Фактическая оплата населением за жилищно-коммунальные услуги от начисленных платежей</w:t>
            </w:r>
          </w:p>
        </w:tc>
        <w:tc>
          <w:tcPr>
            <w:tcW w:w="633" w:type="dxa"/>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w:t>
            </w:r>
          </w:p>
        </w:tc>
        <w:tc>
          <w:tcPr>
            <w:tcW w:w="716" w:type="dxa"/>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78,6</w:t>
            </w:r>
          </w:p>
        </w:tc>
        <w:tc>
          <w:tcPr>
            <w:tcW w:w="675" w:type="dxa"/>
            <w:vAlign w:val="center"/>
          </w:tcPr>
          <w:p w:rsidR="00236263" w:rsidRPr="003C715A" w:rsidRDefault="00236263" w:rsidP="00746E99">
            <w:pPr>
              <w:pStyle w:val="a7"/>
              <w:rPr>
                <w:rFonts w:ascii="Times New Roman" w:hAnsi="Times New Roman"/>
                <w:sz w:val="20"/>
                <w:szCs w:val="20"/>
              </w:rPr>
            </w:pPr>
            <w:r w:rsidRPr="003C715A">
              <w:rPr>
                <w:rFonts w:ascii="Times New Roman" w:hAnsi="Times New Roman"/>
                <w:sz w:val="20"/>
                <w:szCs w:val="20"/>
              </w:rPr>
              <w:t>74,3</w:t>
            </w:r>
          </w:p>
        </w:tc>
        <w:tc>
          <w:tcPr>
            <w:tcW w:w="951" w:type="dxa"/>
            <w:vAlign w:val="center"/>
          </w:tcPr>
          <w:p w:rsidR="00236263" w:rsidRPr="003C715A" w:rsidRDefault="00236263" w:rsidP="00746E99">
            <w:pPr>
              <w:pStyle w:val="a7"/>
              <w:rPr>
                <w:rFonts w:ascii="Times New Roman" w:hAnsi="Times New Roman"/>
                <w:sz w:val="20"/>
                <w:szCs w:val="20"/>
              </w:rPr>
            </w:pPr>
            <w:r w:rsidRPr="003C715A">
              <w:rPr>
                <w:rFonts w:ascii="Times New Roman" w:hAnsi="Times New Roman"/>
                <w:sz w:val="20"/>
                <w:szCs w:val="20"/>
              </w:rPr>
              <w:t xml:space="preserve">  94,5%</w:t>
            </w:r>
          </w:p>
        </w:tc>
        <w:tc>
          <w:tcPr>
            <w:tcW w:w="2882" w:type="dxa"/>
          </w:tcPr>
          <w:p w:rsidR="00236263" w:rsidRPr="003C715A" w:rsidRDefault="00236263" w:rsidP="00746E99">
            <w:pPr>
              <w:pStyle w:val="a7"/>
              <w:rPr>
                <w:rFonts w:ascii="Times New Roman" w:hAnsi="Times New Roman"/>
                <w:sz w:val="20"/>
                <w:szCs w:val="20"/>
              </w:rPr>
            </w:pPr>
          </w:p>
          <w:p w:rsidR="00236263" w:rsidRPr="003C715A" w:rsidRDefault="00236263" w:rsidP="00746E99">
            <w:pPr>
              <w:pStyle w:val="a7"/>
              <w:rPr>
                <w:rFonts w:ascii="Times New Roman" w:hAnsi="Times New Roman"/>
                <w:sz w:val="20"/>
                <w:szCs w:val="20"/>
              </w:rPr>
            </w:pPr>
            <w:proofErr w:type="gramStart"/>
            <w:r w:rsidRPr="003C715A">
              <w:rPr>
                <w:rFonts w:ascii="Times New Roman" w:hAnsi="Times New Roman"/>
                <w:sz w:val="20"/>
                <w:szCs w:val="20"/>
              </w:rPr>
              <w:t>Показатель  не достигнут</w:t>
            </w:r>
            <w:proofErr w:type="gramEnd"/>
            <w:r w:rsidRPr="003C715A">
              <w:rPr>
                <w:rFonts w:ascii="Times New Roman" w:hAnsi="Times New Roman"/>
                <w:sz w:val="20"/>
                <w:szCs w:val="20"/>
              </w:rPr>
              <w:t xml:space="preserve"> (низкая финансовая дисциплина населения)</w:t>
            </w:r>
          </w:p>
          <w:p w:rsidR="00236263" w:rsidRPr="003C715A" w:rsidRDefault="00236263" w:rsidP="00746E99">
            <w:pPr>
              <w:pStyle w:val="a7"/>
              <w:rPr>
                <w:rFonts w:ascii="Times New Roman" w:hAnsi="Times New Roman"/>
                <w:sz w:val="20"/>
                <w:szCs w:val="20"/>
              </w:rPr>
            </w:pPr>
          </w:p>
        </w:tc>
      </w:tr>
    </w:tbl>
    <w:p w:rsidR="00236263" w:rsidRPr="003C715A" w:rsidRDefault="00236263" w:rsidP="00236263">
      <w:pPr>
        <w:pStyle w:val="a7"/>
        <w:ind w:firstLine="567"/>
        <w:jc w:val="both"/>
        <w:rPr>
          <w:rFonts w:ascii="Times New Roman" w:hAnsi="Times New Roman"/>
          <w:i/>
          <w:sz w:val="20"/>
          <w:szCs w:val="20"/>
        </w:rPr>
      </w:pPr>
    </w:p>
    <w:p w:rsidR="00236263" w:rsidRPr="003C715A" w:rsidRDefault="00236263" w:rsidP="00236263">
      <w:pPr>
        <w:pStyle w:val="a7"/>
        <w:ind w:firstLine="567"/>
        <w:jc w:val="both"/>
        <w:rPr>
          <w:rFonts w:ascii="Times New Roman" w:hAnsi="Times New Roman"/>
          <w:b/>
          <w:i/>
          <w:sz w:val="20"/>
          <w:szCs w:val="20"/>
        </w:rPr>
      </w:pPr>
    </w:p>
    <w:p w:rsidR="00236263" w:rsidRPr="003C715A" w:rsidRDefault="00236263" w:rsidP="00236263">
      <w:pPr>
        <w:pStyle w:val="a7"/>
        <w:ind w:firstLine="567"/>
        <w:jc w:val="both"/>
        <w:rPr>
          <w:rFonts w:ascii="Times New Roman" w:hAnsi="Times New Roman"/>
          <w:b/>
          <w:i/>
          <w:sz w:val="26"/>
          <w:szCs w:val="26"/>
        </w:rPr>
      </w:pPr>
      <w:r w:rsidRPr="003C715A">
        <w:rPr>
          <w:rFonts w:ascii="Times New Roman" w:hAnsi="Times New Roman"/>
          <w:b/>
          <w:i/>
          <w:sz w:val="26"/>
          <w:szCs w:val="26"/>
        </w:rPr>
        <w:t>мероприятия:</w:t>
      </w:r>
    </w:p>
    <w:p w:rsidR="00236263" w:rsidRPr="003C715A" w:rsidRDefault="00236263" w:rsidP="00236263">
      <w:pPr>
        <w:pStyle w:val="a7"/>
        <w:ind w:firstLine="567"/>
        <w:jc w:val="both"/>
        <w:rPr>
          <w:rFonts w:ascii="Times New Roman" w:hAnsi="Times New Roman"/>
          <w:b/>
          <w:i/>
          <w:sz w:val="26"/>
          <w:szCs w:val="2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2994"/>
        <w:gridCol w:w="1384"/>
        <w:gridCol w:w="1224"/>
        <w:gridCol w:w="1221"/>
        <w:gridCol w:w="2155"/>
      </w:tblGrid>
      <w:tr w:rsidR="00236263" w:rsidRPr="003C715A" w:rsidTr="00746E99">
        <w:trPr>
          <w:trHeight w:val="428"/>
        </w:trPr>
        <w:tc>
          <w:tcPr>
            <w:tcW w:w="486" w:type="dxa"/>
            <w:vMerge w:val="restart"/>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 xml:space="preserve">№ </w:t>
            </w:r>
            <w:proofErr w:type="spellStart"/>
            <w:proofErr w:type="gramStart"/>
            <w:r w:rsidRPr="003C715A">
              <w:rPr>
                <w:rFonts w:ascii="Times New Roman" w:hAnsi="Times New Roman"/>
                <w:sz w:val="20"/>
                <w:szCs w:val="20"/>
              </w:rPr>
              <w:t>п</w:t>
            </w:r>
            <w:proofErr w:type="spellEnd"/>
            <w:proofErr w:type="gramEnd"/>
            <w:r w:rsidRPr="003C715A">
              <w:rPr>
                <w:rFonts w:ascii="Times New Roman" w:hAnsi="Times New Roman"/>
                <w:sz w:val="20"/>
                <w:szCs w:val="20"/>
              </w:rPr>
              <w:t>/</w:t>
            </w:r>
            <w:proofErr w:type="spellStart"/>
            <w:r w:rsidRPr="003C715A">
              <w:rPr>
                <w:rFonts w:ascii="Times New Roman" w:hAnsi="Times New Roman"/>
                <w:sz w:val="20"/>
                <w:szCs w:val="20"/>
              </w:rPr>
              <w:t>п</w:t>
            </w:r>
            <w:proofErr w:type="spellEnd"/>
          </w:p>
        </w:tc>
        <w:tc>
          <w:tcPr>
            <w:tcW w:w="2994" w:type="dxa"/>
            <w:vMerge w:val="restart"/>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Мероприятия</w:t>
            </w:r>
          </w:p>
        </w:tc>
        <w:tc>
          <w:tcPr>
            <w:tcW w:w="2608" w:type="dxa"/>
            <w:gridSpan w:val="2"/>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Расходы на 2024 год</w:t>
            </w:r>
          </w:p>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(в тыс. руб.)</w:t>
            </w:r>
          </w:p>
        </w:tc>
        <w:tc>
          <w:tcPr>
            <w:tcW w:w="1221" w:type="dxa"/>
            <w:vMerge w:val="restart"/>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Процент исполнения</w:t>
            </w:r>
          </w:p>
        </w:tc>
        <w:tc>
          <w:tcPr>
            <w:tcW w:w="2155" w:type="dxa"/>
            <w:vMerge w:val="restart"/>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Примечание</w:t>
            </w:r>
          </w:p>
        </w:tc>
      </w:tr>
      <w:tr w:rsidR="00236263" w:rsidRPr="003C715A" w:rsidTr="00746E99">
        <w:trPr>
          <w:trHeight w:val="279"/>
        </w:trPr>
        <w:tc>
          <w:tcPr>
            <w:tcW w:w="486" w:type="dxa"/>
            <w:vMerge/>
          </w:tcPr>
          <w:p w:rsidR="00236263" w:rsidRPr="003C715A" w:rsidRDefault="00236263" w:rsidP="00746E99">
            <w:pPr>
              <w:jc w:val="center"/>
              <w:rPr>
                <w:sz w:val="20"/>
                <w:szCs w:val="20"/>
              </w:rPr>
            </w:pPr>
          </w:p>
        </w:tc>
        <w:tc>
          <w:tcPr>
            <w:tcW w:w="2994" w:type="dxa"/>
            <w:vMerge/>
            <w:vAlign w:val="center"/>
          </w:tcPr>
          <w:p w:rsidR="00236263" w:rsidRPr="003C715A" w:rsidRDefault="00236263" w:rsidP="00746E99">
            <w:pPr>
              <w:jc w:val="center"/>
              <w:rPr>
                <w:sz w:val="20"/>
                <w:szCs w:val="20"/>
              </w:rPr>
            </w:pPr>
          </w:p>
        </w:tc>
        <w:tc>
          <w:tcPr>
            <w:tcW w:w="1384" w:type="dxa"/>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план</w:t>
            </w:r>
          </w:p>
        </w:tc>
        <w:tc>
          <w:tcPr>
            <w:tcW w:w="1224" w:type="dxa"/>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факт</w:t>
            </w:r>
          </w:p>
        </w:tc>
        <w:tc>
          <w:tcPr>
            <w:tcW w:w="1221" w:type="dxa"/>
            <w:vMerge/>
            <w:vAlign w:val="center"/>
          </w:tcPr>
          <w:p w:rsidR="00236263" w:rsidRPr="003C715A" w:rsidRDefault="00236263" w:rsidP="00746E99">
            <w:pPr>
              <w:jc w:val="center"/>
              <w:rPr>
                <w:sz w:val="20"/>
                <w:szCs w:val="20"/>
              </w:rPr>
            </w:pPr>
          </w:p>
        </w:tc>
        <w:tc>
          <w:tcPr>
            <w:tcW w:w="2155" w:type="dxa"/>
            <w:vMerge/>
          </w:tcPr>
          <w:p w:rsidR="00236263" w:rsidRPr="003C715A" w:rsidRDefault="00236263" w:rsidP="00746E99">
            <w:pPr>
              <w:jc w:val="center"/>
              <w:rPr>
                <w:sz w:val="20"/>
                <w:szCs w:val="20"/>
              </w:rPr>
            </w:pPr>
          </w:p>
        </w:tc>
      </w:tr>
      <w:tr w:rsidR="00236263" w:rsidRPr="00671F71" w:rsidTr="00746E99">
        <w:trPr>
          <w:trHeight w:val="1253"/>
        </w:trPr>
        <w:tc>
          <w:tcPr>
            <w:tcW w:w="486" w:type="dxa"/>
            <w:vAlign w:val="center"/>
          </w:tcPr>
          <w:p w:rsidR="00236263" w:rsidRPr="003C715A" w:rsidRDefault="00236263" w:rsidP="00746E99">
            <w:pPr>
              <w:jc w:val="center"/>
              <w:rPr>
                <w:sz w:val="20"/>
                <w:szCs w:val="20"/>
              </w:rPr>
            </w:pPr>
            <w:r w:rsidRPr="003C715A">
              <w:rPr>
                <w:sz w:val="20"/>
                <w:szCs w:val="20"/>
              </w:rPr>
              <w:t>1</w:t>
            </w:r>
          </w:p>
        </w:tc>
        <w:tc>
          <w:tcPr>
            <w:tcW w:w="2994" w:type="dxa"/>
            <w:vAlign w:val="center"/>
          </w:tcPr>
          <w:p w:rsidR="00236263" w:rsidRPr="003C715A" w:rsidRDefault="00236263" w:rsidP="00746E99">
            <w:pPr>
              <w:pStyle w:val="a7"/>
              <w:jc w:val="both"/>
              <w:rPr>
                <w:rFonts w:ascii="Times New Roman" w:hAnsi="Times New Roman"/>
                <w:sz w:val="20"/>
                <w:szCs w:val="20"/>
              </w:rPr>
            </w:pPr>
            <w:r w:rsidRPr="003C715A">
              <w:rPr>
                <w:rFonts w:ascii="Times New Roman" w:hAnsi="Times New Roman"/>
                <w:sz w:val="20"/>
                <w:szCs w:val="20"/>
              </w:rPr>
              <w:t xml:space="preserve">Предоставление субвенции на компенсацию выпадающих доходов </w:t>
            </w:r>
            <w:proofErr w:type="spellStart"/>
            <w:r w:rsidRPr="003C715A">
              <w:rPr>
                <w:rFonts w:ascii="Times New Roman" w:hAnsi="Times New Roman"/>
                <w:sz w:val="20"/>
                <w:szCs w:val="20"/>
              </w:rPr>
              <w:t>энергоснабжающих</w:t>
            </w:r>
            <w:proofErr w:type="spellEnd"/>
            <w:r w:rsidRPr="003C715A">
              <w:rPr>
                <w:rFonts w:ascii="Times New Roman" w:hAnsi="Times New Roman"/>
                <w:sz w:val="20"/>
                <w:szCs w:val="20"/>
              </w:rPr>
              <w:t xml:space="preserve">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w:t>
            </w:r>
            <w:proofErr w:type="spellStart"/>
            <w:r w:rsidRPr="003C715A">
              <w:rPr>
                <w:rFonts w:ascii="Times New Roman" w:hAnsi="Times New Roman"/>
                <w:sz w:val="20"/>
                <w:szCs w:val="20"/>
              </w:rPr>
              <w:t>Богучанского</w:t>
            </w:r>
            <w:proofErr w:type="spellEnd"/>
            <w:r w:rsidRPr="003C715A">
              <w:rPr>
                <w:rFonts w:ascii="Times New Roman" w:hAnsi="Times New Roman"/>
                <w:sz w:val="20"/>
                <w:szCs w:val="20"/>
              </w:rPr>
              <w:t xml:space="preserve"> района для населения.</w:t>
            </w:r>
          </w:p>
        </w:tc>
        <w:tc>
          <w:tcPr>
            <w:tcW w:w="1384" w:type="dxa"/>
            <w:vAlign w:val="center"/>
          </w:tcPr>
          <w:p w:rsidR="00236263" w:rsidRPr="003C715A" w:rsidRDefault="00236263" w:rsidP="00746E99">
            <w:pPr>
              <w:jc w:val="center"/>
              <w:rPr>
                <w:sz w:val="20"/>
                <w:szCs w:val="20"/>
              </w:rPr>
            </w:pPr>
            <w:r w:rsidRPr="003C715A">
              <w:rPr>
                <w:sz w:val="20"/>
                <w:szCs w:val="20"/>
              </w:rPr>
              <w:t>21 936,1</w:t>
            </w:r>
          </w:p>
        </w:tc>
        <w:tc>
          <w:tcPr>
            <w:tcW w:w="1224" w:type="dxa"/>
            <w:vAlign w:val="center"/>
          </w:tcPr>
          <w:p w:rsidR="00236263" w:rsidRPr="003C715A" w:rsidRDefault="00236263" w:rsidP="00746E99">
            <w:pPr>
              <w:jc w:val="center"/>
              <w:rPr>
                <w:sz w:val="20"/>
                <w:szCs w:val="20"/>
              </w:rPr>
            </w:pPr>
            <w:r w:rsidRPr="003C715A">
              <w:rPr>
                <w:sz w:val="20"/>
                <w:szCs w:val="20"/>
              </w:rPr>
              <w:t>21 103,9</w:t>
            </w:r>
          </w:p>
        </w:tc>
        <w:tc>
          <w:tcPr>
            <w:tcW w:w="1221" w:type="dxa"/>
            <w:vAlign w:val="center"/>
          </w:tcPr>
          <w:p w:rsidR="00236263" w:rsidRPr="003C715A" w:rsidRDefault="00236263" w:rsidP="00746E99">
            <w:pPr>
              <w:jc w:val="center"/>
              <w:rPr>
                <w:sz w:val="20"/>
                <w:szCs w:val="20"/>
              </w:rPr>
            </w:pPr>
            <w:r w:rsidRPr="003C715A">
              <w:rPr>
                <w:sz w:val="20"/>
                <w:szCs w:val="20"/>
              </w:rPr>
              <w:t>96,2%</w:t>
            </w:r>
          </w:p>
        </w:tc>
        <w:tc>
          <w:tcPr>
            <w:tcW w:w="2155" w:type="dxa"/>
            <w:vAlign w:val="center"/>
          </w:tcPr>
          <w:p w:rsidR="00236263" w:rsidRPr="003069F6" w:rsidRDefault="00236263" w:rsidP="00746E99">
            <w:pPr>
              <w:pStyle w:val="a7"/>
              <w:rPr>
                <w:rFonts w:ascii="Times New Roman" w:hAnsi="Times New Roman"/>
                <w:sz w:val="20"/>
                <w:szCs w:val="20"/>
              </w:rPr>
            </w:pPr>
            <w:r w:rsidRPr="003C715A">
              <w:rPr>
                <w:rFonts w:ascii="Times New Roman" w:hAnsi="Times New Roman"/>
                <w:sz w:val="20"/>
                <w:szCs w:val="20"/>
              </w:rPr>
              <w:t>Бюджетные ассигнования освоены не в полном объёме (снижение объёмов предоставления услуг по энергоснабжению)</w:t>
            </w:r>
          </w:p>
        </w:tc>
      </w:tr>
      <w:tr w:rsidR="00236263" w:rsidRPr="003C715A" w:rsidTr="00746E99">
        <w:trPr>
          <w:trHeight w:val="1553"/>
        </w:trPr>
        <w:tc>
          <w:tcPr>
            <w:tcW w:w="486" w:type="dxa"/>
            <w:vAlign w:val="center"/>
          </w:tcPr>
          <w:p w:rsidR="00236263" w:rsidRPr="003C715A" w:rsidRDefault="00236263" w:rsidP="00746E99">
            <w:pPr>
              <w:jc w:val="center"/>
              <w:rPr>
                <w:sz w:val="20"/>
                <w:szCs w:val="20"/>
              </w:rPr>
            </w:pPr>
            <w:r w:rsidRPr="003C715A">
              <w:rPr>
                <w:sz w:val="20"/>
                <w:szCs w:val="20"/>
              </w:rPr>
              <w:t>2</w:t>
            </w:r>
          </w:p>
        </w:tc>
        <w:tc>
          <w:tcPr>
            <w:tcW w:w="2994" w:type="dxa"/>
            <w:vAlign w:val="center"/>
          </w:tcPr>
          <w:p w:rsidR="00236263" w:rsidRPr="003C715A" w:rsidRDefault="00236263" w:rsidP="00746E99">
            <w:pPr>
              <w:pStyle w:val="a7"/>
              <w:rPr>
                <w:rFonts w:ascii="Times New Roman" w:hAnsi="Times New Roman"/>
                <w:sz w:val="20"/>
                <w:szCs w:val="20"/>
              </w:rPr>
            </w:pPr>
            <w:r w:rsidRPr="003C715A">
              <w:rPr>
                <w:rFonts w:ascii="Times New Roman" w:hAnsi="Times New Roman"/>
                <w:sz w:val="20"/>
                <w:szCs w:val="20"/>
              </w:rPr>
              <w:t>Предоставление субвенции на реализацию мер дополнительной поддержки населения, направленных на соблюдение размера вносимой гражданами платы за коммунальные услуги.</w:t>
            </w:r>
          </w:p>
        </w:tc>
        <w:tc>
          <w:tcPr>
            <w:tcW w:w="1384" w:type="dxa"/>
            <w:vAlign w:val="center"/>
          </w:tcPr>
          <w:p w:rsidR="00236263" w:rsidRPr="003C715A" w:rsidRDefault="00236263" w:rsidP="00746E99">
            <w:pPr>
              <w:jc w:val="center"/>
              <w:rPr>
                <w:sz w:val="20"/>
                <w:szCs w:val="20"/>
              </w:rPr>
            </w:pPr>
          </w:p>
          <w:p w:rsidR="00236263" w:rsidRPr="003C715A" w:rsidRDefault="00236263" w:rsidP="00746E99">
            <w:pPr>
              <w:jc w:val="center"/>
              <w:rPr>
                <w:sz w:val="20"/>
                <w:szCs w:val="20"/>
              </w:rPr>
            </w:pPr>
          </w:p>
          <w:p w:rsidR="00236263" w:rsidRPr="003C715A" w:rsidRDefault="00236263" w:rsidP="00746E99">
            <w:pPr>
              <w:jc w:val="center"/>
              <w:rPr>
                <w:sz w:val="20"/>
                <w:szCs w:val="20"/>
              </w:rPr>
            </w:pPr>
            <w:r w:rsidRPr="003C715A">
              <w:rPr>
                <w:sz w:val="20"/>
                <w:szCs w:val="20"/>
              </w:rPr>
              <w:t>225 554,1</w:t>
            </w:r>
          </w:p>
          <w:p w:rsidR="00236263" w:rsidRPr="003C715A" w:rsidRDefault="00236263" w:rsidP="00746E99">
            <w:pPr>
              <w:jc w:val="center"/>
              <w:rPr>
                <w:sz w:val="20"/>
                <w:szCs w:val="20"/>
              </w:rPr>
            </w:pPr>
          </w:p>
          <w:p w:rsidR="00236263" w:rsidRPr="003C715A" w:rsidRDefault="00236263" w:rsidP="00746E99">
            <w:pPr>
              <w:jc w:val="center"/>
              <w:rPr>
                <w:sz w:val="20"/>
                <w:szCs w:val="20"/>
              </w:rPr>
            </w:pPr>
          </w:p>
        </w:tc>
        <w:tc>
          <w:tcPr>
            <w:tcW w:w="1224" w:type="dxa"/>
            <w:vAlign w:val="center"/>
          </w:tcPr>
          <w:p w:rsidR="00236263" w:rsidRPr="003C715A" w:rsidRDefault="00236263" w:rsidP="00746E99">
            <w:pPr>
              <w:jc w:val="center"/>
              <w:rPr>
                <w:sz w:val="20"/>
                <w:szCs w:val="20"/>
              </w:rPr>
            </w:pPr>
          </w:p>
          <w:p w:rsidR="00236263" w:rsidRPr="003C715A" w:rsidRDefault="00236263" w:rsidP="00746E99">
            <w:pPr>
              <w:jc w:val="center"/>
              <w:rPr>
                <w:sz w:val="20"/>
                <w:szCs w:val="20"/>
              </w:rPr>
            </w:pPr>
            <w:r w:rsidRPr="003C715A">
              <w:rPr>
                <w:sz w:val="20"/>
                <w:szCs w:val="20"/>
              </w:rPr>
              <w:t>221 806,9</w:t>
            </w:r>
          </w:p>
          <w:p w:rsidR="00236263" w:rsidRPr="003C715A" w:rsidRDefault="00236263" w:rsidP="00746E99">
            <w:pPr>
              <w:jc w:val="center"/>
              <w:rPr>
                <w:sz w:val="20"/>
                <w:szCs w:val="20"/>
              </w:rPr>
            </w:pPr>
          </w:p>
        </w:tc>
        <w:tc>
          <w:tcPr>
            <w:tcW w:w="1221" w:type="dxa"/>
            <w:vAlign w:val="center"/>
          </w:tcPr>
          <w:p w:rsidR="00236263" w:rsidRPr="003C715A" w:rsidRDefault="00236263" w:rsidP="00746E99">
            <w:pPr>
              <w:jc w:val="center"/>
              <w:rPr>
                <w:sz w:val="20"/>
                <w:szCs w:val="20"/>
              </w:rPr>
            </w:pPr>
          </w:p>
          <w:p w:rsidR="00236263" w:rsidRPr="003C715A" w:rsidRDefault="00236263" w:rsidP="00746E99">
            <w:pPr>
              <w:jc w:val="center"/>
              <w:rPr>
                <w:sz w:val="20"/>
                <w:szCs w:val="20"/>
              </w:rPr>
            </w:pPr>
            <w:r w:rsidRPr="003C715A">
              <w:rPr>
                <w:sz w:val="20"/>
                <w:szCs w:val="20"/>
              </w:rPr>
              <w:t>98,3%</w:t>
            </w:r>
          </w:p>
          <w:p w:rsidR="00236263" w:rsidRPr="003C715A" w:rsidRDefault="00236263" w:rsidP="00746E99">
            <w:pPr>
              <w:jc w:val="center"/>
              <w:rPr>
                <w:sz w:val="20"/>
                <w:szCs w:val="20"/>
              </w:rPr>
            </w:pPr>
          </w:p>
        </w:tc>
        <w:tc>
          <w:tcPr>
            <w:tcW w:w="2155" w:type="dxa"/>
            <w:vAlign w:val="center"/>
          </w:tcPr>
          <w:p w:rsidR="00236263" w:rsidRPr="003C715A" w:rsidRDefault="00236263" w:rsidP="00746E99">
            <w:pPr>
              <w:pStyle w:val="a7"/>
              <w:rPr>
                <w:rFonts w:ascii="Times New Roman" w:hAnsi="Times New Roman"/>
                <w:sz w:val="20"/>
                <w:szCs w:val="20"/>
              </w:rPr>
            </w:pPr>
            <w:r w:rsidRPr="003C715A">
              <w:rPr>
                <w:rFonts w:ascii="Times New Roman" w:hAnsi="Times New Roman"/>
                <w:sz w:val="20"/>
                <w:szCs w:val="20"/>
              </w:rPr>
              <w:t>Бюджетные ассигнования не освоены в полном объеме (снижение объёмов предоставления услуг тепловой энергии)</w:t>
            </w:r>
          </w:p>
        </w:tc>
      </w:tr>
      <w:tr w:rsidR="00236263" w:rsidRPr="003C715A" w:rsidTr="00746E99">
        <w:tc>
          <w:tcPr>
            <w:tcW w:w="486" w:type="dxa"/>
            <w:vAlign w:val="center"/>
          </w:tcPr>
          <w:p w:rsidR="00236263" w:rsidRPr="003C715A" w:rsidRDefault="00236263" w:rsidP="00746E99">
            <w:pPr>
              <w:jc w:val="center"/>
              <w:rPr>
                <w:sz w:val="20"/>
                <w:szCs w:val="20"/>
              </w:rPr>
            </w:pPr>
          </w:p>
          <w:p w:rsidR="00236263" w:rsidRPr="003C715A" w:rsidRDefault="00236263" w:rsidP="00746E99">
            <w:pPr>
              <w:jc w:val="center"/>
              <w:rPr>
                <w:sz w:val="20"/>
                <w:szCs w:val="20"/>
              </w:rPr>
            </w:pPr>
            <w:r w:rsidRPr="003C715A">
              <w:rPr>
                <w:sz w:val="20"/>
                <w:szCs w:val="20"/>
              </w:rPr>
              <w:t>3</w:t>
            </w:r>
          </w:p>
        </w:tc>
        <w:tc>
          <w:tcPr>
            <w:tcW w:w="2994" w:type="dxa"/>
            <w:vAlign w:val="center"/>
          </w:tcPr>
          <w:p w:rsidR="00236263" w:rsidRPr="003C715A" w:rsidRDefault="00236263" w:rsidP="00746E99">
            <w:pPr>
              <w:pStyle w:val="a7"/>
              <w:jc w:val="both"/>
              <w:rPr>
                <w:rFonts w:ascii="Times New Roman" w:hAnsi="Times New Roman"/>
                <w:sz w:val="20"/>
                <w:szCs w:val="20"/>
              </w:rPr>
            </w:pPr>
            <w:r w:rsidRPr="003C715A">
              <w:rPr>
                <w:rFonts w:ascii="Times New Roman" w:hAnsi="Times New Roman"/>
                <w:sz w:val="20"/>
                <w:szCs w:val="20"/>
              </w:rPr>
              <w:t xml:space="preserve">Предоставление субсидий </w:t>
            </w:r>
            <w:proofErr w:type="spellStart"/>
            <w:r w:rsidRPr="003C715A">
              <w:rPr>
                <w:rFonts w:ascii="Times New Roman" w:hAnsi="Times New Roman"/>
                <w:sz w:val="20"/>
                <w:szCs w:val="20"/>
              </w:rPr>
              <w:t>энергоснабжающим</w:t>
            </w:r>
            <w:proofErr w:type="spellEnd"/>
            <w:r w:rsidRPr="003C715A">
              <w:rPr>
                <w:rFonts w:ascii="Times New Roman" w:hAnsi="Times New Roman"/>
                <w:sz w:val="20"/>
                <w:szCs w:val="20"/>
              </w:rPr>
              <w:t xml:space="preserve"> организациям на компенсацию сверхнормативных расходов на топливо</w:t>
            </w:r>
          </w:p>
        </w:tc>
        <w:tc>
          <w:tcPr>
            <w:tcW w:w="1384" w:type="dxa"/>
            <w:vAlign w:val="center"/>
          </w:tcPr>
          <w:p w:rsidR="00236263" w:rsidRPr="003C715A" w:rsidRDefault="00236263" w:rsidP="00746E99">
            <w:pPr>
              <w:jc w:val="center"/>
              <w:rPr>
                <w:sz w:val="20"/>
                <w:szCs w:val="20"/>
              </w:rPr>
            </w:pPr>
            <w:r w:rsidRPr="003C715A">
              <w:rPr>
                <w:sz w:val="20"/>
                <w:szCs w:val="20"/>
              </w:rPr>
              <w:t>2 525,1</w:t>
            </w:r>
          </w:p>
        </w:tc>
        <w:tc>
          <w:tcPr>
            <w:tcW w:w="1224" w:type="dxa"/>
            <w:vAlign w:val="center"/>
          </w:tcPr>
          <w:p w:rsidR="00236263" w:rsidRPr="003C715A" w:rsidRDefault="00236263" w:rsidP="00746E99">
            <w:pPr>
              <w:jc w:val="center"/>
              <w:rPr>
                <w:sz w:val="20"/>
                <w:szCs w:val="20"/>
              </w:rPr>
            </w:pPr>
            <w:r w:rsidRPr="003C715A">
              <w:rPr>
                <w:sz w:val="20"/>
                <w:szCs w:val="20"/>
              </w:rPr>
              <w:t>2 525,1</w:t>
            </w:r>
          </w:p>
        </w:tc>
        <w:tc>
          <w:tcPr>
            <w:tcW w:w="1221" w:type="dxa"/>
            <w:vAlign w:val="center"/>
          </w:tcPr>
          <w:p w:rsidR="00236263" w:rsidRPr="003C715A" w:rsidRDefault="00236263" w:rsidP="00746E99">
            <w:pPr>
              <w:jc w:val="center"/>
              <w:rPr>
                <w:sz w:val="20"/>
                <w:szCs w:val="20"/>
              </w:rPr>
            </w:pPr>
            <w:r w:rsidRPr="003C715A">
              <w:rPr>
                <w:sz w:val="20"/>
                <w:szCs w:val="20"/>
              </w:rPr>
              <w:t>100,0%</w:t>
            </w:r>
          </w:p>
        </w:tc>
        <w:tc>
          <w:tcPr>
            <w:tcW w:w="2155" w:type="dxa"/>
          </w:tcPr>
          <w:p w:rsidR="00236263" w:rsidRPr="003C715A" w:rsidRDefault="00236263" w:rsidP="00746E99">
            <w:pPr>
              <w:pStyle w:val="a7"/>
              <w:rPr>
                <w:rFonts w:ascii="Times New Roman" w:hAnsi="Times New Roman"/>
                <w:sz w:val="20"/>
                <w:szCs w:val="20"/>
              </w:rPr>
            </w:pPr>
          </w:p>
          <w:p w:rsidR="00236263" w:rsidRPr="003C715A" w:rsidRDefault="00236263" w:rsidP="00746E99">
            <w:pPr>
              <w:pStyle w:val="a7"/>
              <w:rPr>
                <w:rFonts w:ascii="Times New Roman" w:hAnsi="Times New Roman"/>
                <w:sz w:val="20"/>
                <w:szCs w:val="20"/>
              </w:rPr>
            </w:pPr>
            <w:r w:rsidRPr="003C715A">
              <w:rPr>
                <w:rFonts w:ascii="Times New Roman" w:hAnsi="Times New Roman"/>
                <w:sz w:val="20"/>
                <w:szCs w:val="20"/>
              </w:rPr>
              <w:t>Бюджетные ассигнования освоены в полном объеме.</w:t>
            </w:r>
          </w:p>
        </w:tc>
      </w:tr>
      <w:tr w:rsidR="00236263" w:rsidRPr="003C715A" w:rsidTr="00746E99">
        <w:tc>
          <w:tcPr>
            <w:tcW w:w="486" w:type="dxa"/>
            <w:vAlign w:val="center"/>
          </w:tcPr>
          <w:p w:rsidR="00236263" w:rsidRPr="003C715A" w:rsidRDefault="00236263" w:rsidP="00746E99">
            <w:pPr>
              <w:jc w:val="center"/>
              <w:rPr>
                <w:sz w:val="20"/>
                <w:szCs w:val="20"/>
              </w:rPr>
            </w:pPr>
          </w:p>
          <w:p w:rsidR="00236263" w:rsidRPr="003C715A" w:rsidRDefault="00236263" w:rsidP="00746E99">
            <w:pPr>
              <w:jc w:val="center"/>
              <w:rPr>
                <w:sz w:val="20"/>
                <w:szCs w:val="20"/>
              </w:rPr>
            </w:pPr>
            <w:r w:rsidRPr="003C715A">
              <w:rPr>
                <w:sz w:val="20"/>
                <w:szCs w:val="20"/>
              </w:rPr>
              <w:t>4</w:t>
            </w:r>
          </w:p>
        </w:tc>
        <w:tc>
          <w:tcPr>
            <w:tcW w:w="2994" w:type="dxa"/>
            <w:vAlign w:val="center"/>
          </w:tcPr>
          <w:p w:rsidR="00236263" w:rsidRPr="003C715A" w:rsidRDefault="00236263" w:rsidP="00746E99">
            <w:pPr>
              <w:pStyle w:val="a7"/>
              <w:jc w:val="both"/>
              <w:rPr>
                <w:rFonts w:ascii="Times New Roman" w:hAnsi="Times New Roman"/>
                <w:sz w:val="20"/>
                <w:szCs w:val="20"/>
              </w:rPr>
            </w:pPr>
            <w:r w:rsidRPr="003C715A">
              <w:rPr>
                <w:rFonts w:ascii="Times New Roman" w:hAnsi="Times New Roman"/>
                <w:sz w:val="20"/>
                <w:szCs w:val="20"/>
              </w:rPr>
              <w:t>Предоставление субсидий на возмещение недополученных доходов БМУП «Районное АТП»</w:t>
            </w:r>
          </w:p>
        </w:tc>
        <w:tc>
          <w:tcPr>
            <w:tcW w:w="1384" w:type="dxa"/>
            <w:vAlign w:val="center"/>
          </w:tcPr>
          <w:p w:rsidR="00236263" w:rsidRPr="003C715A" w:rsidRDefault="00236263" w:rsidP="00746E99">
            <w:pPr>
              <w:jc w:val="center"/>
              <w:rPr>
                <w:sz w:val="20"/>
                <w:szCs w:val="20"/>
              </w:rPr>
            </w:pPr>
            <w:r w:rsidRPr="003C715A">
              <w:rPr>
                <w:sz w:val="20"/>
                <w:szCs w:val="20"/>
              </w:rPr>
              <w:t>4 200,0</w:t>
            </w:r>
          </w:p>
        </w:tc>
        <w:tc>
          <w:tcPr>
            <w:tcW w:w="1224" w:type="dxa"/>
            <w:vAlign w:val="center"/>
          </w:tcPr>
          <w:p w:rsidR="00236263" w:rsidRPr="003C715A" w:rsidRDefault="00236263" w:rsidP="00746E99">
            <w:pPr>
              <w:jc w:val="center"/>
              <w:rPr>
                <w:sz w:val="20"/>
                <w:szCs w:val="20"/>
              </w:rPr>
            </w:pPr>
            <w:r w:rsidRPr="003C715A">
              <w:rPr>
                <w:sz w:val="20"/>
                <w:szCs w:val="20"/>
              </w:rPr>
              <w:t>4 200,0</w:t>
            </w:r>
          </w:p>
        </w:tc>
        <w:tc>
          <w:tcPr>
            <w:tcW w:w="1221" w:type="dxa"/>
            <w:vAlign w:val="center"/>
          </w:tcPr>
          <w:p w:rsidR="00236263" w:rsidRPr="003C715A" w:rsidRDefault="00236263" w:rsidP="00746E99">
            <w:pPr>
              <w:jc w:val="center"/>
              <w:rPr>
                <w:sz w:val="20"/>
                <w:szCs w:val="20"/>
              </w:rPr>
            </w:pPr>
            <w:r w:rsidRPr="003C715A">
              <w:rPr>
                <w:sz w:val="20"/>
                <w:szCs w:val="20"/>
              </w:rPr>
              <w:t>100,0%</w:t>
            </w:r>
          </w:p>
        </w:tc>
        <w:tc>
          <w:tcPr>
            <w:tcW w:w="2155" w:type="dxa"/>
          </w:tcPr>
          <w:p w:rsidR="00236263" w:rsidRPr="003C715A" w:rsidRDefault="00236263" w:rsidP="00746E99">
            <w:pPr>
              <w:pStyle w:val="a7"/>
              <w:rPr>
                <w:rFonts w:ascii="Times New Roman" w:hAnsi="Times New Roman"/>
                <w:sz w:val="20"/>
                <w:szCs w:val="20"/>
              </w:rPr>
            </w:pPr>
          </w:p>
          <w:p w:rsidR="00236263" w:rsidRPr="003C715A" w:rsidRDefault="00236263" w:rsidP="00746E99">
            <w:pPr>
              <w:pStyle w:val="a7"/>
              <w:rPr>
                <w:rFonts w:ascii="Times New Roman" w:hAnsi="Times New Roman"/>
                <w:sz w:val="20"/>
                <w:szCs w:val="20"/>
              </w:rPr>
            </w:pPr>
            <w:r w:rsidRPr="003C715A">
              <w:rPr>
                <w:rFonts w:ascii="Times New Roman" w:hAnsi="Times New Roman"/>
                <w:sz w:val="20"/>
                <w:szCs w:val="20"/>
              </w:rPr>
              <w:t>Бюджетные ассигнования освоены в полном объеме.</w:t>
            </w:r>
          </w:p>
        </w:tc>
      </w:tr>
      <w:tr w:rsidR="00236263" w:rsidRPr="003C715A" w:rsidTr="00746E99">
        <w:tc>
          <w:tcPr>
            <w:tcW w:w="486" w:type="dxa"/>
            <w:vAlign w:val="center"/>
          </w:tcPr>
          <w:p w:rsidR="00236263" w:rsidRPr="003C715A" w:rsidRDefault="00236263" w:rsidP="00746E99">
            <w:pPr>
              <w:jc w:val="center"/>
              <w:rPr>
                <w:sz w:val="20"/>
                <w:szCs w:val="20"/>
              </w:rPr>
            </w:pPr>
            <w:r w:rsidRPr="003C715A">
              <w:rPr>
                <w:sz w:val="20"/>
                <w:szCs w:val="20"/>
              </w:rPr>
              <w:t>5</w:t>
            </w:r>
          </w:p>
        </w:tc>
        <w:tc>
          <w:tcPr>
            <w:tcW w:w="2994" w:type="dxa"/>
            <w:vAlign w:val="center"/>
          </w:tcPr>
          <w:p w:rsidR="00236263" w:rsidRPr="003C715A" w:rsidRDefault="00236263" w:rsidP="00746E99">
            <w:pPr>
              <w:pStyle w:val="a7"/>
              <w:jc w:val="both"/>
              <w:rPr>
                <w:rFonts w:ascii="Times New Roman" w:hAnsi="Times New Roman"/>
                <w:sz w:val="20"/>
                <w:szCs w:val="20"/>
              </w:rPr>
            </w:pPr>
            <w:r w:rsidRPr="003C715A">
              <w:rPr>
                <w:rFonts w:ascii="Times New Roman" w:hAnsi="Times New Roman"/>
                <w:sz w:val="20"/>
                <w:szCs w:val="20"/>
              </w:rPr>
              <w:t>Предоставление субвенций на возмещение затрат теплоснабжающих организаций, осуществляющих производство (реализацию) тепловой энергии, возникших вследствие разницы между фактической стоимостью топлива (угля) и стоимостью топлива (угля), учтённой в тарифах на тепловую энергию</w:t>
            </w:r>
          </w:p>
        </w:tc>
        <w:tc>
          <w:tcPr>
            <w:tcW w:w="1384" w:type="dxa"/>
            <w:vAlign w:val="center"/>
          </w:tcPr>
          <w:p w:rsidR="00236263" w:rsidRPr="003C715A" w:rsidRDefault="00236263" w:rsidP="00746E99">
            <w:pPr>
              <w:jc w:val="center"/>
              <w:rPr>
                <w:sz w:val="20"/>
                <w:szCs w:val="20"/>
              </w:rPr>
            </w:pPr>
            <w:r w:rsidRPr="003C715A">
              <w:rPr>
                <w:sz w:val="20"/>
                <w:szCs w:val="20"/>
              </w:rPr>
              <w:t>3 047,7</w:t>
            </w:r>
          </w:p>
        </w:tc>
        <w:tc>
          <w:tcPr>
            <w:tcW w:w="1224" w:type="dxa"/>
            <w:vAlign w:val="center"/>
          </w:tcPr>
          <w:p w:rsidR="00236263" w:rsidRPr="003C715A" w:rsidRDefault="00236263" w:rsidP="00746E99">
            <w:pPr>
              <w:jc w:val="center"/>
              <w:rPr>
                <w:sz w:val="20"/>
                <w:szCs w:val="20"/>
              </w:rPr>
            </w:pPr>
            <w:r w:rsidRPr="003C715A">
              <w:rPr>
                <w:sz w:val="20"/>
                <w:szCs w:val="20"/>
              </w:rPr>
              <w:t>3 047,7</w:t>
            </w:r>
          </w:p>
        </w:tc>
        <w:tc>
          <w:tcPr>
            <w:tcW w:w="1221" w:type="dxa"/>
            <w:vAlign w:val="center"/>
          </w:tcPr>
          <w:p w:rsidR="00236263" w:rsidRPr="003C715A" w:rsidRDefault="00236263" w:rsidP="00746E99">
            <w:pPr>
              <w:rPr>
                <w:sz w:val="20"/>
                <w:szCs w:val="20"/>
              </w:rPr>
            </w:pPr>
            <w:r w:rsidRPr="003C715A">
              <w:rPr>
                <w:sz w:val="20"/>
                <w:szCs w:val="20"/>
              </w:rPr>
              <w:t xml:space="preserve">    100,0%</w:t>
            </w:r>
          </w:p>
        </w:tc>
        <w:tc>
          <w:tcPr>
            <w:tcW w:w="2155" w:type="dxa"/>
            <w:vAlign w:val="center"/>
          </w:tcPr>
          <w:p w:rsidR="00236263" w:rsidRPr="003C715A" w:rsidRDefault="00236263" w:rsidP="00746E99">
            <w:pPr>
              <w:pStyle w:val="a7"/>
              <w:jc w:val="both"/>
              <w:rPr>
                <w:rFonts w:ascii="Times New Roman" w:hAnsi="Times New Roman"/>
                <w:sz w:val="20"/>
                <w:szCs w:val="20"/>
              </w:rPr>
            </w:pPr>
            <w:r w:rsidRPr="003C715A">
              <w:rPr>
                <w:rFonts w:ascii="Times New Roman" w:hAnsi="Times New Roman"/>
                <w:sz w:val="20"/>
                <w:szCs w:val="20"/>
              </w:rPr>
              <w:t>Бюджетные ассигнования освоены в полном объеме.</w:t>
            </w:r>
          </w:p>
        </w:tc>
      </w:tr>
      <w:tr w:rsidR="00236263" w:rsidRPr="00671F71" w:rsidTr="00746E99">
        <w:tc>
          <w:tcPr>
            <w:tcW w:w="486" w:type="dxa"/>
            <w:vAlign w:val="center"/>
          </w:tcPr>
          <w:p w:rsidR="00236263" w:rsidRPr="003C715A" w:rsidRDefault="00236263" w:rsidP="00746E99">
            <w:pPr>
              <w:jc w:val="center"/>
              <w:rPr>
                <w:sz w:val="20"/>
                <w:szCs w:val="20"/>
              </w:rPr>
            </w:pPr>
          </w:p>
        </w:tc>
        <w:tc>
          <w:tcPr>
            <w:tcW w:w="2994" w:type="dxa"/>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Итого</w:t>
            </w:r>
          </w:p>
        </w:tc>
        <w:tc>
          <w:tcPr>
            <w:tcW w:w="1384" w:type="dxa"/>
            <w:vAlign w:val="center"/>
          </w:tcPr>
          <w:p w:rsidR="00236263" w:rsidRPr="003C715A" w:rsidRDefault="00236263" w:rsidP="00746E99">
            <w:pPr>
              <w:jc w:val="center"/>
              <w:rPr>
                <w:sz w:val="20"/>
                <w:szCs w:val="20"/>
              </w:rPr>
            </w:pPr>
            <w:r w:rsidRPr="003C715A">
              <w:rPr>
                <w:sz w:val="20"/>
                <w:szCs w:val="20"/>
              </w:rPr>
              <w:t>257 262,9</w:t>
            </w:r>
          </w:p>
        </w:tc>
        <w:tc>
          <w:tcPr>
            <w:tcW w:w="1224" w:type="dxa"/>
            <w:vAlign w:val="center"/>
          </w:tcPr>
          <w:p w:rsidR="00236263" w:rsidRPr="003C715A" w:rsidRDefault="00236263" w:rsidP="00746E99">
            <w:pPr>
              <w:jc w:val="center"/>
              <w:rPr>
                <w:sz w:val="20"/>
                <w:szCs w:val="20"/>
              </w:rPr>
            </w:pPr>
            <w:r w:rsidRPr="003C715A">
              <w:rPr>
                <w:sz w:val="20"/>
                <w:szCs w:val="20"/>
              </w:rPr>
              <w:t>252 683,7</w:t>
            </w:r>
          </w:p>
        </w:tc>
        <w:tc>
          <w:tcPr>
            <w:tcW w:w="1221" w:type="dxa"/>
            <w:vAlign w:val="center"/>
          </w:tcPr>
          <w:p w:rsidR="00236263" w:rsidRPr="003C715A" w:rsidRDefault="00236263" w:rsidP="00746E99">
            <w:pPr>
              <w:jc w:val="center"/>
              <w:rPr>
                <w:sz w:val="20"/>
                <w:szCs w:val="20"/>
              </w:rPr>
            </w:pPr>
            <w:r w:rsidRPr="003C715A">
              <w:rPr>
                <w:sz w:val="20"/>
                <w:szCs w:val="20"/>
              </w:rPr>
              <w:t>98,2</w:t>
            </w:r>
          </w:p>
        </w:tc>
        <w:tc>
          <w:tcPr>
            <w:tcW w:w="2155" w:type="dxa"/>
            <w:vAlign w:val="center"/>
          </w:tcPr>
          <w:p w:rsidR="00236263" w:rsidRPr="00671F71" w:rsidRDefault="00236263" w:rsidP="00746E99">
            <w:pPr>
              <w:pStyle w:val="a7"/>
              <w:jc w:val="center"/>
              <w:rPr>
                <w:rFonts w:ascii="Times New Roman" w:hAnsi="Times New Roman"/>
                <w:sz w:val="20"/>
                <w:szCs w:val="20"/>
              </w:rPr>
            </w:pPr>
          </w:p>
        </w:tc>
      </w:tr>
    </w:tbl>
    <w:p w:rsidR="00236263" w:rsidRPr="00671F71" w:rsidRDefault="00236263" w:rsidP="00236263">
      <w:pPr>
        <w:pStyle w:val="a7"/>
        <w:ind w:firstLine="567"/>
        <w:jc w:val="both"/>
        <w:rPr>
          <w:rFonts w:ascii="Times New Roman" w:hAnsi="Times New Roman"/>
          <w:b/>
          <w:i/>
          <w:sz w:val="20"/>
          <w:szCs w:val="20"/>
        </w:rPr>
      </w:pPr>
    </w:p>
    <w:p w:rsidR="00236263" w:rsidRDefault="00236263" w:rsidP="00236263">
      <w:pPr>
        <w:pStyle w:val="a7"/>
        <w:ind w:firstLine="567"/>
        <w:jc w:val="both"/>
        <w:rPr>
          <w:rFonts w:ascii="Times New Roman" w:hAnsi="Times New Roman"/>
          <w:b/>
          <w:i/>
          <w:sz w:val="26"/>
          <w:szCs w:val="26"/>
        </w:rPr>
      </w:pPr>
    </w:p>
    <w:p w:rsidR="00236263" w:rsidRPr="00860DAD" w:rsidRDefault="00236263" w:rsidP="00236263">
      <w:pPr>
        <w:pStyle w:val="ConsPlusTitle"/>
        <w:widowControl/>
        <w:jc w:val="both"/>
        <w:rPr>
          <w:rFonts w:ascii="Times New Roman" w:hAnsi="Times New Roman"/>
          <w:sz w:val="26"/>
          <w:szCs w:val="26"/>
        </w:rPr>
      </w:pPr>
      <w:r>
        <w:rPr>
          <w:rFonts w:ascii="Times New Roman" w:hAnsi="Times New Roman"/>
          <w:sz w:val="26"/>
          <w:szCs w:val="26"/>
        </w:rPr>
        <w:t xml:space="preserve">         </w:t>
      </w:r>
      <w:r w:rsidRPr="00E855B1">
        <w:rPr>
          <w:rFonts w:ascii="Times New Roman" w:hAnsi="Times New Roman"/>
          <w:sz w:val="26"/>
          <w:szCs w:val="26"/>
        </w:rPr>
        <w:t xml:space="preserve">Подпрограмма 2 </w:t>
      </w:r>
      <w:r w:rsidRPr="00E855B1">
        <w:rPr>
          <w:rFonts w:ascii="Times New Roman" w:hAnsi="Times New Roman"/>
          <w:b w:val="0"/>
          <w:sz w:val="26"/>
          <w:szCs w:val="26"/>
        </w:rPr>
        <w:t xml:space="preserve">«Организация проведения капитального ремонта общего имущества в многоквартирных домах, расположенных на территории </w:t>
      </w:r>
      <w:proofErr w:type="spellStart"/>
      <w:r w:rsidRPr="00E855B1">
        <w:rPr>
          <w:rFonts w:ascii="Times New Roman" w:hAnsi="Times New Roman"/>
          <w:b w:val="0"/>
          <w:sz w:val="26"/>
          <w:szCs w:val="26"/>
        </w:rPr>
        <w:t>Богучанского</w:t>
      </w:r>
      <w:proofErr w:type="spellEnd"/>
      <w:r w:rsidRPr="00E855B1">
        <w:rPr>
          <w:rFonts w:ascii="Times New Roman" w:hAnsi="Times New Roman"/>
          <w:b w:val="0"/>
          <w:sz w:val="26"/>
          <w:szCs w:val="26"/>
        </w:rPr>
        <w:t xml:space="preserve"> района»:</w:t>
      </w:r>
    </w:p>
    <w:p w:rsidR="00236263" w:rsidRPr="00860DAD" w:rsidRDefault="00236263" w:rsidP="00236263">
      <w:pPr>
        <w:pStyle w:val="a7"/>
        <w:ind w:firstLine="567"/>
        <w:jc w:val="both"/>
        <w:rPr>
          <w:rFonts w:ascii="Times New Roman" w:hAnsi="Times New Roman"/>
          <w:b/>
          <w:i/>
          <w:sz w:val="26"/>
          <w:szCs w:val="26"/>
        </w:rPr>
      </w:pPr>
      <w:r w:rsidRPr="00860DAD">
        <w:rPr>
          <w:rFonts w:ascii="Times New Roman" w:hAnsi="Times New Roman"/>
          <w:b/>
          <w:i/>
          <w:sz w:val="26"/>
          <w:szCs w:val="26"/>
        </w:rPr>
        <w:t>показатели:</w:t>
      </w:r>
    </w:p>
    <w:p w:rsidR="00236263" w:rsidRPr="00835F4D" w:rsidRDefault="00236263" w:rsidP="00236263">
      <w:pPr>
        <w:pStyle w:val="a7"/>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3520"/>
        <w:gridCol w:w="640"/>
        <w:gridCol w:w="619"/>
        <w:gridCol w:w="619"/>
        <w:gridCol w:w="951"/>
        <w:gridCol w:w="2521"/>
      </w:tblGrid>
      <w:tr w:rsidR="00236263" w:rsidRPr="00860DAD" w:rsidTr="00746E99">
        <w:trPr>
          <w:trHeight w:val="163"/>
        </w:trPr>
        <w:tc>
          <w:tcPr>
            <w:tcW w:w="432" w:type="dxa"/>
            <w:vMerge w:val="restart"/>
            <w:vAlign w:val="center"/>
          </w:tcPr>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rPr>
              <w:t xml:space="preserve">№ </w:t>
            </w:r>
            <w:proofErr w:type="spellStart"/>
            <w:proofErr w:type="gramStart"/>
            <w:r w:rsidRPr="00860DAD">
              <w:rPr>
                <w:rFonts w:ascii="Times New Roman" w:hAnsi="Times New Roman"/>
                <w:sz w:val="20"/>
                <w:szCs w:val="20"/>
              </w:rPr>
              <w:t>п</w:t>
            </w:r>
            <w:proofErr w:type="spellEnd"/>
            <w:proofErr w:type="gramEnd"/>
            <w:r w:rsidRPr="00860DAD">
              <w:rPr>
                <w:rFonts w:ascii="Times New Roman" w:hAnsi="Times New Roman"/>
                <w:sz w:val="20"/>
                <w:szCs w:val="20"/>
              </w:rPr>
              <w:t>/</w:t>
            </w:r>
            <w:proofErr w:type="spellStart"/>
            <w:r w:rsidRPr="00860DAD">
              <w:rPr>
                <w:rFonts w:ascii="Times New Roman" w:hAnsi="Times New Roman"/>
                <w:sz w:val="20"/>
                <w:szCs w:val="20"/>
              </w:rPr>
              <w:t>п</w:t>
            </w:r>
            <w:proofErr w:type="spellEnd"/>
          </w:p>
        </w:tc>
        <w:tc>
          <w:tcPr>
            <w:tcW w:w="3719" w:type="dxa"/>
            <w:vMerge w:val="restart"/>
            <w:vAlign w:val="center"/>
          </w:tcPr>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rPr>
              <w:t>Показатели</w:t>
            </w:r>
          </w:p>
        </w:tc>
        <w:tc>
          <w:tcPr>
            <w:tcW w:w="647" w:type="dxa"/>
            <w:vMerge w:val="restart"/>
            <w:vAlign w:val="center"/>
          </w:tcPr>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rPr>
              <w:t xml:space="preserve">Ед. </w:t>
            </w:r>
            <w:proofErr w:type="spellStart"/>
            <w:r w:rsidRPr="00860DAD">
              <w:rPr>
                <w:rFonts w:ascii="Times New Roman" w:hAnsi="Times New Roman"/>
                <w:sz w:val="20"/>
                <w:szCs w:val="20"/>
              </w:rPr>
              <w:t>изм</w:t>
            </w:r>
            <w:proofErr w:type="spellEnd"/>
            <w:r w:rsidRPr="00860DAD">
              <w:rPr>
                <w:rFonts w:ascii="Times New Roman" w:hAnsi="Times New Roman"/>
                <w:sz w:val="20"/>
                <w:szCs w:val="20"/>
              </w:rPr>
              <w:t>.</w:t>
            </w:r>
          </w:p>
        </w:tc>
        <w:tc>
          <w:tcPr>
            <w:tcW w:w="1101" w:type="dxa"/>
            <w:gridSpan w:val="2"/>
            <w:vAlign w:val="center"/>
          </w:tcPr>
          <w:p w:rsidR="00236263" w:rsidRPr="00860DAD" w:rsidRDefault="00236263" w:rsidP="00746E99">
            <w:pPr>
              <w:pStyle w:val="a7"/>
              <w:jc w:val="center"/>
              <w:rPr>
                <w:rFonts w:ascii="Times New Roman" w:hAnsi="Times New Roman"/>
                <w:sz w:val="20"/>
                <w:szCs w:val="20"/>
              </w:rPr>
            </w:pPr>
            <w:r w:rsidRPr="003069F6">
              <w:rPr>
                <w:rFonts w:ascii="Times New Roman" w:hAnsi="Times New Roman"/>
                <w:sz w:val="20"/>
                <w:szCs w:val="20"/>
              </w:rPr>
              <w:t>202</w:t>
            </w:r>
            <w:r>
              <w:rPr>
                <w:rFonts w:ascii="Times New Roman" w:hAnsi="Times New Roman"/>
                <w:sz w:val="20"/>
                <w:szCs w:val="20"/>
              </w:rPr>
              <w:t>4</w:t>
            </w:r>
            <w:r w:rsidRPr="003069F6">
              <w:rPr>
                <w:rFonts w:ascii="Times New Roman" w:hAnsi="Times New Roman"/>
                <w:sz w:val="20"/>
                <w:szCs w:val="20"/>
              </w:rPr>
              <w:t xml:space="preserve"> год</w:t>
            </w:r>
          </w:p>
        </w:tc>
        <w:tc>
          <w:tcPr>
            <w:tcW w:w="804" w:type="dxa"/>
            <w:vMerge w:val="restart"/>
            <w:vAlign w:val="center"/>
          </w:tcPr>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rPr>
              <w:t xml:space="preserve">Процент </w:t>
            </w:r>
            <w:proofErr w:type="spellStart"/>
            <w:proofErr w:type="gramStart"/>
            <w:r w:rsidRPr="00860DAD">
              <w:rPr>
                <w:rFonts w:ascii="Times New Roman" w:hAnsi="Times New Roman"/>
                <w:sz w:val="20"/>
                <w:szCs w:val="20"/>
              </w:rPr>
              <w:t>испол-нения</w:t>
            </w:r>
            <w:proofErr w:type="spellEnd"/>
            <w:proofErr w:type="gramEnd"/>
          </w:p>
        </w:tc>
        <w:tc>
          <w:tcPr>
            <w:tcW w:w="2653" w:type="dxa"/>
            <w:vMerge w:val="restart"/>
            <w:vAlign w:val="center"/>
          </w:tcPr>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rPr>
              <w:t>Примечание</w:t>
            </w:r>
          </w:p>
        </w:tc>
      </w:tr>
      <w:tr w:rsidR="00236263" w:rsidRPr="00860DAD" w:rsidTr="00746E99">
        <w:trPr>
          <w:trHeight w:val="208"/>
        </w:trPr>
        <w:tc>
          <w:tcPr>
            <w:tcW w:w="432" w:type="dxa"/>
            <w:vMerge/>
          </w:tcPr>
          <w:p w:rsidR="00236263" w:rsidRPr="00860DAD" w:rsidRDefault="00236263" w:rsidP="00746E99">
            <w:pPr>
              <w:jc w:val="center"/>
              <w:rPr>
                <w:sz w:val="20"/>
                <w:szCs w:val="20"/>
              </w:rPr>
            </w:pPr>
          </w:p>
        </w:tc>
        <w:tc>
          <w:tcPr>
            <w:tcW w:w="3719" w:type="dxa"/>
            <w:vMerge/>
            <w:vAlign w:val="center"/>
          </w:tcPr>
          <w:p w:rsidR="00236263" w:rsidRPr="00860DAD" w:rsidRDefault="00236263" w:rsidP="00746E99">
            <w:pPr>
              <w:jc w:val="center"/>
              <w:rPr>
                <w:sz w:val="20"/>
                <w:szCs w:val="20"/>
              </w:rPr>
            </w:pPr>
          </w:p>
        </w:tc>
        <w:tc>
          <w:tcPr>
            <w:tcW w:w="647" w:type="dxa"/>
            <w:vMerge/>
            <w:vAlign w:val="center"/>
          </w:tcPr>
          <w:p w:rsidR="00236263" w:rsidRPr="00860DAD" w:rsidRDefault="00236263" w:rsidP="00746E99">
            <w:pPr>
              <w:jc w:val="center"/>
              <w:rPr>
                <w:sz w:val="20"/>
                <w:szCs w:val="20"/>
              </w:rPr>
            </w:pPr>
          </w:p>
        </w:tc>
        <w:tc>
          <w:tcPr>
            <w:tcW w:w="539" w:type="dxa"/>
            <w:vAlign w:val="center"/>
          </w:tcPr>
          <w:p w:rsidR="00236263" w:rsidRPr="00860DAD" w:rsidRDefault="00236263" w:rsidP="00746E99">
            <w:pPr>
              <w:pStyle w:val="a7"/>
              <w:rPr>
                <w:rFonts w:ascii="Times New Roman" w:hAnsi="Times New Roman"/>
                <w:sz w:val="20"/>
                <w:szCs w:val="20"/>
              </w:rPr>
            </w:pPr>
            <w:r w:rsidRPr="00860DAD">
              <w:rPr>
                <w:rFonts w:ascii="Times New Roman" w:hAnsi="Times New Roman"/>
                <w:sz w:val="20"/>
                <w:szCs w:val="20"/>
              </w:rPr>
              <w:t>план</w:t>
            </w:r>
          </w:p>
        </w:tc>
        <w:tc>
          <w:tcPr>
            <w:tcW w:w="562" w:type="dxa"/>
            <w:vAlign w:val="center"/>
          </w:tcPr>
          <w:p w:rsidR="00236263" w:rsidRPr="00860DAD" w:rsidRDefault="00236263" w:rsidP="00746E99">
            <w:pPr>
              <w:pStyle w:val="a7"/>
              <w:rPr>
                <w:rFonts w:ascii="Times New Roman" w:hAnsi="Times New Roman"/>
                <w:sz w:val="20"/>
                <w:szCs w:val="20"/>
              </w:rPr>
            </w:pPr>
            <w:r>
              <w:rPr>
                <w:rFonts w:ascii="Times New Roman" w:hAnsi="Times New Roman"/>
                <w:sz w:val="20"/>
                <w:szCs w:val="20"/>
              </w:rPr>
              <w:t>ф</w:t>
            </w:r>
            <w:r w:rsidRPr="00860DAD">
              <w:rPr>
                <w:rFonts w:ascii="Times New Roman" w:hAnsi="Times New Roman"/>
                <w:sz w:val="20"/>
                <w:szCs w:val="20"/>
              </w:rPr>
              <w:t>акт</w:t>
            </w:r>
          </w:p>
        </w:tc>
        <w:tc>
          <w:tcPr>
            <w:tcW w:w="804" w:type="dxa"/>
            <w:vMerge/>
            <w:vAlign w:val="center"/>
          </w:tcPr>
          <w:p w:rsidR="00236263" w:rsidRPr="00860DAD" w:rsidRDefault="00236263" w:rsidP="00746E99">
            <w:pPr>
              <w:jc w:val="center"/>
              <w:rPr>
                <w:sz w:val="20"/>
                <w:szCs w:val="20"/>
              </w:rPr>
            </w:pPr>
          </w:p>
        </w:tc>
        <w:tc>
          <w:tcPr>
            <w:tcW w:w="2653" w:type="dxa"/>
            <w:vMerge/>
          </w:tcPr>
          <w:p w:rsidR="00236263" w:rsidRPr="00860DAD" w:rsidRDefault="00236263" w:rsidP="00746E99">
            <w:pPr>
              <w:jc w:val="center"/>
              <w:rPr>
                <w:sz w:val="20"/>
                <w:szCs w:val="20"/>
              </w:rPr>
            </w:pPr>
          </w:p>
        </w:tc>
      </w:tr>
      <w:tr w:rsidR="00236263" w:rsidRPr="00860DAD" w:rsidTr="00746E99">
        <w:trPr>
          <w:trHeight w:val="145"/>
        </w:trPr>
        <w:tc>
          <w:tcPr>
            <w:tcW w:w="432" w:type="dxa"/>
            <w:vAlign w:val="center"/>
          </w:tcPr>
          <w:p w:rsidR="00236263" w:rsidRPr="00860DAD" w:rsidRDefault="00236263" w:rsidP="00746E99">
            <w:pPr>
              <w:pStyle w:val="a7"/>
              <w:rPr>
                <w:rFonts w:ascii="Times New Roman" w:hAnsi="Times New Roman"/>
                <w:sz w:val="20"/>
                <w:szCs w:val="20"/>
              </w:rPr>
            </w:pPr>
            <w:r w:rsidRPr="00860DAD">
              <w:rPr>
                <w:rFonts w:ascii="Times New Roman" w:hAnsi="Times New Roman"/>
                <w:sz w:val="20"/>
                <w:szCs w:val="20"/>
              </w:rPr>
              <w:t>1</w:t>
            </w:r>
          </w:p>
        </w:tc>
        <w:tc>
          <w:tcPr>
            <w:tcW w:w="3719" w:type="dxa"/>
            <w:vAlign w:val="center"/>
          </w:tcPr>
          <w:p w:rsidR="00236263" w:rsidRPr="003C715A" w:rsidRDefault="00236263" w:rsidP="00746E99">
            <w:pPr>
              <w:pStyle w:val="a7"/>
              <w:jc w:val="both"/>
              <w:rPr>
                <w:rFonts w:ascii="Times New Roman" w:hAnsi="Times New Roman"/>
                <w:sz w:val="20"/>
                <w:szCs w:val="20"/>
              </w:rPr>
            </w:pPr>
            <w:r w:rsidRPr="003C715A">
              <w:rPr>
                <w:rFonts w:ascii="Times New Roman" w:hAnsi="Times New Roman"/>
                <w:sz w:val="20"/>
                <w:szCs w:val="20"/>
              </w:rPr>
              <w:t xml:space="preserve">Уровень оплаты взносов на капитальный ремонт общего имущества в МКД в части муниципального жилищного фонда МО </w:t>
            </w:r>
            <w:proofErr w:type="spellStart"/>
            <w:r w:rsidRPr="003C715A">
              <w:rPr>
                <w:rFonts w:ascii="Times New Roman" w:hAnsi="Times New Roman"/>
                <w:sz w:val="20"/>
                <w:szCs w:val="20"/>
              </w:rPr>
              <w:t>Богучанский</w:t>
            </w:r>
            <w:proofErr w:type="spellEnd"/>
            <w:r w:rsidRPr="003C715A">
              <w:rPr>
                <w:rFonts w:ascii="Times New Roman" w:hAnsi="Times New Roman"/>
                <w:sz w:val="20"/>
                <w:szCs w:val="20"/>
              </w:rPr>
              <w:t xml:space="preserve"> район</w:t>
            </w:r>
          </w:p>
        </w:tc>
        <w:tc>
          <w:tcPr>
            <w:tcW w:w="647" w:type="dxa"/>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w:t>
            </w:r>
          </w:p>
        </w:tc>
        <w:tc>
          <w:tcPr>
            <w:tcW w:w="539" w:type="dxa"/>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100</w:t>
            </w:r>
          </w:p>
        </w:tc>
        <w:tc>
          <w:tcPr>
            <w:tcW w:w="562" w:type="dxa"/>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100</w:t>
            </w:r>
          </w:p>
        </w:tc>
        <w:tc>
          <w:tcPr>
            <w:tcW w:w="804" w:type="dxa"/>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100,0%</w:t>
            </w:r>
          </w:p>
        </w:tc>
        <w:tc>
          <w:tcPr>
            <w:tcW w:w="2653" w:type="dxa"/>
          </w:tcPr>
          <w:p w:rsidR="00236263" w:rsidRPr="003C715A" w:rsidRDefault="00236263" w:rsidP="00746E99">
            <w:pPr>
              <w:pStyle w:val="a7"/>
              <w:jc w:val="both"/>
              <w:rPr>
                <w:rFonts w:ascii="Times New Roman" w:hAnsi="Times New Roman"/>
                <w:sz w:val="20"/>
                <w:szCs w:val="20"/>
              </w:rPr>
            </w:pPr>
          </w:p>
          <w:p w:rsidR="00236263" w:rsidRPr="003C715A" w:rsidRDefault="00236263" w:rsidP="00746E99">
            <w:pPr>
              <w:pStyle w:val="a7"/>
              <w:jc w:val="both"/>
              <w:rPr>
                <w:rFonts w:ascii="Times New Roman" w:hAnsi="Times New Roman"/>
                <w:sz w:val="20"/>
                <w:szCs w:val="20"/>
              </w:rPr>
            </w:pPr>
          </w:p>
          <w:p w:rsidR="00236263" w:rsidRPr="003C715A" w:rsidRDefault="00236263" w:rsidP="00746E99">
            <w:pPr>
              <w:pStyle w:val="a7"/>
              <w:jc w:val="both"/>
              <w:rPr>
                <w:rFonts w:ascii="Times New Roman" w:hAnsi="Times New Roman"/>
                <w:sz w:val="20"/>
                <w:szCs w:val="20"/>
              </w:rPr>
            </w:pPr>
            <w:r w:rsidRPr="003C715A">
              <w:rPr>
                <w:rFonts w:ascii="Times New Roman" w:hAnsi="Times New Roman"/>
                <w:sz w:val="20"/>
                <w:szCs w:val="20"/>
              </w:rPr>
              <w:t>Показатель выполнен</w:t>
            </w:r>
          </w:p>
        </w:tc>
      </w:tr>
    </w:tbl>
    <w:p w:rsidR="00236263" w:rsidRPr="00860DAD" w:rsidRDefault="00236263" w:rsidP="00236263">
      <w:pPr>
        <w:pStyle w:val="a7"/>
        <w:ind w:firstLine="567"/>
        <w:jc w:val="both"/>
        <w:rPr>
          <w:rFonts w:ascii="Times New Roman" w:hAnsi="Times New Roman"/>
          <w:i/>
          <w:sz w:val="20"/>
          <w:szCs w:val="20"/>
        </w:rPr>
      </w:pPr>
    </w:p>
    <w:p w:rsidR="00236263" w:rsidRPr="00860DAD" w:rsidRDefault="00236263" w:rsidP="00236263">
      <w:pPr>
        <w:pStyle w:val="a7"/>
        <w:ind w:firstLine="567"/>
        <w:jc w:val="both"/>
        <w:rPr>
          <w:rFonts w:ascii="Times New Roman" w:hAnsi="Times New Roman"/>
          <w:b/>
          <w:i/>
          <w:sz w:val="26"/>
          <w:szCs w:val="26"/>
        </w:rPr>
      </w:pPr>
      <w:r w:rsidRPr="00860DAD">
        <w:rPr>
          <w:rFonts w:ascii="Times New Roman" w:hAnsi="Times New Roman"/>
          <w:b/>
          <w:i/>
          <w:sz w:val="26"/>
          <w:szCs w:val="26"/>
        </w:rPr>
        <w:t>мероприятия:</w:t>
      </w:r>
    </w:p>
    <w:p w:rsidR="00236263" w:rsidRPr="00860DAD" w:rsidRDefault="00236263" w:rsidP="00236263">
      <w:pPr>
        <w:pStyle w:val="a7"/>
        <w:ind w:firstLine="567"/>
        <w:jc w:val="both"/>
        <w:rPr>
          <w:rFonts w:ascii="Times New Roman" w:hAnsi="Times New Roman"/>
          <w:b/>
          <w:i/>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3560"/>
        <w:gridCol w:w="1050"/>
        <w:gridCol w:w="977"/>
        <w:gridCol w:w="951"/>
        <w:gridCol w:w="2332"/>
      </w:tblGrid>
      <w:tr w:rsidR="00236263" w:rsidRPr="00860DAD" w:rsidTr="00746E99">
        <w:trPr>
          <w:trHeight w:val="163"/>
        </w:trPr>
        <w:tc>
          <w:tcPr>
            <w:tcW w:w="456" w:type="dxa"/>
            <w:vMerge w:val="restart"/>
            <w:vAlign w:val="center"/>
          </w:tcPr>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rPr>
              <w:lastRenderedPageBreak/>
              <w:t xml:space="preserve">№ </w:t>
            </w:r>
            <w:proofErr w:type="spellStart"/>
            <w:proofErr w:type="gramStart"/>
            <w:r w:rsidRPr="00860DAD">
              <w:rPr>
                <w:rFonts w:ascii="Times New Roman" w:hAnsi="Times New Roman"/>
                <w:sz w:val="20"/>
                <w:szCs w:val="20"/>
              </w:rPr>
              <w:t>п</w:t>
            </w:r>
            <w:proofErr w:type="spellEnd"/>
            <w:proofErr w:type="gramEnd"/>
            <w:r w:rsidRPr="00860DAD">
              <w:rPr>
                <w:rFonts w:ascii="Times New Roman" w:hAnsi="Times New Roman"/>
                <w:sz w:val="20"/>
                <w:szCs w:val="20"/>
              </w:rPr>
              <w:t>/</w:t>
            </w:r>
            <w:proofErr w:type="spellStart"/>
            <w:r w:rsidRPr="00860DAD">
              <w:rPr>
                <w:rFonts w:ascii="Times New Roman" w:hAnsi="Times New Roman"/>
                <w:sz w:val="20"/>
                <w:szCs w:val="20"/>
              </w:rPr>
              <w:t>п</w:t>
            </w:r>
            <w:proofErr w:type="spellEnd"/>
          </w:p>
        </w:tc>
        <w:tc>
          <w:tcPr>
            <w:tcW w:w="3655" w:type="dxa"/>
            <w:vMerge w:val="restart"/>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Мероприятия</w:t>
            </w:r>
          </w:p>
        </w:tc>
        <w:tc>
          <w:tcPr>
            <w:tcW w:w="2061" w:type="dxa"/>
            <w:gridSpan w:val="2"/>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Расходы на 202</w:t>
            </w:r>
            <w:r>
              <w:rPr>
                <w:rFonts w:ascii="Times New Roman" w:hAnsi="Times New Roman"/>
                <w:sz w:val="20"/>
                <w:szCs w:val="20"/>
              </w:rPr>
              <w:t>4</w:t>
            </w:r>
            <w:r w:rsidRPr="003069F6">
              <w:rPr>
                <w:rFonts w:ascii="Times New Roman" w:hAnsi="Times New Roman"/>
                <w:sz w:val="20"/>
                <w:szCs w:val="20"/>
              </w:rPr>
              <w:t xml:space="preserve"> год</w:t>
            </w:r>
          </w:p>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(в тыс. рублей)</w:t>
            </w:r>
          </w:p>
        </w:tc>
        <w:tc>
          <w:tcPr>
            <w:tcW w:w="804" w:type="dxa"/>
            <w:vMerge w:val="restart"/>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 xml:space="preserve">Процент </w:t>
            </w:r>
            <w:proofErr w:type="spellStart"/>
            <w:proofErr w:type="gramStart"/>
            <w:r w:rsidRPr="003069F6">
              <w:rPr>
                <w:rFonts w:ascii="Times New Roman" w:hAnsi="Times New Roman"/>
                <w:sz w:val="20"/>
                <w:szCs w:val="20"/>
              </w:rPr>
              <w:t>испол-нения</w:t>
            </w:r>
            <w:proofErr w:type="spellEnd"/>
            <w:proofErr w:type="gramEnd"/>
          </w:p>
        </w:tc>
        <w:tc>
          <w:tcPr>
            <w:tcW w:w="2380" w:type="dxa"/>
            <w:vMerge w:val="restart"/>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Примечание</w:t>
            </w:r>
          </w:p>
        </w:tc>
      </w:tr>
      <w:tr w:rsidR="00236263" w:rsidRPr="00860DAD" w:rsidTr="00746E99">
        <w:trPr>
          <w:trHeight w:val="172"/>
        </w:trPr>
        <w:tc>
          <w:tcPr>
            <w:tcW w:w="456" w:type="dxa"/>
            <w:vMerge/>
          </w:tcPr>
          <w:p w:rsidR="00236263" w:rsidRPr="00860DAD" w:rsidRDefault="00236263" w:rsidP="00746E99">
            <w:pPr>
              <w:jc w:val="center"/>
              <w:rPr>
                <w:sz w:val="20"/>
                <w:szCs w:val="20"/>
              </w:rPr>
            </w:pPr>
          </w:p>
        </w:tc>
        <w:tc>
          <w:tcPr>
            <w:tcW w:w="3655" w:type="dxa"/>
            <w:vMerge/>
            <w:vAlign w:val="center"/>
          </w:tcPr>
          <w:p w:rsidR="00236263" w:rsidRPr="00860DAD" w:rsidRDefault="00236263" w:rsidP="00746E99">
            <w:pPr>
              <w:jc w:val="center"/>
              <w:rPr>
                <w:sz w:val="20"/>
                <w:szCs w:val="20"/>
              </w:rPr>
            </w:pPr>
          </w:p>
        </w:tc>
        <w:tc>
          <w:tcPr>
            <w:tcW w:w="1069" w:type="dxa"/>
            <w:vAlign w:val="center"/>
          </w:tcPr>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rPr>
              <w:t>план</w:t>
            </w:r>
          </w:p>
        </w:tc>
        <w:tc>
          <w:tcPr>
            <w:tcW w:w="992"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факт</w:t>
            </w:r>
          </w:p>
        </w:tc>
        <w:tc>
          <w:tcPr>
            <w:tcW w:w="804" w:type="dxa"/>
            <w:vMerge/>
            <w:vAlign w:val="center"/>
          </w:tcPr>
          <w:p w:rsidR="00236263" w:rsidRPr="003069F6" w:rsidRDefault="00236263" w:rsidP="00746E99">
            <w:pPr>
              <w:jc w:val="center"/>
              <w:rPr>
                <w:sz w:val="20"/>
                <w:szCs w:val="20"/>
              </w:rPr>
            </w:pPr>
          </w:p>
        </w:tc>
        <w:tc>
          <w:tcPr>
            <w:tcW w:w="2380" w:type="dxa"/>
            <w:vMerge/>
          </w:tcPr>
          <w:p w:rsidR="00236263" w:rsidRPr="003069F6" w:rsidRDefault="00236263" w:rsidP="00746E99">
            <w:pPr>
              <w:jc w:val="center"/>
              <w:rPr>
                <w:sz w:val="20"/>
                <w:szCs w:val="20"/>
              </w:rPr>
            </w:pPr>
          </w:p>
        </w:tc>
      </w:tr>
      <w:tr w:rsidR="00236263" w:rsidRPr="00860DAD" w:rsidTr="00746E99">
        <w:tc>
          <w:tcPr>
            <w:tcW w:w="456" w:type="dxa"/>
            <w:vAlign w:val="center"/>
          </w:tcPr>
          <w:p w:rsidR="00236263" w:rsidRPr="00860DAD" w:rsidRDefault="00236263" w:rsidP="00746E99">
            <w:pPr>
              <w:jc w:val="center"/>
              <w:rPr>
                <w:sz w:val="20"/>
                <w:szCs w:val="20"/>
              </w:rPr>
            </w:pPr>
            <w:r w:rsidRPr="00860DAD">
              <w:rPr>
                <w:sz w:val="20"/>
                <w:szCs w:val="20"/>
              </w:rPr>
              <w:t>1</w:t>
            </w:r>
          </w:p>
        </w:tc>
        <w:tc>
          <w:tcPr>
            <w:tcW w:w="3655" w:type="dxa"/>
            <w:vAlign w:val="center"/>
          </w:tcPr>
          <w:p w:rsidR="00236263" w:rsidRPr="00860DAD" w:rsidRDefault="00236263" w:rsidP="00746E99">
            <w:pPr>
              <w:pStyle w:val="a7"/>
              <w:jc w:val="both"/>
              <w:rPr>
                <w:rFonts w:ascii="Times New Roman" w:hAnsi="Times New Roman"/>
                <w:sz w:val="20"/>
                <w:szCs w:val="20"/>
              </w:rPr>
            </w:pPr>
            <w:r w:rsidRPr="00860DAD">
              <w:rPr>
                <w:rFonts w:ascii="Times New Roman" w:hAnsi="Times New Roman"/>
                <w:sz w:val="20"/>
                <w:szCs w:val="20"/>
              </w:rPr>
              <w:t xml:space="preserve">Перечисление взносов на капитальный ремонт общего имущества в МКД в части муниципального жилищного фонда МО </w:t>
            </w:r>
            <w:proofErr w:type="spellStart"/>
            <w:r w:rsidRPr="00860DAD">
              <w:rPr>
                <w:rFonts w:ascii="Times New Roman" w:hAnsi="Times New Roman"/>
                <w:sz w:val="20"/>
                <w:szCs w:val="20"/>
              </w:rPr>
              <w:t>Богучанский</w:t>
            </w:r>
            <w:proofErr w:type="spellEnd"/>
            <w:r w:rsidRPr="00860DAD">
              <w:rPr>
                <w:rFonts w:ascii="Times New Roman" w:hAnsi="Times New Roman"/>
                <w:sz w:val="20"/>
                <w:szCs w:val="20"/>
              </w:rPr>
              <w:t xml:space="preserve"> район на счет Регионального оператора</w:t>
            </w:r>
          </w:p>
        </w:tc>
        <w:tc>
          <w:tcPr>
            <w:tcW w:w="1069" w:type="dxa"/>
            <w:vAlign w:val="center"/>
          </w:tcPr>
          <w:p w:rsidR="00236263" w:rsidRPr="00DA7A46" w:rsidRDefault="00236263" w:rsidP="00746E99">
            <w:pPr>
              <w:jc w:val="right"/>
              <w:rPr>
                <w:sz w:val="20"/>
                <w:szCs w:val="20"/>
                <w:highlight w:val="yellow"/>
              </w:rPr>
            </w:pPr>
            <w:r>
              <w:rPr>
                <w:sz w:val="20"/>
                <w:szCs w:val="20"/>
              </w:rPr>
              <w:t>500,5</w:t>
            </w:r>
          </w:p>
        </w:tc>
        <w:tc>
          <w:tcPr>
            <w:tcW w:w="992" w:type="dxa"/>
            <w:vAlign w:val="center"/>
          </w:tcPr>
          <w:p w:rsidR="00236263" w:rsidRPr="003069F6" w:rsidRDefault="00236263" w:rsidP="00746E99">
            <w:pPr>
              <w:jc w:val="right"/>
              <w:rPr>
                <w:sz w:val="20"/>
                <w:szCs w:val="20"/>
              </w:rPr>
            </w:pPr>
            <w:r>
              <w:rPr>
                <w:sz w:val="20"/>
                <w:szCs w:val="20"/>
              </w:rPr>
              <w:t>499,6</w:t>
            </w:r>
          </w:p>
        </w:tc>
        <w:tc>
          <w:tcPr>
            <w:tcW w:w="804" w:type="dxa"/>
            <w:vAlign w:val="center"/>
          </w:tcPr>
          <w:p w:rsidR="00236263" w:rsidRPr="003069F6" w:rsidRDefault="00236263" w:rsidP="00746E99">
            <w:pPr>
              <w:pStyle w:val="a7"/>
              <w:jc w:val="center"/>
              <w:rPr>
                <w:rFonts w:ascii="Times New Roman" w:hAnsi="Times New Roman"/>
                <w:sz w:val="20"/>
                <w:szCs w:val="20"/>
              </w:rPr>
            </w:pPr>
            <w:r>
              <w:rPr>
                <w:rFonts w:ascii="Times New Roman" w:hAnsi="Times New Roman"/>
                <w:sz w:val="20"/>
                <w:szCs w:val="20"/>
              </w:rPr>
              <w:t>99,8</w:t>
            </w:r>
            <w:r w:rsidRPr="003069F6">
              <w:rPr>
                <w:rFonts w:ascii="Times New Roman" w:hAnsi="Times New Roman"/>
                <w:sz w:val="20"/>
                <w:szCs w:val="20"/>
              </w:rPr>
              <w:t>%</w:t>
            </w:r>
          </w:p>
        </w:tc>
        <w:tc>
          <w:tcPr>
            <w:tcW w:w="2380"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Бюджетные ассигнования освоены</w:t>
            </w:r>
            <w:r>
              <w:rPr>
                <w:rFonts w:ascii="Times New Roman" w:hAnsi="Times New Roman"/>
                <w:sz w:val="20"/>
                <w:szCs w:val="20"/>
              </w:rPr>
              <w:t xml:space="preserve"> почти полностью.</w:t>
            </w:r>
          </w:p>
        </w:tc>
      </w:tr>
    </w:tbl>
    <w:p w:rsidR="00236263" w:rsidRPr="00860DAD" w:rsidRDefault="00236263" w:rsidP="00236263">
      <w:pPr>
        <w:pStyle w:val="ConsPlusTitle"/>
        <w:widowControl/>
        <w:ind w:firstLine="284"/>
        <w:jc w:val="both"/>
        <w:rPr>
          <w:rFonts w:ascii="Times New Roman" w:hAnsi="Times New Roman"/>
          <w:b w:val="0"/>
          <w:u w:val="single"/>
        </w:rPr>
      </w:pPr>
    </w:p>
    <w:p w:rsidR="00236263" w:rsidRPr="00860DAD" w:rsidRDefault="00236263" w:rsidP="00236263">
      <w:pPr>
        <w:pStyle w:val="ConsPlusTitle"/>
        <w:widowControl/>
        <w:ind w:firstLine="567"/>
        <w:jc w:val="both"/>
        <w:rPr>
          <w:rFonts w:ascii="Times New Roman" w:hAnsi="Times New Roman"/>
          <w:b w:val="0"/>
          <w:sz w:val="26"/>
          <w:szCs w:val="26"/>
        </w:rPr>
      </w:pPr>
    </w:p>
    <w:p w:rsidR="00236263" w:rsidRPr="00E855B1" w:rsidRDefault="00236263" w:rsidP="00236263">
      <w:pPr>
        <w:pStyle w:val="ConsPlusTitle"/>
        <w:widowControl/>
        <w:ind w:firstLine="567"/>
        <w:jc w:val="both"/>
        <w:rPr>
          <w:rFonts w:ascii="Times New Roman" w:hAnsi="Times New Roman"/>
          <w:sz w:val="26"/>
          <w:szCs w:val="26"/>
        </w:rPr>
      </w:pPr>
      <w:r w:rsidRPr="00E855B1">
        <w:rPr>
          <w:rFonts w:ascii="Times New Roman" w:hAnsi="Times New Roman"/>
          <w:sz w:val="26"/>
          <w:szCs w:val="26"/>
        </w:rPr>
        <w:t xml:space="preserve">Подпрограмма 3 </w:t>
      </w:r>
      <w:r w:rsidRPr="00E855B1">
        <w:rPr>
          <w:rFonts w:ascii="Times New Roman" w:hAnsi="Times New Roman"/>
          <w:b w:val="0"/>
          <w:sz w:val="26"/>
          <w:szCs w:val="26"/>
        </w:rPr>
        <w:t xml:space="preserve">«Энергосбережение и повышение энергетической эффективности на территории </w:t>
      </w:r>
      <w:proofErr w:type="spellStart"/>
      <w:r w:rsidRPr="00E855B1">
        <w:rPr>
          <w:rFonts w:ascii="Times New Roman" w:hAnsi="Times New Roman"/>
          <w:b w:val="0"/>
          <w:sz w:val="26"/>
          <w:szCs w:val="26"/>
        </w:rPr>
        <w:t>Богучанского</w:t>
      </w:r>
      <w:proofErr w:type="spellEnd"/>
      <w:r w:rsidRPr="00E855B1">
        <w:rPr>
          <w:rFonts w:ascii="Times New Roman" w:hAnsi="Times New Roman"/>
          <w:b w:val="0"/>
          <w:sz w:val="26"/>
          <w:szCs w:val="26"/>
        </w:rPr>
        <w:t xml:space="preserve"> района»:</w:t>
      </w:r>
    </w:p>
    <w:p w:rsidR="00236263" w:rsidRPr="00860DAD" w:rsidRDefault="00236263" w:rsidP="00236263">
      <w:pPr>
        <w:pStyle w:val="ConsPlusTitle"/>
        <w:widowControl/>
        <w:ind w:firstLine="567"/>
        <w:jc w:val="both"/>
        <w:rPr>
          <w:rFonts w:ascii="Times New Roman" w:hAnsi="Times New Roman"/>
          <w:i/>
          <w:sz w:val="26"/>
          <w:szCs w:val="26"/>
        </w:rPr>
      </w:pPr>
      <w:r w:rsidRPr="00E855B1">
        <w:rPr>
          <w:rFonts w:ascii="Times New Roman" w:hAnsi="Times New Roman"/>
          <w:i/>
          <w:sz w:val="26"/>
          <w:szCs w:val="26"/>
        </w:rPr>
        <w:t>показатели:</w:t>
      </w:r>
    </w:p>
    <w:p w:rsidR="00236263" w:rsidRDefault="00236263" w:rsidP="00236263">
      <w:pPr>
        <w:pStyle w:val="a7"/>
        <w:ind w:firstLine="567"/>
        <w:jc w:val="both"/>
        <w:rPr>
          <w:rFonts w:ascii="Times New Roman" w:hAnsi="Times New Roman"/>
          <w:b/>
          <w:i/>
          <w:sz w:val="20"/>
          <w:szCs w:val="20"/>
        </w:rPr>
      </w:pPr>
    </w:p>
    <w:p w:rsidR="00236263" w:rsidRDefault="00236263" w:rsidP="00236263">
      <w:pPr>
        <w:pStyle w:val="a7"/>
        <w:ind w:firstLine="567"/>
        <w:jc w:val="both"/>
        <w:rPr>
          <w:rFonts w:ascii="Times New Roman" w:hAnsi="Times New Roman"/>
          <w:b/>
          <w:i/>
          <w:sz w:val="20"/>
          <w:szCs w:val="20"/>
        </w:rPr>
      </w:pPr>
    </w:p>
    <w:tbl>
      <w:tblPr>
        <w:tblW w:w="95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2"/>
        <w:gridCol w:w="3303"/>
        <w:gridCol w:w="801"/>
        <w:gridCol w:w="993"/>
        <w:gridCol w:w="850"/>
        <w:gridCol w:w="993"/>
        <w:gridCol w:w="2131"/>
      </w:tblGrid>
      <w:tr w:rsidR="00236263" w:rsidRPr="005864A9" w:rsidTr="00746E99">
        <w:trPr>
          <w:trHeight w:val="163"/>
        </w:trPr>
        <w:tc>
          <w:tcPr>
            <w:tcW w:w="432" w:type="dxa"/>
            <w:vMerge w:val="restart"/>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 xml:space="preserve">№ </w:t>
            </w:r>
            <w:proofErr w:type="spellStart"/>
            <w:proofErr w:type="gramStart"/>
            <w:r w:rsidRPr="00E855B1">
              <w:rPr>
                <w:rFonts w:ascii="Times New Roman" w:hAnsi="Times New Roman"/>
                <w:sz w:val="20"/>
                <w:szCs w:val="20"/>
              </w:rPr>
              <w:t>п</w:t>
            </w:r>
            <w:proofErr w:type="spellEnd"/>
            <w:proofErr w:type="gramEnd"/>
            <w:r w:rsidRPr="00E855B1">
              <w:rPr>
                <w:rFonts w:ascii="Times New Roman" w:hAnsi="Times New Roman"/>
                <w:sz w:val="20"/>
                <w:szCs w:val="20"/>
              </w:rPr>
              <w:t>/</w:t>
            </w:r>
            <w:proofErr w:type="spellStart"/>
            <w:r w:rsidRPr="00E855B1">
              <w:rPr>
                <w:rFonts w:ascii="Times New Roman" w:hAnsi="Times New Roman"/>
                <w:sz w:val="20"/>
                <w:szCs w:val="20"/>
              </w:rPr>
              <w:t>п</w:t>
            </w:r>
            <w:proofErr w:type="spellEnd"/>
          </w:p>
        </w:tc>
        <w:tc>
          <w:tcPr>
            <w:tcW w:w="3303" w:type="dxa"/>
            <w:vMerge w:val="restart"/>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Показатели</w:t>
            </w:r>
          </w:p>
        </w:tc>
        <w:tc>
          <w:tcPr>
            <w:tcW w:w="801" w:type="dxa"/>
            <w:vMerge w:val="restart"/>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 xml:space="preserve">Ед. </w:t>
            </w:r>
            <w:proofErr w:type="spellStart"/>
            <w:r w:rsidRPr="00E855B1">
              <w:rPr>
                <w:rFonts w:ascii="Times New Roman" w:hAnsi="Times New Roman"/>
                <w:sz w:val="20"/>
                <w:szCs w:val="20"/>
              </w:rPr>
              <w:t>изм</w:t>
            </w:r>
            <w:proofErr w:type="spellEnd"/>
            <w:r w:rsidRPr="00E855B1">
              <w:rPr>
                <w:rFonts w:ascii="Times New Roman" w:hAnsi="Times New Roman"/>
                <w:sz w:val="20"/>
                <w:szCs w:val="20"/>
              </w:rPr>
              <w:t>.</w:t>
            </w:r>
          </w:p>
        </w:tc>
        <w:tc>
          <w:tcPr>
            <w:tcW w:w="1843" w:type="dxa"/>
            <w:gridSpan w:val="2"/>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2024год</w:t>
            </w:r>
          </w:p>
        </w:tc>
        <w:tc>
          <w:tcPr>
            <w:tcW w:w="993" w:type="dxa"/>
            <w:vMerge w:val="restart"/>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 xml:space="preserve">Процент </w:t>
            </w:r>
            <w:proofErr w:type="spellStart"/>
            <w:proofErr w:type="gramStart"/>
            <w:r w:rsidRPr="003C715A">
              <w:rPr>
                <w:rFonts w:ascii="Times New Roman" w:hAnsi="Times New Roman"/>
                <w:sz w:val="20"/>
                <w:szCs w:val="20"/>
              </w:rPr>
              <w:t>испол-нения</w:t>
            </w:r>
            <w:proofErr w:type="spellEnd"/>
            <w:proofErr w:type="gramEnd"/>
          </w:p>
        </w:tc>
        <w:tc>
          <w:tcPr>
            <w:tcW w:w="2126" w:type="dxa"/>
            <w:vMerge w:val="restart"/>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Примечание</w:t>
            </w:r>
          </w:p>
        </w:tc>
      </w:tr>
      <w:tr w:rsidR="00236263" w:rsidRPr="005864A9" w:rsidTr="00746E99">
        <w:trPr>
          <w:trHeight w:val="208"/>
        </w:trPr>
        <w:tc>
          <w:tcPr>
            <w:tcW w:w="432" w:type="dxa"/>
            <w:vMerge/>
          </w:tcPr>
          <w:p w:rsidR="00236263" w:rsidRPr="00E855B1" w:rsidRDefault="00236263" w:rsidP="00746E99">
            <w:pPr>
              <w:jc w:val="center"/>
              <w:rPr>
                <w:sz w:val="20"/>
                <w:szCs w:val="20"/>
              </w:rPr>
            </w:pPr>
          </w:p>
        </w:tc>
        <w:tc>
          <w:tcPr>
            <w:tcW w:w="3303" w:type="dxa"/>
            <w:vMerge/>
            <w:vAlign w:val="center"/>
          </w:tcPr>
          <w:p w:rsidR="00236263" w:rsidRPr="00E855B1" w:rsidRDefault="00236263" w:rsidP="00746E99">
            <w:pPr>
              <w:jc w:val="center"/>
              <w:rPr>
                <w:sz w:val="20"/>
                <w:szCs w:val="20"/>
              </w:rPr>
            </w:pPr>
          </w:p>
        </w:tc>
        <w:tc>
          <w:tcPr>
            <w:tcW w:w="801" w:type="dxa"/>
            <w:vMerge/>
            <w:vAlign w:val="center"/>
          </w:tcPr>
          <w:p w:rsidR="00236263" w:rsidRPr="00E855B1" w:rsidRDefault="00236263" w:rsidP="00746E99">
            <w:pPr>
              <w:jc w:val="center"/>
              <w:rPr>
                <w:sz w:val="20"/>
                <w:szCs w:val="20"/>
              </w:rPr>
            </w:pPr>
          </w:p>
        </w:tc>
        <w:tc>
          <w:tcPr>
            <w:tcW w:w="993" w:type="dxa"/>
            <w:vAlign w:val="center"/>
          </w:tcPr>
          <w:p w:rsidR="00236263" w:rsidRPr="00E855B1" w:rsidRDefault="00236263" w:rsidP="00746E99">
            <w:pPr>
              <w:pStyle w:val="a7"/>
              <w:rPr>
                <w:rFonts w:ascii="Times New Roman" w:hAnsi="Times New Roman"/>
                <w:sz w:val="20"/>
                <w:szCs w:val="20"/>
              </w:rPr>
            </w:pPr>
            <w:r w:rsidRPr="00E855B1">
              <w:rPr>
                <w:rFonts w:ascii="Times New Roman" w:hAnsi="Times New Roman"/>
                <w:sz w:val="20"/>
                <w:szCs w:val="20"/>
              </w:rPr>
              <w:t>план</w:t>
            </w:r>
          </w:p>
        </w:tc>
        <w:tc>
          <w:tcPr>
            <w:tcW w:w="850" w:type="dxa"/>
            <w:vAlign w:val="center"/>
          </w:tcPr>
          <w:p w:rsidR="00236263" w:rsidRPr="00E855B1" w:rsidRDefault="00236263" w:rsidP="00746E99">
            <w:pPr>
              <w:pStyle w:val="a7"/>
              <w:rPr>
                <w:rFonts w:ascii="Times New Roman" w:hAnsi="Times New Roman"/>
                <w:sz w:val="20"/>
                <w:szCs w:val="20"/>
              </w:rPr>
            </w:pPr>
            <w:r w:rsidRPr="00E855B1">
              <w:rPr>
                <w:rFonts w:ascii="Times New Roman" w:hAnsi="Times New Roman"/>
                <w:sz w:val="20"/>
                <w:szCs w:val="20"/>
              </w:rPr>
              <w:t>факт</w:t>
            </w:r>
          </w:p>
        </w:tc>
        <w:tc>
          <w:tcPr>
            <w:tcW w:w="993" w:type="dxa"/>
            <w:vMerge/>
            <w:vAlign w:val="center"/>
          </w:tcPr>
          <w:p w:rsidR="00236263" w:rsidRPr="00E855B1" w:rsidRDefault="00236263" w:rsidP="00746E99">
            <w:pPr>
              <w:jc w:val="center"/>
              <w:rPr>
                <w:sz w:val="20"/>
                <w:szCs w:val="20"/>
              </w:rPr>
            </w:pPr>
          </w:p>
        </w:tc>
        <w:tc>
          <w:tcPr>
            <w:tcW w:w="2126" w:type="dxa"/>
            <w:vMerge/>
          </w:tcPr>
          <w:p w:rsidR="00236263" w:rsidRPr="00E855B1" w:rsidRDefault="00236263" w:rsidP="00746E99">
            <w:pPr>
              <w:jc w:val="center"/>
              <w:rPr>
                <w:sz w:val="20"/>
                <w:szCs w:val="20"/>
              </w:rPr>
            </w:pPr>
          </w:p>
        </w:tc>
      </w:tr>
      <w:tr w:rsidR="00236263" w:rsidRPr="005864A9" w:rsidTr="00746E99">
        <w:trPr>
          <w:trHeight w:val="313"/>
        </w:trPr>
        <w:tc>
          <w:tcPr>
            <w:tcW w:w="432" w:type="dxa"/>
            <w:vAlign w:val="center"/>
          </w:tcPr>
          <w:p w:rsidR="00236263" w:rsidRPr="00E855B1" w:rsidRDefault="00236263" w:rsidP="00746E99">
            <w:pPr>
              <w:pStyle w:val="a7"/>
              <w:rPr>
                <w:rFonts w:ascii="Times New Roman" w:hAnsi="Times New Roman"/>
                <w:sz w:val="20"/>
                <w:szCs w:val="20"/>
              </w:rPr>
            </w:pPr>
          </w:p>
        </w:tc>
        <w:tc>
          <w:tcPr>
            <w:tcW w:w="9071" w:type="dxa"/>
            <w:gridSpan w:val="6"/>
            <w:vAlign w:val="center"/>
          </w:tcPr>
          <w:p w:rsidR="00236263" w:rsidRPr="00E855B1" w:rsidRDefault="00236263" w:rsidP="00746E99">
            <w:pPr>
              <w:pStyle w:val="a7"/>
              <w:ind w:firstLine="133"/>
              <w:jc w:val="both"/>
              <w:rPr>
                <w:rFonts w:ascii="Times New Roman" w:hAnsi="Times New Roman"/>
                <w:sz w:val="20"/>
                <w:szCs w:val="20"/>
              </w:rPr>
            </w:pPr>
            <w:r w:rsidRPr="00E855B1">
              <w:rPr>
                <w:rFonts w:ascii="Times New Roman" w:hAnsi="Times New Roman"/>
                <w:sz w:val="20"/>
                <w:szCs w:val="20"/>
              </w:rPr>
              <w:t>Целевые показатели, характеризующие оснащённость приборами учёта используемых энергетических ресурсов</w:t>
            </w:r>
          </w:p>
        </w:tc>
      </w:tr>
      <w:tr w:rsidR="00236263" w:rsidRPr="005864A9" w:rsidTr="00746E99">
        <w:trPr>
          <w:trHeight w:val="1282"/>
        </w:trPr>
        <w:tc>
          <w:tcPr>
            <w:tcW w:w="432" w:type="dxa"/>
            <w:vMerge w:val="restart"/>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1</w:t>
            </w: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Доля многоквартирных домов, оснащённых коллективными (</w:t>
            </w:r>
            <w:proofErr w:type="spellStart"/>
            <w:r w:rsidRPr="005864A9">
              <w:rPr>
                <w:rFonts w:ascii="Times New Roman" w:hAnsi="Times New Roman"/>
                <w:sz w:val="20"/>
                <w:szCs w:val="20"/>
              </w:rPr>
              <w:t>общедомовыми</w:t>
            </w:r>
            <w:proofErr w:type="spellEnd"/>
            <w:r w:rsidRPr="005864A9">
              <w:rPr>
                <w:rFonts w:ascii="Times New Roman" w:hAnsi="Times New Roman"/>
                <w:sz w:val="20"/>
                <w:szCs w:val="20"/>
              </w:rPr>
              <w:t>) приборами учёта используемых энергетических ресурсов по видам коммунальных ресурсов в общем числе многоквартирных домов (процентов) по электроэнергии</w:t>
            </w:r>
          </w:p>
        </w:tc>
        <w:tc>
          <w:tcPr>
            <w:tcW w:w="801"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20,54</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20,54</w:t>
            </w:r>
          </w:p>
        </w:tc>
        <w:tc>
          <w:tcPr>
            <w:tcW w:w="993"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100,0 %</w:t>
            </w:r>
          </w:p>
        </w:tc>
        <w:tc>
          <w:tcPr>
            <w:tcW w:w="2126"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Показатель выполнен</w:t>
            </w:r>
          </w:p>
        </w:tc>
      </w:tr>
      <w:tr w:rsidR="00236263" w:rsidRPr="005864A9" w:rsidTr="00746E99">
        <w:trPr>
          <w:trHeight w:val="313"/>
        </w:trPr>
        <w:tc>
          <w:tcPr>
            <w:tcW w:w="432" w:type="dxa"/>
            <w:vMerge/>
            <w:vAlign w:val="center"/>
          </w:tcPr>
          <w:p w:rsidR="00236263" w:rsidRPr="005864A9" w:rsidRDefault="00236263" w:rsidP="00746E99">
            <w:pPr>
              <w:pStyle w:val="a7"/>
              <w:jc w:val="center"/>
              <w:rPr>
                <w:rFonts w:ascii="Times New Roman" w:hAnsi="Times New Roman"/>
                <w:sz w:val="20"/>
                <w:szCs w:val="20"/>
              </w:rPr>
            </w:pP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Доля многоквартирных домов, оснащённых коллективными (</w:t>
            </w:r>
            <w:proofErr w:type="spellStart"/>
            <w:r w:rsidRPr="005864A9">
              <w:rPr>
                <w:rFonts w:ascii="Times New Roman" w:hAnsi="Times New Roman"/>
                <w:sz w:val="20"/>
                <w:szCs w:val="20"/>
              </w:rPr>
              <w:t>общедомовыми</w:t>
            </w:r>
            <w:proofErr w:type="spellEnd"/>
            <w:r w:rsidRPr="005864A9">
              <w:rPr>
                <w:rFonts w:ascii="Times New Roman" w:hAnsi="Times New Roman"/>
                <w:sz w:val="20"/>
                <w:szCs w:val="20"/>
              </w:rPr>
              <w:t>) приборами учёта используемых энергетических ресурсов по видам коммунальных ресурсов в общем числе многоквартирных домов (процентов) по тепловой энергии</w:t>
            </w:r>
          </w:p>
          <w:p w:rsidR="00236263" w:rsidRPr="005864A9" w:rsidRDefault="00236263" w:rsidP="00746E99">
            <w:pPr>
              <w:pStyle w:val="a7"/>
              <w:jc w:val="both"/>
              <w:rPr>
                <w:rFonts w:ascii="Times New Roman" w:hAnsi="Times New Roman"/>
                <w:sz w:val="20"/>
                <w:szCs w:val="20"/>
              </w:rPr>
            </w:pPr>
          </w:p>
        </w:tc>
        <w:tc>
          <w:tcPr>
            <w:tcW w:w="801"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10,17</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10,17</w:t>
            </w:r>
          </w:p>
        </w:tc>
        <w:tc>
          <w:tcPr>
            <w:tcW w:w="993"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Показатель выполнен</w:t>
            </w:r>
          </w:p>
        </w:tc>
      </w:tr>
      <w:tr w:rsidR="00236263" w:rsidRPr="005864A9" w:rsidTr="00746E99">
        <w:trPr>
          <w:trHeight w:val="313"/>
        </w:trPr>
        <w:tc>
          <w:tcPr>
            <w:tcW w:w="432" w:type="dxa"/>
            <w:vMerge/>
            <w:vAlign w:val="center"/>
          </w:tcPr>
          <w:p w:rsidR="00236263" w:rsidRPr="005864A9" w:rsidRDefault="00236263" w:rsidP="00746E99">
            <w:pPr>
              <w:pStyle w:val="a7"/>
              <w:jc w:val="center"/>
              <w:rPr>
                <w:rFonts w:ascii="Times New Roman" w:hAnsi="Times New Roman"/>
                <w:sz w:val="20"/>
                <w:szCs w:val="20"/>
              </w:rPr>
            </w:pP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 xml:space="preserve">Доля многоквартирных домов, оснащённых </w:t>
            </w:r>
          </w:p>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коллективными (</w:t>
            </w:r>
            <w:proofErr w:type="spellStart"/>
            <w:r w:rsidRPr="005864A9">
              <w:rPr>
                <w:rFonts w:ascii="Times New Roman" w:hAnsi="Times New Roman"/>
                <w:sz w:val="20"/>
                <w:szCs w:val="20"/>
              </w:rPr>
              <w:t>общедомовыми</w:t>
            </w:r>
            <w:proofErr w:type="spellEnd"/>
            <w:r w:rsidRPr="005864A9">
              <w:rPr>
                <w:rFonts w:ascii="Times New Roman" w:hAnsi="Times New Roman"/>
                <w:sz w:val="20"/>
                <w:szCs w:val="20"/>
              </w:rPr>
              <w:t>) приборами учёта используемых энергетических ресурсов по видам коммунальных ресурсов в общем числе многоквартирных домов (процентов) по горячей воде</w:t>
            </w:r>
          </w:p>
          <w:p w:rsidR="00236263" w:rsidRPr="005864A9" w:rsidRDefault="00236263" w:rsidP="00746E99">
            <w:pPr>
              <w:pStyle w:val="a7"/>
              <w:jc w:val="both"/>
              <w:rPr>
                <w:rFonts w:ascii="Times New Roman" w:hAnsi="Times New Roman"/>
                <w:sz w:val="20"/>
                <w:szCs w:val="20"/>
              </w:rPr>
            </w:pPr>
          </w:p>
        </w:tc>
        <w:tc>
          <w:tcPr>
            <w:tcW w:w="801"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41,18</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41,18</w:t>
            </w:r>
          </w:p>
        </w:tc>
        <w:tc>
          <w:tcPr>
            <w:tcW w:w="993"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Показатель выполнен</w:t>
            </w:r>
          </w:p>
        </w:tc>
      </w:tr>
      <w:tr w:rsidR="00236263" w:rsidRPr="005864A9" w:rsidTr="00746E99">
        <w:trPr>
          <w:trHeight w:val="313"/>
        </w:trPr>
        <w:tc>
          <w:tcPr>
            <w:tcW w:w="432"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2</w:t>
            </w: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 xml:space="preserve">Доля многоквартирных домов, оснащённых </w:t>
            </w:r>
          </w:p>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коллективными (</w:t>
            </w:r>
            <w:proofErr w:type="spellStart"/>
            <w:r w:rsidRPr="005864A9">
              <w:rPr>
                <w:rFonts w:ascii="Times New Roman" w:hAnsi="Times New Roman"/>
                <w:sz w:val="20"/>
                <w:szCs w:val="20"/>
              </w:rPr>
              <w:t>общедомовыми</w:t>
            </w:r>
            <w:proofErr w:type="spellEnd"/>
            <w:r w:rsidRPr="005864A9">
              <w:rPr>
                <w:rFonts w:ascii="Times New Roman" w:hAnsi="Times New Roman"/>
                <w:sz w:val="20"/>
                <w:szCs w:val="20"/>
              </w:rPr>
              <w:t>) приборами учёта используемых энергетических ресурсов по видам коммунальных ресурсов в общем числе многоквартирных домов (процентов) по холодной воде</w:t>
            </w:r>
          </w:p>
          <w:p w:rsidR="00236263" w:rsidRPr="005864A9" w:rsidRDefault="00236263" w:rsidP="00746E99">
            <w:pPr>
              <w:pStyle w:val="a7"/>
              <w:jc w:val="both"/>
              <w:rPr>
                <w:rFonts w:ascii="Times New Roman" w:hAnsi="Times New Roman"/>
                <w:sz w:val="20"/>
                <w:szCs w:val="20"/>
              </w:rPr>
            </w:pPr>
          </w:p>
        </w:tc>
        <w:tc>
          <w:tcPr>
            <w:tcW w:w="801"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9,19</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9,19</w:t>
            </w:r>
          </w:p>
        </w:tc>
        <w:tc>
          <w:tcPr>
            <w:tcW w:w="993"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Показатель выполнен</w:t>
            </w:r>
          </w:p>
        </w:tc>
      </w:tr>
      <w:tr w:rsidR="00236263" w:rsidRPr="005864A9" w:rsidTr="00746E99">
        <w:trPr>
          <w:trHeight w:val="313"/>
        </w:trPr>
        <w:tc>
          <w:tcPr>
            <w:tcW w:w="432"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3</w:t>
            </w: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 xml:space="preserve">Доля жилых помещений в многоквартирных домах, жилых домах (домовладениях), оснащённых индивидуальными приборами учёта используемых энергетических ресурсов по видам коммунальных ресурсов в общем </w:t>
            </w:r>
            <w:r w:rsidRPr="005864A9">
              <w:rPr>
                <w:rFonts w:ascii="Times New Roman" w:hAnsi="Times New Roman"/>
                <w:sz w:val="20"/>
                <w:szCs w:val="20"/>
              </w:rPr>
              <w:lastRenderedPageBreak/>
              <w:t>количестве жилых, нежилых помещений в многоквартирных домах, жилых домах (домовладениях) (процентов) по электрической энергии</w:t>
            </w:r>
          </w:p>
        </w:tc>
        <w:tc>
          <w:tcPr>
            <w:tcW w:w="801"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lastRenderedPageBreak/>
              <w:t>%</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100</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100</w:t>
            </w:r>
          </w:p>
        </w:tc>
        <w:tc>
          <w:tcPr>
            <w:tcW w:w="993"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Показатель выполнен</w:t>
            </w:r>
          </w:p>
        </w:tc>
      </w:tr>
      <w:tr w:rsidR="00236263" w:rsidRPr="005864A9" w:rsidTr="00746E99">
        <w:trPr>
          <w:trHeight w:val="275"/>
        </w:trPr>
        <w:tc>
          <w:tcPr>
            <w:tcW w:w="432"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lastRenderedPageBreak/>
              <w:t>4</w:t>
            </w: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Доля жилых помещений в многоквартирных домах, жилых домах (домовладениях), оснащённых индивидуальными приборами учёта используемых энергетических ресурсов по видам коммунальных ресурсов в общем количестве жилых, нежилых помещений в многоквартирных домах, жилых домах (домовладениях) (процентов) по тепловой энергии</w:t>
            </w:r>
          </w:p>
        </w:tc>
        <w:tc>
          <w:tcPr>
            <w:tcW w:w="801" w:type="dxa"/>
          </w:tcPr>
          <w:p w:rsidR="00236263" w:rsidRPr="005864A9" w:rsidRDefault="00236263" w:rsidP="00746E99">
            <w:pPr>
              <w:jc w:val="center"/>
              <w:rPr>
                <w:sz w:val="20"/>
                <w:szCs w:val="20"/>
              </w:rPr>
            </w:pPr>
          </w:p>
          <w:p w:rsidR="00236263" w:rsidRPr="005864A9" w:rsidRDefault="00236263" w:rsidP="00746E99">
            <w:pPr>
              <w:jc w:val="center"/>
              <w:rPr>
                <w:sz w:val="20"/>
                <w:szCs w:val="20"/>
              </w:rPr>
            </w:pPr>
          </w:p>
          <w:p w:rsidR="00236263" w:rsidRPr="005864A9" w:rsidRDefault="00236263" w:rsidP="00746E99">
            <w:pPr>
              <w:jc w:val="center"/>
              <w:rPr>
                <w:sz w:val="20"/>
                <w:szCs w:val="20"/>
                <w:highlight w:val="yellow"/>
              </w:rPr>
            </w:pPr>
            <w:r w:rsidRPr="005864A9">
              <w:rPr>
                <w:sz w:val="20"/>
                <w:szCs w:val="20"/>
              </w:rPr>
              <w:t>%</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13,31</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13,31</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Показатель выполнен</w:t>
            </w:r>
          </w:p>
        </w:tc>
      </w:tr>
      <w:tr w:rsidR="00236263" w:rsidRPr="005864A9" w:rsidTr="00746E99">
        <w:trPr>
          <w:trHeight w:val="281"/>
        </w:trPr>
        <w:tc>
          <w:tcPr>
            <w:tcW w:w="432"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5</w:t>
            </w: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Доля жилых помещений в многоквартирных домах, жилых домах (домовладениях), оснащённых индивидуальными приборами учёта используемых энергетических ресурсов по видам коммунальных ресурсов в общем количестве жилых, нежилых помещений в многоквартирных домах, жилых домах (домовладениях) (процентов) по горячей воде</w:t>
            </w:r>
          </w:p>
        </w:tc>
        <w:tc>
          <w:tcPr>
            <w:tcW w:w="801" w:type="dxa"/>
          </w:tcPr>
          <w:p w:rsidR="00236263" w:rsidRPr="005864A9" w:rsidRDefault="00236263" w:rsidP="00746E99">
            <w:pPr>
              <w:jc w:val="center"/>
              <w:rPr>
                <w:sz w:val="20"/>
                <w:szCs w:val="20"/>
              </w:rPr>
            </w:pPr>
          </w:p>
          <w:p w:rsidR="00236263" w:rsidRPr="005864A9" w:rsidRDefault="00236263" w:rsidP="00746E99">
            <w:pPr>
              <w:jc w:val="center"/>
              <w:rPr>
                <w:sz w:val="20"/>
                <w:szCs w:val="20"/>
              </w:rPr>
            </w:pPr>
          </w:p>
          <w:p w:rsidR="00236263" w:rsidRPr="005864A9" w:rsidRDefault="00236263" w:rsidP="00746E99">
            <w:pPr>
              <w:jc w:val="center"/>
              <w:rPr>
                <w:sz w:val="20"/>
                <w:szCs w:val="20"/>
              </w:rPr>
            </w:pPr>
            <w:r w:rsidRPr="005864A9">
              <w:rPr>
                <w:sz w:val="20"/>
                <w:szCs w:val="20"/>
              </w:rPr>
              <w:t>%</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97,98</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97,98</w:t>
            </w:r>
          </w:p>
        </w:tc>
        <w:tc>
          <w:tcPr>
            <w:tcW w:w="993"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36263" w:rsidRPr="003069F6" w:rsidRDefault="00236263" w:rsidP="00746E99">
            <w:pPr>
              <w:pStyle w:val="a7"/>
              <w:jc w:val="both"/>
              <w:rPr>
                <w:rFonts w:ascii="Times New Roman" w:hAnsi="Times New Roman"/>
                <w:sz w:val="20"/>
                <w:szCs w:val="20"/>
              </w:rPr>
            </w:pPr>
            <w:r w:rsidRPr="003069F6">
              <w:rPr>
                <w:rFonts w:ascii="Times New Roman" w:hAnsi="Times New Roman"/>
                <w:sz w:val="20"/>
                <w:szCs w:val="20"/>
              </w:rPr>
              <w:t>Показатель выполнен</w:t>
            </w:r>
          </w:p>
        </w:tc>
      </w:tr>
      <w:tr w:rsidR="00236263" w:rsidRPr="005864A9" w:rsidTr="00746E99">
        <w:trPr>
          <w:trHeight w:val="281"/>
        </w:trPr>
        <w:tc>
          <w:tcPr>
            <w:tcW w:w="432"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6</w:t>
            </w: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Доля жилых помещений в многоквартирных домах, жилых домах (домовладениях), оснащённых индивидуальными приборами учёта используемых энергетических ресурсов по видам коммунальных ресурсов в общем количестве жилых, нежилых помещений в многоквартирных домах, жилых домах (домовладениях) (процентов) по холодной воде</w:t>
            </w:r>
          </w:p>
        </w:tc>
        <w:tc>
          <w:tcPr>
            <w:tcW w:w="801" w:type="dxa"/>
            <w:vAlign w:val="center"/>
          </w:tcPr>
          <w:p w:rsidR="00236263" w:rsidRPr="005864A9" w:rsidRDefault="00236263" w:rsidP="00746E99">
            <w:pPr>
              <w:jc w:val="center"/>
              <w:rPr>
                <w:sz w:val="20"/>
                <w:szCs w:val="20"/>
              </w:rPr>
            </w:pPr>
            <w:r w:rsidRPr="005864A9">
              <w:rPr>
                <w:sz w:val="20"/>
                <w:szCs w:val="20"/>
              </w:rPr>
              <w:t>%</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83,26</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83,26</w:t>
            </w:r>
          </w:p>
        </w:tc>
        <w:tc>
          <w:tcPr>
            <w:tcW w:w="993"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36263" w:rsidRPr="003069F6" w:rsidRDefault="00236263" w:rsidP="00746E99">
            <w:pPr>
              <w:pStyle w:val="a7"/>
              <w:jc w:val="both"/>
              <w:rPr>
                <w:rFonts w:ascii="Times New Roman" w:hAnsi="Times New Roman"/>
                <w:sz w:val="20"/>
                <w:szCs w:val="20"/>
              </w:rPr>
            </w:pPr>
            <w:r w:rsidRPr="003069F6">
              <w:rPr>
                <w:rFonts w:ascii="Times New Roman" w:hAnsi="Times New Roman"/>
                <w:sz w:val="20"/>
                <w:szCs w:val="20"/>
              </w:rPr>
              <w:t>Показатель выполнен</w:t>
            </w:r>
          </w:p>
        </w:tc>
      </w:tr>
      <w:tr w:rsidR="00236263" w:rsidRPr="005864A9" w:rsidTr="00746E99">
        <w:trPr>
          <w:trHeight w:val="1288"/>
        </w:trPr>
        <w:tc>
          <w:tcPr>
            <w:tcW w:w="432"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7</w:t>
            </w:r>
          </w:p>
        </w:tc>
        <w:tc>
          <w:tcPr>
            <w:tcW w:w="3303" w:type="dxa"/>
            <w:vAlign w:val="center"/>
          </w:tcPr>
          <w:p w:rsidR="00236263" w:rsidRPr="005864A9" w:rsidRDefault="00236263" w:rsidP="00746E99">
            <w:pPr>
              <w:pStyle w:val="a7"/>
              <w:jc w:val="both"/>
              <w:rPr>
                <w:rFonts w:ascii="Times New Roman" w:hAnsi="Times New Roman"/>
                <w:sz w:val="20"/>
                <w:szCs w:val="20"/>
              </w:rPr>
            </w:pPr>
            <w:proofErr w:type="gramStart"/>
            <w:r w:rsidRPr="005864A9">
              <w:rPr>
                <w:rFonts w:ascii="Times New Roman" w:hAnsi="Times New Roman"/>
                <w:sz w:val="20"/>
                <w:szCs w:val="20"/>
              </w:rPr>
              <w:t>Доля потребляемых государственными (муниципальными) учреждениями природного газа, тепловой энергии, электрической энергии и воды государственными (муниципальными) учреждениями (процентов) электрической энергии</w:t>
            </w:r>
            <w:proofErr w:type="gramEnd"/>
          </w:p>
        </w:tc>
        <w:tc>
          <w:tcPr>
            <w:tcW w:w="801"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100</w:t>
            </w:r>
          </w:p>
        </w:tc>
        <w:tc>
          <w:tcPr>
            <w:tcW w:w="850"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100</w:t>
            </w:r>
          </w:p>
        </w:tc>
        <w:tc>
          <w:tcPr>
            <w:tcW w:w="993"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100,0%</w:t>
            </w:r>
          </w:p>
        </w:tc>
        <w:tc>
          <w:tcPr>
            <w:tcW w:w="2126" w:type="dxa"/>
          </w:tcPr>
          <w:p w:rsidR="00236263" w:rsidRPr="003069F6" w:rsidRDefault="00236263" w:rsidP="00746E99">
            <w:pPr>
              <w:pStyle w:val="a7"/>
              <w:rPr>
                <w:rFonts w:ascii="Times New Roman" w:hAnsi="Times New Roman"/>
                <w:sz w:val="20"/>
                <w:szCs w:val="20"/>
              </w:rPr>
            </w:pPr>
          </w:p>
          <w:p w:rsidR="00236263" w:rsidRPr="003069F6" w:rsidRDefault="00236263" w:rsidP="00746E99">
            <w:pPr>
              <w:pStyle w:val="a7"/>
              <w:rPr>
                <w:rFonts w:ascii="Times New Roman" w:hAnsi="Times New Roman"/>
                <w:sz w:val="20"/>
                <w:szCs w:val="20"/>
              </w:rPr>
            </w:pPr>
          </w:p>
          <w:p w:rsidR="00236263" w:rsidRPr="003069F6" w:rsidRDefault="00236263" w:rsidP="00746E99">
            <w:pPr>
              <w:pStyle w:val="a7"/>
              <w:rPr>
                <w:rFonts w:ascii="Times New Roman" w:hAnsi="Times New Roman"/>
                <w:sz w:val="20"/>
                <w:szCs w:val="20"/>
              </w:rPr>
            </w:pPr>
          </w:p>
          <w:p w:rsidR="00236263" w:rsidRDefault="00236263" w:rsidP="00746E99">
            <w:pPr>
              <w:pStyle w:val="a7"/>
              <w:rPr>
                <w:rFonts w:ascii="Times New Roman" w:hAnsi="Times New Roman"/>
                <w:sz w:val="20"/>
                <w:szCs w:val="20"/>
              </w:rPr>
            </w:pPr>
          </w:p>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Показатель выполнен</w:t>
            </w:r>
          </w:p>
        </w:tc>
      </w:tr>
      <w:tr w:rsidR="00236263" w:rsidRPr="005864A9" w:rsidTr="00746E99">
        <w:trPr>
          <w:trHeight w:val="281"/>
        </w:trPr>
        <w:tc>
          <w:tcPr>
            <w:tcW w:w="432"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8</w:t>
            </w:r>
          </w:p>
        </w:tc>
        <w:tc>
          <w:tcPr>
            <w:tcW w:w="3303" w:type="dxa"/>
            <w:vAlign w:val="center"/>
          </w:tcPr>
          <w:p w:rsidR="00236263" w:rsidRPr="005864A9" w:rsidRDefault="00236263" w:rsidP="00746E99">
            <w:pPr>
              <w:pStyle w:val="a7"/>
              <w:jc w:val="both"/>
              <w:rPr>
                <w:rFonts w:ascii="Times New Roman" w:hAnsi="Times New Roman"/>
                <w:sz w:val="20"/>
                <w:szCs w:val="20"/>
              </w:rPr>
            </w:pPr>
            <w:proofErr w:type="gramStart"/>
            <w:r w:rsidRPr="005864A9">
              <w:rPr>
                <w:rFonts w:ascii="Times New Roman" w:hAnsi="Times New Roman"/>
                <w:sz w:val="20"/>
                <w:szCs w:val="20"/>
              </w:rPr>
              <w:t>Доля потребляемых государственными (муниципальными) учреждениями природного газа, тепловой энергии, электрической энергии и воды государственными (муниципальными) учреждениями (процентов) тепловой энергии</w:t>
            </w:r>
            <w:proofErr w:type="gramEnd"/>
          </w:p>
        </w:tc>
        <w:tc>
          <w:tcPr>
            <w:tcW w:w="801"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60,91</w:t>
            </w:r>
          </w:p>
        </w:tc>
        <w:tc>
          <w:tcPr>
            <w:tcW w:w="850"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60,91</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Показатель выполнен</w:t>
            </w:r>
          </w:p>
        </w:tc>
      </w:tr>
      <w:tr w:rsidR="00236263" w:rsidRPr="005864A9" w:rsidTr="00746E99">
        <w:trPr>
          <w:trHeight w:val="845"/>
        </w:trPr>
        <w:tc>
          <w:tcPr>
            <w:tcW w:w="432"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9</w:t>
            </w:r>
          </w:p>
        </w:tc>
        <w:tc>
          <w:tcPr>
            <w:tcW w:w="3303" w:type="dxa"/>
            <w:vAlign w:val="center"/>
          </w:tcPr>
          <w:p w:rsidR="00236263" w:rsidRPr="005864A9" w:rsidRDefault="00236263" w:rsidP="00746E99">
            <w:pPr>
              <w:pStyle w:val="a7"/>
              <w:jc w:val="both"/>
              <w:rPr>
                <w:rFonts w:ascii="Times New Roman" w:hAnsi="Times New Roman"/>
                <w:sz w:val="20"/>
                <w:szCs w:val="20"/>
              </w:rPr>
            </w:pPr>
            <w:proofErr w:type="gramStart"/>
            <w:r w:rsidRPr="005864A9">
              <w:rPr>
                <w:rFonts w:ascii="Times New Roman" w:hAnsi="Times New Roman"/>
                <w:sz w:val="20"/>
                <w:szCs w:val="20"/>
              </w:rPr>
              <w:t xml:space="preserve">Доля потребляемых государственными (муниципальными) учреждениями природного газа, тепловой энергии, электрической энергии и воды государственными </w:t>
            </w:r>
            <w:r w:rsidRPr="005864A9">
              <w:rPr>
                <w:rFonts w:ascii="Times New Roman" w:hAnsi="Times New Roman"/>
                <w:sz w:val="20"/>
                <w:szCs w:val="20"/>
              </w:rPr>
              <w:lastRenderedPageBreak/>
              <w:t>(муниципальными) учреждениями (процентов) холодной воды</w:t>
            </w:r>
            <w:proofErr w:type="gramEnd"/>
          </w:p>
        </w:tc>
        <w:tc>
          <w:tcPr>
            <w:tcW w:w="801"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lastRenderedPageBreak/>
              <w:t>%</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100</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100</w:t>
            </w:r>
          </w:p>
        </w:tc>
        <w:tc>
          <w:tcPr>
            <w:tcW w:w="993" w:type="dxa"/>
            <w:vAlign w:val="center"/>
          </w:tcPr>
          <w:p w:rsidR="00236263" w:rsidRPr="003069F6" w:rsidRDefault="00236263" w:rsidP="00746E99">
            <w:pPr>
              <w:pStyle w:val="a7"/>
              <w:jc w:val="center"/>
              <w:rPr>
                <w:rFonts w:ascii="Times New Roman" w:hAnsi="Times New Roman"/>
                <w:sz w:val="20"/>
                <w:szCs w:val="20"/>
              </w:rPr>
            </w:pPr>
          </w:p>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100,0%</w:t>
            </w:r>
          </w:p>
          <w:p w:rsidR="00236263" w:rsidRPr="003069F6" w:rsidRDefault="00236263" w:rsidP="00746E99">
            <w:pPr>
              <w:pStyle w:val="a7"/>
              <w:jc w:val="center"/>
              <w:rPr>
                <w:rFonts w:ascii="Times New Roman" w:hAnsi="Times New Roman"/>
                <w:sz w:val="20"/>
                <w:szCs w:val="20"/>
              </w:rPr>
            </w:pPr>
          </w:p>
        </w:tc>
        <w:tc>
          <w:tcPr>
            <w:tcW w:w="2126" w:type="dxa"/>
            <w:vAlign w:val="center"/>
          </w:tcPr>
          <w:p w:rsidR="00236263" w:rsidRPr="00746E99" w:rsidRDefault="00236263" w:rsidP="00746E99">
            <w:pPr>
              <w:pStyle w:val="a7"/>
              <w:jc w:val="both"/>
              <w:rPr>
                <w:rFonts w:ascii="Times New Roman" w:hAnsi="Times New Roman"/>
                <w:sz w:val="20"/>
                <w:szCs w:val="20"/>
                <w:lang w:val="en-US"/>
              </w:rPr>
            </w:pPr>
            <w:r w:rsidRPr="003069F6">
              <w:rPr>
                <w:rFonts w:ascii="Times New Roman" w:hAnsi="Times New Roman"/>
                <w:sz w:val="20"/>
                <w:szCs w:val="20"/>
              </w:rPr>
              <w:t>Показатель выполнен</w:t>
            </w:r>
          </w:p>
        </w:tc>
      </w:tr>
      <w:tr w:rsidR="00236263" w:rsidRPr="005864A9" w:rsidTr="00746E99">
        <w:trPr>
          <w:trHeight w:val="281"/>
        </w:trPr>
        <w:tc>
          <w:tcPr>
            <w:tcW w:w="9503" w:type="dxa"/>
            <w:gridSpan w:val="7"/>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lastRenderedPageBreak/>
              <w:t xml:space="preserve">Целевые показатели, характеризующие потребление энергетических ресурсов в государственных (муниципальных) организациях </w:t>
            </w:r>
            <w:proofErr w:type="spellStart"/>
            <w:r w:rsidRPr="005864A9">
              <w:rPr>
                <w:rFonts w:ascii="Times New Roman" w:hAnsi="Times New Roman"/>
                <w:sz w:val="20"/>
                <w:szCs w:val="20"/>
              </w:rPr>
              <w:t>Богучанского</w:t>
            </w:r>
            <w:proofErr w:type="spellEnd"/>
            <w:r w:rsidRPr="005864A9">
              <w:rPr>
                <w:rFonts w:ascii="Times New Roman" w:hAnsi="Times New Roman"/>
                <w:sz w:val="20"/>
                <w:szCs w:val="20"/>
              </w:rPr>
              <w:t xml:space="preserve"> района, находящихся в ведении органов государственной власти (органов местного самоуправления)</w:t>
            </w:r>
          </w:p>
          <w:p w:rsidR="00236263" w:rsidRPr="005864A9" w:rsidRDefault="00236263" w:rsidP="00746E99">
            <w:pPr>
              <w:pStyle w:val="a7"/>
              <w:jc w:val="both"/>
              <w:rPr>
                <w:rFonts w:ascii="Times New Roman" w:hAnsi="Times New Roman"/>
                <w:sz w:val="20"/>
                <w:szCs w:val="20"/>
              </w:rPr>
            </w:pPr>
          </w:p>
        </w:tc>
      </w:tr>
      <w:tr w:rsidR="00236263" w:rsidRPr="005864A9" w:rsidTr="00746E99">
        <w:trPr>
          <w:trHeight w:val="428"/>
        </w:trPr>
        <w:tc>
          <w:tcPr>
            <w:tcW w:w="432"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1</w:t>
            </w: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Удельный расход тепловой энергии зданиями и помещениями учебно-воспитательного назначения</w:t>
            </w:r>
          </w:p>
        </w:tc>
        <w:tc>
          <w:tcPr>
            <w:tcW w:w="801"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Гкал/ м</w:t>
            </w:r>
            <w:proofErr w:type="gramStart"/>
            <w:r w:rsidRPr="005864A9">
              <w:rPr>
                <w:rFonts w:ascii="Times New Roman" w:hAnsi="Times New Roman"/>
                <w:sz w:val="20"/>
                <w:szCs w:val="20"/>
                <w:vertAlign w:val="superscript"/>
              </w:rPr>
              <w:t>2</w:t>
            </w:r>
            <w:proofErr w:type="gramEnd"/>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0,15</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0,15</w:t>
            </w:r>
          </w:p>
        </w:tc>
        <w:tc>
          <w:tcPr>
            <w:tcW w:w="993"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100,0%</w:t>
            </w:r>
          </w:p>
        </w:tc>
        <w:tc>
          <w:tcPr>
            <w:tcW w:w="2126" w:type="dxa"/>
          </w:tcPr>
          <w:p w:rsidR="00236263" w:rsidRPr="005864A9" w:rsidRDefault="00236263" w:rsidP="00746E99">
            <w:pPr>
              <w:pStyle w:val="a7"/>
              <w:jc w:val="both"/>
              <w:rPr>
                <w:rFonts w:ascii="Times New Roman" w:hAnsi="Times New Roman"/>
                <w:sz w:val="20"/>
                <w:szCs w:val="20"/>
              </w:rPr>
            </w:pPr>
          </w:p>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36263" w:rsidRPr="005864A9" w:rsidTr="00746E99">
        <w:trPr>
          <w:trHeight w:val="281"/>
        </w:trPr>
        <w:tc>
          <w:tcPr>
            <w:tcW w:w="432"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2</w:t>
            </w: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 xml:space="preserve">Удельный расход электрической энергии зданиями и помещениями учебно-воспитательного назначения </w:t>
            </w:r>
          </w:p>
        </w:tc>
        <w:tc>
          <w:tcPr>
            <w:tcW w:w="801" w:type="dxa"/>
            <w:vAlign w:val="center"/>
          </w:tcPr>
          <w:p w:rsidR="00236263" w:rsidRPr="005864A9" w:rsidRDefault="00236263" w:rsidP="00746E99">
            <w:pPr>
              <w:pStyle w:val="a7"/>
              <w:jc w:val="center"/>
              <w:rPr>
                <w:rFonts w:ascii="Times New Roman" w:hAnsi="Times New Roman"/>
                <w:sz w:val="20"/>
                <w:szCs w:val="20"/>
              </w:rPr>
            </w:pPr>
            <w:proofErr w:type="spellStart"/>
            <w:r w:rsidRPr="005864A9">
              <w:rPr>
                <w:rFonts w:ascii="Times New Roman" w:hAnsi="Times New Roman"/>
                <w:sz w:val="20"/>
                <w:szCs w:val="20"/>
              </w:rPr>
              <w:t>Квт</w:t>
            </w:r>
            <w:proofErr w:type="spellEnd"/>
            <w:r w:rsidRPr="005864A9">
              <w:rPr>
                <w:rFonts w:ascii="Times New Roman" w:hAnsi="Times New Roman"/>
                <w:sz w:val="20"/>
                <w:szCs w:val="20"/>
              </w:rPr>
              <w:t xml:space="preserve"> ч/м</w:t>
            </w:r>
            <w:proofErr w:type="gramStart"/>
            <w:r w:rsidRPr="005864A9">
              <w:rPr>
                <w:rFonts w:ascii="Times New Roman" w:hAnsi="Times New Roman"/>
                <w:sz w:val="20"/>
                <w:szCs w:val="20"/>
              </w:rPr>
              <w:t>2</w:t>
            </w:r>
            <w:proofErr w:type="gramEnd"/>
          </w:p>
        </w:tc>
        <w:tc>
          <w:tcPr>
            <w:tcW w:w="993" w:type="dxa"/>
          </w:tcPr>
          <w:p w:rsidR="00236263" w:rsidRPr="003069F6" w:rsidRDefault="00236263" w:rsidP="00746E99">
            <w:pPr>
              <w:pStyle w:val="a7"/>
              <w:jc w:val="center"/>
              <w:rPr>
                <w:rFonts w:ascii="Times New Roman" w:hAnsi="Times New Roman"/>
                <w:sz w:val="20"/>
                <w:szCs w:val="20"/>
              </w:rPr>
            </w:pPr>
          </w:p>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19,72</w:t>
            </w:r>
          </w:p>
        </w:tc>
        <w:tc>
          <w:tcPr>
            <w:tcW w:w="850" w:type="dxa"/>
          </w:tcPr>
          <w:p w:rsidR="00236263" w:rsidRPr="003069F6" w:rsidRDefault="00236263" w:rsidP="00746E99">
            <w:pPr>
              <w:pStyle w:val="a7"/>
              <w:jc w:val="center"/>
              <w:rPr>
                <w:rFonts w:ascii="Times New Roman" w:hAnsi="Times New Roman"/>
                <w:sz w:val="20"/>
                <w:szCs w:val="20"/>
              </w:rPr>
            </w:pPr>
          </w:p>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19,72</w:t>
            </w:r>
          </w:p>
        </w:tc>
        <w:tc>
          <w:tcPr>
            <w:tcW w:w="993" w:type="dxa"/>
          </w:tcPr>
          <w:p w:rsidR="00236263" w:rsidRPr="005864A9" w:rsidRDefault="00236263" w:rsidP="00746E99">
            <w:pPr>
              <w:pStyle w:val="a7"/>
              <w:jc w:val="center"/>
              <w:rPr>
                <w:rFonts w:ascii="Times New Roman" w:hAnsi="Times New Roman"/>
                <w:sz w:val="20"/>
                <w:szCs w:val="20"/>
              </w:rPr>
            </w:pPr>
          </w:p>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100,0%</w:t>
            </w:r>
          </w:p>
        </w:tc>
        <w:tc>
          <w:tcPr>
            <w:tcW w:w="2126"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36263" w:rsidRPr="005864A9" w:rsidTr="00746E99">
        <w:trPr>
          <w:trHeight w:val="281"/>
        </w:trPr>
        <w:tc>
          <w:tcPr>
            <w:tcW w:w="432" w:type="dxa"/>
            <w:vMerge w:val="restart"/>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3</w:t>
            </w:r>
          </w:p>
        </w:tc>
        <w:tc>
          <w:tcPr>
            <w:tcW w:w="3303" w:type="dxa"/>
            <w:vMerge w:val="restart"/>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 xml:space="preserve">Объём потребления дизельного и иного топлива, мазута, природного газа, тепловой энергии, электрической энергии, угля и воды государственным (муниципальным учреждением (т.м. </w:t>
            </w:r>
            <w:proofErr w:type="spellStart"/>
            <w:r w:rsidRPr="005864A9">
              <w:rPr>
                <w:rFonts w:ascii="Times New Roman" w:hAnsi="Times New Roman"/>
                <w:sz w:val="20"/>
                <w:szCs w:val="20"/>
              </w:rPr>
              <w:t>Гкалл</w:t>
            </w:r>
            <w:proofErr w:type="spellEnd"/>
            <w:r w:rsidRPr="005864A9">
              <w:rPr>
                <w:rFonts w:ascii="Times New Roman" w:hAnsi="Times New Roman"/>
                <w:sz w:val="20"/>
                <w:szCs w:val="20"/>
              </w:rPr>
              <w:t xml:space="preserve">, </w:t>
            </w:r>
            <w:proofErr w:type="spellStart"/>
            <w:r w:rsidRPr="005864A9">
              <w:rPr>
                <w:rFonts w:ascii="Times New Roman" w:hAnsi="Times New Roman"/>
                <w:sz w:val="20"/>
                <w:szCs w:val="20"/>
              </w:rPr>
              <w:t>кВт</w:t>
            </w:r>
            <w:proofErr w:type="gramStart"/>
            <w:r w:rsidRPr="005864A9">
              <w:rPr>
                <w:rFonts w:ascii="Times New Roman" w:hAnsi="Times New Roman"/>
                <w:sz w:val="20"/>
                <w:szCs w:val="20"/>
              </w:rPr>
              <w:t>.ч</w:t>
            </w:r>
            <w:proofErr w:type="spellEnd"/>
            <w:proofErr w:type="gramEnd"/>
            <w:r w:rsidRPr="005864A9">
              <w:rPr>
                <w:rFonts w:ascii="Times New Roman" w:hAnsi="Times New Roman"/>
                <w:sz w:val="20"/>
                <w:szCs w:val="20"/>
              </w:rPr>
              <w:t>)</w:t>
            </w:r>
          </w:p>
          <w:p w:rsidR="00236263" w:rsidRPr="005864A9" w:rsidRDefault="00236263" w:rsidP="00746E99">
            <w:pPr>
              <w:pStyle w:val="a7"/>
              <w:jc w:val="both"/>
              <w:rPr>
                <w:rFonts w:ascii="Times New Roman" w:hAnsi="Times New Roman"/>
                <w:sz w:val="20"/>
                <w:szCs w:val="20"/>
              </w:rPr>
            </w:pPr>
          </w:p>
        </w:tc>
        <w:tc>
          <w:tcPr>
            <w:tcW w:w="801"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электроэнергия</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3,66</w:t>
            </w:r>
          </w:p>
        </w:tc>
        <w:tc>
          <w:tcPr>
            <w:tcW w:w="850"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 xml:space="preserve">  3,66</w:t>
            </w:r>
          </w:p>
        </w:tc>
        <w:tc>
          <w:tcPr>
            <w:tcW w:w="993"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100,0%</w:t>
            </w:r>
          </w:p>
        </w:tc>
        <w:tc>
          <w:tcPr>
            <w:tcW w:w="2126" w:type="dxa"/>
          </w:tcPr>
          <w:p w:rsidR="00236263" w:rsidRPr="005864A9" w:rsidRDefault="00236263" w:rsidP="00746E99">
            <w:pPr>
              <w:pStyle w:val="a7"/>
              <w:jc w:val="both"/>
              <w:rPr>
                <w:rFonts w:ascii="Times New Roman" w:hAnsi="Times New Roman"/>
                <w:sz w:val="20"/>
                <w:szCs w:val="20"/>
              </w:rPr>
            </w:pPr>
          </w:p>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36263" w:rsidRPr="005864A9" w:rsidTr="00746E99">
        <w:trPr>
          <w:trHeight w:val="281"/>
        </w:trPr>
        <w:tc>
          <w:tcPr>
            <w:tcW w:w="432" w:type="dxa"/>
            <w:vMerge/>
            <w:vAlign w:val="center"/>
          </w:tcPr>
          <w:p w:rsidR="00236263" w:rsidRPr="005864A9" w:rsidRDefault="00236263" w:rsidP="00746E99">
            <w:pPr>
              <w:pStyle w:val="a7"/>
              <w:jc w:val="center"/>
              <w:rPr>
                <w:rFonts w:ascii="Times New Roman" w:hAnsi="Times New Roman"/>
                <w:sz w:val="20"/>
                <w:szCs w:val="20"/>
              </w:rPr>
            </w:pPr>
          </w:p>
        </w:tc>
        <w:tc>
          <w:tcPr>
            <w:tcW w:w="3303" w:type="dxa"/>
            <w:vMerge/>
            <w:vAlign w:val="center"/>
          </w:tcPr>
          <w:p w:rsidR="00236263" w:rsidRPr="005864A9" w:rsidRDefault="00236263" w:rsidP="00746E99">
            <w:pPr>
              <w:pStyle w:val="a7"/>
              <w:jc w:val="both"/>
              <w:rPr>
                <w:rFonts w:ascii="Times New Roman" w:hAnsi="Times New Roman"/>
                <w:sz w:val="20"/>
                <w:szCs w:val="20"/>
              </w:rPr>
            </w:pPr>
          </w:p>
        </w:tc>
        <w:tc>
          <w:tcPr>
            <w:tcW w:w="801"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тепловая энергия</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27,14</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27,14</w:t>
            </w:r>
          </w:p>
        </w:tc>
        <w:tc>
          <w:tcPr>
            <w:tcW w:w="993"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100,0%</w:t>
            </w:r>
          </w:p>
        </w:tc>
        <w:tc>
          <w:tcPr>
            <w:tcW w:w="2126" w:type="dxa"/>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36263" w:rsidRPr="005864A9" w:rsidTr="00746E99">
        <w:trPr>
          <w:trHeight w:val="281"/>
        </w:trPr>
        <w:tc>
          <w:tcPr>
            <w:tcW w:w="432" w:type="dxa"/>
            <w:vMerge/>
            <w:vAlign w:val="center"/>
          </w:tcPr>
          <w:p w:rsidR="00236263" w:rsidRPr="005864A9" w:rsidRDefault="00236263" w:rsidP="00746E99">
            <w:pPr>
              <w:pStyle w:val="a7"/>
              <w:jc w:val="center"/>
              <w:rPr>
                <w:rFonts w:ascii="Times New Roman" w:hAnsi="Times New Roman"/>
                <w:sz w:val="20"/>
                <w:szCs w:val="20"/>
              </w:rPr>
            </w:pPr>
          </w:p>
        </w:tc>
        <w:tc>
          <w:tcPr>
            <w:tcW w:w="3303" w:type="dxa"/>
            <w:vMerge/>
            <w:vAlign w:val="center"/>
          </w:tcPr>
          <w:p w:rsidR="00236263" w:rsidRPr="005864A9" w:rsidRDefault="00236263" w:rsidP="00746E99">
            <w:pPr>
              <w:pStyle w:val="a7"/>
              <w:jc w:val="both"/>
              <w:rPr>
                <w:rFonts w:ascii="Times New Roman" w:hAnsi="Times New Roman"/>
                <w:sz w:val="20"/>
                <w:szCs w:val="20"/>
              </w:rPr>
            </w:pPr>
          </w:p>
        </w:tc>
        <w:tc>
          <w:tcPr>
            <w:tcW w:w="801"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холодная вода</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36,07</w:t>
            </w:r>
          </w:p>
        </w:tc>
        <w:tc>
          <w:tcPr>
            <w:tcW w:w="850"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36,07</w:t>
            </w:r>
          </w:p>
        </w:tc>
        <w:tc>
          <w:tcPr>
            <w:tcW w:w="993"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 xml:space="preserve"> 100,0%</w:t>
            </w:r>
          </w:p>
        </w:tc>
        <w:tc>
          <w:tcPr>
            <w:tcW w:w="2126" w:type="dxa"/>
          </w:tcPr>
          <w:p w:rsidR="00236263" w:rsidRPr="005864A9" w:rsidRDefault="00236263" w:rsidP="00746E99">
            <w:pPr>
              <w:pStyle w:val="a7"/>
              <w:jc w:val="both"/>
              <w:rPr>
                <w:rFonts w:ascii="Times New Roman" w:hAnsi="Times New Roman"/>
                <w:sz w:val="20"/>
                <w:szCs w:val="20"/>
              </w:rPr>
            </w:pPr>
          </w:p>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36263" w:rsidRPr="005864A9" w:rsidTr="00746E99">
        <w:trPr>
          <w:trHeight w:val="281"/>
        </w:trPr>
        <w:tc>
          <w:tcPr>
            <w:tcW w:w="432" w:type="dxa"/>
            <w:vMerge w:val="restart"/>
            <w:vAlign w:val="center"/>
          </w:tcPr>
          <w:p w:rsidR="00236263" w:rsidRPr="005864A9" w:rsidRDefault="00236263" w:rsidP="00746E99">
            <w:pPr>
              <w:pStyle w:val="a7"/>
              <w:jc w:val="center"/>
              <w:rPr>
                <w:rFonts w:ascii="Times New Roman" w:hAnsi="Times New Roman"/>
                <w:sz w:val="20"/>
                <w:szCs w:val="20"/>
              </w:rPr>
            </w:pPr>
          </w:p>
        </w:tc>
        <w:tc>
          <w:tcPr>
            <w:tcW w:w="3303" w:type="dxa"/>
            <w:vMerge/>
            <w:vAlign w:val="center"/>
          </w:tcPr>
          <w:p w:rsidR="00236263" w:rsidRPr="005864A9" w:rsidRDefault="00236263" w:rsidP="00746E99">
            <w:pPr>
              <w:pStyle w:val="a7"/>
              <w:jc w:val="both"/>
              <w:rPr>
                <w:rFonts w:ascii="Times New Roman" w:hAnsi="Times New Roman"/>
                <w:sz w:val="20"/>
                <w:szCs w:val="20"/>
              </w:rPr>
            </w:pPr>
          </w:p>
        </w:tc>
        <w:tc>
          <w:tcPr>
            <w:tcW w:w="801"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Дт</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23</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23</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36263" w:rsidRPr="005864A9" w:rsidTr="00746E99">
        <w:trPr>
          <w:trHeight w:val="281"/>
        </w:trPr>
        <w:tc>
          <w:tcPr>
            <w:tcW w:w="432" w:type="dxa"/>
            <w:vMerge/>
            <w:vAlign w:val="center"/>
          </w:tcPr>
          <w:p w:rsidR="00236263" w:rsidRPr="005864A9" w:rsidRDefault="00236263" w:rsidP="00746E99">
            <w:pPr>
              <w:pStyle w:val="a7"/>
              <w:jc w:val="center"/>
              <w:rPr>
                <w:rFonts w:ascii="Times New Roman" w:hAnsi="Times New Roman"/>
                <w:sz w:val="20"/>
                <w:szCs w:val="20"/>
              </w:rPr>
            </w:pPr>
          </w:p>
        </w:tc>
        <w:tc>
          <w:tcPr>
            <w:tcW w:w="3303" w:type="dxa"/>
            <w:vMerge/>
            <w:vAlign w:val="center"/>
          </w:tcPr>
          <w:p w:rsidR="00236263" w:rsidRPr="005864A9" w:rsidRDefault="00236263" w:rsidP="00746E99">
            <w:pPr>
              <w:pStyle w:val="a7"/>
              <w:jc w:val="both"/>
              <w:rPr>
                <w:rFonts w:ascii="Times New Roman" w:hAnsi="Times New Roman"/>
                <w:sz w:val="20"/>
                <w:szCs w:val="20"/>
              </w:rPr>
            </w:pPr>
          </w:p>
        </w:tc>
        <w:tc>
          <w:tcPr>
            <w:tcW w:w="801"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Бензин</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127</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127</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36263" w:rsidRPr="005864A9" w:rsidTr="00746E99">
        <w:trPr>
          <w:trHeight w:val="281"/>
        </w:trPr>
        <w:tc>
          <w:tcPr>
            <w:tcW w:w="432"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4</w:t>
            </w: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Удельный суммарный расход энергетических ресурсов в многоквартирных домах</w:t>
            </w:r>
          </w:p>
        </w:tc>
        <w:tc>
          <w:tcPr>
            <w:tcW w:w="801"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 xml:space="preserve">т </w:t>
            </w:r>
            <w:proofErr w:type="spellStart"/>
            <w:r w:rsidRPr="005864A9">
              <w:rPr>
                <w:rFonts w:ascii="Times New Roman" w:hAnsi="Times New Roman"/>
                <w:sz w:val="20"/>
                <w:szCs w:val="20"/>
              </w:rPr>
              <w:t>у</w:t>
            </w:r>
            <w:proofErr w:type="gramStart"/>
            <w:r w:rsidRPr="005864A9">
              <w:rPr>
                <w:rFonts w:ascii="Times New Roman" w:hAnsi="Times New Roman"/>
                <w:sz w:val="20"/>
                <w:szCs w:val="20"/>
              </w:rPr>
              <w:t>.т</w:t>
            </w:r>
            <w:proofErr w:type="spellEnd"/>
            <w:proofErr w:type="gramEnd"/>
            <w:r w:rsidRPr="005864A9">
              <w:rPr>
                <w:rFonts w:ascii="Times New Roman" w:hAnsi="Times New Roman"/>
                <w:sz w:val="20"/>
                <w:szCs w:val="20"/>
              </w:rPr>
              <w:t>/ м</w:t>
            </w:r>
            <w:r w:rsidRPr="005864A9">
              <w:rPr>
                <w:rFonts w:ascii="Times New Roman" w:hAnsi="Times New Roman"/>
                <w:sz w:val="20"/>
                <w:szCs w:val="20"/>
                <w:vertAlign w:val="superscript"/>
              </w:rPr>
              <w:t>2</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0,128</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0,128</w:t>
            </w:r>
          </w:p>
        </w:tc>
        <w:tc>
          <w:tcPr>
            <w:tcW w:w="993"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 xml:space="preserve"> 100,0%</w:t>
            </w:r>
          </w:p>
        </w:tc>
        <w:tc>
          <w:tcPr>
            <w:tcW w:w="2126" w:type="dxa"/>
          </w:tcPr>
          <w:p w:rsidR="00236263" w:rsidRPr="005864A9" w:rsidRDefault="00236263" w:rsidP="00746E99">
            <w:pPr>
              <w:pStyle w:val="a7"/>
              <w:jc w:val="both"/>
              <w:rPr>
                <w:rFonts w:ascii="Times New Roman" w:hAnsi="Times New Roman"/>
                <w:sz w:val="20"/>
                <w:szCs w:val="20"/>
              </w:rPr>
            </w:pPr>
          </w:p>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36263" w:rsidRPr="005864A9" w:rsidTr="00746E99">
        <w:trPr>
          <w:trHeight w:val="281"/>
        </w:trPr>
        <w:tc>
          <w:tcPr>
            <w:tcW w:w="432" w:type="dxa"/>
            <w:vAlign w:val="center"/>
          </w:tcPr>
          <w:p w:rsidR="00236263" w:rsidRPr="005864A9" w:rsidRDefault="00236263" w:rsidP="00746E99">
            <w:pPr>
              <w:pStyle w:val="a7"/>
              <w:jc w:val="center"/>
              <w:rPr>
                <w:rFonts w:ascii="Times New Roman" w:hAnsi="Times New Roman"/>
                <w:sz w:val="20"/>
                <w:szCs w:val="20"/>
              </w:rPr>
            </w:pPr>
          </w:p>
        </w:tc>
        <w:tc>
          <w:tcPr>
            <w:tcW w:w="9071" w:type="dxa"/>
            <w:gridSpan w:val="6"/>
            <w:vAlign w:val="center"/>
          </w:tcPr>
          <w:p w:rsidR="00236263" w:rsidRPr="003069F6" w:rsidRDefault="00236263" w:rsidP="00746E99">
            <w:pPr>
              <w:pStyle w:val="a7"/>
              <w:jc w:val="both"/>
              <w:rPr>
                <w:rFonts w:ascii="Times New Roman" w:hAnsi="Times New Roman"/>
                <w:sz w:val="20"/>
                <w:szCs w:val="20"/>
              </w:rPr>
            </w:pPr>
            <w:r w:rsidRPr="003069F6">
              <w:rPr>
                <w:rFonts w:ascii="Times New Roman" w:hAnsi="Times New Roman"/>
                <w:sz w:val="20"/>
                <w:szCs w:val="20"/>
              </w:rPr>
              <w:t>Целевые показатели, характеризующие использование энергетических ресурсов в жилищно-коммунальном хозяйстве</w:t>
            </w:r>
          </w:p>
        </w:tc>
      </w:tr>
      <w:tr w:rsidR="00236263" w:rsidRPr="005864A9" w:rsidTr="00746E99">
        <w:trPr>
          <w:trHeight w:val="281"/>
        </w:trPr>
        <w:tc>
          <w:tcPr>
            <w:tcW w:w="432"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1</w:t>
            </w: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 xml:space="preserve">Доля многоквартирных домов, имеющих класс </w:t>
            </w:r>
            <w:proofErr w:type="spellStart"/>
            <w:r w:rsidRPr="005864A9">
              <w:rPr>
                <w:rFonts w:ascii="Times New Roman" w:hAnsi="Times New Roman"/>
                <w:sz w:val="20"/>
                <w:szCs w:val="20"/>
              </w:rPr>
              <w:t>энергоэффективности</w:t>
            </w:r>
            <w:proofErr w:type="spellEnd"/>
            <w:r w:rsidRPr="005864A9">
              <w:rPr>
                <w:rFonts w:ascii="Times New Roman" w:hAnsi="Times New Roman"/>
                <w:sz w:val="20"/>
                <w:szCs w:val="20"/>
              </w:rPr>
              <w:t xml:space="preserve"> «В» и выше (процентов)</w:t>
            </w:r>
          </w:p>
        </w:tc>
        <w:tc>
          <w:tcPr>
            <w:tcW w:w="801"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33,44</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33,44</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100,0%</w:t>
            </w:r>
          </w:p>
        </w:tc>
        <w:tc>
          <w:tcPr>
            <w:tcW w:w="2126" w:type="dxa"/>
          </w:tcPr>
          <w:p w:rsidR="00236263" w:rsidRPr="005864A9" w:rsidRDefault="00236263" w:rsidP="00746E99">
            <w:pPr>
              <w:pStyle w:val="a7"/>
              <w:rPr>
                <w:rFonts w:ascii="Times New Roman" w:hAnsi="Times New Roman"/>
                <w:sz w:val="20"/>
                <w:szCs w:val="20"/>
              </w:rPr>
            </w:pPr>
          </w:p>
          <w:p w:rsidR="00236263" w:rsidRPr="005864A9" w:rsidRDefault="00236263" w:rsidP="00746E99">
            <w:pPr>
              <w:pStyle w:val="a7"/>
              <w:rPr>
                <w:rFonts w:ascii="Times New Roman" w:hAnsi="Times New Roman"/>
                <w:sz w:val="20"/>
                <w:szCs w:val="20"/>
              </w:rPr>
            </w:pPr>
            <w:r w:rsidRPr="005864A9">
              <w:rPr>
                <w:rFonts w:ascii="Times New Roman" w:hAnsi="Times New Roman"/>
                <w:sz w:val="20"/>
                <w:szCs w:val="20"/>
              </w:rPr>
              <w:t>Показатель достигнут</w:t>
            </w:r>
          </w:p>
        </w:tc>
      </w:tr>
      <w:tr w:rsidR="00236263" w:rsidRPr="005864A9" w:rsidTr="00746E99">
        <w:trPr>
          <w:trHeight w:val="281"/>
        </w:trPr>
        <w:tc>
          <w:tcPr>
            <w:tcW w:w="432"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2</w:t>
            </w: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Удельный расход тепловой энергии в многоквартирных домах (Гкал/м</w:t>
            </w:r>
            <w:proofErr w:type="gramStart"/>
            <w:r w:rsidRPr="005864A9">
              <w:rPr>
                <w:rFonts w:ascii="Times New Roman" w:hAnsi="Times New Roman"/>
                <w:sz w:val="20"/>
                <w:szCs w:val="20"/>
              </w:rPr>
              <w:t>2</w:t>
            </w:r>
            <w:proofErr w:type="gramEnd"/>
            <w:r w:rsidRPr="005864A9">
              <w:rPr>
                <w:rFonts w:ascii="Times New Roman" w:hAnsi="Times New Roman"/>
                <w:sz w:val="20"/>
                <w:szCs w:val="20"/>
              </w:rPr>
              <w:t>)</w:t>
            </w:r>
          </w:p>
        </w:tc>
        <w:tc>
          <w:tcPr>
            <w:tcW w:w="801"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Гкал/ м</w:t>
            </w:r>
            <w:proofErr w:type="gramStart"/>
            <w:r w:rsidRPr="005864A9">
              <w:rPr>
                <w:rFonts w:ascii="Times New Roman" w:hAnsi="Times New Roman"/>
                <w:sz w:val="20"/>
                <w:szCs w:val="20"/>
                <w:vertAlign w:val="superscript"/>
              </w:rPr>
              <w:t>2</w:t>
            </w:r>
            <w:proofErr w:type="gramEnd"/>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0,17</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0,17</w:t>
            </w:r>
          </w:p>
        </w:tc>
        <w:tc>
          <w:tcPr>
            <w:tcW w:w="993"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 xml:space="preserve">  100,0%</w:t>
            </w:r>
          </w:p>
        </w:tc>
        <w:tc>
          <w:tcPr>
            <w:tcW w:w="2126" w:type="dxa"/>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36263" w:rsidRPr="005864A9" w:rsidTr="00746E99">
        <w:trPr>
          <w:trHeight w:val="281"/>
        </w:trPr>
        <w:tc>
          <w:tcPr>
            <w:tcW w:w="432"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3</w:t>
            </w: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Удельный расход электрической энергии в многоквартирных домах (</w:t>
            </w:r>
            <w:proofErr w:type="spellStart"/>
            <w:r w:rsidRPr="005864A9">
              <w:rPr>
                <w:rFonts w:ascii="Times New Roman" w:hAnsi="Times New Roman"/>
                <w:sz w:val="20"/>
                <w:szCs w:val="20"/>
              </w:rPr>
              <w:t>кВт</w:t>
            </w:r>
            <w:proofErr w:type="gramStart"/>
            <w:r w:rsidRPr="005864A9">
              <w:rPr>
                <w:rFonts w:ascii="Times New Roman" w:hAnsi="Times New Roman"/>
                <w:sz w:val="20"/>
                <w:szCs w:val="20"/>
              </w:rPr>
              <w:t>,ч</w:t>
            </w:r>
            <w:proofErr w:type="spellEnd"/>
            <w:proofErr w:type="gramEnd"/>
            <w:r w:rsidRPr="005864A9">
              <w:rPr>
                <w:rFonts w:ascii="Times New Roman" w:hAnsi="Times New Roman"/>
                <w:sz w:val="20"/>
                <w:szCs w:val="20"/>
              </w:rPr>
              <w:t>/м)</w:t>
            </w:r>
          </w:p>
        </w:tc>
        <w:tc>
          <w:tcPr>
            <w:tcW w:w="801" w:type="dxa"/>
            <w:vAlign w:val="center"/>
          </w:tcPr>
          <w:p w:rsidR="00236263" w:rsidRPr="005864A9" w:rsidRDefault="00236263" w:rsidP="00746E99">
            <w:pPr>
              <w:pStyle w:val="a7"/>
              <w:jc w:val="center"/>
              <w:rPr>
                <w:rFonts w:ascii="Times New Roman" w:hAnsi="Times New Roman"/>
                <w:sz w:val="20"/>
                <w:szCs w:val="20"/>
              </w:rPr>
            </w:pPr>
            <w:proofErr w:type="spellStart"/>
            <w:r w:rsidRPr="005864A9">
              <w:rPr>
                <w:rFonts w:ascii="Times New Roman" w:hAnsi="Times New Roman"/>
                <w:sz w:val="20"/>
                <w:szCs w:val="20"/>
              </w:rPr>
              <w:t>Квт</w:t>
            </w:r>
            <w:proofErr w:type="spellEnd"/>
            <w:r w:rsidRPr="005864A9">
              <w:rPr>
                <w:rFonts w:ascii="Times New Roman" w:hAnsi="Times New Roman"/>
                <w:sz w:val="20"/>
                <w:szCs w:val="20"/>
              </w:rPr>
              <w:t xml:space="preserve"> ч/м</w:t>
            </w:r>
            <w:proofErr w:type="gramStart"/>
            <w:r w:rsidRPr="005864A9">
              <w:rPr>
                <w:rFonts w:ascii="Times New Roman" w:hAnsi="Times New Roman"/>
                <w:sz w:val="20"/>
                <w:szCs w:val="20"/>
              </w:rPr>
              <w:t>2</w:t>
            </w:r>
            <w:proofErr w:type="gramEnd"/>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46,12</w:t>
            </w:r>
          </w:p>
        </w:tc>
        <w:tc>
          <w:tcPr>
            <w:tcW w:w="850" w:type="dxa"/>
            <w:vAlign w:val="center"/>
          </w:tcPr>
          <w:p w:rsidR="00236263" w:rsidRPr="003069F6" w:rsidRDefault="00236263" w:rsidP="00746E99">
            <w:pPr>
              <w:pStyle w:val="a7"/>
              <w:jc w:val="center"/>
              <w:rPr>
                <w:rFonts w:ascii="Times New Roman" w:hAnsi="Times New Roman"/>
                <w:strike/>
                <w:sz w:val="20"/>
                <w:szCs w:val="20"/>
                <w:vertAlign w:val="superscript"/>
              </w:rPr>
            </w:pPr>
            <w:r w:rsidRPr="003069F6">
              <w:rPr>
                <w:rFonts w:ascii="Times New Roman" w:hAnsi="Times New Roman"/>
                <w:sz w:val="20"/>
                <w:szCs w:val="20"/>
              </w:rPr>
              <w:t>46,12</w:t>
            </w:r>
          </w:p>
        </w:tc>
        <w:tc>
          <w:tcPr>
            <w:tcW w:w="993"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 xml:space="preserve">  100,0%</w:t>
            </w:r>
          </w:p>
        </w:tc>
        <w:tc>
          <w:tcPr>
            <w:tcW w:w="2126" w:type="dxa"/>
          </w:tcPr>
          <w:p w:rsidR="00236263" w:rsidRPr="005864A9" w:rsidRDefault="00236263" w:rsidP="00746E99">
            <w:pPr>
              <w:pStyle w:val="a7"/>
              <w:rPr>
                <w:rFonts w:ascii="Times New Roman" w:hAnsi="Times New Roman"/>
                <w:sz w:val="20"/>
                <w:szCs w:val="20"/>
              </w:rPr>
            </w:pPr>
            <w:r w:rsidRPr="005864A9">
              <w:rPr>
                <w:rFonts w:ascii="Times New Roman" w:hAnsi="Times New Roman"/>
                <w:sz w:val="20"/>
                <w:szCs w:val="20"/>
              </w:rPr>
              <w:t>Показатель достигнут</w:t>
            </w:r>
          </w:p>
        </w:tc>
      </w:tr>
      <w:tr w:rsidR="00236263" w:rsidRPr="005864A9" w:rsidTr="00746E99">
        <w:trPr>
          <w:trHeight w:val="946"/>
        </w:trPr>
        <w:tc>
          <w:tcPr>
            <w:tcW w:w="432"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4</w:t>
            </w: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 xml:space="preserve">Удельный расход холодной воды в многоквартирных домах (в расчёте на 1 жителя), куб. </w:t>
            </w:r>
            <w:proofErr w:type="gramStart"/>
            <w:r w:rsidRPr="005864A9">
              <w:rPr>
                <w:rFonts w:ascii="Times New Roman" w:hAnsi="Times New Roman"/>
                <w:sz w:val="20"/>
                <w:szCs w:val="20"/>
              </w:rPr>
              <w:t>м</w:t>
            </w:r>
            <w:proofErr w:type="gramEnd"/>
            <w:r w:rsidRPr="005864A9">
              <w:rPr>
                <w:rFonts w:ascii="Times New Roman" w:hAnsi="Times New Roman"/>
                <w:sz w:val="20"/>
                <w:szCs w:val="20"/>
              </w:rPr>
              <w:t>/чел</w:t>
            </w:r>
          </w:p>
        </w:tc>
        <w:tc>
          <w:tcPr>
            <w:tcW w:w="801"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Куб</w:t>
            </w:r>
            <w:proofErr w:type="gramStart"/>
            <w:r w:rsidRPr="005864A9">
              <w:rPr>
                <w:rFonts w:ascii="Times New Roman" w:hAnsi="Times New Roman"/>
                <w:sz w:val="20"/>
                <w:szCs w:val="20"/>
              </w:rPr>
              <w:t>.м</w:t>
            </w:r>
            <w:proofErr w:type="gramEnd"/>
            <w:r w:rsidRPr="005864A9">
              <w:rPr>
                <w:rFonts w:ascii="Times New Roman" w:hAnsi="Times New Roman"/>
                <w:sz w:val="20"/>
                <w:szCs w:val="20"/>
              </w:rPr>
              <w:t>/чел</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54,17</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54,17</w:t>
            </w:r>
          </w:p>
        </w:tc>
        <w:tc>
          <w:tcPr>
            <w:tcW w:w="993"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 xml:space="preserve">    100%</w:t>
            </w:r>
          </w:p>
        </w:tc>
        <w:tc>
          <w:tcPr>
            <w:tcW w:w="2126" w:type="dxa"/>
            <w:vAlign w:val="center"/>
          </w:tcPr>
          <w:p w:rsidR="00236263" w:rsidRPr="005864A9" w:rsidRDefault="00236263" w:rsidP="00746E99">
            <w:pPr>
              <w:pStyle w:val="a7"/>
              <w:rPr>
                <w:rFonts w:ascii="Times New Roman" w:hAnsi="Times New Roman"/>
                <w:sz w:val="20"/>
                <w:szCs w:val="20"/>
              </w:rPr>
            </w:pPr>
            <w:r w:rsidRPr="005864A9">
              <w:rPr>
                <w:rFonts w:ascii="Times New Roman" w:hAnsi="Times New Roman"/>
                <w:sz w:val="20"/>
                <w:szCs w:val="20"/>
              </w:rPr>
              <w:t>Показатель достигнут</w:t>
            </w:r>
          </w:p>
        </w:tc>
      </w:tr>
      <w:tr w:rsidR="00236263" w:rsidRPr="005864A9" w:rsidTr="00746E99">
        <w:trPr>
          <w:trHeight w:val="281"/>
        </w:trPr>
        <w:tc>
          <w:tcPr>
            <w:tcW w:w="9503" w:type="dxa"/>
            <w:gridSpan w:val="7"/>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Целевые показатели, характеризующие использование энергетических ресурсов в промышленности, энергетике и системах коммунальной инфраструктуры</w:t>
            </w:r>
          </w:p>
        </w:tc>
      </w:tr>
      <w:tr w:rsidR="00236263" w:rsidRPr="005864A9" w:rsidTr="00746E99">
        <w:trPr>
          <w:trHeight w:val="281"/>
        </w:trPr>
        <w:tc>
          <w:tcPr>
            <w:tcW w:w="432" w:type="dxa"/>
            <w:vAlign w:val="center"/>
          </w:tcPr>
          <w:p w:rsidR="00236263" w:rsidRPr="005864A9" w:rsidRDefault="00236263" w:rsidP="00746E99">
            <w:pPr>
              <w:pStyle w:val="a7"/>
              <w:rPr>
                <w:rFonts w:ascii="Times New Roman" w:hAnsi="Times New Roman"/>
                <w:sz w:val="20"/>
                <w:szCs w:val="20"/>
              </w:rPr>
            </w:pPr>
            <w:r w:rsidRPr="005864A9">
              <w:rPr>
                <w:rFonts w:ascii="Times New Roman" w:hAnsi="Times New Roman"/>
                <w:sz w:val="20"/>
                <w:szCs w:val="20"/>
              </w:rPr>
              <w:t>1</w:t>
            </w: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Энергоёмкость промышленного производства для производства 3-х видов продукции, работ (услуг), составляющих основную долю потребления энергетических ресурсов на территории субъекта РФ (муниципального образования) в сфере промышленного производства 1 вид</w:t>
            </w:r>
          </w:p>
        </w:tc>
        <w:tc>
          <w:tcPr>
            <w:tcW w:w="801"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 xml:space="preserve">т </w:t>
            </w:r>
            <w:proofErr w:type="spellStart"/>
            <w:r w:rsidRPr="005864A9">
              <w:rPr>
                <w:rFonts w:ascii="Times New Roman" w:hAnsi="Times New Roman"/>
                <w:sz w:val="20"/>
                <w:szCs w:val="20"/>
              </w:rPr>
              <w:t>у.т</w:t>
            </w:r>
            <w:proofErr w:type="spellEnd"/>
            <w:r w:rsidRPr="005864A9">
              <w:rPr>
                <w:rFonts w:ascii="Times New Roman" w:hAnsi="Times New Roman"/>
                <w:sz w:val="20"/>
                <w:szCs w:val="20"/>
              </w:rPr>
              <w:t>./ед</w:t>
            </w:r>
            <w:proofErr w:type="gramStart"/>
            <w:r w:rsidRPr="005864A9">
              <w:rPr>
                <w:rFonts w:ascii="Times New Roman" w:hAnsi="Times New Roman"/>
                <w:sz w:val="20"/>
                <w:szCs w:val="20"/>
              </w:rPr>
              <w:t>.п</w:t>
            </w:r>
            <w:proofErr w:type="gramEnd"/>
            <w:r w:rsidRPr="005864A9">
              <w:rPr>
                <w:rFonts w:ascii="Times New Roman" w:hAnsi="Times New Roman"/>
                <w:sz w:val="20"/>
                <w:szCs w:val="20"/>
              </w:rPr>
              <w:t>родукции</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12,27</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12,27</w:t>
            </w:r>
          </w:p>
        </w:tc>
        <w:tc>
          <w:tcPr>
            <w:tcW w:w="993" w:type="dxa"/>
            <w:vAlign w:val="center"/>
          </w:tcPr>
          <w:p w:rsidR="00236263" w:rsidRPr="005864A9" w:rsidRDefault="00236263" w:rsidP="00746E99">
            <w:pPr>
              <w:pStyle w:val="a7"/>
              <w:rPr>
                <w:rFonts w:ascii="Times New Roman" w:hAnsi="Times New Roman"/>
                <w:sz w:val="20"/>
                <w:szCs w:val="20"/>
              </w:rPr>
            </w:pPr>
            <w:r w:rsidRPr="005864A9">
              <w:rPr>
                <w:rFonts w:ascii="Times New Roman" w:hAnsi="Times New Roman"/>
                <w:sz w:val="20"/>
                <w:szCs w:val="20"/>
              </w:rPr>
              <w:t xml:space="preserve">  100,0%</w:t>
            </w:r>
          </w:p>
        </w:tc>
        <w:tc>
          <w:tcPr>
            <w:tcW w:w="2126"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36263" w:rsidRPr="005864A9" w:rsidTr="00746E99">
        <w:trPr>
          <w:trHeight w:val="281"/>
        </w:trPr>
        <w:tc>
          <w:tcPr>
            <w:tcW w:w="432" w:type="dxa"/>
            <w:vAlign w:val="center"/>
          </w:tcPr>
          <w:p w:rsidR="00236263" w:rsidRPr="005864A9" w:rsidRDefault="00236263" w:rsidP="00746E99">
            <w:pPr>
              <w:pStyle w:val="a7"/>
              <w:rPr>
                <w:rFonts w:ascii="Times New Roman" w:hAnsi="Times New Roman"/>
                <w:sz w:val="20"/>
                <w:szCs w:val="20"/>
              </w:rPr>
            </w:pPr>
            <w:r w:rsidRPr="005864A9">
              <w:rPr>
                <w:rFonts w:ascii="Times New Roman" w:hAnsi="Times New Roman"/>
                <w:sz w:val="20"/>
                <w:szCs w:val="20"/>
              </w:rPr>
              <w:t>2</w:t>
            </w: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 xml:space="preserve">Энергоёмкость промышленного производства для производства 3-х видов продукции, работ (услуг), составляющих основную долю </w:t>
            </w:r>
            <w:r w:rsidRPr="005864A9">
              <w:rPr>
                <w:rFonts w:ascii="Times New Roman" w:hAnsi="Times New Roman"/>
                <w:sz w:val="20"/>
                <w:szCs w:val="20"/>
              </w:rPr>
              <w:lastRenderedPageBreak/>
              <w:t>потребления энергетических ресурсов на территории субъекта РФ (муниципального образования) в сфере промышленного производства 2 вид</w:t>
            </w:r>
          </w:p>
        </w:tc>
        <w:tc>
          <w:tcPr>
            <w:tcW w:w="801"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lastRenderedPageBreak/>
              <w:t xml:space="preserve">т </w:t>
            </w:r>
            <w:proofErr w:type="spellStart"/>
            <w:r w:rsidRPr="005864A9">
              <w:rPr>
                <w:rFonts w:ascii="Times New Roman" w:hAnsi="Times New Roman"/>
                <w:sz w:val="20"/>
                <w:szCs w:val="20"/>
              </w:rPr>
              <w:t>у.т</w:t>
            </w:r>
            <w:proofErr w:type="spellEnd"/>
            <w:r w:rsidRPr="005864A9">
              <w:rPr>
                <w:rFonts w:ascii="Times New Roman" w:hAnsi="Times New Roman"/>
                <w:sz w:val="20"/>
                <w:szCs w:val="20"/>
              </w:rPr>
              <w:t>./ед</w:t>
            </w:r>
            <w:proofErr w:type="gramStart"/>
            <w:r w:rsidRPr="005864A9">
              <w:rPr>
                <w:rFonts w:ascii="Times New Roman" w:hAnsi="Times New Roman"/>
                <w:sz w:val="20"/>
                <w:szCs w:val="20"/>
              </w:rPr>
              <w:t>.п</w:t>
            </w:r>
            <w:proofErr w:type="gramEnd"/>
            <w:r w:rsidRPr="005864A9">
              <w:rPr>
                <w:rFonts w:ascii="Times New Roman" w:hAnsi="Times New Roman"/>
                <w:sz w:val="20"/>
                <w:szCs w:val="20"/>
              </w:rPr>
              <w:t>родукции</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11,81</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11,81</w:t>
            </w:r>
          </w:p>
        </w:tc>
        <w:tc>
          <w:tcPr>
            <w:tcW w:w="993" w:type="dxa"/>
            <w:vAlign w:val="center"/>
          </w:tcPr>
          <w:p w:rsidR="00236263" w:rsidRPr="005864A9" w:rsidRDefault="00236263" w:rsidP="00746E99">
            <w:pPr>
              <w:pStyle w:val="a7"/>
              <w:rPr>
                <w:rFonts w:ascii="Times New Roman" w:hAnsi="Times New Roman"/>
                <w:sz w:val="20"/>
                <w:szCs w:val="20"/>
              </w:rPr>
            </w:pPr>
            <w:r w:rsidRPr="005864A9">
              <w:rPr>
                <w:rFonts w:ascii="Times New Roman" w:hAnsi="Times New Roman"/>
                <w:sz w:val="20"/>
                <w:szCs w:val="20"/>
              </w:rPr>
              <w:t xml:space="preserve"> 100,0%</w:t>
            </w:r>
          </w:p>
        </w:tc>
        <w:tc>
          <w:tcPr>
            <w:tcW w:w="2126"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36263" w:rsidRPr="005864A9" w:rsidTr="00746E99">
        <w:trPr>
          <w:trHeight w:val="281"/>
        </w:trPr>
        <w:tc>
          <w:tcPr>
            <w:tcW w:w="432" w:type="dxa"/>
            <w:vAlign w:val="center"/>
          </w:tcPr>
          <w:p w:rsidR="00236263" w:rsidRPr="005864A9" w:rsidRDefault="00236263" w:rsidP="00746E99">
            <w:pPr>
              <w:pStyle w:val="a7"/>
              <w:rPr>
                <w:rFonts w:ascii="Times New Roman" w:hAnsi="Times New Roman"/>
                <w:sz w:val="20"/>
                <w:szCs w:val="20"/>
              </w:rPr>
            </w:pPr>
            <w:r w:rsidRPr="005864A9">
              <w:rPr>
                <w:rFonts w:ascii="Times New Roman" w:hAnsi="Times New Roman"/>
                <w:sz w:val="20"/>
                <w:szCs w:val="20"/>
              </w:rPr>
              <w:lastRenderedPageBreak/>
              <w:t>3</w:t>
            </w: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Энергоёмкость промышленного производства для производства 3-х видов продукции, работ (услуг), составляющих основную долю потребления энергетических ресурсов на территории субъекта РФ (муниципального образования) в сфере промышленного производства 3 вид</w:t>
            </w:r>
          </w:p>
        </w:tc>
        <w:tc>
          <w:tcPr>
            <w:tcW w:w="801"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 xml:space="preserve">т </w:t>
            </w:r>
            <w:proofErr w:type="spellStart"/>
            <w:r w:rsidRPr="005864A9">
              <w:rPr>
                <w:rFonts w:ascii="Times New Roman" w:hAnsi="Times New Roman"/>
                <w:sz w:val="20"/>
                <w:szCs w:val="20"/>
              </w:rPr>
              <w:t>у.т</w:t>
            </w:r>
            <w:proofErr w:type="spellEnd"/>
            <w:r w:rsidRPr="005864A9">
              <w:rPr>
                <w:rFonts w:ascii="Times New Roman" w:hAnsi="Times New Roman"/>
                <w:sz w:val="20"/>
                <w:szCs w:val="20"/>
              </w:rPr>
              <w:t>./ед</w:t>
            </w:r>
            <w:proofErr w:type="gramStart"/>
            <w:r w:rsidRPr="005864A9">
              <w:rPr>
                <w:rFonts w:ascii="Times New Roman" w:hAnsi="Times New Roman"/>
                <w:sz w:val="20"/>
                <w:szCs w:val="20"/>
              </w:rPr>
              <w:t>.п</w:t>
            </w:r>
            <w:proofErr w:type="gramEnd"/>
            <w:r w:rsidRPr="005864A9">
              <w:rPr>
                <w:rFonts w:ascii="Times New Roman" w:hAnsi="Times New Roman"/>
                <w:sz w:val="20"/>
                <w:szCs w:val="20"/>
              </w:rPr>
              <w:t>родукции</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22,54</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22,54</w:t>
            </w:r>
          </w:p>
        </w:tc>
        <w:tc>
          <w:tcPr>
            <w:tcW w:w="993"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 xml:space="preserve"> 100,0%</w:t>
            </w:r>
          </w:p>
        </w:tc>
        <w:tc>
          <w:tcPr>
            <w:tcW w:w="2126"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Показатель достигнут</w:t>
            </w:r>
          </w:p>
        </w:tc>
      </w:tr>
      <w:tr w:rsidR="00236263" w:rsidRPr="005864A9" w:rsidTr="00746E99">
        <w:trPr>
          <w:trHeight w:val="281"/>
        </w:trPr>
        <w:tc>
          <w:tcPr>
            <w:tcW w:w="432" w:type="dxa"/>
            <w:vAlign w:val="center"/>
          </w:tcPr>
          <w:p w:rsidR="00236263" w:rsidRPr="005864A9" w:rsidRDefault="00236263" w:rsidP="00746E99">
            <w:pPr>
              <w:pStyle w:val="a7"/>
              <w:rPr>
                <w:rFonts w:ascii="Times New Roman" w:hAnsi="Times New Roman"/>
                <w:sz w:val="20"/>
                <w:szCs w:val="20"/>
              </w:rPr>
            </w:pPr>
            <w:r w:rsidRPr="005864A9">
              <w:rPr>
                <w:rFonts w:ascii="Times New Roman" w:hAnsi="Times New Roman"/>
                <w:sz w:val="20"/>
                <w:szCs w:val="20"/>
              </w:rPr>
              <w:t>4</w:t>
            </w: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Удельный расход топлива на отпущенную с коллекторов котельных в тепловую сеть тепловую энергию</w:t>
            </w:r>
          </w:p>
        </w:tc>
        <w:tc>
          <w:tcPr>
            <w:tcW w:w="801"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 xml:space="preserve">т </w:t>
            </w:r>
            <w:proofErr w:type="spellStart"/>
            <w:r w:rsidRPr="005864A9">
              <w:rPr>
                <w:rFonts w:ascii="Times New Roman" w:hAnsi="Times New Roman"/>
                <w:sz w:val="20"/>
                <w:szCs w:val="20"/>
              </w:rPr>
              <w:t>у.т</w:t>
            </w:r>
            <w:proofErr w:type="spellEnd"/>
            <w:r w:rsidRPr="005864A9">
              <w:rPr>
                <w:rFonts w:ascii="Times New Roman" w:hAnsi="Times New Roman"/>
                <w:sz w:val="20"/>
                <w:szCs w:val="20"/>
              </w:rPr>
              <w:t>./</w:t>
            </w:r>
            <w:proofErr w:type="spellStart"/>
            <w:r w:rsidRPr="005864A9">
              <w:rPr>
                <w:rFonts w:ascii="Times New Roman" w:hAnsi="Times New Roman"/>
                <w:sz w:val="20"/>
                <w:szCs w:val="20"/>
              </w:rPr>
              <w:t>Гкалл</w:t>
            </w:r>
            <w:proofErr w:type="spellEnd"/>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344,51</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344,51</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36263" w:rsidRPr="003069F6" w:rsidRDefault="00236263" w:rsidP="00746E99">
            <w:pPr>
              <w:pStyle w:val="a7"/>
              <w:jc w:val="both"/>
              <w:rPr>
                <w:rFonts w:ascii="Times New Roman" w:hAnsi="Times New Roman"/>
                <w:sz w:val="20"/>
                <w:szCs w:val="20"/>
              </w:rPr>
            </w:pPr>
            <w:r w:rsidRPr="003069F6">
              <w:rPr>
                <w:rFonts w:ascii="Times New Roman" w:hAnsi="Times New Roman"/>
                <w:sz w:val="20"/>
                <w:szCs w:val="20"/>
              </w:rPr>
              <w:t>Показатель достигнут</w:t>
            </w:r>
          </w:p>
        </w:tc>
      </w:tr>
      <w:tr w:rsidR="00236263" w:rsidRPr="005864A9" w:rsidTr="00746E99">
        <w:trPr>
          <w:trHeight w:val="281"/>
        </w:trPr>
        <w:tc>
          <w:tcPr>
            <w:tcW w:w="432" w:type="dxa"/>
            <w:vAlign w:val="center"/>
          </w:tcPr>
          <w:p w:rsidR="00236263" w:rsidRPr="005864A9" w:rsidRDefault="00236263" w:rsidP="00746E99">
            <w:pPr>
              <w:pStyle w:val="a7"/>
              <w:rPr>
                <w:rFonts w:ascii="Times New Roman" w:hAnsi="Times New Roman"/>
                <w:sz w:val="20"/>
                <w:szCs w:val="20"/>
              </w:rPr>
            </w:pPr>
            <w:r w:rsidRPr="005864A9">
              <w:rPr>
                <w:rFonts w:ascii="Times New Roman" w:hAnsi="Times New Roman"/>
                <w:sz w:val="20"/>
                <w:szCs w:val="20"/>
              </w:rPr>
              <w:t>5</w:t>
            </w: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Доля потерь электрической энергии при её передаче по распределительным сетям в общем объеме переданной электрической энергии (процентов)</w:t>
            </w:r>
          </w:p>
        </w:tc>
        <w:tc>
          <w:tcPr>
            <w:tcW w:w="801"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24,83</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24,83</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36263" w:rsidRPr="003069F6" w:rsidRDefault="00236263" w:rsidP="00746E99">
            <w:pPr>
              <w:pStyle w:val="a7"/>
              <w:jc w:val="both"/>
              <w:rPr>
                <w:rFonts w:ascii="Times New Roman" w:hAnsi="Times New Roman"/>
                <w:sz w:val="20"/>
                <w:szCs w:val="20"/>
              </w:rPr>
            </w:pPr>
            <w:r w:rsidRPr="003069F6">
              <w:rPr>
                <w:rFonts w:ascii="Times New Roman" w:hAnsi="Times New Roman"/>
                <w:sz w:val="20"/>
                <w:szCs w:val="20"/>
              </w:rPr>
              <w:t>Показатель достигнут</w:t>
            </w:r>
          </w:p>
        </w:tc>
      </w:tr>
      <w:tr w:rsidR="00236263" w:rsidRPr="005864A9" w:rsidTr="00746E99">
        <w:trPr>
          <w:trHeight w:val="281"/>
        </w:trPr>
        <w:tc>
          <w:tcPr>
            <w:tcW w:w="432" w:type="dxa"/>
            <w:vAlign w:val="center"/>
          </w:tcPr>
          <w:p w:rsidR="00236263" w:rsidRPr="005864A9" w:rsidRDefault="00236263" w:rsidP="00746E99">
            <w:pPr>
              <w:pStyle w:val="a7"/>
              <w:rPr>
                <w:rFonts w:ascii="Times New Roman" w:hAnsi="Times New Roman"/>
                <w:sz w:val="20"/>
                <w:szCs w:val="20"/>
              </w:rPr>
            </w:pPr>
            <w:r w:rsidRPr="005864A9">
              <w:rPr>
                <w:rFonts w:ascii="Times New Roman" w:hAnsi="Times New Roman"/>
                <w:sz w:val="20"/>
                <w:szCs w:val="20"/>
              </w:rPr>
              <w:t>6</w:t>
            </w: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Доля потерь тепловой энергии при её передаче в общем объёме переданной тепловой энергии (процентов)</w:t>
            </w:r>
          </w:p>
        </w:tc>
        <w:tc>
          <w:tcPr>
            <w:tcW w:w="801"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w:t>
            </w:r>
          </w:p>
        </w:tc>
        <w:tc>
          <w:tcPr>
            <w:tcW w:w="993"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42,49</w:t>
            </w:r>
          </w:p>
        </w:tc>
        <w:tc>
          <w:tcPr>
            <w:tcW w:w="850"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42,49</w:t>
            </w:r>
          </w:p>
        </w:tc>
        <w:tc>
          <w:tcPr>
            <w:tcW w:w="993"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100,0%</w:t>
            </w:r>
          </w:p>
        </w:tc>
        <w:tc>
          <w:tcPr>
            <w:tcW w:w="2126"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36263" w:rsidRPr="005864A9" w:rsidTr="00746E99">
        <w:trPr>
          <w:trHeight w:val="281"/>
        </w:trPr>
        <w:tc>
          <w:tcPr>
            <w:tcW w:w="432" w:type="dxa"/>
            <w:vAlign w:val="center"/>
          </w:tcPr>
          <w:p w:rsidR="00236263" w:rsidRPr="005864A9" w:rsidRDefault="00236263" w:rsidP="00746E99">
            <w:pPr>
              <w:pStyle w:val="a7"/>
              <w:rPr>
                <w:rFonts w:ascii="Times New Roman" w:hAnsi="Times New Roman"/>
                <w:sz w:val="20"/>
                <w:szCs w:val="20"/>
              </w:rPr>
            </w:pPr>
            <w:r w:rsidRPr="005864A9">
              <w:rPr>
                <w:rFonts w:ascii="Times New Roman" w:hAnsi="Times New Roman"/>
                <w:sz w:val="20"/>
                <w:szCs w:val="20"/>
              </w:rPr>
              <w:t>7</w:t>
            </w:r>
          </w:p>
        </w:tc>
        <w:tc>
          <w:tcPr>
            <w:tcW w:w="3303"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 xml:space="preserve">Доля </w:t>
            </w:r>
            <w:proofErr w:type="spellStart"/>
            <w:r w:rsidRPr="005864A9">
              <w:rPr>
                <w:rFonts w:ascii="Times New Roman" w:hAnsi="Times New Roman"/>
                <w:sz w:val="20"/>
                <w:szCs w:val="20"/>
              </w:rPr>
              <w:t>энергоэффективных</w:t>
            </w:r>
            <w:proofErr w:type="spellEnd"/>
            <w:r w:rsidRPr="005864A9">
              <w:rPr>
                <w:rFonts w:ascii="Times New Roman" w:hAnsi="Times New Roman"/>
                <w:sz w:val="20"/>
                <w:szCs w:val="20"/>
              </w:rPr>
              <w:t xml:space="preserve"> источников света в системах уличного освещения (процентов)</w:t>
            </w:r>
          </w:p>
          <w:p w:rsidR="00236263" w:rsidRPr="005864A9" w:rsidRDefault="00236263" w:rsidP="00746E99">
            <w:pPr>
              <w:pStyle w:val="a7"/>
              <w:jc w:val="both"/>
              <w:rPr>
                <w:rFonts w:ascii="Times New Roman" w:hAnsi="Times New Roman"/>
                <w:sz w:val="20"/>
                <w:szCs w:val="20"/>
              </w:rPr>
            </w:pPr>
          </w:p>
        </w:tc>
        <w:tc>
          <w:tcPr>
            <w:tcW w:w="801" w:type="dxa"/>
          </w:tcPr>
          <w:p w:rsidR="00236263" w:rsidRPr="005864A9" w:rsidRDefault="00236263" w:rsidP="00746E99">
            <w:pPr>
              <w:pStyle w:val="a7"/>
              <w:rPr>
                <w:rFonts w:ascii="Times New Roman" w:hAnsi="Times New Roman"/>
                <w:sz w:val="20"/>
                <w:szCs w:val="20"/>
              </w:rPr>
            </w:pPr>
            <w:r w:rsidRPr="005864A9">
              <w:rPr>
                <w:rFonts w:ascii="Times New Roman" w:hAnsi="Times New Roman"/>
                <w:sz w:val="20"/>
                <w:szCs w:val="20"/>
              </w:rPr>
              <w:t xml:space="preserve">      %</w:t>
            </w:r>
          </w:p>
        </w:tc>
        <w:tc>
          <w:tcPr>
            <w:tcW w:w="993"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74,13</w:t>
            </w:r>
          </w:p>
        </w:tc>
        <w:tc>
          <w:tcPr>
            <w:tcW w:w="850" w:type="dxa"/>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74,13</w:t>
            </w:r>
          </w:p>
        </w:tc>
        <w:tc>
          <w:tcPr>
            <w:tcW w:w="993" w:type="dxa"/>
            <w:vAlign w:val="center"/>
          </w:tcPr>
          <w:p w:rsidR="00236263" w:rsidRPr="005864A9" w:rsidRDefault="00236263" w:rsidP="00746E99">
            <w:pPr>
              <w:pStyle w:val="a7"/>
              <w:jc w:val="center"/>
              <w:rPr>
                <w:rFonts w:ascii="Times New Roman" w:hAnsi="Times New Roman"/>
                <w:sz w:val="20"/>
                <w:szCs w:val="20"/>
              </w:rPr>
            </w:pPr>
            <w:r w:rsidRPr="005864A9">
              <w:rPr>
                <w:rFonts w:ascii="Times New Roman" w:hAnsi="Times New Roman"/>
                <w:sz w:val="20"/>
                <w:szCs w:val="20"/>
              </w:rPr>
              <w:t>100,0%</w:t>
            </w:r>
          </w:p>
        </w:tc>
        <w:tc>
          <w:tcPr>
            <w:tcW w:w="2126" w:type="dxa"/>
            <w:vAlign w:val="center"/>
          </w:tcPr>
          <w:p w:rsidR="00236263" w:rsidRPr="005864A9" w:rsidRDefault="00236263" w:rsidP="00746E99">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bl>
    <w:p w:rsidR="00236263" w:rsidRPr="005864A9" w:rsidRDefault="00236263" w:rsidP="00236263">
      <w:pPr>
        <w:pStyle w:val="a7"/>
        <w:ind w:firstLine="567"/>
        <w:jc w:val="both"/>
        <w:rPr>
          <w:rFonts w:ascii="Times New Roman" w:hAnsi="Times New Roman"/>
          <w:b/>
          <w:i/>
          <w:sz w:val="20"/>
          <w:szCs w:val="20"/>
        </w:rPr>
      </w:pPr>
    </w:p>
    <w:p w:rsidR="00236263" w:rsidRPr="00E855B1" w:rsidRDefault="00236263" w:rsidP="00236263">
      <w:pPr>
        <w:pStyle w:val="a7"/>
        <w:jc w:val="both"/>
        <w:rPr>
          <w:rFonts w:ascii="Times New Roman" w:hAnsi="Times New Roman"/>
          <w:b/>
          <w:i/>
          <w:sz w:val="26"/>
          <w:szCs w:val="26"/>
        </w:rPr>
      </w:pPr>
      <w:r w:rsidRPr="00E855B1">
        <w:rPr>
          <w:rFonts w:ascii="Times New Roman" w:hAnsi="Times New Roman"/>
          <w:b/>
          <w:i/>
          <w:sz w:val="26"/>
          <w:szCs w:val="26"/>
        </w:rPr>
        <w:t>мероприятия:</w:t>
      </w:r>
    </w:p>
    <w:p w:rsidR="00236263" w:rsidRPr="00E855B1" w:rsidRDefault="00236263" w:rsidP="00236263">
      <w:pPr>
        <w:pStyle w:val="a7"/>
        <w:ind w:firstLine="567"/>
        <w:jc w:val="both"/>
        <w:rPr>
          <w:rFonts w:ascii="Times New Roman" w:hAnsi="Times New Roman"/>
          <w:b/>
          <w:i/>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2917"/>
        <w:gridCol w:w="1192"/>
        <w:gridCol w:w="1193"/>
        <w:gridCol w:w="1221"/>
        <w:gridCol w:w="2347"/>
      </w:tblGrid>
      <w:tr w:rsidR="00236263" w:rsidRPr="00E855B1" w:rsidTr="00746E99">
        <w:trPr>
          <w:trHeight w:val="163"/>
        </w:trPr>
        <w:tc>
          <w:tcPr>
            <w:tcW w:w="454"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 xml:space="preserve">№ </w:t>
            </w:r>
            <w:proofErr w:type="spellStart"/>
            <w:proofErr w:type="gramStart"/>
            <w:r w:rsidRPr="00E855B1">
              <w:rPr>
                <w:rFonts w:ascii="Times New Roman" w:hAnsi="Times New Roman"/>
                <w:sz w:val="20"/>
                <w:szCs w:val="20"/>
              </w:rPr>
              <w:t>п</w:t>
            </w:r>
            <w:proofErr w:type="spellEnd"/>
            <w:proofErr w:type="gramEnd"/>
            <w:r w:rsidRPr="00E855B1">
              <w:rPr>
                <w:rFonts w:ascii="Times New Roman" w:hAnsi="Times New Roman"/>
                <w:sz w:val="20"/>
                <w:szCs w:val="20"/>
              </w:rPr>
              <w:t>/</w:t>
            </w:r>
            <w:proofErr w:type="spellStart"/>
            <w:r w:rsidRPr="00E855B1">
              <w:rPr>
                <w:rFonts w:ascii="Times New Roman" w:hAnsi="Times New Roman"/>
                <w:sz w:val="20"/>
                <w:szCs w:val="20"/>
              </w:rPr>
              <w:t>п</w:t>
            </w:r>
            <w:proofErr w:type="spellEnd"/>
          </w:p>
        </w:tc>
        <w:tc>
          <w:tcPr>
            <w:tcW w:w="3010"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Мероприятия</w:t>
            </w:r>
          </w:p>
        </w:tc>
        <w:tc>
          <w:tcPr>
            <w:tcW w:w="2457" w:type="dxa"/>
            <w:gridSpan w:val="2"/>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Расходы на 2024 год</w:t>
            </w:r>
          </w:p>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(в тыс. рублей)</w:t>
            </w:r>
          </w:p>
        </w:tc>
        <w:tc>
          <w:tcPr>
            <w:tcW w:w="1020" w:type="dxa"/>
            <w:vAlign w:val="center"/>
          </w:tcPr>
          <w:p w:rsidR="00236263" w:rsidRPr="003C715A" w:rsidRDefault="00236263" w:rsidP="00746E99">
            <w:pPr>
              <w:pStyle w:val="a7"/>
              <w:jc w:val="center"/>
              <w:rPr>
                <w:rFonts w:ascii="Times New Roman" w:hAnsi="Times New Roman"/>
                <w:sz w:val="20"/>
                <w:szCs w:val="20"/>
                <w:u w:val="single"/>
              </w:rPr>
            </w:pPr>
            <w:r w:rsidRPr="003C715A">
              <w:rPr>
                <w:rFonts w:ascii="Times New Roman" w:hAnsi="Times New Roman"/>
                <w:sz w:val="20"/>
                <w:szCs w:val="20"/>
              </w:rPr>
              <w:t xml:space="preserve">Процент исполнения </w:t>
            </w:r>
            <w:proofErr w:type="gramStart"/>
            <w:r w:rsidRPr="003C715A">
              <w:rPr>
                <w:rFonts w:ascii="Times New Roman" w:hAnsi="Times New Roman"/>
                <w:sz w:val="20"/>
                <w:szCs w:val="20"/>
                <w:u w:val="single"/>
              </w:rPr>
              <w:t>с</w:t>
            </w:r>
            <w:proofErr w:type="gramEnd"/>
            <w:r w:rsidRPr="003C715A">
              <w:rPr>
                <w:rFonts w:ascii="Times New Roman" w:hAnsi="Times New Roman"/>
                <w:sz w:val="20"/>
                <w:szCs w:val="20"/>
                <w:u w:val="single"/>
              </w:rPr>
              <w:t xml:space="preserve"> положит.</w:t>
            </w:r>
          </w:p>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u w:val="single"/>
              </w:rPr>
              <w:t>экономией</w:t>
            </w:r>
          </w:p>
        </w:tc>
        <w:tc>
          <w:tcPr>
            <w:tcW w:w="2415" w:type="dxa"/>
            <w:vAlign w:val="center"/>
          </w:tcPr>
          <w:p w:rsidR="00236263" w:rsidRPr="003C715A" w:rsidRDefault="00236263" w:rsidP="00746E99">
            <w:pPr>
              <w:pStyle w:val="a7"/>
              <w:jc w:val="center"/>
              <w:rPr>
                <w:rFonts w:ascii="Times New Roman" w:hAnsi="Times New Roman"/>
                <w:sz w:val="20"/>
                <w:szCs w:val="20"/>
              </w:rPr>
            </w:pPr>
            <w:r w:rsidRPr="003C715A">
              <w:rPr>
                <w:rFonts w:ascii="Times New Roman" w:hAnsi="Times New Roman"/>
                <w:sz w:val="20"/>
                <w:szCs w:val="20"/>
              </w:rPr>
              <w:t xml:space="preserve">Примечание  </w:t>
            </w:r>
          </w:p>
        </w:tc>
      </w:tr>
      <w:tr w:rsidR="00236263" w:rsidRPr="00E855B1" w:rsidTr="00746E99">
        <w:trPr>
          <w:trHeight w:val="163"/>
        </w:trPr>
        <w:tc>
          <w:tcPr>
            <w:tcW w:w="454" w:type="dxa"/>
            <w:vAlign w:val="center"/>
          </w:tcPr>
          <w:p w:rsidR="00236263" w:rsidRPr="00E855B1" w:rsidRDefault="00236263" w:rsidP="00746E99">
            <w:pPr>
              <w:pStyle w:val="a7"/>
              <w:jc w:val="center"/>
              <w:rPr>
                <w:rFonts w:ascii="Times New Roman" w:hAnsi="Times New Roman"/>
                <w:sz w:val="20"/>
                <w:szCs w:val="20"/>
              </w:rPr>
            </w:pPr>
          </w:p>
        </w:tc>
        <w:tc>
          <w:tcPr>
            <w:tcW w:w="3010" w:type="dxa"/>
            <w:vAlign w:val="center"/>
          </w:tcPr>
          <w:p w:rsidR="00236263" w:rsidRPr="00E855B1" w:rsidRDefault="00236263" w:rsidP="00746E99">
            <w:pPr>
              <w:pStyle w:val="a7"/>
              <w:rPr>
                <w:rFonts w:ascii="Times New Roman" w:hAnsi="Times New Roman"/>
                <w:sz w:val="20"/>
                <w:szCs w:val="20"/>
              </w:rPr>
            </w:pPr>
          </w:p>
        </w:tc>
        <w:tc>
          <w:tcPr>
            <w:tcW w:w="1228"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план</w:t>
            </w:r>
          </w:p>
        </w:tc>
        <w:tc>
          <w:tcPr>
            <w:tcW w:w="1229"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факт</w:t>
            </w:r>
          </w:p>
        </w:tc>
        <w:tc>
          <w:tcPr>
            <w:tcW w:w="1020" w:type="dxa"/>
            <w:vAlign w:val="center"/>
          </w:tcPr>
          <w:p w:rsidR="00236263" w:rsidRPr="00E855B1" w:rsidRDefault="00236263" w:rsidP="00746E99">
            <w:pPr>
              <w:pStyle w:val="a7"/>
              <w:jc w:val="center"/>
              <w:rPr>
                <w:rFonts w:ascii="Times New Roman" w:hAnsi="Times New Roman"/>
                <w:sz w:val="20"/>
                <w:szCs w:val="20"/>
              </w:rPr>
            </w:pPr>
          </w:p>
        </w:tc>
        <w:tc>
          <w:tcPr>
            <w:tcW w:w="2415" w:type="dxa"/>
            <w:vAlign w:val="center"/>
          </w:tcPr>
          <w:p w:rsidR="00236263" w:rsidRPr="00E855B1" w:rsidRDefault="00236263" w:rsidP="00746E99">
            <w:pPr>
              <w:pStyle w:val="a7"/>
              <w:jc w:val="center"/>
              <w:rPr>
                <w:rFonts w:ascii="Times New Roman" w:hAnsi="Times New Roman"/>
                <w:sz w:val="20"/>
                <w:szCs w:val="20"/>
              </w:rPr>
            </w:pPr>
          </w:p>
        </w:tc>
      </w:tr>
      <w:tr w:rsidR="00236263" w:rsidRPr="00E855B1" w:rsidTr="00746E99">
        <w:trPr>
          <w:trHeight w:val="163"/>
        </w:trPr>
        <w:tc>
          <w:tcPr>
            <w:tcW w:w="454"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1</w:t>
            </w:r>
          </w:p>
        </w:tc>
        <w:tc>
          <w:tcPr>
            <w:tcW w:w="3010" w:type="dxa"/>
            <w:vAlign w:val="center"/>
          </w:tcPr>
          <w:p w:rsidR="00236263" w:rsidRPr="00E855B1" w:rsidRDefault="00236263" w:rsidP="00746E99">
            <w:pPr>
              <w:pStyle w:val="a7"/>
              <w:rPr>
                <w:rFonts w:ascii="Times New Roman" w:hAnsi="Times New Roman"/>
                <w:sz w:val="20"/>
                <w:szCs w:val="20"/>
              </w:rPr>
            </w:pPr>
            <w:r w:rsidRPr="00E855B1">
              <w:rPr>
                <w:rFonts w:ascii="Times New Roman" w:hAnsi="Times New Roman"/>
                <w:sz w:val="20"/>
                <w:szCs w:val="20"/>
              </w:rPr>
              <w:t>Установка приборов учета используемой тепловой энергии на объектах муниципальной собственности</w:t>
            </w:r>
          </w:p>
        </w:tc>
        <w:tc>
          <w:tcPr>
            <w:tcW w:w="1228" w:type="dxa"/>
            <w:vAlign w:val="center"/>
          </w:tcPr>
          <w:p w:rsidR="00236263" w:rsidRPr="00E855B1" w:rsidRDefault="00236263" w:rsidP="00746E99">
            <w:pPr>
              <w:jc w:val="center"/>
              <w:rPr>
                <w:sz w:val="20"/>
                <w:szCs w:val="20"/>
              </w:rPr>
            </w:pPr>
          </w:p>
          <w:p w:rsidR="00236263" w:rsidRPr="00E855B1" w:rsidRDefault="00236263" w:rsidP="00746E99">
            <w:pPr>
              <w:jc w:val="center"/>
              <w:rPr>
                <w:sz w:val="20"/>
                <w:szCs w:val="20"/>
              </w:rPr>
            </w:pPr>
            <w:r>
              <w:rPr>
                <w:sz w:val="20"/>
                <w:szCs w:val="20"/>
              </w:rPr>
              <w:t>600</w:t>
            </w:r>
            <w:r w:rsidRPr="00E855B1">
              <w:rPr>
                <w:sz w:val="20"/>
                <w:szCs w:val="20"/>
              </w:rPr>
              <w:t>,0</w:t>
            </w:r>
          </w:p>
          <w:p w:rsidR="00236263" w:rsidRPr="00E855B1" w:rsidRDefault="00236263" w:rsidP="00746E99">
            <w:pPr>
              <w:pStyle w:val="a7"/>
              <w:jc w:val="center"/>
              <w:rPr>
                <w:rFonts w:ascii="Times New Roman" w:hAnsi="Times New Roman"/>
                <w:sz w:val="20"/>
                <w:szCs w:val="20"/>
              </w:rPr>
            </w:pPr>
          </w:p>
        </w:tc>
        <w:tc>
          <w:tcPr>
            <w:tcW w:w="1229" w:type="dxa"/>
            <w:vAlign w:val="center"/>
          </w:tcPr>
          <w:p w:rsidR="00236263" w:rsidRPr="00E855B1" w:rsidRDefault="00236263" w:rsidP="00746E99">
            <w:pPr>
              <w:jc w:val="center"/>
              <w:rPr>
                <w:sz w:val="20"/>
                <w:szCs w:val="20"/>
              </w:rPr>
            </w:pPr>
          </w:p>
          <w:p w:rsidR="00236263" w:rsidRPr="00E855B1" w:rsidRDefault="00236263" w:rsidP="00746E99">
            <w:pPr>
              <w:jc w:val="center"/>
              <w:rPr>
                <w:sz w:val="20"/>
                <w:szCs w:val="20"/>
              </w:rPr>
            </w:pPr>
            <w:r>
              <w:rPr>
                <w:sz w:val="20"/>
                <w:szCs w:val="20"/>
              </w:rPr>
              <w:t>600,0</w:t>
            </w:r>
          </w:p>
          <w:p w:rsidR="00236263" w:rsidRPr="00E855B1" w:rsidRDefault="00236263" w:rsidP="00746E99">
            <w:pPr>
              <w:pStyle w:val="a7"/>
              <w:jc w:val="center"/>
              <w:rPr>
                <w:rFonts w:ascii="Times New Roman" w:hAnsi="Times New Roman"/>
                <w:sz w:val="20"/>
                <w:szCs w:val="20"/>
              </w:rPr>
            </w:pPr>
          </w:p>
        </w:tc>
        <w:tc>
          <w:tcPr>
            <w:tcW w:w="1020"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100,0%</w:t>
            </w:r>
          </w:p>
        </w:tc>
        <w:tc>
          <w:tcPr>
            <w:tcW w:w="2415" w:type="dxa"/>
            <w:vAlign w:val="center"/>
          </w:tcPr>
          <w:p w:rsidR="00236263" w:rsidRPr="00E855B1" w:rsidRDefault="00236263" w:rsidP="00746E99">
            <w:pPr>
              <w:pStyle w:val="a7"/>
              <w:rPr>
                <w:rFonts w:ascii="Times New Roman" w:hAnsi="Times New Roman"/>
                <w:sz w:val="20"/>
                <w:szCs w:val="20"/>
              </w:rPr>
            </w:pPr>
            <w:r w:rsidRPr="00E855B1">
              <w:rPr>
                <w:rFonts w:ascii="Times New Roman" w:hAnsi="Times New Roman"/>
                <w:sz w:val="20"/>
                <w:szCs w:val="20"/>
              </w:rPr>
              <w:t>Бюджетные ассигнования освоены в полном объеме.</w:t>
            </w:r>
          </w:p>
        </w:tc>
      </w:tr>
      <w:tr w:rsidR="00236263" w:rsidRPr="00860DAD" w:rsidTr="00746E99">
        <w:trPr>
          <w:trHeight w:val="163"/>
        </w:trPr>
        <w:tc>
          <w:tcPr>
            <w:tcW w:w="454" w:type="dxa"/>
            <w:vAlign w:val="center"/>
          </w:tcPr>
          <w:p w:rsidR="00236263" w:rsidRPr="00E855B1" w:rsidRDefault="00236263" w:rsidP="00746E99">
            <w:pPr>
              <w:pStyle w:val="a7"/>
              <w:jc w:val="center"/>
              <w:rPr>
                <w:rFonts w:ascii="Times New Roman" w:hAnsi="Times New Roman"/>
                <w:sz w:val="20"/>
                <w:szCs w:val="20"/>
              </w:rPr>
            </w:pPr>
          </w:p>
        </w:tc>
        <w:tc>
          <w:tcPr>
            <w:tcW w:w="3010" w:type="dxa"/>
            <w:vAlign w:val="center"/>
          </w:tcPr>
          <w:p w:rsidR="00236263" w:rsidRPr="00E855B1" w:rsidRDefault="00236263" w:rsidP="00746E99">
            <w:pPr>
              <w:pStyle w:val="a7"/>
              <w:jc w:val="center"/>
              <w:rPr>
                <w:rFonts w:ascii="Times New Roman" w:hAnsi="Times New Roman"/>
                <w:sz w:val="20"/>
                <w:szCs w:val="20"/>
              </w:rPr>
            </w:pPr>
            <w:r>
              <w:rPr>
                <w:rFonts w:ascii="Times New Roman" w:hAnsi="Times New Roman"/>
                <w:sz w:val="20"/>
                <w:szCs w:val="20"/>
              </w:rPr>
              <w:t>Итого</w:t>
            </w:r>
          </w:p>
        </w:tc>
        <w:tc>
          <w:tcPr>
            <w:tcW w:w="1228" w:type="dxa"/>
            <w:vAlign w:val="center"/>
          </w:tcPr>
          <w:p w:rsidR="00236263" w:rsidRPr="00746E99" w:rsidRDefault="00236263" w:rsidP="00746E99">
            <w:pPr>
              <w:pStyle w:val="a7"/>
              <w:jc w:val="center"/>
              <w:rPr>
                <w:rFonts w:ascii="Times New Roman" w:hAnsi="Times New Roman"/>
                <w:sz w:val="20"/>
                <w:szCs w:val="20"/>
                <w:lang w:val="en-US"/>
              </w:rPr>
            </w:pPr>
            <w:r>
              <w:rPr>
                <w:rFonts w:ascii="Times New Roman" w:hAnsi="Times New Roman"/>
                <w:sz w:val="20"/>
                <w:szCs w:val="20"/>
              </w:rPr>
              <w:t>600</w:t>
            </w:r>
            <w:r w:rsidRPr="00E855B1">
              <w:rPr>
                <w:rFonts w:ascii="Times New Roman" w:hAnsi="Times New Roman"/>
                <w:sz w:val="20"/>
                <w:szCs w:val="20"/>
              </w:rPr>
              <w:t>,0</w:t>
            </w:r>
          </w:p>
        </w:tc>
        <w:tc>
          <w:tcPr>
            <w:tcW w:w="1229" w:type="dxa"/>
            <w:vAlign w:val="center"/>
          </w:tcPr>
          <w:p w:rsidR="00236263" w:rsidRPr="00746E99" w:rsidRDefault="00236263" w:rsidP="00746E99">
            <w:pPr>
              <w:pStyle w:val="a7"/>
              <w:jc w:val="center"/>
              <w:rPr>
                <w:rFonts w:ascii="Times New Roman" w:hAnsi="Times New Roman"/>
                <w:sz w:val="20"/>
                <w:szCs w:val="20"/>
                <w:lang w:val="en-US"/>
              </w:rPr>
            </w:pPr>
            <w:r>
              <w:rPr>
                <w:rFonts w:ascii="Times New Roman" w:hAnsi="Times New Roman"/>
                <w:sz w:val="20"/>
                <w:szCs w:val="20"/>
              </w:rPr>
              <w:t>600</w:t>
            </w:r>
            <w:r w:rsidRPr="00E855B1">
              <w:rPr>
                <w:rFonts w:ascii="Times New Roman" w:hAnsi="Times New Roman"/>
                <w:sz w:val="20"/>
                <w:szCs w:val="20"/>
              </w:rPr>
              <w:t>,0</w:t>
            </w:r>
          </w:p>
        </w:tc>
        <w:tc>
          <w:tcPr>
            <w:tcW w:w="1020"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100,0%</w:t>
            </w:r>
          </w:p>
        </w:tc>
        <w:tc>
          <w:tcPr>
            <w:tcW w:w="2415" w:type="dxa"/>
            <w:vAlign w:val="center"/>
          </w:tcPr>
          <w:p w:rsidR="00236263" w:rsidRPr="00E855B1" w:rsidRDefault="00236263" w:rsidP="00746E99">
            <w:pPr>
              <w:pStyle w:val="a7"/>
              <w:rPr>
                <w:rFonts w:ascii="Times New Roman" w:hAnsi="Times New Roman"/>
                <w:sz w:val="20"/>
                <w:szCs w:val="20"/>
              </w:rPr>
            </w:pPr>
          </w:p>
        </w:tc>
      </w:tr>
    </w:tbl>
    <w:p w:rsidR="00236263" w:rsidRPr="00835F4D" w:rsidRDefault="00236263" w:rsidP="00236263">
      <w:pPr>
        <w:pStyle w:val="ConsPlusTitle"/>
        <w:widowControl/>
        <w:jc w:val="both"/>
        <w:rPr>
          <w:rFonts w:ascii="Times New Roman" w:hAnsi="Times New Roman"/>
          <w:b w:val="0"/>
          <w:sz w:val="16"/>
          <w:szCs w:val="16"/>
          <w:u w:val="single"/>
        </w:rPr>
      </w:pPr>
    </w:p>
    <w:p w:rsidR="00236263" w:rsidRPr="00835F4D" w:rsidRDefault="00236263" w:rsidP="00236263">
      <w:pPr>
        <w:pStyle w:val="ConsPlusTitle"/>
        <w:widowControl/>
        <w:ind w:firstLine="284"/>
        <w:jc w:val="both"/>
        <w:rPr>
          <w:rFonts w:ascii="Times New Roman" w:hAnsi="Times New Roman"/>
          <w:b w:val="0"/>
          <w:sz w:val="16"/>
          <w:szCs w:val="16"/>
          <w:u w:val="single"/>
        </w:rPr>
      </w:pPr>
    </w:p>
    <w:p w:rsidR="00236263" w:rsidRPr="00E855B1" w:rsidRDefault="00236263" w:rsidP="00236263">
      <w:pPr>
        <w:pStyle w:val="ConsPlusTitle"/>
        <w:widowControl/>
        <w:ind w:firstLine="567"/>
        <w:jc w:val="both"/>
        <w:rPr>
          <w:rFonts w:ascii="Times New Roman" w:hAnsi="Times New Roman"/>
          <w:b w:val="0"/>
          <w:sz w:val="26"/>
          <w:szCs w:val="26"/>
        </w:rPr>
      </w:pPr>
      <w:r w:rsidRPr="00E855B1">
        <w:rPr>
          <w:rFonts w:ascii="Times New Roman" w:hAnsi="Times New Roman"/>
          <w:sz w:val="26"/>
          <w:szCs w:val="26"/>
        </w:rPr>
        <w:t>Подпрограмма 4</w:t>
      </w:r>
      <w:r w:rsidRPr="00E855B1">
        <w:rPr>
          <w:rFonts w:ascii="Times New Roman" w:hAnsi="Times New Roman"/>
          <w:b w:val="0"/>
          <w:sz w:val="26"/>
          <w:szCs w:val="26"/>
        </w:rPr>
        <w:t xml:space="preserve"> «Реконструкция и капитальный ремонт объектов коммунальной инфраструктуры муниципального образования </w:t>
      </w:r>
      <w:proofErr w:type="spellStart"/>
      <w:r w:rsidRPr="00E855B1">
        <w:rPr>
          <w:rFonts w:ascii="Times New Roman" w:hAnsi="Times New Roman"/>
          <w:b w:val="0"/>
          <w:sz w:val="26"/>
          <w:szCs w:val="26"/>
        </w:rPr>
        <w:t>Богучанский</w:t>
      </w:r>
      <w:proofErr w:type="spellEnd"/>
      <w:r w:rsidRPr="00E855B1">
        <w:rPr>
          <w:rFonts w:ascii="Times New Roman" w:hAnsi="Times New Roman"/>
          <w:b w:val="0"/>
          <w:sz w:val="26"/>
          <w:szCs w:val="26"/>
        </w:rPr>
        <w:t xml:space="preserve"> район»:</w:t>
      </w:r>
    </w:p>
    <w:p w:rsidR="00236263" w:rsidRPr="00E855B1" w:rsidRDefault="00236263" w:rsidP="00236263">
      <w:pPr>
        <w:pStyle w:val="ConsPlusTitle"/>
        <w:widowControl/>
        <w:ind w:firstLine="567"/>
        <w:jc w:val="both"/>
        <w:rPr>
          <w:rFonts w:ascii="Times New Roman" w:hAnsi="Times New Roman"/>
          <w:b w:val="0"/>
          <w:sz w:val="24"/>
          <w:szCs w:val="24"/>
        </w:rPr>
      </w:pPr>
    </w:p>
    <w:p w:rsidR="00236263" w:rsidRPr="00E855B1" w:rsidRDefault="00236263" w:rsidP="00236263">
      <w:pPr>
        <w:pStyle w:val="a7"/>
        <w:ind w:firstLine="567"/>
        <w:jc w:val="both"/>
        <w:rPr>
          <w:rFonts w:ascii="Times New Roman" w:hAnsi="Times New Roman"/>
          <w:b/>
          <w:i/>
          <w:sz w:val="26"/>
          <w:szCs w:val="26"/>
        </w:rPr>
      </w:pPr>
      <w:r w:rsidRPr="00E855B1">
        <w:rPr>
          <w:rFonts w:ascii="Times New Roman" w:hAnsi="Times New Roman"/>
          <w:b/>
          <w:i/>
          <w:sz w:val="26"/>
          <w:szCs w:val="26"/>
        </w:rPr>
        <w:t>показатели: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6"/>
        <w:gridCol w:w="2961"/>
        <w:gridCol w:w="579"/>
        <w:gridCol w:w="666"/>
        <w:gridCol w:w="666"/>
        <w:gridCol w:w="1221"/>
        <w:gridCol w:w="2747"/>
      </w:tblGrid>
      <w:tr w:rsidR="00236263" w:rsidRPr="00E855B1" w:rsidTr="00746E99">
        <w:trPr>
          <w:trHeight w:val="163"/>
        </w:trPr>
        <w:tc>
          <w:tcPr>
            <w:tcW w:w="516" w:type="dxa"/>
            <w:vMerge w:val="restart"/>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 xml:space="preserve">№ </w:t>
            </w:r>
            <w:proofErr w:type="spellStart"/>
            <w:proofErr w:type="gramStart"/>
            <w:r w:rsidRPr="00E855B1">
              <w:rPr>
                <w:rFonts w:ascii="Times New Roman" w:hAnsi="Times New Roman"/>
                <w:sz w:val="20"/>
                <w:szCs w:val="20"/>
              </w:rPr>
              <w:t>п</w:t>
            </w:r>
            <w:proofErr w:type="spellEnd"/>
            <w:proofErr w:type="gramEnd"/>
            <w:r w:rsidRPr="00E855B1">
              <w:rPr>
                <w:rFonts w:ascii="Times New Roman" w:hAnsi="Times New Roman"/>
                <w:sz w:val="20"/>
                <w:szCs w:val="20"/>
              </w:rPr>
              <w:t>/</w:t>
            </w:r>
            <w:proofErr w:type="spellStart"/>
            <w:r w:rsidRPr="00E855B1">
              <w:rPr>
                <w:rFonts w:ascii="Times New Roman" w:hAnsi="Times New Roman"/>
                <w:sz w:val="20"/>
                <w:szCs w:val="20"/>
              </w:rPr>
              <w:t>п</w:t>
            </w:r>
            <w:proofErr w:type="spellEnd"/>
          </w:p>
        </w:tc>
        <w:tc>
          <w:tcPr>
            <w:tcW w:w="2961" w:type="dxa"/>
            <w:vMerge w:val="restart"/>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Показатели</w:t>
            </w:r>
          </w:p>
        </w:tc>
        <w:tc>
          <w:tcPr>
            <w:tcW w:w="579" w:type="dxa"/>
            <w:vMerge w:val="restart"/>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 xml:space="preserve">Ед. </w:t>
            </w:r>
            <w:proofErr w:type="spellStart"/>
            <w:r w:rsidRPr="00E855B1">
              <w:rPr>
                <w:rFonts w:ascii="Times New Roman" w:hAnsi="Times New Roman"/>
                <w:sz w:val="20"/>
                <w:szCs w:val="20"/>
              </w:rPr>
              <w:t>изм</w:t>
            </w:r>
            <w:proofErr w:type="spellEnd"/>
            <w:r w:rsidRPr="00E855B1">
              <w:rPr>
                <w:rFonts w:ascii="Times New Roman" w:hAnsi="Times New Roman"/>
                <w:sz w:val="20"/>
                <w:szCs w:val="20"/>
              </w:rPr>
              <w:t>.</w:t>
            </w:r>
          </w:p>
        </w:tc>
        <w:tc>
          <w:tcPr>
            <w:tcW w:w="1332" w:type="dxa"/>
            <w:gridSpan w:val="2"/>
            <w:vAlign w:val="center"/>
          </w:tcPr>
          <w:p w:rsidR="00236263" w:rsidRPr="00E855B1" w:rsidRDefault="00236263" w:rsidP="00746E99">
            <w:pPr>
              <w:pStyle w:val="a7"/>
              <w:jc w:val="center"/>
              <w:rPr>
                <w:rFonts w:ascii="Times New Roman" w:hAnsi="Times New Roman"/>
                <w:sz w:val="20"/>
                <w:szCs w:val="20"/>
              </w:rPr>
            </w:pPr>
            <w:r w:rsidRPr="003069F6">
              <w:rPr>
                <w:rFonts w:ascii="Times New Roman" w:hAnsi="Times New Roman"/>
                <w:sz w:val="20"/>
                <w:szCs w:val="20"/>
              </w:rPr>
              <w:t>202</w:t>
            </w:r>
            <w:r>
              <w:rPr>
                <w:rFonts w:ascii="Times New Roman" w:hAnsi="Times New Roman"/>
                <w:sz w:val="20"/>
                <w:szCs w:val="20"/>
              </w:rPr>
              <w:t>4</w:t>
            </w:r>
            <w:r w:rsidRPr="003069F6">
              <w:rPr>
                <w:rFonts w:ascii="Times New Roman" w:hAnsi="Times New Roman"/>
                <w:sz w:val="20"/>
                <w:szCs w:val="20"/>
              </w:rPr>
              <w:t xml:space="preserve"> год</w:t>
            </w:r>
          </w:p>
        </w:tc>
        <w:tc>
          <w:tcPr>
            <w:tcW w:w="1221" w:type="dxa"/>
            <w:vMerge w:val="restart"/>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Процент исполнения</w:t>
            </w:r>
          </w:p>
        </w:tc>
        <w:tc>
          <w:tcPr>
            <w:tcW w:w="2747" w:type="dxa"/>
            <w:vMerge w:val="restart"/>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Примечание</w:t>
            </w:r>
          </w:p>
        </w:tc>
      </w:tr>
      <w:tr w:rsidR="00236263" w:rsidRPr="00E855B1" w:rsidTr="00746E99">
        <w:trPr>
          <w:trHeight w:val="208"/>
        </w:trPr>
        <w:tc>
          <w:tcPr>
            <w:tcW w:w="516" w:type="dxa"/>
            <w:vMerge/>
          </w:tcPr>
          <w:p w:rsidR="00236263" w:rsidRPr="00E855B1" w:rsidRDefault="00236263" w:rsidP="00746E99">
            <w:pPr>
              <w:jc w:val="center"/>
              <w:rPr>
                <w:sz w:val="20"/>
                <w:szCs w:val="20"/>
              </w:rPr>
            </w:pPr>
          </w:p>
        </w:tc>
        <w:tc>
          <w:tcPr>
            <w:tcW w:w="2961" w:type="dxa"/>
            <w:vMerge/>
            <w:vAlign w:val="center"/>
          </w:tcPr>
          <w:p w:rsidR="00236263" w:rsidRPr="00E855B1" w:rsidRDefault="00236263" w:rsidP="00746E99">
            <w:pPr>
              <w:jc w:val="center"/>
              <w:rPr>
                <w:sz w:val="20"/>
                <w:szCs w:val="20"/>
              </w:rPr>
            </w:pPr>
          </w:p>
        </w:tc>
        <w:tc>
          <w:tcPr>
            <w:tcW w:w="579" w:type="dxa"/>
            <w:vMerge/>
            <w:vAlign w:val="center"/>
          </w:tcPr>
          <w:p w:rsidR="00236263" w:rsidRPr="00E855B1" w:rsidRDefault="00236263" w:rsidP="00746E99">
            <w:pPr>
              <w:jc w:val="center"/>
              <w:rPr>
                <w:sz w:val="20"/>
                <w:szCs w:val="20"/>
              </w:rPr>
            </w:pPr>
          </w:p>
        </w:tc>
        <w:tc>
          <w:tcPr>
            <w:tcW w:w="666" w:type="dxa"/>
            <w:vAlign w:val="center"/>
          </w:tcPr>
          <w:p w:rsidR="00236263" w:rsidRPr="00E855B1" w:rsidRDefault="00236263" w:rsidP="00746E99">
            <w:pPr>
              <w:pStyle w:val="a7"/>
              <w:rPr>
                <w:rFonts w:ascii="Times New Roman" w:hAnsi="Times New Roman"/>
                <w:sz w:val="20"/>
                <w:szCs w:val="20"/>
              </w:rPr>
            </w:pPr>
            <w:r w:rsidRPr="00E855B1">
              <w:rPr>
                <w:rFonts w:ascii="Times New Roman" w:hAnsi="Times New Roman"/>
                <w:sz w:val="20"/>
                <w:szCs w:val="20"/>
              </w:rPr>
              <w:t>план</w:t>
            </w:r>
          </w:p>
        </w:tc>
        <w:tc>
          <w:tcPr>
            <w:tcW w:w="666" w:type="dxa"/>
            <w:vAlign w:val="center"/>
          </w:tcPr>
          <w:p w:rsidR="00236263" w:rsidRPr="00E855B1" w:rsidRDefault="00236263" w:rsidP="00746E99">
            <w:pPr>
              <w:pStyle w:val="a7"/>
              <w:rPr>
                <w:rFonts w:ascii="Times New Roman" w:hAnsi="Times New Roman"/>
                <w:sz w:val="20"/>
                <w:szCs w:val="20"/>
              </w:rPr>
            </w:pPr>
            <w:r w:rsidRPr="00E855B1">
              <w:rPr>
                <w:rFonts w:ascii="Times New Roman" w:hAnsi="Times New Roman"/>
                <w:sz w:val="20"/>
                <w:szCs w:val="20"/>
              </w:rPr>
              <w:t>факт</w:t>
            </w:r>
          </w:p>
        </w:tc>
        <w:tc>
          <w:tcPr>
            <w:tcW w:w="1221" w:type="dxa"/>
            <w:vMerge/>
            <w:vAlign w:val="center"/>
          </w:tcPr>
          <w:p w:rsidR="00236263" w:rsidRPr="00E855B1" w:rsidRDefault="00236263" w:rsidP="00746E99">
            <w:pPr>
              <w:jc w:val="center"/>
              <w:rPr>
                <w:sz w:val="20"/>
                <w:szCs w:val="20"/>
              </w:rPr>
            </w:pPr>
          </w:p>
        </w:tc>
        <w:tc>
          <w:tcPr>
            <w:tcW w:w="2747" w:type="dxa"/>
            <w:vMerge/>
          </w:tcPr>
          <w:p w:rsidR="00236263" w:rsidRPr="00E855B1" w:rsidRDefault="00236263" w:rsidP="00746E99">
            <w:pPr>
              <w:jc w:val="center"/>
              <w:rPr>
                <w:sz w:val="20"/>
                <w:szCs w:val="20"/>
              </w:rPr>
            </w:pPr>
          </w:p>
        </w:tc>
      </w:tr>
      <w:tr w:rsidR="00236263" w:rsidRPr="00E855B1" w:rsidTr="00746E99">
        <w:trPr>
          <w:trHeight w:val="341"/>
        </w:trPr>
        <w:tc>
          <w:tcPr>
            <w:tcW w:w="516" w:type="dxa"/>
            <w:vAlign w:val="center"/>
          </w:tcPr>
          <w:p w:rsidR="00236263" w:rsidRPr="00E855B1" w:rsidRDefault="00236263" w:rsidP="00746E99">
            <w:pPr>
              <w:pStyle w:val="a7"/>
              <w:rPr>
                <w:rFonts w:ascii="Times New Roman" w:hAnsi="Times New Roman"/>
                <w:sz w:val="20"/>
                <w:szCs w:val="20"/>
              </w:rPr>
            </w:pPr>
            <w:r w:rsidRPr="00E855B1">
              <w:rPr>
                <w:rFonts w:ascii="Times New Roman" w:hAnsi="Times New Roman"/>
                <w:sz w:val="20"/>
                <w:szCs w:val="20"/>
              </w:rPr>
              <w:t>1</w:t>
            </w:r>
          </w:p>
        </w:tc>
        <w:tc>
          <w:tcPr>
            <w:tcW w:w="2961" w:type="dxa"/>
            <w:vAlign w:val="center"/>
          </w:tcPr>
          <w:p w:rsidR="00236263" w:rsidRPr="00E855B1" w:rsidRDefault="00236263" w:rsidP="00746E99">
            <w:pPr>
              <w:pStyle w:val="a7"/>
              <w:jc w:val="both"/>
              <w:rPr>
                <w:rFonts w:ascii="Times New Roman" w:hAnsi="Times New Roman"/>
                <w:sz w:val="20"/>
                <w:szCs w:val="20"/>
              </w:rPr>
            </w:pPr>
            <w:r w:rsidRPr="00E855B1">
              <w:rPr>
                <w:rFonts w:ascii="Times New Roman" w:hAnsi="Times New Roman"/>
                <w:sz w:val="20"/>
                <w:szCs w:val="20"/>
              </w:rPr>
              <w:t>Снижение уровня износа объектов коммунальной инфраструктуры, в том числе:</w:t>
            </w:r>
          </w:p>
        </w:tc>
        <w:tc>
          <w:tcPr>
            <w:tcW w:w="579" w:type="dxa"/>
            <w:vAlign w:val="center"/>
          </w:tcPr>
          <w:p w:rsidR="00236263" w:rsidRPr="00E855B1" w:rsidRDefault="00236263" w:rsidP="00746E99">
            <w:pPr>
              <w:pStyle w:val="a7"/>
              <w:rPr>
                <w:rFonts w:ascii="Times New Roman" w:hAnsi="Times New Roman"/>
                <w:sz w:val="20"/>
                <w:szCs w:val="20"/>
              </w:rPr>
            </w:pPr>
          </w:p>
        </w:tc>
        <w:tc>
          <w:tcPr>
            <w:tcW w:w="666" w:type="dxa"/>
            <w:vAlign w:val="center"/>
          </w:tcPr>
          <w:p w:rsidR="00236263" w:rsidRPr="00E855B1" w:rsidRDefault="00236263" w:rsidP="00746E99">
            <w:pPr>
              <w:pStyle w:val="a7"/>
              <w:jc w:val="right"/>
              <w:rPr>
                <w:rFonts w:ascii="Times New Roman" w:hAnsi="Times New Roman"/>
                <w:sz w:val="20"/>
                <w:szCs w:val="20"/>
              </w:rPr>
            </w:pPr>
          </w:p>
        </w:tc>
        <w:tc>
          <w:tcPr>
            <w:tcW w:w="666" w:type="dxa"/>
            <w:vAlign w:val="center"/>
          </w:tcPr>
          <w:p w:rsidR="00236263" w:rsidRPr="00E855B1" w:rsidRDefault="00236263" w:rsidP="00746E99">
            <w:pPr>
              <w:pStyle w:val="a7"/>
              <w:jc w:val="right"/>
              <w:rPr>
                <w:rFonts w:ascii="Times New Roman" w:hAnsi="Times New Roman"/>
                <w:sz w:val="20"/>
                <w:szCs w:val="20"/>
              </w:rPr>
            </w:pPr>
          </w:p>
        </w:tc>
        <w:tc>
          <w:tcPr>
            <w:tcW w:w="1221" w:type="dxa"/>
            <w:vAlign w:val="center"/>
          </w:tcPr>
          <w:p w:rsidR="00236263" w:rsidRPr="00E855B1" w:rsidRDefault="00236263" w:rsidP="00746E99">
            <w:pPr>
              <w:pStyle w:val="a7"/>
              <w:rPr>
                <w:rFonts w:ascii="Times New Roman" w:hAnsi="Times New Roman"/>
                <w:sz w:val="20"/>
                <w:szCs w:val="20"/>
              </w:rPr>
            </w:pPr>
          </w:p>
        </w:tc>
        <w:tc>
          <w:tcPr>
            <w:tcW w:w="2747" w:type="dxa"/>
          </w:tcPr>
          <w:p w:rsidR="00236263" w:rsidRPr="00E855B1" w:rsidRDefault="00236263" w:rsidP="00746E99">
            <w:pPr>
              <w:pStyle w:val="a7"/>
              <w:ind w:firstLine="133"/>
              <w:jc w:val="both"/>
              <w:rPr>
                <w:rFonts w:ascii="Times New Roman" w:hAnsi="Times New Roman"/>
                <w:sz w:val="20"/>
                <w:szCs w:val="20"/>
              </w:rPr>
            </w:pPr>
          </w:p>
        </w:tc>
      </w:tr>
      <w:tr w:rsidR="00236263" w:rsidRPr="00E855B1" w:rsidTr="00746E99">
        <w:trPr>
          <w:trHeight w:val="105"/>
        </w:trPr>
        <w:tc>
          <w:tcPr>
            <w:tcW w:w="516" w:type="dxa"/>
            <w:vAlign w:val="center"/>
          </w:tcPr>
          <w:p w:rsidR="00236263" w:rsidRPr="00E855B1" w:rsidRDefault="00236263" w:rsidP="00746E99">
            <w:pPr>
              <w:pStyle w:val="a7"/>
              <w:rPr>
                <w:rFonts w:ascii="Times New Roman" w:hAnsi="Times New Roman"/>
                <w:sz w:val="20"/>
                <w:szCs w:val="20"/>
              </w:rPr>
            </w:pPr>
            <w:r w:rsidRPr="00E855B1">
              <w:rPr>
                <w:rFonts w:ascii="Times New Roman" w:hAnsi="Times New Roman"/>
                <w:sz w:val="20"/>
                <w:szCs w:val="20"/>
              </w:rPr>
              <w:t>1.1.</w:t>
            </w:r>
          </w:p>
        </w:tc>
        <w:tc>
          <w:tcPr>
            <w:tcW w:w="2961" w:type="dxa"/>
            <w:vAlign w:val="center"/>
          </w:tcPr>
          <w:p w:rsidR="00236263" w:rsidRPr="00E855B1" w:rsidRDefault="00236263" w:rsidP="00746E99">
            <w:pPr>
              <w:pStyle w:val="a7"/>
              <w:jc w:val="both"/>
              <w:rPr>
                <w:rFonts w:ascii="Times New Roman" w:hAnsi="Times New Roman"/>
                <w:sz w:val="20"/>
                <w:szCs w:val="20"/>
              </w:rPr>
            </w:pPr>
            <w:r w:rsidRPr="00E855B1">
              <w:rPr>
                <w:rFonts w:ascii="Times New Roman" w:hAnsi="Times New Roman"/>
                <w:sz w:val="20"/>
                <w:szCs w:val="20"/>
              </w:rPr>
              <w:t>Теплоснабжение</w:t>
            </w:r>
          </w:p>
        </w:tc>
        <w:tc>
          <w:tcPr>
            <w:tcW w:w="579"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w:t>
            </w:r>
          </w:p>
        </w:tc>
        <w:tc>
          <w:tcPr>
            <w:tcW w:w="666"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2,5</w:t>
            </w:r>
          </w:p>
        </w:tc>
        <w:tc>
          <w:tcPr>
            <w:tcW w:w="666"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2,5</w:t>
            </w:r>
          </w:p>
        </w:tc>
        <w:tc>
          <w:tcPr>
            <w:tcW w:w="1221"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100,0%</w:t>
            </w:r>
          </w:p>
        </w:tc>
        <w:tc>
          <w:tcPr>
            <w:tcW w:w="2747" w:type="dxa"/>
            <w:vAlign w:val="center"/>
          </w:tcPr>
          <w:p w:rsidR="00236263" w:rsidRPr="00E855B1" w:rsidRDefault="00236263" w:rsidP="00746E99">
            <w:pPr>
              <w:pStyle w:val="a7"/>
              <w:jc w:val="both"/>
              <w:rPr>
                <w:rFonts w:ascii="Times New Roman" w:hAnsi="Times New Roman"/>
                <w:sz w:val="20"/>
                <w:szCs w:val="20"/>
              </w:rPr>
            </w:pPr>
            <w:r w:rsidRPr="00E855B1">
              <w:rPr>
                <w:rFonts w:ascii="Times New Roman" w:hAnsi="Times New Roman"/>
                <w:sz w:val="20"/>
                <w:szCs w:val="20"/>
              </w:rPr>
              <w:t xml:space="preserve">Показатель будет уточнен при согласовании прогноза социально-экономического развития района </w:t>
            </w:r>
          </w:p>
        </w:tc>
      </w:tr>
      <w:tr w:rsidR="00236263" w:rsidRPr="00E855B1" w:rsidTr="00746E99">
        <w:trPr>
          <w:trHeight w:val="134"/>
        </w:trPr>
        <w:tc>
          <w:tcPr>
            <w:tcW w:w="516" w:type="dxa"/>
            <w:vAlign w:val="center"/>
          </w:tcPr>
          <w:p w:rsidR="00236263" w:rsidRPr="00E855B1" w:rsidRDefault="00236263" w:rsidP="00746E99">
            <w:pPr>
              <w:pStyle w:val="a7"/>
              <w:rPr>
                <w:rFonts w:ascii="Times New Roman" w:hAnsi="Times New Roman"/>
                <w:sz w:val="20"/>
                <w:szCs w:val="20"/>
              </w:rPr>
            </w:pPr>
            <w:r w:rsidRPr="00E855B1">
              <w:rPr>
                <w:rFonts w:ascii="Times New Roman" w:hAnsi="Times New Roman"/>
                <w:sz w:val="20"/>
                <w:szCs w:val="20"/>
              </w:rPr>
              <w:t>1.2.</w:t>
            </w:r>
          </w:p>
        </w:tc>
        <w:tc>
          <w:tcPr>
            <w:tcW w:w="2961" w:type="dxa"/>
            <w:vAlign w:val="center"/>
          </w:tcPr>
          <w:p w:rsidR="00236263" w:rsidRPr="00E855B1" w:rsidRDefault="00236263" w:rsidP="00746E99">
            <w:pPr>
              <w:pStyle w:val="a7"/>
              <w:jc w:val="both"/>
              <w:rPr>
                <w:rFonts w:ascii="Times New Roman" w:hAnsi="Times New Roman"/>
                <w:sz w:val="20"/>
                <w:szCs w:val="20"/>
              </w:rPr>
            </w:pPr>
            <w:r w:rsidRPr="00E855B1">
              <w:rPr>
                <w:rFonts w:ascii="Times New Roman" w:hAnsi="Times New Roman"/>
                <w:sz w:val="20"/>
                <w:szCs w:val="20"/>
              </w:rPr>
              <w:t>Водоснабжение</w:t>
            </w:r>
          </w:p>
        </w:tc>
        <w:tc>
          <w:tcPr>
            <w:tcW w:w="579"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w:t>
            </w:r>
          </w:p>
        </w:tc>
        <w:tc>
          <w:tcPr>
            <w:tcW w:w="666"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2,1</w:t>
            </w:r>
          </w:p>
        </w:tc>
        <w:tc>
          <w:tcPr>
            <w:tcW w:w="666"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2,1</w:t>
            </w:r>
          </w:p>
        </w:tc>
        <w:tc>
          <w:tcPr>
            <w:tcW w:w="1221"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100,0%</w:t>
            </w:r>
          </w:p>
        </w:tc>
        <w:tc>
          <w:tcPr>
            <w:tcW w:w="2747" w:type="dxa"/>
            <w:vAlign w:val="center"/>
          </w:tcPr>
          <w:p w:rsidR="00236263" w:rsidRPr="00E855B1" w:rsidRDefault="00236263" w:rsidP="00746E99">
            <w:pPr>
              <w:pStyle w:val="a7"/>
              <w:jc w:val="both"/>
              <w:rPr>
                <w:rFonts w:ascii="Times New Roman" w:hAnsi="Times New Roman"/>
                <w:sz w:val="20"/>
                <w:szCs w:val="20"/>
              </w:rPr>
            </w:pPr>
            <w:r w:rsidRPr="00E855B1">
              <w:rPr>
                <w:rFonts w:ascii="Times New Roman" w:hAnsi="Times New Roman"/>
                <w:sz w:val="20"/>
                <w:szCs w:val="20"/>
              </w:rPr>
              <w:t xml:space="preserve">Показатель будет уточнен при согласовании прогноза социально-экономического </w:t>
            </w:r>
            <w:r w:rsidRPr="00E855B1">
              <w:rPr>
                <w:rFonts w:ascii="Times New Roman" w:hAnsi="Times New Roman"/>
                <w:sz w:val="20"/>
                <w:szCs w:val="20"/>
              </w:rPr>
              <w:lastRenderedPageBreak/>
              <w:t xml:space="preserve">развития района </w:t>
            </w:r>
          </w:p>
        </w:tc>
      </w:tr>
      <w:tr w:rsidR="00236263" w:rsidRPr="00860DAD" w:rsidTr="00746E99">
        <w:trPr>
          <w:trHeight w:val="80"/>
        </w:trPr>
        <w:tc>
          <w:tcPr>
            <w:tcW w:w="516" w:type="dxa"/>
            <w:vAlign w:val="center"/>
          </w:tcPr>
          <w:p w:rsidR="00236263" w:rsidRPr="00E855B1" w:rsidRDefault="00236263" w:rsidP="00746E99">
            <w:pPr>
              <w:pStyle w:val="a7"/>
              <w:rPr>
                <w:rFonts w:ascii="Times New Roman" w:hAnsi="Times New Roman"/>
                <w:sz w:val="20"/>
                <w:szCs w:val="20"/>
              </w:rPr>
            </w:pPr>
            <w:r w:rsidRPr="00E855B1">
              <w:rPr>
                <w:rFonts w:ascii="Times New Roman" w:hAnsi="Times New Roman"/>
                <w:sz w:val="20"/>
                <w:szCs w:val="20"/>
              </w:rPr>
              <w:lastRenderedPageBreak/>
              <w:t>1.3.</w:t>
            </w:r>
          </w:p>
        </w:tc>
        <w:tc>
          <w:tcPr>
            <w:tcW w:w="2961" w:type="dxa"/>
            <w:vAlign w:val="center"/>
          </w:tcPr>
          <w:p w:rsidR="00236263" w:rsidRPr="00E855B1" w:rsidRDefault="00236263" w:rsidP="00746E99">
            <w:pPr>
              <w:pStyle w:val="a7"/>
              <w:jc w:val="both"/>
              <w:rPr>
                <w:rFonts w:ascii="Times New Roman" w:hAnsi="Times New Roman"/>
                <w:sz w:val="20"/>
                <w:szCs w:val="20"/>
              </w:rPr>
            </w:pPr>
            <w:r w:rsidRPr="00E855B1">
              <w:rPr>
                <w:rFonts w:ascii="Times New Roman" w:hAnsi="Times New Roman"/>
                <w:sz w:val="20"/>
                <w:szCs w:val="20"/>
              </w:rPr>
              <w:t>Водоотведение</w:t>
            </w:r>
          </w:p>
        </w:tc>
        <w:tc>
          <w:tcPr>
            <w:tcW w:w="579"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w:t>
            </w:r>
          </w:p>
        </w:tc>
        <w:tc>
          <w:tcPr>
            <w:tcW w:w="666"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0,0</w:t>
            </w:r>
          </w:p>
        </w:tc>
        <w:tc>
          <w:tcPr>
            <w:tcW w:w="666"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0,0</w:t>
            </w:r>
          </w:p>
        </w:tc>
        <w:tc>
          <w:tcPr>
            <w:tcW w:w="1221"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0,0%</w:t>
            </w:r>
          </w:p>
        </w:tc>
        <w:tc>
          <w:tcPr>
            <w:tcW w:w="2747" w:type="dxa"/>
          </w:tcPr>
          <w:p w:rsidR="00236263" w:rsidRPr="00E855B1" w:rsidRDefault="00236263" w:rsidP="00746E99">
            <w:pPr>
              <w:pStyle w:val="a7"/>
              <w:jc w:val="both"/>
              <w:rPr>
                <w:rFonts w:ascii="Times New Roman" w:hAnsi="Times New Roman"/>
                <w:sz w:val="20"/>
                <w:szCs w:val="20"/>
              </w:rPr>
            </w:pPr>
            <w:r w:rsidRPr="00E855B1">
              <w:rPr>
                <w:rFonts w:ascii="Times New Roman" w:hAnsi="Times New Roman"/>
                <w:sz w:val="20"/>
                <w:szCs w:val="20"/>
              </w:rPr>
              <w:t>Плановый показатель не предусм</w:t>
            </w:r>
            <w:r>
              <w:rPr>
                <w:rFonts w:ascii="Times New Roman" w:hAnsi="Times New Roman"/>
                <w:sz w:val="20"/>
                <w:szCs w:val="20"/>
              </w:rPr>
              <w:t>а</w:t>
            </w:r>
            <w:r w:rsidRPr="00E855B1">
              <w:rPr>
                <w:rFonts w:ascii="Times New Roman" w:hAnsi="Times New Roman"/>
                <w:sz w:val="20"/>
                <w:szCs w:val="20"/>
              </w:rPr>
              <w:t>т</w:t>
            </w:r>
            <w:r>
              <w:rPr>
                <w:rFonts w:ascii="Times New Roman" w:hAnsi="Times New Roman"/>
                <w:sz w:val="20"/>
                <w:szCs w:val="20"/>
              </w:rPr>
              <w:t>ривался</w:t>
            </w:r>
          </w:p>
        </w:tc>
      </w:tr>
      <w:tr w:rsidR="00236263" w:rsidRPr="00860DAD" w:rsidTr="00746E99">
        <w:trPr>
          <w:trHeight w:val="80"/>
        </w:trPr>
        <w:tc>
          <w:tcPr>
            <w:tcW w:w="516" w:type="dxa"/>
            <w:vAlign w:val="center"/>
          </w:tcPr>
          <w:p w:rsidR="00236263" w:rsidRPr="00E855B1" w:rsidRDefault="00236263" w:rsidP="00746E99">
            <w:pPr>
              <w:pStyle w:val="a7"/>
              <w:rPr>
                <w:rFonts w:ascii="Times New Roman" w:hAnsi="Times New Roman"/>
                <w:sz w:val="20"/>
                <w:szCs w:val="20"/>
              </w:rPr>
            </w:pPr>
            <w:r>
              <w:rPr>
                <w:rFonts w:ascii="Times New Roman" w:hAnsi="Times New Roman"/>
                <w:sz w:val="20"/>
                <w:szCs w:val="20"/>
              </w:rPr>
              <w:t>1.4.</w:t>
            </w:r>
          </w:p>
        </w:tc>
        <w:tc>
          <w:tcPr>
            <w:tcW w:w="2961" w:type="dxa"/>
            <w:vAlign w:val="center"/>
          </w:tcPr>
          <w:p w:rsidR="00236263" w:rsidRPr="00E855B1" w:rsidRDefault="00236263" w:rsidP="00746E99">
            <w:pPr>
              <w:pStyle w:val="a7"/>
              <w:jc w:val="both"/>
              <w:rPr>
                <w:rFonts w:ascii="Times New Roman" w:hAnsi="Times New Roman"/>
                <w:sz w:val="20"/>
                <w:szCs w:val="20"/>
              </w:rPr>
            </w:pPr>
            <w:r>
              <w:rPr>
                <w:rFonts w:ascii="Times New Roman" w:hAnsi="Times New Roman"/>
                <w:sz w:val="20"/>
                <w:szCs w:val="20"/>
              </w:rPr>
              <w:t xml:space="preserve">Капитальный ремонт тепловых сетей (в двухтрубном исполнении) с. </w:t>
            </w:r>
            <w:proofErr w:type="spellStart"/>
            <w:r>
              <w:rPr>
                <w:rFonts w:ascii="Times New Roman" w:hAnsi="Times New Roman"/>
                <w:sz w:val="20"/>
                <w:szCs w:val="20"/>
              </w:rPr>
              <w:t>Богучаны</w:t>
            </w:r>
            <w:proofErr w:type="spellEnd"/>
          </w:p>
        </w:tc>
        <w:tc>
          <w:tcPr>
            <w:tcW w:w="579" w:type="dxa"/>
            <w:vAlign w:val="center"/>
          </w:tcPr>
          <w:p w:rsidR="00236263" w:rsidRPr="00E855B1" w:rsidRDefault="00236263" w:rsidP="00746E99">
            <w:pPr>
              <w:pStyle w:val="a7"/>
              <w:jc w:val="center"/>
              <w:rPr>
                <w:rFonts w:ascii="Times New Roman" w:hAnsi="Times New Roman"/>
                <w:sz w:val="20"/>
                <w:szCs w:val="20"/>
              </w:rPr>
            </w:pPr>
            <w:r>
              <w:rPr>
                <w:rFonts w:ascii="Times New Roman" w:hAnsi="Times New Roman"/>
                <w:sz w:val="20"/>
                <w:szCs w:val="20"/>
              </w:rPr>
              <w:t>км</w:t>
            </w:r>
          </w:p>
        </w:tc>
        <w:tc>
          <w:tcPr>
            <w:tcW w:w="666" w:type="dxa"/>
            <w:vAlign w:val="center"/>
          </w:tcPr>
          <w:p w:rsidR="00236263" w:rsidRPr="00E855B1" w:rsidRDefault="00236263" w:rsidP="00746E99">
            <w:pPr>
              <w:pStyle w:val="a7"/>
              <w:jc w:val="center"/>
              <w:rPr>
                <w:rFonts w:ascii="Times New Roman" w:hAnsi="Times New Roman"/>
                <w:sz w:val="20"/>
                <w:szCs w:val="20"/>
              </w:rPr>
            </w:pPr>
            <w:r>
              <w:rPr>
                <w:rFonts w:ascii="Times New Roman" w:hAnsi="Times New Roman"/>
                <w:sz w:val="20"/>
                <w:szCs w:val="20"/>
              </w:rPr>
              <w:t>5,718</w:t>
            </w:r>
          </w:p>
        </w:tc>
        <w:tc>
          <w:tcPr>
            <w:tcW w:w="666" w:type="dxa"/>
            <w:vAlign w:val="center"/>
          </w:tcPr>
          <w:p w:rsidR="00236263" w:rsidRPr="00E855B1" w:rsidRDefault="00236263" w:rsidP="00746E99">
            <w:pPr>
              <w:pStyle w:val="a7"/>
              <w:jc w:val="center"/>
              <w:rPr>
                <w:rFonts w:ascii="Times New Roman" w:hAnsi="Times New Roman"/>
                <w:sz w:val="20"/>
                <w:szCs w:val="20"/>
              </w:rPr>
            </w:pPr>
            <w:r>
              <w:rPr>
                <w:rFonts w:ascii="Times New Roman" w:hAnsi="Times New Roman"/>
                <w:sz w:val="20"/>
                <w:szCs w:val="20"/>
              </w:rPr>
              <w:t>4,482</w:t>
            </w:r>
          </w:p>
        </w:tc>
        <w:tc>
          <w:tcPr>
            <w:tcW w:w="1221" w:type="dxa"/>
            <w:vAlign w:val="center"/>
          </w:tcPr>
          <w:p w:rsidR="00236263" w:rsidRPr="00E855B1" w:rsidRDefault="00236263" w:rsidP="00746E99">
            <w:pPr>
              <w:pStyle w:val="a7"/>
              <w:jc w:val="center"/>
              <w:rPr>
                <w:rFonts w:ascii="Times New Roman" w:hAnsi="Times New Roman"/>
                <w:sz w:val="20"/>
                <w:szCs w:val="20"/>
              </w:rPr>
            </w:pPr>
            <w:r>
              <w:rPr>
                <w:rFonts w:ascii="Times New Roman" w:hAnsi="Times New Roman"/>
                <w:sz w:val="20"/>
                <w:szCs w:val="20"/>
              </w:rPr>
              <w:t>78,4%</w:t>
            </w:r>
          </w:p>
        </w:tc>
        <w:tc>
          <w:tcPr>
            <w:tcW w:w="2747" w:type="dxa"/>
          </w:tcPr>
          <w:p w:rsidR="00236263" w:rsidRPr="00E855B1" w:rsidRDefault="00236263" w:rsidP="00746E99">
            <w:pPr>
              <w:pStyle w:val="a7"/>
              <w:jc w:val="both"/>
              <w:rPr>
                <w:rFonts w:ascii="Times New Roman" w:hAnsi="Times New Roman"/>
                <w:sz w:val="20"/>
                <w:szCs w:val="20"/>
              </w:rPr>
            </w:pPr>
            <w:proofErr w:type="gramStart"/>
            <w:r>
              <w:rPr>
                <w:rFonts w:ascii="Times New Roman" w:hAnsi="Times New Roman"/>
                <w:sz w:val="20"/>
                <w:szCs w:val="20"/>
              </w:rPr>
              <w:t>Показатель</w:t>
            </w:r>
            <w:proofErr w:type="gramEnd"/>
            <w:r>
              <w:rPr>
                <w:rFonts w:ascii="Times New Roman" w:hAnsi="Times New Roman"/>
                <w:sz w:val="20"/>
                <w:szCs w:val="20"/>
              </w:rPr>
              <w:t xml:space="preserve"> не достигнут в полном объёме (работы перенесены на 2025 год)</w:t>
            </w:r>
          </w:p>
        </w:tc>
      </w:tr>
      <w:tr w:rsidR="00236263" w:rsidRPr="00860DAD" w:rsidTr="00746E99">
        <w:trPr>
          <w:trHeight w:val="80"/>
        </w:trPr>
        <w:tc>
          <w:tcPr>
            <w:tcW w:w="516" w:type="dxa"/>
            <w:vAlign w:val="center"/>
          </w:tcPr>
          <w:p w:rsidR="00236263" w:rsidRPr="00E855B1" w:rsidRDefault="00236263" w:rsidP="00746E99">
            <w:pPr>
              <w:pStyle w:val="a7"/>
              <w:rPr>
                <w:rFonts w:ascii="Times New Roman" w:hAnsi="Times New Roman"/>
                <w:sz w:val="20"/>
                <w:szCs w:val="20"/>
              </w:rPr>
            </w:pPr>
            <w:r>
              <w:rPr>
                <w:rFonts w:ascii="Times New Roman" w:hAnsi="Times New Roman"/>
                <w:sz w:val="20"/>
                <w:szCs w:val="20"/>
              </w:rPr>
              <w:t>1.5.</w:t>
            </w:r>
          </w:p>
        </w:tc>
        <w:tc>
          <w:tcPr>
            <w:tcW w:w="2961" w:type="dxa"/>
            <w:vAlign w:val="center"/>
          </w:tcPr>
          <w:p w:rsidR="00236263" w:rsidRPr="00E855B1" w:rsidRDefault="00236263" w:rsidP="00746E99">
            <w:pPr>
              <w:pStyle w:val="a7"/>
              <w:jc w:val="both"/>
              <w:rPr>
                <w:rFonts w:ascii="Times New Roman" w:hAnsi="Times New Roman"/>
                <w:sz w:val="20"/>
                <w:szCs w:val="20"/>
              </w:rPr>
            </w:pPr>
            <w:r>
              <w:rPr>
                <w:rFonts w:ascii="Times New Roman" w:hAnsi="Times New Roman"/>
                <w:sz w:val="20"/>
                <w:szCs w:val="20"/>
              </w:rPr>
              <w:t>Капитальный ремонт тепловых сетей (в двухтрубном исполнении) п. Таёжный</w:t>
            </w:r>
          </w:p>
        </w:tc>
        <w:tc>
          <w:tcPr>
            <w:tcW w:w="579" w:type="dxa"/>
            <w:vAlign w:val="center"/>
          </w:tcPr>
          <w:p w:rsidR="00236263" w:rsidRPr="00E855B1" w:rsidRDefault="00236263" w:rsidP="00746E99">
            <w:pPr>
              <w:pStyle w:val="a7"/>
              <w:jc w:val="center"/>
              <w:rPr>
                <w:rFonts w:ascii="Times New Roman" w:hAnsi="Times New Roman"/>
                <w:sz w:val="20"/>
                <w:szCs w:val="20"/>
              </w:rPr>
            </w:pPr>
            <w:r>
              <w:rPr>
                <w:rFonts w:ascii="Times New Roman" w:hAnsi="Times New Roman"/>
                <w:sz w:val="20"/>
                <w:szCs w:val="20"/>
              </w:rPr>
              <w:t>км</w:t>
            </w:r>
          </w:p>
        </w:tc>
        <w:tc>
          <w:tcPr>
            <w:tcW w:w="666" w:type="dxa"/>
            <w:vAlign w:val="center"/>
          </w:tcPr>
          <w:p w:rsidR="00236263" w:rsidRPr="00E855B1" w:rsidRDefault="00236263" w:rsidP="00746E99">
            <w:pPr>
              <w:pStyle w:val="a7"/>
              <w:jc w:val="center"/>
              <w:rPr>
                <w:rFonts w:ascii="Times New Roman" w:hAnsi="Times New Roman"/>
                <w:sz w:val="20"/>
                <w:szCs w:val="20"/>
              </w:rPr>
            </w:pPr>
            <w:r>
              <w:rPr>
                <w:rFonts w:ascii="Times New Roman" w:hAnsi="Times New Roman"/>
                <w:sz w:val="20"/>
                <w:szCs w:val="20"/>
              </w:rPr>
              <w:t>3,473</w:t>
            </w:r>
          </w:p>
        </w:tc>
        <w:tc>
          <w:tcPr>
            <w:tcW w:w="666" w:type="dxa"/>
            <w:vAlign w:val="center"/>
          </w:tcPr>
          <w:p w:rsidR="00236263" w:rsidRPr="00E855B1" w:rsidRDefault="00236263" w:rsidP="00746E99">
            <w:pPr>
              <w:pStyle w:val="a7"/>
              <w:jc w:val="center"/>
              <w:rPr>
                <w:rFonts w:ascii="Times New Roman" w:hAnsi="Times New Roman"/>
                <w:sz w:val="20"/>
                <w:szCs w:val="20"/>
              </w:rPr>
            </w:pPr>
            <w:r>
              <w:rPr>
                <w:rFonts w:ascii="Times New Roman" w:hAnsi="Times New Roman"/>
                <w:sz w:val="20"/>
                <w:szCs w:val="20"/>
              </w:rPr>
              <w:t>0,0</w:t>
            </w:r>
          </w:p>
        </w:tc>
        <w:tc>
          <w:tcPr>
            <w:tcW w:w="1221" w:type="dxa"/>
            <w:vAlign w:val="center"/>
          </w:tcPr>
          <w:p w:rsidR="00236263" w:rsidRPr="00E855B1" w:rsidRDefault="00236263" w:rsidP="00746E99">
            <w:pPr>
              <w:pStyle w:val="a7"/>
              <w:jc w:val="center"/>
              <w:rPr>
                <w:rFonts w:ascii="Times New Roman" w:hAnsi="Times New Roman"/>
                <w:sz w:val="20"/>
                <w:szCs w:val="20"/>
              </w:rPr>
            </w:pPr>
            <w:r>
              <w:rPr>
                <w:rFonts w:ascii="Times New Roman" w:hAnsi="Times New Roman"/>
                <w:sz w:val="20"/>
                <w:szCs w:val="20"/>
              </w:rPr>
              <w:t>0,0%</w:t>
            </w:r>
          </w:p>
        </w:tc>
        <w:tc>
          <w:tcPr>
            <w:tcW w:w="2747" w:type="dxa"/>
          </w:tcPr>
          <w:p w:rsidR="00236263" w:rsidRPr="00E855B1" w:rsidRDefault="00236263" w:rsidP="00746E99">
            <w:pPr>
              <w:pStyle w:val="a7"/>
              <w:jc w:val="both"/>
              <w:rPr>
                <w:rFonts w:ascii="Times New Roman" w:hAnsi="Times New Roman"/>
                <w:sz w:val="20"/>
                <w:szCs w:val="20"/>
              </w:rPr>
            </w:pPr>
            <w:proofErr w:type="gramStart"/>
            <w:r>
              <w:rPr>
                <w:rFonts w:ascii="Times New Roman" w:hAnsi="Times New Roman"/>
                <w:sz w:val="20"/>
                <w:szCs w:val="20"/>
              </w:rPr>
              <w:t>Показатель не достигнут</w:t>
            </w:r>
            <w:proofErr w:type="gramEnd"/>
            <w:r>
              <w:rPr>
                <w:rFonts w:ascii="Times New Roman" w:hAnsi="Times New Roman"/>
                <w:sz w:val="20"/>
                <w:szCs w:val="20"/>
              </w:rPr>
              <w:t xml:space="preserve"> (работы перенесены на 2025 год)</w:t>
            </w:r>
          </w:p>
        </w:tc>
      </w:tr>
      <w:tr w:rsidR="00236263" w:rsidRPr="00860DAD" w:rsidTr="00746E99">
        <w:trPr>
          <w:trHeight w:val="80"/>
        </w:trPr>
        <w:tc>
          <w:tcPr>
            <w:tcW w:w="516" w:type="dxa"/>
            <w:vAlign w:val="center"/>
          </w:tcPr>
          <w:p w:rsidR="00236263" w:rsidRPr="00E855B1" w:rsidRDefault="00236263" w:rsidP="00746E99">
            <w:pPr>
              <w:pStyle w:val="a7"/>
              <w:rPr>
                <w:rFonts w:ascii="Times New Roman" w:hAnsi="Times New Roman"/>
                <w:sz w:val="20"/>
                <w:szCs w:val="20"/>
              </w:rPr>
            </w:pPr>
            <w:r>
              <w:rPr>
                <w:rFonts w:ascii="Times New Roman" w:hAnsi="Times New Roman"/>
                <w:sz w:val="20"/>
                <w:szCs w:val="20"/>
              </w:rPr>
              <w:t>1.6.</w:t>
            </w:r>
          </w:p>
        </w:tc>
        <w:tc>
          <w:tcPr>
            <w:tcW w:w="2961" w:type="dxa"/>
            <w:vAlign w:val="center"/>
          </w:tcPr>
          <w:p w:rsidR="00236263" w:rsidRPr="00E855B1" w:rsidRDefault="00236263" w:rsidP="00746E99">
            <w:pPr>
              <w:pStyle w:val="a7"/>
              <w:jc w:val="both"/>
              <w:rPr>
                <w:rFonts w:ascii="Times New Roman" w:hAnsi="Times New Roman"/>
                <w:sz w:val="20"/>
                <w:szCs w:val="20"/>
              </w:rPr>
            </w:pPr>
            <w:r>
              <w:rPr>
                <w:rFonts w:ascii="Times New Roman" w:hAnsi="Times New Roman"/>
                <w:sz w:val="20"/>
                <w:szCs w:val="20"/>
              </w:rPr>
              <w:t>Капитальный ремонт тепловых сетей (в двухтрубном исполнении) п. Чунояр</w:t>
            </w:r>
          </w:p>
        </w:tc>
        <w:tc>
          <w:tcPr>
            <w:tcW w:w="579" w:type="dxa"/>
            <w:vAlign w:val="center"/>
          </w:tcPr>
          <w:p w:rsidR="00236263" w:rsidRPr="00E855B1" w:rsidRDefault="00236263" w:rsidP="00746E99">
            <w:pPr>
              <w:pStyle w:val="a7"/>
              <w:jc w:val="center"/>
              <w:rPr>
                <w:rFonts w:ascii="Times New Roman" w:hAnsi="Times New Roman"/>
                <w:sz w:val="20"/>
                <w:szCs w:val="20"/>
              </w:rPr>
            </w:pPr>
            <w:r>
              <w:rPr>
                <w:rFonts w:ascii="Times New Roman" w:hAnsi="Times New Roman"/>
                <w:sz w:val="20"/>
                <w:szCs w:val="20"/>
              </w:rPr>
              <w:t>км</w:t>
            </w:r>
          </w:p>
        </w:tc>
        <w:tc>
          <w:tcPr>
            <w:tcW w:w="666" w:type="dxa"/>
            <w:vAlign w:val="center"/>
          </w:tcPr>
          <w:p w:rsidR="00236263" w:rsidRPr="00E855B1" w:rsidRDefault="00236263" w:rsidP="00746E99">
            <w:pPr>
              <w:pStyle w:val="a7"/>
              <w:jc w:val="center"/>
              <w:rPr>
                <w:rFonts w:ascii="Times New Roman" w:hAnsi="Times New Roman"/>
                <w:sz w:val="20"/>
                <w:szCs w:val="20"/>
              </w:rPr>
            </w:pPr>
            <w:r>
              <w:rPr>
                <w:rFonts w:ascii="Times New Roman" w:hAnsi="Times New Roman"/>
                <w:sz w:val="20"/>
                <w:szCs w:val="20"/>
              </w:rPr>
              <w:t>5,034</w:t>
            </w:r>
          </w:p>
        </w:tc>
        <w:tc>
          <w:tcPr>
            <w:tcW w:w="666" w:type="dxa"/>
            <w:vAlign w:val="center"/>
          </w:tcPr>
          <w:p w:rsidR="00236263" w:rsidRPr="00E855B1" w:rsidRDefault="00236263" w:rsidP="00746E99">
            <w:pPr>
              <w:pStyle w:val="a7"/>
              <w:jc w:val="center"/>
              <w:rPr>
                <w:rFonts w:ascii="Times New Roman" w:hAnsi="Times New Roman"/>
                <w:sz w:val="20"/>
                <w:szCs w:val="20"/>
              </w:rPr>
            </w:pPr>
            <w:r>
              <w:rPr>
                <w:rFonts w:ascii="Times New Roman" w:hAnsi="Times New Roman"/>
                <w:sz w:val="20"/>
                <w:szCs w:val="20"/>
              </w:rPr>
              <w:t>2,736</w:t>
            </w:r>
          </w:p>
        </w:tc>
        <w:tc>
          <w:tcPr>
            <w:tcW w:w="1221" w:type="dxa"/>
            <w:vAlign w:val="center"/>
          </w:tcPr>
          <w:p w:rsidR="00236263" w:rsidRPr="00E855B1" w:rsidRDefault="00236263" w:rsidP="00746E99">
            <w:pPr>
              <w:pStyle w:val="a7"/>
              <w:jc w:val="center"/>
              <w:rPr>
                <w:rFonts w:ascii="Times New Roman" w:hAnsi="Times New Roman"/>
                <w:sz w:val="20"/>
                <w:szCs w:val="20"/>
              </w:rPr>
            </w:pPr>
            <w:r>
              <w:rPr>
                <w:rFonts w:ascii="Times New Roman" w:hAnsi="Times New Roman"/>
                <w:sz w:val="20"/>
                <w:szCs w:val="20"/>
              </w:rPr>
              <w:t>54,4%</w:t>
            </w:r>
          </w:p>
        </w:tc>
        <w:tc>
          <w:tcPr>
            <w:tcW w:w="2747" w:type="dxa"/>
          </w:tcPr>
          <w:p w:rsidR="00236263" w:rsidRPr="00E855B1" w:rsidRDefault="00236263" w:rsidP="00746E99">
            <w:pPr>
              <w:pStyle w:val="a7"/>
              <w:jc w:val="both"/>
              <w:rPr>
                <w:rFonts w:ascii="Times New Roman" w:hAnsi="Times New Roman"/>
                <w:sz w:val="20"/>
                <w:szCs w:val="20"/>
              </w:rPr>
            </w:pPr>
            <w:proofErr w:type="gramStart"/>
            <w:r>
              <w:rPr>
                <w:rFonts w:ascii="Times New Roman" w:hAnsi="Times New Roman"/>
                <w:sz w:val="20"/>
                <w:szCs w:val="20"/>
              </w:rPr>
              <w:t>Показатель</w:t>
            </w:r>
            <w:proofErr w:type="gramEnd"/>
            <w:r>
              <w:rPr>
                <w:rFonts w:ascii="Times New Roman" w:hAnsi="Times New Roman"/>
                <w:sz w:val="20"/>
                <w:szCs w:val="20"/>
              </w:rPr>
              <w:t xml:space="preserve"> не достигнут в полном объёме (работы перенесены на 2025 год)</w:t>
            </w:r>
          </w:p>
        </w:tc>
      </w:tr>
    </w:tbl>
    <w:p w:rsidR="00236263" w:rsidRPr="00860DAD" w:rsidRDefault="00236263" w:rsidP="00236263">
      <w:pPr>
        <w:pStyle w:val="a7"/>
        <w:ind w:firstLine="567"/>
        <w:jc w:val="both"/>
        <w:rPr>
          <w:rFonts w:ascii="Times New Roman" w:hAnsi="Times New Roman"/>
          <w:b/>
          <w:i/>
          <w:sz w:val="26"/>
          <w:szCs w:val="26"/>
        </w:rPr>
      </w:pPr>
    </w:p>
    <w:p w:rsidR="00236263" w:rsidRPr="00860DAD" w:rsidRDefault="00236263" w:rsidP="00236263">
      <w:pPr>
        <w:pStyle w:val="a7"/>
        <w:ind w:firstLine="567"/>
        <w:jc w:val="both"/>
        <w:rPr>
          <w:rFonts w:ascii="Times New Roman" w:hAnsi="Times New Roman"/>
          <w:b/>
          <w:i/>
          <w:sz w:val="26"/>
          <w:szCs w:val="26"/>
        </w:rPr>
      </w:pPr>
      <w:r w:rsidRPr="00860DAD">
        <w:rPr>
          <w:rFonts w:ascii="Times New Roman" w:hAnsi="Times New Roman"/>
          <w:b/>
          <w:i/>
          <w:sz w:val="26"/>
          <w:szCs w:val="26"/>
        </w:rPr>
        <w:t>мероприятия: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7"/>
        <w:gridCol w:w="2902"/>
        <w:gridCol w:w="1269"/>
        <w:gridCol w:w="1143"/>
        <w:gridCol w:w="1221"/>
        <w:gridCol w:w="2334"/>
      </w:tblGrid>
      <w:tr w:rsidR="00236263" w:rsidRPr="00860DAD" w:rsidTr="00746E99">
        <w:trPr>
          <w:trHeight w:val="163"/>
        </w:trPr>
        <w:tc>
          <w:tcPr>
            <w:tcW w:w="487" w:type="dxa"/>
            <w:vMerge w:val="restart"/>
            <w:vAlign w:val="center"/>
          </w:tcPr>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rPr>
              <w:t xml:space="preserve">№ </w:t>
            </w:r>
            <w:proofErr w:type="spellStart"/>
            <w:proofErr w:type="gramStart"/>
            <w:r w:rsidRPr="00860DAD">
              <w:rPr>
                <w:rFonts w:ascii="Times New Roman" w:hAnsi="Times New Roman"/>
                <w:sz w:val="20"/>
                <w:szCs w:val="20"/>
              </w:rPr>
              <w:t>п</w:t>
            </w:r>
            <w:proofErr w:type="spellEnd"/>
            <w:proofErr w:type="gramEnd"/>
            <w:r w:rsidRPr="00860DAD">
              <w:rPr>
                <w:rFonts w:ascii="Times New Roman" w:hAnsi="Times New Roman"/>
                <w:sz w:val="20"/>
                <w:szCs w:val="20"/>
              </w:rPr>
              <w:t>/</w:t>
            </w:r>
            <w:proofErr w:type="spellStart"/>
            <w:r w:rsidRPr="00860DAD">
              <w:rPr>
                <w:rFonts w:ascii="Times New Roman" w:hAnsi="Times New Roman"/>
                <w:sz w:val="20"/>
                <w:szCs w:val="20"/>
              </w:rPr>
              <w:t>п</w:t>
            </w:r>
            <w:proofErr w:type="spellEnd"/>
          </w:p>
        </w:tc>
        <w:tc>
          <w:tcPr>
            <w:tcW w:w="2902" w:type="dxa"/>
            <w:vMerge w:val="restart"/>
            <w:vAlign w:val="center"/>
          </w:tcPr>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rPr>
              <w:t>Мероприятия</w:t>
            </w:r>
          </w:p>
        </w:tc>
        <w:tc>
          <w:tcPr>
            <w:tcW w:w="2412" w:type="dxa"/>
            <w:gridSpan w:val="2"/>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Расходы на 202</w:t>
            </w:r>
            <w:r>
              <w:rPr>
                <w:rFonts w:ascii="Times New Roman" w:hAnsi="Times New Roman"/>
                <w:sz w:val="20"/>
                <w:szCs w:val="20"/>
              </w:rPr>
              <w:t>4</w:t>
            </w:r>
            <w:r w:rsidRPr="003069F6">
              <w:rPr>
                <w:rFonts w:ascii="Times New Roman" w:hAnsi="Times New Roman"/>
                <w:sz w:val="20"/>
                <w:szCs w:val="20"/>
              </w:rPr>
              <w:t xml:space="preserve"> год</w:t>
            </w:r>
          </w:p>
          <w:p w:rsidR="00236263" w:rsidRPr="00860DAD" w:rsidRDefault="00236263" w:rsidP="00746E99">
            <w:pPr>
              <w:pStyle w:val="a7"/>
              <w:jc w:val="center"/>
              <w:rPr>
                <w:rFonts w:ascii="Times New Roman" w:hAnsi="Times New Roman"/>
                <w:sz w:val="20"/>
                <w:szCs w:val="20"/>
              </w:rPr>
            </w:pPr>
            <w:r w:rsidRPr="003069F6">
              <w:rPr>
                <w:rFonts w:ascii="Times New Roman" w:hAnsi="Times New Roman"/>
                <w:sz w:val="20"/>
                <w:szCs w:val="20"/>
              </w:rPr>
              <w:t>(в тыс. рублей)</w:t>
            </w:r>
          </w:p>
        </w:tc>
        <w:tc>
          <w:tcPr>
            <w:tcW w:w="1221" w:type="dxa"/>
            <w:vMerge w:val="restart"/>
            <w:vAlign w:val="center"/>
          </w:tcPr>
          <w:p w:rsidR="00236263" w:rsidRPr="00860DAD" w:rsidRDefault="00236263" w:rsidP="00746E99">
            <w:pPr>
              <w:pStyle w:val="a7"/>
              <w:jc w:val="center"/>
              <w:rPr>
                <w:rFonts w:ascii="Times New Roman" w:hAnsi="Times New Roman"/>
                <w:sz w:val="20"/>
                <w:szCs w:val="20"/>
                <w:u w:val="single"/>
              </w:rPr>
            </w:pPr>
            <w:r w:rsidRPr="00860DAD">
              <w:rPr>
                <w:rFonts w:ascii="Times New Roman" w:hAnsi="Times New Roman"/>
                <w:sz w:val="20"/>
                <w:szCs w:val="20"/>
              </w:rPr>
              <w:t xml:space="preserve">Процент исполнения </w:t>
            </w:r>
            <w:proofErr w:type="gramStart"/>
            <w:r w:rsidRPr="00860DAD">
              <w:rPr>
                <w:rFonts w:ascii="Times New Roman" w:hAnsi="Times New Roman"/>
                <w:sz w:val="20"/>
                <w:szCs w:val="20"/>
                <w:u w:val="single"/>
              </w:rPr>
              <w:t>с</w:t>
            </w:r>
            <w:proofErr w:type="gramEnd"/>
            <w:r w:rsidRPr="00860DAD">
              <w:rPr>
                <w:rFonts w:ascii="Times New Roman" w:hAnsi="Times New Roman"/>
                <w:sz w:val="20"/>
                <w:szCs w:val="20"/>
                <w:u w:val="single"/>
              </w:rPr>
              <w:t xml:space="preserve"> положит.</w:t>
            </w:r>
          </w:p>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u w:val="single"/>
              </w:rPr>
              <w:t>экономией</w:t>
            </w:r>
          </w:p>
        </w:tc>
        <w:tc>
          <w:tcPr>
            <w:tcW w:w="2334" w:type="dxa"/>
            <w:vMerge w:val="restart"/>
            <w:vAlign w:val="center"/>
          </w:tcPr>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rPr>
              <w:t xml:space="preserve">Примечание  </w:t>
            </w:r>
          </w:p>
        </w:tc>
      </w:tr>
      <w:tr w:rsidR="00236263" w:rsidRPr="00860DAD" w:rsidTr="00746E99">
        <w:trPr>
          <w:trHeight w:val="201"/>
        </w:trPr>
        <w:tc>
          <w:tcPr>
            <w:tcW w:w="487" w:type="dxa"/>
            <w:vMerge/>
          </w:tcPr>
          <w:p w:rsidR="00236263" w:rsidRPr="00860DAD" w:rsidRDefault="00236263" w:rsidP="00746E99">
            <w:pPr>
              <w:jc w:val="center"/>
              <w:rPr>
                <w:sz w:val="20"/>
                <w:szCs w:val="20"/>
              </w:rPr>
            </w:pPr>
          </w:p>
        </w:tc>
        <w:tc>
          <w:tcPr>
            <w:tcW w:w="2902" w:type="dxa"/>
            <w:vMerge/>
            <w:vAlign w:val="center"/>
          </w:tcPr>
          <w:p w:rsidR="00236263" w:rsidRPr="00860DAD" w:rsidRDefault="00236263" w:rsidP="00746E99">
            <w:pPr>
              <w:jc w:val="center"/>
              <w:rPr>
                <w:sz w:val="20"/>
                <w:szCs w:val="20"/>
              </w:rPr>
            </w:pPr>
          </w:p>
        </w:tc>
        <w:tc>
          <w:tcPr>
            <w:tcW w:w="1269" w:type="dxa"/>
            <w:vAlign w:val="center"/>
          </w:tcPr>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rPr>
              <w:t>План</w:t>
            </w:r>
          </w:p>
        </w:tc>
        <w:tc>
          <w:tcPr>
            <w:tcW w:w="1143" w:type="dxa"/>
            <w:vAlign w:val="center"/>
          </w:tcPr>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rPr>
              <w:t>Факт</w:t>
            </w:r>
          </w:p>
        </w:tc>
        <w:tc>
          <w:tcPr>
            <w:tcW w:w="1221" w:type="dxa"/>
            <w:vMerge/>
            <w:vAlign w:val="center"/>
          </w:tcPr>
          <w:p w:rsidR="00236263" w:rsidRPr="00860DAD" w:rsidRDefault="00236263" w:rsidP="00746E99">
            <w:pPr>
              <w:jc w:val="center"/>
              <w:rPr>
                <w:sz w:val="20"/>
                <w:szCs w:val="20"/>
              </w:rPr>
            </w:pPr>
          </w:p>
        </w:tc>
        <w:tc>
          <w:tcPr>
            <w:tcW w:w="2334" w:type="dxa"/>
            <w:vMerge/>
          </w:tcPr>
          <w:p w:rsidR="00236263" w:rsidRPr="00860DAD" w:rsidRDefault="00236263" w:rsidP="00746E99">
            <w:pPr>
              <w:jc w:val="center"/>
              <w:rPr>
                <w:sz w:val="20"/>
                <w:szCs w:val="20"/>
              </w:rPr>
            </w:pPr>
          </w:p>
        </w:tc>
      </w:tr>
      <w:tr w:rsidR="00236263" w:rsidRPr="00860DAD" w:rsidTr="00746E99">
        <w:trPr>
          <w:trHeight w:val="971"/>
        </w:trPr>
        <w:tc>
          <w:tcPr>
            <w:tcW w:w="487" w:type="dxa"/>
            <w:vAlign w:val="center"/>
          </w:tcPr>
          <w:p w:rsidR="00236263" w:rsidRPr="00860DAD" w:rsidRDefault="00236263" w:rsidP="00746E99">
            <w:pPr>
              <w:pStyle w:val="a7"/>
              <w:rPr>
                <w:rFonts w:ascii="Times New Roman" w:hAnsi="Times New Roman"/>
                <w:sz w:val="20"/>
                <w:szCs w:val="20"/>
              </w:rPr>
            </w:pPr>
            <w:r w:rsidRPr="00860DAD">
              <w:rPr>
                <w:rFonts w:ascii="Times New Roman" w:hAnsi="Times New Roman"/>
                <w:sz w:val="20"/>
                <w:szCs w:val="20"/>
              </w:rPr>
              <w:t>1</w:t>
            </w:r>
          </w:p>
        </w:tc>
        <w:tc>
          <w:tcPr>
            <w:tcW w:w="2902" w:type="dxa"/>
            <w:vAlign w:val="center"/>
          </w:tcPr>
          <w:p w:rsidR="00236263" w:rsidRPr="00860DAD" w:rsidRDefault="00236263" w:rsidP="00746E99">
            <w:pPr>
              <w:pStyle w:val="a7"/>
              <w:jc w:val="both"/>
              <w:rPr>
                <w:rFonts w:ascii="Times New Roman" w:hAnsi="Times New Roman"/>
                <w:sz w:val="20"/>
                <w:szCs w:val="20"/>
              </w:rPr>
            </w:pPr>
            <w:r w:rsidRPr="00860DAD">
              <w:rPr>
                <w:rFonts w:ascii="Times New Roman" w:hAnsi="Times New Roman"/>
                <w:sz w:val="20"/>
                <w:szCs w:val="20"/>
              </w:rPr>
              <w:t xml:space="preserve">Капитальный ремонт сетей  </w:t>
            </w:r>
            <w:proofErr w:type="spellStart"/>
            <w:r w:rsidRPr="00860DAD">
              <w:rPr>
                <w:rFonts w:ascii="Times New Roman" w:hAnsi="Times New Roman"/>
                <w:sz w:val="20"/>
                <w:szCs w:val="20"/>
              </w:rPr>
              <w:t>тепл</w:t>
            </w:r>
            <w:proofErr w:type="gramStart"/>
            <w:r w:rsidRPr="00860DAD">
              <w:rPr>
                <w:rFonts w:ascii="Times New Roman" w:hAnsi="Times New Roman"/>
                <w:sz w:val="20"/>
                <w:szCs w:val="20"/>
              </w:rPr>
              <w:t>о-</w:t>
            </w:r>
            <w:proofErr w:type="gramEnd"/>
            <w:r w:rsidRPr="00860DAD">
              <w:rPr>
                <w:rFonts w:ascii="Times New Roman" w:hAnsi="Times New Roman"/>
                <w:sz w:val="20"/>
                <w:szCs w:val="20"/>
              </w:rPr>
              <w:t>,водоснабжения</w:t>
            </w:r>
            <w:proofErr w:type="spellEnd"/>
            <w:r w:rsidRPr="00860DAD">
              <w:rPr>
                <w:rFonts w:ascii="Times New Roman" w:hAnsi="Times New Roman"/>
                <w:sz w:val="20"/>
                <w:szCs w:val="20"/>
              </w:rPr>
              <w:t>.</w:t>
            </w:r>
          </w:p>
        </w:tc>
        <w:tc>
          <w:tcPr>
            <w:tcW w:w="1269" w:type="dxa"/>
            <w:vAlign w:val="center"/>
          </w:tcPr>
          <w:p w:rsidR="00236263" w:rsidRPr="00860DAD" w:rsidRDefault="00236263" w:rsidP="00746E99">
            <w:pPr>
              <w:pStyle w:val="a7"/>
              <w:jc w:val="center"/>
              <w:rPr>
                <w:rFonts w:ascii="Times New Roman" w:hAnsi="Times New Roman"/>
                <w:sz w:val="20"/>
                <w:szCs w:val="20"/>
              </w:rPr>
            </w:pPr>
            <w:r>
              <w:rPr>
                <w:rFonts w:ascii="Times New Roman" w:hAnsi="Times New Roman"/>
                <w:color w:val="000000"/>
                <w:sz w:val="20"/>
                <w:szCs w:val="20"/>
              </w:rPr>
              <w:t>420 702,0</w:t>
            </w:r>
          </w:p>
        </w:tc>
        <w:tc>
          <w:tcPr>
            <w:tcW w:w="1143" w:type="dxa"/>
            <w:vAlign w:val="center"/>
          </w:tcPr>
          <w:p w:rsidR="00236263" w:rsidRPr="00860DAD" w:rsidRDefault="00236263" w:rsidP="00746E99">
            <w:pPr>
              <w:pStyle w:val="a7"/>
              <w:jc w:val="right"/>
              <w:rPr>
                <w:rFonts w:ascii="Times New Roman" w:hAnsi="Times New Roman"/>
                <w:sz w:val="20"/>
                <w:szCs w:val="20"/>
              </w:rPr>
            </w:pPr>
            <w:r>
              <w:rPr>
                <w:rFonts w:ascii="Times New Roman" w:hAnsi="Times New Roman"/>
                <w:color w:val="000000"/>
                <w:sz w:val="20"/>
                <w:szCs w:val="20"/>
              </w:rPr>
              <w:t>420 596,1</w:t>
            </w:r>
          </w:p>
        </w:tc>
        <w:tc>
          <w:tcPr>
            <w:tcW w:w="1221" w:type="dxa"/>
            <w:vAlign w:val="center"/>
          </w:tcPr>
          <w:p w:rsidR="00236263" w:rsidRPr="00860DAD" w:rsidRDefault="00236263" w:rsidP="00746E99">
            <w:pPr>
              <w:pStyle w:val="a7"/>
              <w:jc w:val="center"/>
              <w:rPr>
                <w:rFonts w:ascii="Times New Roman" w:hAnsi="Times New Roman"/>
                <w:sz w:val="20"/>
                <w:szCs w:val="20"/>
              </w:rPr>
            </w:pPr>
            <w:r>
              <w:rPr>
                <w:rFonts w:ascii="Times New Roman" w:hAnsi="Times New Roman"/>
                <w:sz w:val="20"/>
                <w:szCs w:val="20"/>
              </w:rPr>
              <w:t>99,9</w:t>
            </w:r>
            <w:r w:rsidRPr="00860DAD">
              <w:rPr>
                <w:rFonts w:ascii="Times New Roman" w:hAnsi="Times New Roman"/>
                <w:sz w:val="20"/>
                <w:szCs w:val="20"/>
              </w:rPr>
              <w:t>%</w:t>
            </w:r>
          </w:p>
        </w:tc>
        <w:tc>
          <w:tcPr>
            <w:tcW w:w="2334" w:type="dxa"/>
            <w:vAlign w:val="center"/>
          </w:tcPr>
          <w:p w:rsidR="00236263" w:rsidRDefault="00236263" w:rsidP="00746E99">
            <w:pPr>
              <w:pStyle w:val="a7"/>
              <w:rPr>
                <w:rFonts w:ascii="Times New Roman" w:hAnsi="Times New Roman"/>
                <w:sz w:val="20"/>
                <w:szCs w:val="20"/>
              </w:rPr>
            </w:pPr>
            <w:r>
              <w:rPr>
                <w:rFonts w:ascii="Times New Roman" w:hAnsi="Times New Roman"/>
                <w:sz w:val="20"/>
                <w:szCs w:val="20"/>
              </w:rPr>
              <w:t>Бюджетные ассигнования освоены не полностью, причины:</w:t>
            </w:r>
          </w:p>
          <w:p w:rsidR="00236263" w:rsidRDefault="00236263" w:rsidP="00746E99">
            <w:pPr>
              <w:pStyle w:val="a7"/>
              <w:rPr>
                <w:rFonts w:ascii="Times New Roman" w:hAnsi="Times New Roman"/>
                <w:sz w:val="20"/>
                <w:szCs w:val="20"/>
              </w:rPr>
            </w:pPr>
            <w:r>
              <w:rPr>
                <w:rFonts w:ascii="Times New Roman" w:hAnsi="Times New Roman"/>
                <w:sz w:val="20"/>
                <w:szCs w:val="20"/>
              </w:rPr>
              <w:t>-экономия на контрактах</w:t>
            </w:r>
          </w:p>
          <w:p w:rsidR="00236263" w:rsidRPr="00860DAD" w:rsidRDefault="00236263" w:rsidP="00746E99">
            <w:pPr>
              <w:pStyle w:val="a7"/>
              <w:rPr>
                <w:rFonts w:ascii="Times New Roman" w:hAnsi="Times New Roman"/>
                <w:sz w:val="20"/>
                <w:szCs w:val="20"/>
              </w:rPr>
            </w:pPr>
          </w:p>
        </w:tc>
      </w:tr>
      <w:tr w:rsidR="00236263" w:rsidRPr="00860DAD" w:rsidTr="00746E99">
        <w:trPr>
          <w:trHeight w:val="177"/>
        </w:trPr>
        <w:tc>
          <w:tcPr>
            <w:tcW w:w="487" w:type="dxa"/>
            <w:vAlign w:val="center"/>
          </w:tcPr>
          <w:p w:rsidR="00236263" w:rsidRPr="00860DAD" w:rsidRDefault="00236263" w:rsidP="00746E99">
            <w:pPr>
              <w:pStyle w:val="a7"/>
              <w:rPr>
                <w:rFonts w:ascii="Times New Roman" w:hAnsi="Times New Roman"/>
                <w:sz w:val="20"/>
                <w:szCs w:val="20"/>
              </w:rPr>
            </w:pPr>
          </w:p>
        </w:tc>
        <w:tc>
          <w:tcPr>
            <w:tcW w:w="2902" w:type="dxa"/>
            <w:vAlign w:val="center"/>
          </w:tcPr>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rPr>
              <w:t>Итого</w:t>
            </w:r>
          </w:p>
        </w:tc>
        <w:tc>
          <w:tcPr>
            <w:tcW w:w="1269" w:type="dxa"/>
            <w:vAlign w:val="center"/>
          </w:tcPr>
          <w:p w:rsidR="00236263" w:rsidRPr="00860DAD" w:rsidRDefault="00236263" w:rsidP="00746E99">
            <w:pPr>
              <w:pStyle w:val="a7"/>
              <w:jc w:val="center"/>
              <w:rPr>
                <w:rFonts w:ascii="Times New Roman" w:hAnsi="Times New Roman"/>
                <w:sz w:val="20"/>
                <w:szCs w:val="20"/>
              </w:rPr>
            </w:pPr>
            <w:r>
              <w:rPr>
                <w:rFonts w:ascii="Times New Roman" w:hAnsi="Times New Roman"/>
                <w:color w:val="000000"/>
                <w:sz w:val="20"/>
                <w:szCs w:val="20"/>
              </w:rPr>
              <w:t>420 702,0</w:t>
            </w:r>
          </w:p>
        </w:tc>
        <w:tc>
          <w:tcPr>
            <w:tcW w:w="1143" w:type="dxa"/>
            <w:vAlign w:val="center"/>
          </w:tcPr>
          <w:p w:rsidR="00236263" w:rsidRPr="00860DAD" w:rsidRDefault="00236263" w:rsidP="00746E99">
            <w:pPr>
              <w:pStyle w:val="a7"/>
              <w:jc w:val="center"/>
              <w:rPr>
                <w:rFonts w:ascii="Times New Roman" w:hAnsi="Times New Roman"/>
                <w:sz w:val="20"/>
                <w:szCs w:val="20"/>
              </w:rPr>
            </w:pPr>
            <w:r>
              <w:rPr>
                <w:rFonts w:ascii="Times New Roman" w:hAnsi="Times New Roman"/>
                <w:color w:val="000000"/>
                <w:sz w:val="20"/>
                <w:szCs w:val="20"/>
              </w:rPr>
              <w:t>420 596,1</w:t>
            </w:r>
          </w:p>
        </w:tc>
        <w:tc>
          <w:tcPr>
            <w:tcW w:w="1221" w:type="dxa"/>
            <w:vAlign w:val="center"/>
          </w:tcPr>
          <w:p w:rsidR="00236263" w:rsidRPr="00860DAD" w:rsidRDefault="00236263" w:rsidP="00746E99">
            <w:pPr>
              <w:pStyle w:val="a7"/>
              <w:jc w:val="center"/>
              <w:rPr>
                <w:rFonts w:ascii="Times New Roman" w:hAnsi="Times New Roman"/>
                <w:sz w:val="20"/>
                <w:szCs w:val="20"/>
              </w:rPr>
            </w:pPr>
            <w:r>
              <w:rPr>
                <w:rFonts w:ascii="Times New Roman" w:hAnsi="Times New Roman"/>
                <w:sz w:val="20"/>
                <w:szCs w:val="20"/>
              </w:rPr>
              <w:t>99,9</w:t>
            </w:r>
            <w:r w:rsidRPr="00860DAD">
              <w:rPr>
                <w:rFonts w:ascii="Times New Roman" w:hAnsi="Times New Roman"/>
                <w:sz w:val="20"/>
                <w:szCs w:val="20"/>
              </w:rPr>
              <w:t>%</w:t>
            </w:r>
          </w:p>
        </w:tc>
        <w:tc>
          <w:tcPr>
            <w:tcW w:w="2334" w:type="dxa"/>
            <w:vAlign w:val="center"/>
          </w:tcPr>
          <w:p w:rsidR="00236263" w:rsidRPr="00860DAD" w:rsidRDefault="00236263" w:rsidP="00746E99">
            <w:pPr>
              <w:pStyle w:val="a7"/>
              <w:jc w:val="both"/>
              <w:rPr>
                <w:rFonts w:ascii="Times New Roman" w:hAnsi="Times New Roman"/>
                <w:sz w:val="20"/>
                <w:szCs w:val="20"/>
              </w:rPr>
            </w:pPr>
          </w:p>
        </w:tc>
      </w:tr>
    </w:tbl>
    <w:p w:rsidR="00236263" w:rsidRPr="00835F4D" w:rsidRDefault="00236263" w:rsidP="00236263">
      <w:pPr>
        <w:pStyle w:val="ConsPlusTitle"/>
        <w:widowControl/>
        <w:ind w:firstLine="567"/>
        <w:jc w:val="both"/>
        <w:rPr>
          <w:rFonts w:ascii="Times New Roman" w:hAnsi="Times New Roman"/>
          <w:b w:val="0"/>
        </w:rPr>
      </w:pPr>
    </w:p>
    <w:p w:rsidR="00236263" w:rsidRDefault="00236263" w:rsidP="00236263">
      <w:pPr>
        <w:pStyle w:val="ConsPlusTitle"/>
        <w:widowControl/>
        <w:ind w:firstLine="567"/>
        <w:jc w:val="both"/>
        <w:rPr>
          <w:rFonts w:ascii="Times New Roman" w:hAnsi="Times New Roman"/>
          <w:sz w:val="26"/>
          <w:szCs w:val="26"/>
        </w:rPr>
      </w:pPr>
    </w:p>
    <w:p w:rsidR="00236263" w:rsidRPr="004D0DA9" w:rsidRDefault="00236263" w:rsidP="00236263">
      <w:pPr>
        <w:pStyle w:val="ConsPlusTitle"/>
        <w:widowControl/>
        <w:ind w:firstLine="567"/>
        <w:jc w:val="both"/>
        <w:rPr>
          <w:rFonts w:ascii="Times New Roman" w:hAnsi="Times New Roman"/>
          <w:b w:val="0"/>
          <w:sz w:val="26"/>
          <w:szCs w:val="26"/>
        </w:rPr>
      </w:pPr>
      <w:r w:rsidRPr="00E855B1">
        <w:rPr>
          <w:rFonts w:ascii="Times New Roman" w:hAnsi="Times New Roman"/>
          <w:sz w:val="26"/>
          <w:szCs w:val="26"/>
        </w:rPr>
        <w:t>Подпрограмма 5</w:t>
      </w:r>
      <w:r w:rsidRPr="00E855B1">
        <w:rPr>
          <w:rFonts w:ascii="Times New Roman" w:hAnsi="Times New Roman"/>
          <w:b w:val="0"/>
          <w:sz w:val="26"/>
          <w:szCs w:val="26"/>
        </w:rPr>
        <w:t xml:space="preserve"> «Чистая вода на территории муниципального образования </w:t>
      </w:r>
      <w:proofErr w:type="spellStart"/>
      <w:r w:rsidRPr="00E855B1">
        <w:rPr>
          <w:rFonts w:ascii="Times New Roman" w:hAnsi="Times New Roman"/>
          <w:b w:val="0"/>
          <w:sz w:val="26"/>
          <w:szCs w:val="26"/>
        </w:rPr>
        <w:t>Богучанский</w:t>
      </w:r>
      <w:proofErr w:type="spellEnd"/>
      <w:r w:rsidRPr="00E855B1">
        <w:rPr>
          <w:rFonts w:ascii="Times New Roman" w:hAnsi="Times New Roman"/>
          <w:b w:val="0"/>
          <w:sz w:val="26"/>
          <w:szCs w:val="26"/>
        </w:rPr>
        <w:t xml:space="preserve"> район»:</w:t>
      </w:r>
    </w:p>
    <w:p w:rsidR="00236263" w:rsidRPr="004D0DA9" w:rsidRDefault="00236263" w:rsidP="00236263">
      <w:pPr>
        <w:pStyle w:val="a7"/>
        <w:ind w:firstLine="567"/>
        <w:jc w:val="both"/>
        <w:rPr>
          <w:rFonts w:ascii="Times New Roman" w:hAnsi="Times New Roman"/>
          <w:b/>
          <w:i/>
          <w:sz w:val="26"/>
          <w:szCs w:val="26"/>
        </w:rPr>
      </w:pPr>
    </w:p>
    <w:p w:rsidR="00236263" w:rsidRDefault="00236263" w:rsidP="00236263">
      <w:pPr>
        <w:pStyle w:val="a7"/>
        <w:ind w:firstLine="567"/>
        <w:jc w:val="both"/>
        <w:rPr>
          <w:rFonts w:ascii="Times New Roman" w:hAnsi="Times New Roman"/>
          <w:b/>
          <w:i/>
          <w:sz w:val="26"/>
          <w:szCs w:val="26"/>
        </w:rPr>
      </w:pPr>
      <w:r w:rsidRPr="004D0DA9">
        <w:rPr>
          <w:rFonts w:ascii="Times New Roman" w:hAnsi="Times New Roman"/>
          <w:b/>
          <w:i/>
          <w:sz w:val="26"/>
          <w:szCs w:val="26"/>
        </w:rPr>
        <w:t>показатели: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2714"/>
        <w:gridCol w:w="816"/>
        <w:gridCol w:w="666"/>
        <w:gridCol w:w="666"/>
        <w:gridCol w:w="951"/>
        <w:gridCol w:w="3057"/>
      </w:tblGrid>
      <w:tr w:rsidR="00236263" w:rsidRPr="00835F4D" w:rsidTr="00746E99">
        <w:trPr>
          <w:trHeight w:val="163"/>
        </w:trPr>
        <w:tc>
          <w:tcPr>
            <w:tcW w:w="432" w:type="dxa"/>
            <w:vMerge w:val="restart"/>
            <w:vAlign w:val="center"/>
          </w:tcPr>
          <w:p w:rsidR="00236263" w:rsidRPr="00E71BB8" w:rsidRDefault="00236263" w:rsidP="00746E99">
            <w:pPr>
              <w:pStyle w:val="a7"/>
              <w:jc w:val="center"/>
              <w:rPr>
                <w:rFonts w:ascii="Times New Roman" w:hAnsi="Times New Roman"/>
                <w:sz w:val="20"/>
                <w:szCs w:val="20"/>
              </w:rPr>
            </w:pPr>
            <w:r w:rsidRPr="00E71BB8">
              <w:rPr>
                <w:rFonts w:ascii="Times New Roman" w:hAnsi="Times New Roman"/>
                <w:sz w:val="20"/>
                <w:szCs w:val="20"/>
              </w:rPr>
              <w:t xml:space="preserve">№ </w:t>
            </w:r>
            <w:proofErr w:type="spellStart"/>
            <w:proofErr w:type="gramStart"/>
            <w:r w:rsidRPr="00E71BB8">
              <w:rPr>
                <w:rFonts w:ascii="Times New Roman" w:hAnsi="Times New Roman"/>
                <w:sz w:val="20"/>
                <w:szCs w:val="20"/>
              </w:rPr>
              <w:t>п</w:t>
            </w:r>
            <w:proofErr w:type="spellEnd"/>
            <w:proofErr w:type="gramEnd"/>
            <w:r w:rsidRPr="00E71BB8">
              <w:rPr>
                <w:rFonts w:ascii="Times New Roman" w:hAnsi="Times New Roman"/>
                <w:sz w:val="20"/>
                <w:szCs w:val="20"/>
              </w:rPr>
              <w:t>/</w:t>
            </w:r>
            <w:proofErr w:type="spellStart"/>
            <w:r w:rsidRPr="00E71BB8">
              <w:rPr>
                <w:rFonts w:ascii="Times New Roman" w:hAnsi="Times New Roman"/>
                <w:sz w:val="20"/>
                <w:szCs w:val="20"/>
              </w:rPr>
              <w:t>п</w:t>
            </w:r>
            <w:proofErr w:type="spellEnd"/>
          </w:p>
        </w:tc>
        <w:tc>
          <w:tcPr>
            <w:tcW w:w="2829" w:type="dxa"/>
            <w:vMerge w:val="restart"/>
            <w:vAlign w:val="center"/>
          </w:tcPr>
          <w:p w:rsidR="00236263" w:rsidRPr="00E71BB8" w:rsidRDefault="00236263" w:rsidP="00746E99">
            <w:pPr>
              <w:pStyle w:val="a7"/>
              <w:jc w:val="center"/>
              <w:rPr>
                <w:rFonts w:ascii="Times New Roman" w:hAnsi="Times New Roman"/>
                <w:sz w:val="20"/>
                <w:szCs w:val="20"/>
              </w:rPr>
            </w:pPr>
            <w:r w:rsidRPr="00E71BB8">
              <w:rPr>
                <w:rFonts w:ascii="Times New Roman" w:hAnsi="Times New Roman"/>
                <w:sz w:val="20"/>
                <w:szCs w:val="20"/>
              </w:rPr>
              <w:t>Показатели</w:t>
            </w:r>
          </w:p>
        </w:tc>
        <w:tc>
          <w:tcPr>
            <w:tcW w:w="818" w:type="dxa"/>
            <w:vMerge w:val="restart"/>
            <w:vAlign w:val="center"/>
          </w:tcPr>
          <w:p w:rsidR="00236263" w:rsidRPr="00E71BB8" w:rsidRDefault="00236263" w:rsidP="00746E99">
            <w:pPr>
              <w:pStyle w:val="a7"/>
              <w:jc w:val="center"/>
              <w:rPr>
                <w:rFonts w:ascii="Times New Roman" w:hAnsi="Times New Roman"/>
                <w:sz w:val="20"/>
                <w:szCs w:val="20"/>
              </w:rPr>
            </w:pPr>
            <w:r w:rsidRPr="00E71BB8">
              <w:rPr>
                <w:rFonts w:ascii="Times New Roman" w:hAnsi="Times New Roman"/>
                <w:sz w:val="20"/>
                <w:szCs w:val="20"/>
              </w:rPr>
              <w:t xml:space="preserve">Ед. </w:t>
            </w:r>
            <w:proofErr w:type="spellStart"/>
            <w:r w:rsidRPr="00E71BB8">
              <w:rPr>
                <w:rFonts w:ascii="Times New Roman" w:hAnsi="Times New Roman"/>
                <w:sz w:val="20"/>
                <w:szCs w:val="20"/>
              </w:rPr>
              <w:t>изм</w:t>
            </w:r>
            <w:proofErr w:type="spellEnd"/>
            <w:r w:rsidRPr="00E71BB8">
              <w:rPr>
                <w:rFonts w:ascii="Times New Roman" w:hAnsi="Times New Roman"/>
                <w:sz w:val="20"/>
                <w:szCs w:val="20"/>
              </w:rPr>
              <w:t>.</w:t>
            </w:r>
          </w:p>
        </w:tc>
        <w:tc>
          <w:tcPr>
            <w:tcW w:w="1152" w:type="dxa"/>
            <w:gridSpan w:val="2"/>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202</w:t>
            </w:r>
            <w:r>
              <w:rPr>
                <w:rFonts w:ascii="Times New Roman" w:hAnsi="Times New Roman"/>
                <w:sz w:val="20"/>
                <w:szCs w:val="20"/>
              </w:rPr>
              <w:t>4</w:t>
            </w:r>
            <w:r w:rsidRPr="003069F6">
              <w:rPr>
                <w:rFonts w:ascii="Times New Roman" w:hAnsi="Times New Roman"/>
                <w:sz w:val="20"/>
                <w:szCs w:val="20"/>
              </w:rPr>
              <w:t xml:space="preserve"> год</w:t>
            </w:r>
          </w:p>
        </w:tc>
        <w:tc>
          <w:tcPr>
            <w:tcW w:w="804" w:type="dxa"/>
            <w:vMerge w:val="restart"/>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 xml:space="preserve">Процент </w:t>
            </w:r>
            <w:proofErr w:type="spellStart"/>
            <w:proofErr w:type="gramStart"/>
            <w:r w:rsidRPr="003069F6">
              <w:rPr>
                <w:rFonts w:ascii="Times New Roman" w:hAnsi="Times New Roman"/>
                <w:sz w:val="20"/>
                <w:szCs w:val="20"/>
              </w:rPr>
              <w:t>испол-нения</w:t>
            </w:r>
            <w:proofErr w:type="spellEnd"/>
            <w:proofErr w:type="gramEnd"/>
          </w:p>
        </w:tc>
        <w:tc>
          <w:tcPr>
            <w:tcW w:w="3321" w:type="dxa"/>
            <w:vMerge w:val="restart"/>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Примечание</w:t>
            </w:r>
          </w:p>
        </w:tc>
      </w:tr>
      <w:tr w:rsidR="00236263" w:rsidRPr="00835F4D" w:rsidTr="00746E99">
        <w:trPr>
          <w:trHeight w:val="208"/>
        </w:trPr>
        <w:tc>
          <w:tcPr>
            <w:tcW w:w="432" w:type="dxa"/>
            <w:vMerge/>
          </w:tcPr>
          <w:p w:rsidR="00236263" w:rsidRPr="00E71BB8" w:rsidRDefault="00236263" w:rsidP="00746E99">
            <w:pPr>
              <w:jc w:val="center"/>
              <w:rPr>
                <w:sz w:val="20"/>
                <w:szCs w:val="20"/>
              </w:rPr>
            </w:pPr>
          </w:p>
        </w:tc>
        <w:tc>
          <w:tcPr>
            <w:tcW w:w="2829" w:type="dxa"/>
            <w:vMerge/>
            <w:vAlign w:val="center"/>
          </w:tcPr>
          <w:p w:rsidR="00236263" w:rsidRPr="00E71BB8" w:rsidRDefault="00236263" w:rsidP="00746E99">
            <w:pPr>
              <w:jc w:val="center"/>
              <w:rPr>
                <w:sz w:val="20"/>
                <w:szCs w:val="20"/>
              </w:rPr>
            </w:pPr>
          </w:p>
        </w:tc>
        <w:tc>
          <w:tcPr>
            <w:tcW w:w="818" w:type="dxa"/>
            <w:vMerge/>
            <w:vAlign w:val="center"/>
          </w:tcPr>
          <w:p w:rsidR="00236263" w:rsidRPr="00E71BB8" w:rsidRDefault="00236263" w:rsidP="00746E99">
            <w:pPr>
              <w:jc w:val="center"/>
              <w:rPr>
                <w:sz w:val="20"/>
                <w:szCs w:val="20"/>
              </w:rPr>
            </w:pPr>
          </w:p>
        </w:tc>
        <w:tc>
          <w:tcPr>
            <w:tcW w:w="576"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план</w:t>
            </w:r>
          </w:p>
        </w:tc>
        <w:tc>
          <w:tcPr>
            <w:tcW w:w="576" w:type="dxa"/>
            <w:vAlign w:val="center"/>
          </w:tcPr>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факт</w:t>
            </w:r>
          </w:p>
        </w:tc>
        <w:tc>
          <w:tcPr>
            <w:tcW w:w="804" w:type="dxa"/>
            <w:vMerge/>
            <w:vAlign w:val="center"/>
          </w:tcPr>
          <w:p w:rsidR="00236263" w:rsidRPr="003069F6" w:rsidRDefault="00236263" w:rsidP="00746E99">
            <w:pPr>
              <w:jc w:val="center"/>
              <w:rPr>
                <w:sz w:val="20"/>
                <w:szCs w:val="20"/>
              </w:rPr>
            </w:pPr>
          </w:p>
        </w:tc>
        <w:tc>
          <w:tcPr>
            <w:tcW w:w="3321" w:type="dxa"/>
            <w:vMerge/>
          </w:tcPr>
          <w:p w:rsidR="00236263" w:rsidRPr="003069F6" w:rsidRDefault="00236263" w:rsidP="00746E99">
            <w:pPr>
              <w:jc w:val="center"/>
              <w:rPr>
                <w:sz w:val="20"/>
                <w:szCs w:val="20"/>
              </w:rPr>
            </w:pPr>
          </w:p>
        </w:tc>
      </w:tr>
      <w:tr w:rsidR="00236263" w:rsidRPr="00835F4D" w:rsidTr="00746E99">
        <w:trPr>
          <w:trHeight w:val="113"/>
        </w:trPr>
        <w:tc>
          <w:tcPr>
            <w:tcW w:w="432" w:type="dxa"/>
            <w:vAlign w:val="center"/>
          </w:tcPr>
          <w:p w:rsidR="00236263" w:rsidRPr="00E71BB8" w:rsidRDefault="00236263" w:rsidP="00746E99">
            <w:pPr>
              <w:pStyle w:val="a7"/>
              <w:rPr>
                <w:rFonts w:ascii="Times New Roman" w:hAnsi="Times New Roman"/>
                <w:sz w:val="20"/>
                <w:szCs w:val="20"/>
              </w:rPr>
            </w:pPr>
            <w:r w:rsidRPr="00E71BB8">
              <w:rPr>
                <w:rFonts w:ascii="Times New Roman" w:hAnsi="Times New Roman"/>
                <w:sz w:val="20"/>
                <w:szCs w:val="20"/>
              </w:rPr>
              <w:t>1</w:t>
            </w:r>
          </w:p>
        </w:tc>
        <w:tc>
          <w:tcPr>
            <w:tcW w:w="2829" w:type="dxa"/>
            <w:vAlign w:val="center"/>
          </w:tcPr>
          <w:p w:rsidR="00236263" w:rsidRPr="00E71BB8" w:rsidRDefault="00236263" w:rsidP="00746E99">
            <w:pPr>
              <w:pStyle w:val="a7"/>
              <w:jc w:val="both"/>
              <w:rPr>
                <w:rFonts w:ascii="Times New Roman" w:hAnsi="Times New Roman"/>
                <w:sz w:val="20"/>
                <w:szCs w:val="20"/>
              </w:rPr>
            </w:pPr>
            <w:r w:rsidRPr="00E71BB8">
              <w:rPr>
                <w:rFonts w:ascii="Times New Roman" w:hAnsi="Times New Roman"/>
                <w:sz w:val="20"/>
                <w:szCs w:val="20"/>
              </w:rPr>
              <w:t>Удельный вес проб воды, отбор которых произведен из водопроводной сети и которые не отвечают гигиеническим нормативам по санитарно-химическим показателям</w:t>
            </w:r>
          </w:p>
        </w:tc>
        <w:tc>
          <w:tcPr>
            <w:tcW w:w="818" w:type="dxa"/>
            <w:vAlign w:val="center"/>
          </w:tcPr>
          <w:p w:rsidR="00236263" w:rsidRPr="00E71BB8" w:rsidRDefault="00236263" w:rsidP="00746E99">
            <w:pPr>
              <w:pStyle w:val="a7"/>
              <w:jc w:val="center"/>
              <w:rPr>
                <w:rFonts w:ascii="Times New Roman" w:hAnsi="Times New Roman"/>
                <w:sz w:val="20"/>
                <w:szCs w:val="20"/>
              </w:rPr>
            </w:pPr>
            <w:r w:rsidRPr="00E71BB8">
              <w:rPr>
                <w:rFonts w:ascii="Times New Roman" w:hAnsi="Times New Roman"/>
                <w:sz w:val="20"/>
                <w:szCs w:val="20"/>
              </w:rPr>
              <w:t>%</w:t>
            </w:r>
          </w:p>
        </w:tc>
        <w:tc>
          <w:tcPr>
            <w:tcW w:w="576" w:type="dxa"/>
            <w:vAlign w:val="center"/>
          </w:tcPr>
          <w:p w:rsidR="00236263" w:rsidRPr="003069F6" w:rsidRDefault="00236263" w:rsidP="00746E99">
            <w:pPr>
              <w:jc w:val="center"/>
              <w:rPr>
                <w:color w:val="000000"/>
                <w:sz w:val="20"/>
                <w:szCs w:val="20"/>
              </w:rPr>
            </w:pPr>
          </w:p>
          <w:p w:rsidR="00236263" w:rsidRPr="003069F6" w:rsidRDefault="00236263" w:rsidP="00746E99">
            <w:pPr>
              <w:jc w:val="center"/>
              <w:rPr>
                <w:color w:val="000000"/>
                <w:sz w:val="20"/>
                <w:szCs w:val="20"/>
              </w:rPr>
            </w:pPr>
            <w:r w:rsidRPr="003069F6">
              <w:rPr>
                <w:color w:val="000000"/>
                <w:sz w:val="20"/>
                <w:szCs w:val="20"/>
              </w:rPr>
              <w:t>8,6</w:t>
            </w:r>
          </w:p>
        </w:tc>
        <w:tc>
          <w:tcPr>
            <w:tcW w:w="576" w:type="dxa"/>
            <w:vAlign w:val="center"/>
          </w:tcPr>
          <w:p w:rsidR="00236263" w:rsidRPr="003069F6" w:rsidRDefault="00236263" w:rsidP="00746E99">
            <w:pPr>
              <w:pStyle w:val="a7"/>
              <w:jc w:val="center"/>
              <w:rPr>
                <w:rFonts w:ascii="Times New Roman" w:hAnsi="Times New Roman"/>
                <w:sz w:val="20"/>
                <w:szCs w:val="20"/>
              </w:rPr>
            </w:pPr>
          </w:p>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8,6</w:t>
            </w:r>
          </w:p>
        </w:tc>
        <w:tc>
          <w:tcPr>
            <w:tcW w:w="804" w:type="dxa"/>
            <w:vAlign w:val="center"/>
          </w:tcPr>
          <w:p w:rsidR="00236263" w:rsidRPr="003069F6" w:rsidRDefault="00236263" w:rsidP="00746E99">
            <w:pPr>
              <w:pStyle w:val="a7"/>
              <w:rPr>
                <w:rFonts w:ascii="Times New Roman" w:hAnsi="Times New Roman"/>
                <w:sz w:val="20"/>
                <w:szCs w:val="20"/>
              </w:rPr>
            </w:pPr>
          </w:p>
          <w:p w:rsidR="00236263" w:rsidRPr="003069F6" w:rsidRDefault="00236263" w:rsidP="00746E99">
            <w:pPr>
              <w:pStyle w:val="a7"/>
              <w:rPr>
                <w:rFonts w:ascii="Times New Roman" w:hAnsi="Times New Roman"/>
                <w:sz w:val="20"/>
                <w:szCs w:val="20"/>
              </w:rPr>
            </w:pPr>
            <w:r w:rsidRPr="003069F6">
              <w:rPr>
                <w:rFonts w:ascii="Times New Roman" w:hAnsi="Times New Roman"/>
                <w:sz w:val="20"/>
                <w:szCs w:val="20"/>
              </w:rPr>
              <w:t>100,0%</w:t>
            </w:r>
          </w:p>
        </w:tc>
        <w:tc>
          <w:tcPr>
            <w:tcW w:w="3321" w:type="dxa"/>
            <w:shd w:val="clear" w:color="auto" w:fill="auto"/>
          </w:tcPr>
          <w:p w:rsidR="00236263" w:rsidRPr="003069F6" w:rsidRDefault="00236263" w:rsidP="00746E99">
            <w:pPr>
              <w:pStyle w:val="a7"/>
              <w:jc w:val="both"/>
              <w:rPr>
                <w:rFonts w:ascii="Times New Roman" w:hAnsi="Times New Roman"/>
                <w:sz w:val="20"/>
                <w:szCs w:val="20"/>
              </w:rPr>
            </w:pPr>
          </w:p>
          <w:p w:rsidR="00236263" w:rsidRPr="003069F6" w:rsidRDefault="00236263" w:rsidP="00746E99">
            <w:pPr>
              <w:pStyle w:val="a7"/>
              <w:jc w:val="both"/>
              <w:rPr>
                <w:rFonts w:ascii="Times New Roman" w:hAnsi="Times New Roman"/>
                <w:sz w:val="20"/>
                <w:szCs w:val="20"/>
              </w:rPr>
            </w:pPr>
          </w:p>
          <w:p w:rsidR="00236263" w:rsidRPr="003069F6" w:rsidRDefault="00236263" w:rsidP="00746E99">
            <w:pPr>
              <w:pStyle w:val="a7"/>
              <w:jc w:val="both"/>
              <w:rPr>
                <w:rFonts w:ascii="Times New Roman" w:hAnsi="Times New Roman"/>
                <w:sz w:val="20"/>
                <w:szCs w:val="20"/>
              </w:rPr>
            </w:pPr>
          </w:p>
          <w:p w:rsidR="00236263" w:rsidRPr="003069F6" w:rsidRDefault="00236263" w:rsidP="00746E99">
            <w:pPr>
              <w:pStyle w:val="a7"/>
              <w:jc w:val="both"/>
              <w:rPr>
                <w:rFonts w:ascii="Times New Roman" w:hAnsi="Times New Roman"/>
                <w:sz w:val="20"/>
                <w:szCs w:val="20"/>
              </w:rPr>
            </w:pPr>
            <w:r w:rsidRPr="003069F6">
              <w:rPr>
                <w:rFonts w:ascii="Times New Roman" w:hAnsi="Times New Roman"/>
                <w:sz w:val="20"/>
                <w:szCs w:val="20"/>
              </w:rPr>
              <w:t>Показатель достигнут.</w:t>
            </w:r>
          </w:p>
        </w:tc>
      </w:tr>
      <w:tr w:rsidR="00236263" w:rsidRPr="00835F4D" w:rsidTr="00746E99">
        <w:trPr>
          <w:trHeight w:val="187"/>
        </w:trPr>
        <w:tc>
          <w:tcPr>
            <w:tcW w:w="432" w:type="dxa"/>
            <w:vAlign w:val="center"/>
          </w:tcPr>
          <w:p w:rsidR="00236263" w:rsidRPr="00E71BB8" w:rsidRDefault="00236263" w:rsidP="00746E99">
            <w:pPr>
              <w:pStyle w:val="a7"/>
              <w:rPr>
                <w:rFonts w:ascii="Times New Roman" w:hAnsi="Times New Roman"/>
                <w:sz w:val="20"/>
                <w:szCs w:val="20"/>
              </w:rPr>
            </w:pPr>
            <w:r w:rsidRPr="00E71BB8">
              <w:rPr>
                <w:rFonts w:ascii="Times New Roman" w:hAnsi="Times New Roman"/>
                <w:sz w:val="20"/>
                <w:szCs w:val="20"/>
              </w:rPr>
              <w:t>2</w:t>
            </w:r>
          </w:p>
        </w:tc>
        <w:tc>
          <w:tcPr>
            <w:tcW w:w="2829" w:type="dxa"/>
            <w:vAlign w:val="center"/>
          </w:tcPr>
          <w:p w:rsidR="00236263" w:rsidRPr="00E71BB8" w:rsidRDefault="00236263" w:rsidP="00746E99">
            <w:pPr>
              <w:pStyle w:val="a7"/>
              <w:rPr>
                <w:rFonts w:ascii="Times New Roman" w:hAnsi="Times New Roman"/>
                <w:sz w:val="20"/>
                <w:szCs w:val="20"/>
              </w:rPr>
            </w:pPr>
            <w:r w:rsidRPr="00E71BB8">
              <w:rPr>
                <w:rFonts w:ascii="Times New Roman" w:hAnsi="Times New Roman"/>
                <w:sz w:val="20"/>
                <w:szCs w:val="20"/>
              </w:rPr>
              <w:t>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w:t>
            </w:r>
          </w:p>
        </w:tc>
        <w:tc>
          <w:tcPr>
            <w:tcW w:w="818" w:type="dxa"/>
            <w:vAlign w:val="center"/>
          </w:tcPr>
          <w:p w:rsidR="00236263" w:rsidRPr="00E71BB8" w:rsidRDefault="00236263" w:rsidP="00746E99">
            <w:pPr>
              <w:pStyle w:val="a7"/>
              <w:jc w:val="center"/>
              <w:rPr>
                <w:rFonts w:ascii="Times New Roman" w:hAnsi="Times New Roman"/>
                <w:sz w:val="20"/>
                <w:szCs w:val="20"/>
              </w:rPr>
            </w:pPr>
            <w:r w:rsidRPr="00E71BB8">
              <w:rPr>
                <w:rFonts w:ascii="Times New Roman" w:hAnsi="Times New Roman"/>
                <w:sz w:val="20"/>
                <w:szCs w:val="20"/>
              </w:rPr>
              <w:t>%</w:t>
            </w:r>
          </w:p>
        </w:tc>
        <w:tc>
          <w:tcPr>
            <w:tcW w:w="576" w:type="dxa"/>
            <w:vAlign w:val="center"/>
          </w:tcPr>
          <w:p w:rsidR="00236263" w:rsidRPr="003069F6" w:rsidRDefault="00236263" w:rsidP="00746E99">
            <w:pPr>
              <w:jc w:val="center"/>
              <w:rPr>
                <w:color w:val="000000"/>
                <w:sz w:val="20"/>
                <w:szCs w:val="20"/>
              </w:rPr>
            </w:pPr>
          </w:p>
          <w:p w:rsidR="00236263" w:rsidRPr="003069F6" w:rsidRDefault="00236263" w:rsidP="00746E99">
            <w:pPr>
              <w:jc w:val="center"/>
              <w:rPr>
                <w:color w:val="000000"/>
                <w:sz w:val="20"/>
                <w:szCs w:val="20"/>
              </w:rPr>
            </w:pPr>
            <w:r w:rsidRPr="003069F6">
              <w:rPr>
                <w:color w:val="000000"/>
                <w:sz w:val="20"/>
                <w:szCs w:val="20"/>
              </w:rPr>
              <w:t>8,0</w:t>
            </w:r>
          </w:p>
        </w:tc>
        <w:tc>
          <w:tcPr>
            <w:tcW w:w="576" w:type="dxa"/>
            <w:vAlign w:val="center"/>
          </w:tcPr>
          <w:p w:rsidR="00236263" w:rsidRPr="003069F6" w:rsidRDefault="00236263" w:rsidP="00746E99">
            <w:pPr>
              <w:pStyle w:val="a7"/>
              <w:jc w:val="center"/>
              <w:rPr>
                <w:rFonts w:ascii="Times New Roman" w:hAnsi="Times New Roman"/>
                <w:sz w:val="20"/>
                <w:szCs w:val="20"/>
              </w:rPr>
            </w:pPr>
          </w:p>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8,0</w:t>
            </w:r>
          </w:p>
        </w:tc>
        <w:tc>
          <w:tcPr>
            <w:tcW w:w="804" w:type="dxa"/>
            <w:vAlign w:val="center"/>
          </w:tcPr>
          <w:p w:rsidR="00236263" w:rsidRPr="003069F6" w:rsidRDefault="00236263" w:rsidP="00746E99">
            <w:pPr>
              <w:pStyle w:val="a7"/>
              <w:jc w:val="center"/>
              <w:rPr>
                <w:rFonts w:ascii="Times New Roman" w:hAnsi="Times New Roman"/>
                <w:sz w:val="20"/>
                <w:szCs w:val="20"/>
              </w:rPr>
            </w:pPr>
          </w:p>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100,0 %</w:t>
            </w:r>
          </w:p>
        </w:tc>
        <w:tc>
          <w:tcPr>
            <w:tcW w:w="3321" w:type="dxa"/>
            <w:vAlign w:val="center"/>
          </w:tcPr>
          <w:p w:rsidR="00236263" w:rsidRPr="003069F6" w:rsidRDefault="00236263" w:rsidP="00746E99">
            <w:pPr>
              <w:pStyle w:val="a7"/>
              <w:rPr>
                <w:rFonts w:ascii="Times New Roman" w:hAnsi="Times New Roman"/>
                <w:sz w:val="20"/>
                <w:szCs w:val="20"/>
              </w:rPr>
            </w:pPr>
          </w:p>
          <w:p w:rsidR="00236263" w:rsidRPr="003069F6" w:rsidRDefault="00236263" w:rsidP="00746E99">
            <w:pPr>
              <w:pStyle w:val="a7"/>
              <w:rPr>
                <w:rFonts w:ascii="Times New Roman" w:hAnsi="Times New Roman"/>
                <w:b/>
                <w:sz w:val="20"/>
                <w:szCs w:val="20"/>
              </w:rPr>
            </w:pPr>
            <w:r w:rsidRPr="003069F6">
              <w:rPr>
                <w:rFonts w:ascii="Times New Roman" w:hAnsi="Times New Roman"/>
                <w:sz w:val="20"/>
                <w:szCs w:val="20"/>
              </w:rPr>
              <w:t>Показатель достигнут.</w:t>
            </w:r>
          </w:p>
        </w:tc>
      </w:tr>
      <w:tr w:rsidR="00236263" w:rsidRPr="00835F4D" w:rsidTr="00746E99">
        <w:trPr>
          <w:trHeight w:val="53"/>
        </w:trPr>
        <w:tc>
          <w:tcPr>
            <w:tcW w:w="432" w:type="dxa"/>
            <w:vAlign w:val="center"/>
          </w:tcPr>
          <w:p w:rsidR="00236263" w:rsidRPr="00E71BB8" w:rsidRDefault="00236263" w:rsidP="00746E99">
            <w:pPr>
              <w:pStyle w:val="a7"/>
              <w:rPr>
                <w:rFonts w:ascii="Times New Roman" w:hAnsi="Times New Roman"/>
                <w:sz w:val="20"/>
                <w:szCs w:val="20"/>
              </w:rPr>
            </w:pPr>
            <w:r w:rsidRPr="00E71BB8">
              <w:rPr>
                <w:rFonts w:ascii="Times New Roman" w:hAnsi="Times New Roman"/>
                <w:sz w:val="20"/>
                <w:szCs w:val="20"/>
              </w:rPr>
              <w:t>3</w:t>
            </w:r>
          </w:p>
        </w:tc>
        <w:tc>
          <w:tcPr>
            <w:tcW w:w="2829" w:type="dxa"/>
          </w:tcPr>
          <w:p w:rsidR="00236263" w:rsidRPr="00E71BB8" w:rsidRDefault="00236263" w:rsidP="00746E99">
            <w:pPr>
              <w:pStyle w:val="a7"/>
              <w:rPr>
                <w:rFonts w:ascii="Times New Roman" w:hAnsi="Times New Roman"/>
                <w:sz w:val="20"/>
                <w:szCs w:val="20"/>
              </w:rPr>
            </w:pPr>
            <w:r w:rsidRPr="00E71BB8">
              <w:rPr>
                <w:rFonts w:ascii="Times New Roman" w:hAnsi="Times New Roman"/>
                <w:sz w:val="20"/>
                <w:szCs w:val="20"/>
              </w:rPr>
              <w:t>Доля уличной водопроводной сети, нуждающейся в замене</w:t>
            </w:r>
          </w:p>
        </w:tc>
        <w:tc>
          <w:tcPr>
            <w:tcW w:w="818" w:type="dxa"/>
          </w:tcPr>
          <w:p w:rsidR="00236263" w:rsidRPr="00E71BB8" w:rsidRDefault="00236263" w:rsidP="00746E99">
            <w:pPr>
              <w:pStyle w:val="a7"/>
              <w:jc w:val="center"/>
              <w:rPr>
                <w:rFonts w:ascii="Times New Roman" w:hAnsi="Times New Roman"/>
                <w:sz w:val="20"/>
                <w:szCs w:val="20"/>
              </w:rPr>
            </w:pPr>
            <w:r w:rsidRPr="00E71BB8">
              <w:rPr>
                <w:rFonts w:ascii="Times New Roman" w:hAnsi="Times New Roman"/>
                <w:sz w:val="20"/>
                <w:szCs w:val="20"/>
              </w:rPr>
              <w:t>%</w:t>
            </w:r>
          </w:p>
        </w:tc>
        <w:tc>
          <w:tcPr>
            <w:tcW w:w="576" w:type="dxa"/>
          </w:tcPr>
          <w:p w:rsidR="00236263" w:rsidRPr="00E71BB8" w:rsidRDefault="00236263" w:rsidP="00746E99">
            <w:pPr>
              <w:jc w:val="center"/>
              <w:rPr>
                <w:color w:val="000000"/>
                <w:sz w:val="20"/>
                <w:szCs w:val="20"/>
              </w:rPr>
            </w:pPr>
            <w:r w:rsidRPr="00E71BB8">
              <w:rPr>
                <w:color w:val="000000"/>
                <w:sz w:val="20"/>
                <w:szCs w:val="20"/>
              </w:rPr>
              <w:t>60</w:t>
            </w:r>
            <w:r>
              <w:rPr>
                <w:color w:val="000000"/>
                <w:sz w:val="20"/>
                <w:szCs w:val="20"/>
              </w:rPr>
              <w:t>,00</w:t>
            </w:r>
          </w:p>
        </w:tc>
        <w:tc>
          <w:tcPr>
            <w:tcW w:w="576" w:type="dxa"/>
          </w:tcPr>
          <w:p w:rsidR="00236263" w:rsidRPr="00E71BB8" w:rsidRDefault="00236263" w:rsidP="00746E99">
            <w:pPr>
              <w:pStyle w:val="a7"/>
              <w:jc w:val="center"/>
              <w:rPr>
                <w:rFonts w:ascii="Times New Roman" w:hAnsi="Times New Roman"/>
                <w:sz w:val="20"/>
                <w:szCs w:val="20"/>
              </w:rPr>
            </w:pPr>
            <w:r>
              <w:rPr>
                <w:rFonts w:ascii="Times New Roman" w:hAnsi="Times New Roman"/>
                <w:sz w:val="20"/>
                <w:szCs w:val="20"/>
              </w:rPr>
              <w:t>60,00</w:t>
            </w:r>
          </w:p>
        </w:tc>
        <w:tc>
          <w:tcPr>
            <w:tcW w:w="804" w:type="dxa"/>
          </w:tcPr>
          <w:p w:rsidR="00236263" w:rsidRPr="00E71BB8" w:rsidRDefault="00236263" w:rsidP="00746E99">
            <w:pPr>
              <w:pStyle w:val="a7"/>
              <w:jc w:val="center"/>
              <w:rPr>
                <w:rFonts w:ascii="Times New Roman" w:hAnsi="Times New Roman"/>
                <w:sz w:val="20"/>
                <w:szCs w:val="20"/>
              </w:rPr>
            </w:pPr>
            <w:r>
              <w:rPr>
                <w:rFonts w:ascii="Times New Roman" w:hAnsi="Times New Roman"/>
                <w:sz w:val="20"/>
                <w:szCs w:val="20"/>
              </w:rPr>
              <w:t>100</w:t>
            </w:r>
            <w:r w:rsidRPr="00E71BB8">
              <w:rPr>
                <w:rFonts w:ascii="Times New Roman" w:hAnsi="Times New Roman"/>
                <w:sz w:val="20"/>
                <w:szCs w:val="20"/>
              </w:rPr>
              <w:t>,</w:t>
            </w:r>
            <w:r>
              <w:rPr>
                <w:rFonts w:ascii="Times New Roman" w:hAnsi="Times New Roman"/>
                <w:sz w:val="20"/>
                <w:szCs w:val="20"/>
              </w:rPr>
              <w:t>0</w:t>
            </w:r>
            <w:r w:rsidRPr="00E71BB8">
              <w:rPr>
                <w:rFonts w:ascii="Times New Roman" w:hAnsi="Times New Roman"/>
                <w:sz w:val="20"/>
                <w:szCs w:val="20"/>
              </w:rPr>
              <w:t>%</w:t>
            </w:r>
          </w:p>
        </w:tc>
        <w:tc>
          <w:tcPr>
            <w:tcW w:w="3321" w:type="dxa"/>
          </w:tcPr>
          <w:p w:rsidR="00236263" w:rsidRPr="00E71BB8" w:rsidRDefault="00236263" w:rsidP="00746E99">
            <w:pPr>
              <w:pStyle w:val="a7"/>
              <w:rPr>
                <w:rFonts w:ascii="Times New Roman" w:hAnsi="Times New Roman"/>
                <w:sz w:val="20"/>
                <w:szCs w:val="20"/>
              </w:rPr>
            </w:pPr>
            <w:r w:rsidRPr="00E71BB8">
              <w:rPr>
                <w:rFonts w:ascii="Times New Roman" w:hAnsi="Times New Roman"/>
                <w:sz w:val="20"/>
                <w:szCs w:val="20"/>
              </w:rPr>
              <w:t>Показатель достигнут, но характеризует отрицательный результат</w:t>
            </w:r>
          </w:p>
        </w:tc>
      </w:tr>
      <w:tr w:rsidR="00236263" w:rsidRPr="00835F4D" w:rsidTr="00746E99">
        <w:trPr>
          <w:trHeight w:val="53"/>
        </w:trPr>
        <w:tc>
          <w:tcPr>
            <w:tcW w:w="432" w:type="dxa"/>
            <w:vAlign w:val="center"/>
          </w:tcPr>
          <w:p w:rsidR="00236263" w:rsidRPr="00E71BB8" w:rsidRDefault="00236263" w:rsidP="00746E99">
            <w:pPr>
              <w:pStyle w:val="a7"/>
              <w:rPr>
                <w:rFonts w:ascii="Times New Roman" w:hAnsi="Times New Roman"/>
                <w:sz w:val="20"/>
                <w:szCs w:val="20"/>
              </w:rPr>
            </w:pPr>
            <w:r w:rsidRPr="00E71BB8">
              <w:rPr>
                <w:rFonts w:ascii="Times New Roman" w:hAnsi="Times New Roman"/>
                <w:sz w:val="20"/>
                <w:szCs w:val="20"/>
              </w:rPr>
              <w:t>4</w:t>
            </w:r>
          </w:p>
        </w:tc>
        <w:tc>
          <w:tcPr>
            <w:tcW w:w="2829" w:type="dxa"/>
            <w:vAlign w:val="center"/>
          </w:tcPr>
          <w:p w:rsidR="00236263" w:rsidRPr="00E71BB8" w:rsidRDefault="00236263" w:rsidP="00746E99">
            <w:pPr>
              <w:pStyle w:val="a7"/>
              <w:rPr>
                <w:rFonts w:ascii="Times New Roman" w:hAnsi="Times New Roman"/>
                <w:sz w:val="20"/>
                <w:szCs w:val="20"/>
              </w:rPr>
            </w:pPr>
            <w:r w:rsidRPr="00E71BB8">
              <w:rPr>
                <w:rFonts w:ascii="Times New Roman" w:hAnsi="Times New Roman"/>
                <w:sz w:val="20"/>
                <w:szCs w:val="20"/>
              </w:rPr>
              <w:t>Число аварий в системах водоснабжения, водоотведения и очистки сточных вод</w:t>
            </w:r>
          </w:p>
        </w:tc>
        <w:tc>
          <w:tcPr>
            <w:tcW w:w="818" w:type="dxa"/>
            <w:vAlign w:val="center"/>
          </w:tcPr>
          <w:p w:rsidR="00236263" w:rsidRPr="00E71BB8" w:rsidRDefault="00236263" w:rsidP="00746E99">
            <w:pPr>
              <w:pStyle w:val="a7"/>
              <w:rPr>
                <w:rFonts w:ascii="Times New Roman" w:hAnsi="Times New Roman"/>
                <w:sz w:val="20"/>
                <w:szCs w:val="20"/>
              </w:rPr>
            </w:pPr>
            <w:r w:rsidRPr="00E71BB8">
              <w:rPr>
                <w:rFonts w:ascii="Times New Roman" w:hAnsi="Times New Roman"/>
                <w:sz w:val="20"/>
                <w:szCs w:val="20"/>
              </w:rPr>
              <w:t>аварий на 100 км</w:t>
            </w:r>
          </w:p>
        </w:tc>
        <w:tc>
          <w:tcPr>
            <w:tcW w:w="576" w:type="dxa"/>
            <w:vAlign w:val="center"/>
          </w:tcPr>
          <w:p w:rsidR="00236263" w:rsidRPr="00E71BB8" w:rsidRDefault="00236263" w:rsidP="00746E99">
            <w:pPr>
              <w:rPr>
                <w:color w:val="000000"/>
                <w:sz w:val="20"/>
                <w:szCs w:val="20"/>
              </w:rPr>
            </w:pPr>
            <w:r>
              <w:rPr>
                <w:color w:val="000000"/>
                <w:sz w:val="20"/>
                <w:szCs w:val="20"/>
              </w:rPr>
              <w:t>20,45</w:t>
            </w:r>
          </w:p>
        </w:tc>
        <w:tc>
          <w:tcPr>
            <w:tcW w:w="576" w:type="dxa"/>
            <w:vAlign w:val="center"/>
          </w:tcPr>
          <w:p w:rsidR="00236263" w:rsidRPr="00E71BB8" w:rsidRDefault="00236263" w:rsidP="00746E99">
            <w:pPr>
              <w:pStyle w:val="a7"/>
              <w:rPr>
                <w:rFonts w:ascii="Times New Roman" w:hAnsi="Times New Roman"/>
                <w:sz w:val="20"/>
                <w:szCs w:val="20"/>
              </w:rPr>
            </w:pPr>
            <w:r>
              <w:rPr>
                <w:rFonts w:ascii="Times New Roman" w:hAnsi="Times New Roman"/>
                <w:sz w:val="20"/>
                <w:szCs w:val="20"/>
              </w:rPr>
              <w:t>24,46</w:t>
            </w:r>
          </w:p>
        </w:tc>
        <w:tc>
          <w:tcPr>
            <w:tcW w:w="804" w:type="dxa"/>
            <w:vAlign w:val="center"/>
          </w:tcPr>
          <w:p w:rsidR="00236263" w:rsidRPr="00E71BB8" w:rsidRDefault="00236263" w:rsidP="00746E99">
            <w:pPr>
              <w:pStyle w:val="a7"/>
              <w:rPr>
                <w:rFonts w:ascii="Times New Roman" w:hAnsi="Times New Roman"/>
                <w:sz w:val="20"/>
                <w:szCs w:val="20"/>
              </w:rPr>
            </w:pPr>
            <w:r>
              <w:rPr>
                <w:rFonts w:ascii="Times New Roman" w:hAnsi="Times New Roman"/>
                <w:sz w:val="20"/>
                <w:szCs w:val="20"/>
              </w:rPr>
              <w:t>80</w:t>
            </w:r>
            <w:r w:rsidRPr="00E71BB8">
              <w:rPr>
                <w:rFonts w:ascii="Times New Roman" w:hAnsi="Times New Roman"/>
                <w:sz w:val="20"/>
                <w:szCs w:val="20"/>
              </w:rPr>
              <w:t>,</w:t>
            </w:r>
            <w:r>
              <w:rPr>
                <w:rFonts w:ascii="Times New Roman" w:hAnsi="Times New Roman"/>
                <w:sz w:val="20"/>
                <w:szCs w:val="20"/>
              </w:rPr>
              <w:t>4</w:t>
            </w:r>
            <w:r w:rsidRPr="00E71BB8">
              <w:rPr>
                <w:rFonts w:ascii="Times New Roman" w:hAnsi="Times New Roman"/>
                <w:sz w:val="20"/>
                <w:szCs w:val="20"/>
              </w:rPr>
              <w:t>%*</w:t>
            </w:r>
          </w:p>
        </w:tc>
        <w:tc>
          <w:tcPr>
            <w:tcW w:w="3321" w:type="dxa"/>
            <w:vAlign w:val="center"/>
          </w:tcPr>
          <w:p w:rsidR="00236263" w:rsidRPr="00E71BB8" w:rsidRDefault="00236263" w:rsidP="00746E99">
            <w:pPr>
              <w:pStyle w:val="a7"/>
              <w:rPr>
                <w:rFonts w:ascii="Times New Roman" w:hAnsi="Times New Roman"/>
                <w:sz w:val="20"/>
                <w:szCs w:val="20"/>
              </w:rPr>
            </w:pPr>
            <w:r w:rsidRPr="00E71BB8">
              <w:rPr>
                <w:rFonts w:ascii="Times New Roman" w:hAnsi="Times New Roman"/>
                <w:sz w:val="20"/>
                <w:szCs w:val="20"/>
              </w:rPr>
              <w:t xml:space="preserve">Показатель    </w:t>
            </w:r>
            <w:r>
              <w:rPr>
                <w:rFonts w:ascii="Times New Roman" w:hAnsi="Times New Roman"/>
                <w:sz w:val="20"/>
                <w:szCs w:val="20"/>
              </w:rPr>
              <w:t>перевыполнен</w:t>
            </w:r>
            <w:r w:rsidRPr="00E71BB8">
              <w:rPr>
                <w:rFonts w:ascii="Times New Roman" w:hAnsi="Times New Roman"/>
                <w:sz w:val="20"/>
                <w:szCs w:val="20"/>
              </w:rPr>
              <w:t xml:space="preserve">,  но характеризует </w:t>
            </w:r>
            <w:r>
              <w:rPr>
                <w:rFonts w:ascii="Times New Roman" w:hAnsi="Times New Roman"/>
                <w:sz w:val="20"/>
                <w:szCs w:val="20"/>
              </w:rPr>
              <w:t>отрицательный</w:t>
            </w:r>
            <w:r w:rsidRPr="00E71BB8">
              <w:rPr>
                <w:rFonts w:ascii="Times New Roman" w:hAnsi="Times New Roman"/>
                <w:sz w:val="20"/>
                <w:szCs w:val="20"/>
              </w:rPr>
              <w:t xml:space="preserve"> результат. Количество аварий на участках сетей водоснабжения за 202</w:t>
            </w:r>
            <w:r>
              <w:rPr>
                <w:rFonts w:ascii="Times New Roman" w:hAnsi="Times New Roman"/>
                <w:sz w:val="20"/>
                <w:szCs w:val="20"/>
              </w:rPr>
              <w:t>4</w:t>
            </w:r>
            <w:r w:rsidRPr="00E71BB8">
              <w:rPr>
                <w:rFonts w:ascii="Times New Roman" w:hAnsi="Times New Roman"/>
                <w:sz w:val="20"/>
                <w:szCs w:val="20"/>
              </w:rPr>
              <w:t xml:space="preserve"> год  составило </w:t>
            </w:r>
            <w:r>
              <w:rPr>
                <w:rFonts w:ascii="Times New Roman" w:hAnsi="Times New Roman"/>
                <w:sz w:val="20"/>
                <w:szCs w:val="20"/>
              </w:rPr>
              <w:t>101</w:t>
            </w:r>
            <w:r w:rsidRPr="00E71BB8">
              <w:rPr>
                <w:rFonts w:ascii="Times New Roman" w:hAnsi="Times New Roman"/>
                <w:sz w:val="20"/>
                <w:szCs w:val="20"/>
              </w:rPr>
              <w:t xml:space="preserve"> (всех, в т</w:t>
            </w:r>
            <w:proofErr w:type="gramStart"/>
            <w:r w:rsidRPr="00E71BB8">
              <w:rPr>
                <w:rFonts w:ascii="Times New Roman" w:hAnsi="Times New Roman"/>
                <w:sz w:val="20"/>
                <w:szCs w:val="20"/>
              </w:rPr>
              <w:t>.ч</w:t>
            </w:r>
            <w:proofErr w:type="gramEnd"/>
            <w:r w:rsidRPr="00E71BB8">
              <w:rPr>
                <w:rFonts w:ascii="Times New Roman" w:hAnsi="Times New Roman"/>
                <w:sz w:val="20"/>
                <w:szCs w:val="20"/>
              </w:rPr>
              <w:t xml:space="preserve"> и менее 8-ми часов) единиц, на сетях водоотведения аварий не было. Протяженность  сетей  водоснабжения -191,</w:t>
            </w:r>
            <w:r>
              <w:rPr>
                <w:rFonts w:ascii="Times New Roman" w:hAnsi="Times New Roman"/>
                <w:sz w:val="20"/>
                <w:szCs w:val="20"/>
              </w:rPr>
              <w:t>41</w:t>
            </w:r>
            <w:r w:rsidRPr="00E71BB8">
              <w:rPr>
                <w:rFonts w:ascii="Times New Roman" w:hAnsi="Times New Roman"/>
                <w:sz w:val="20"/>
                <w:szCs w:val="20"/>
              </w:rPr>
              <w:t xml:space="preserve"> км, водоотведения – 15,68 км.</w:t>
            </w:r>
          </w:p>
        </w:tc>
      </w:tr>
      <w:tr w:rsidR="00236263" w:rsidRPr="00835F4D" w:rsidTr="00746E99">
        <w:trPr>
          <w:trHeight w:val="53"/>
        </w:trPr>
        <w:tc>
          <w:tcPr>
            <w:tcW w:w="432" w:type="dxa"/>
            <w:vAlign w:val="center"/>
          </w:tcPr>
          <w:p w:rsidR="00236263" w:rsidRPr="00E71BB8" w:rsidRDefault="00236263" w:rsidP="00746E99">
            <w:pPr>
              <w:pStyle w:val="a7"/>
              <w:rPr>
                <w:rFonts w:ascii="Times New Roman" w:hAnsi="Times New Roman"/>
                <w:sz w:val="20"/>
                <w:szCs w:val="20"/>
              </w:rPr>
            </w:pPr>
            <w:r w:rsidRPr="00E71BB8">
              <w:rPr>
                <w:rFonts w:ascii="Times New Roman" w:hAnsi="Times New Roman"/>
                <w:sz w:val="20"/>
                <w:szCs w:val="20"/>
              </w:rPr>
              <w:lastRenderedPageBreak/>
              <w:t>5</w:t>
            </w:r>
          </w:p>
        </w:tc>
        <w:tc>
          <w:tcPr>
            <w:tcW w:w="2829" w:type="dxa"/>
            <w:vAlign w:val="center"/>
          </w:tcPr>
          <w:p w:rsidR="00236263" w:rsidRPr="00E71BB8" w:rsidRDefault="00236263" w:rsidP="00746E99">
            <w:pPr>
              <w:pStyle w:val="a7"/>
              <w:rPr>
                <w:rFonts w:ascii="Times New Roman" w:hAnsi="Times New Roman"/>
                <w:sz w:val="20"/>
                <w:szCs w:val="20"/>
              </w:rPr>
            </w:pPr>
            <w:r w:rsidRPr="00E71BB8">
              <w:rPr>
                <w:rFonts w:ascii="Times New Roman" w:hAnsi="Times New Roman"/>
                <w:sz w:val="20"/>
                <w:szCs w:val="20"/>
              </w:rPr>
              <w:t>Доля населения, обеспеченного централизованным  водоснабжением</w:t>
            </w:r>
          </w:p>
        </w:tc>
        <w:tc>
          <w:tcPr>
            <w:tcW w:w="818" w:type="dxa"/>
            <w:vAlign w:val="center"/>
          </w:tcPr>
          <w:p w:rsidR="00236263" w:rsidRPr="00E71BB8" w:rsidRDefault="00236263" w:rsidP="00746E99">
            <w:pPr>
              <w:pStyle w:val="a7"/>
              <w:rPr>
                <w:rFonts w:ascii="Times New Roman" w:hAnsi="Times New Roman"/>
                <w:sz w:val="20"/>
                <w:szCs w:val="20"/>
              </w:rPr>
            </w:pPr>
            <w:r w:rsidRPr="00E71BB8">
              <w:rPr>
                <w:rFonts w:ascii="Times New Roman" w:hAnsi="Times New Roman"/>
                <w:sz w:val="20"/>
                <w:szCs w:val="20"/>
              </w:rPr>
              <w:t>%</w:t>
            </w:r>
          </w:p>
        </w:tc>
        <w:tc>
          <w:tcPr>
            <w:tcW w:w="576" w:type="dxa"/>
            <w:vAlign w:val="center"/>
          </w:tcPr>
          <w:p w:rsidR="00236263" w:rsidRPr="00E71BB8" w:rsidRDefault="00236263" w:rsidP="00746E99">
            <w:pPr>
              <w:rPr>
                <w:color w:val="000000"/>
                <w:sz w:val="20"/>
                <w:szCs w:val="20"/>
              </w:rPr>
            </w:pPr>
          </w:p>
          <w:p w:rsidR="00236263" w:rsidRPr="00E71BB8" w:rsidRDefault="00236263" w:rsidP="00746E99">
            <w:pPr>
              <w:rPr>
                <w:color w:val="000000"/>
                <w:sz w:val="20"/>
                <w:szCs w:val="20"/>
              </w:rPr>
            </w:pPr>
            <w:r>
              <w:rPr>
                <w:color w:val="000000"/>
                <w:sz w:val="20"/>
                <w:szCs w:val="20"/>
              </w:rPr>
              <w:t>52,9</w:t>
            </w:r>
          </w:p>
        </w:tc>
        <w:tc>
          <w:tcPr>
            <w:tcW w:w="576" w:type="dxa"/>
            <w:vAlign w:val="center"/>
          </w:tcPr>
          <w:p w:rsidR="00236263" w:rsidRPr="00E71BB8" w:rsidRDefault="00236263" w:rsidP="00746E99">
            <w:pPr>
              <w:pStyle w:val="a7"/>
              <w:rPr>
                <w:rFonts w:ascii="Times New Roman" w:hAnsi="Times New Roman"/>
                <w:sz w:val="20"/>
                <w:szCs w:val="20"/>
              </w:rPr>
            </w:pPr>
          </w:p>
          <w:p w:rsidR="00236263" w:rsidRPr="00E71BB8" w:rsidRDefault="00236263" w:rsidP="00746E99">
            <w:pPr>
              <w:pStyle w:val="a7"/>
              <w:rPr>
                <w:rFonts w:ascii="Times New Roman" w:hAnsi="Times New Roman"/>
                <w:sz w:val="20"/>
                <w:szCs w:val="20"/>
              </w:rPr>
            </w:pPr>
            <w:r w:rsidRPr="00E71BB8">
              <w:rPr>
                <w:rFonts w:ascii="Times New Roman" w:hAnsi="Times New Roman"/>
                <w:sz w:val="20"/>
                <w:szCs w:val="20"/>
              </w:rPr>
              <w:t>52,9</w:t>
            </w:r>
          </w:p>
        </w:tc>
        <w:tc>
          <w:tcPr>
            <w:tcW w:w="804" w:type="dxa"/>
            <w:vAlign w:val="center"/>
          </w:tcPr>
          <w:p w:rsidR="00236263" w:rsidRPr="00E71BB8" w:rsidRDefault="00236263" w:rsidP="00746E99">
            <w:pPr>
              <w:pStyle w:val="a7"/>
              <w:rPr>
                <w:rFonts w:ascii="Times New Roman" w:hAnsi="Times New Roman"/>
                <w:sz w:val="20"/>
                <w:szCs w:val="20"/>
              </w:rPr>
            </w:pPr>
          </w:p>
          <w:p w:rsidR="00236263" w:rsidRPr="00E71BB8" w:rsidRDefault="00236263" w:rsidP="00746E99">
            <w:pPr>
              <w:pStyle w:val="a7"/>
              <w:rPr>
                <w:rFonts w:ascii="Times New Roman" w:hAnsi="Times New Roman"/>
                <w:sz w:val="20"/>
                <w:szCs w:val="20"/>
              </w:rPr>
            </w:pPr>
            <w:r>
              <w:rPr>
                <w:rFonts w:ascii="Times New Roman" w:hAnsi="Times New Roman"/>
                <w:sz w:val="20"/>
                <w:szCs w:val="20"/>
              </w:rPr>
              <w:t>100,0</w:t>
            </w:r>
            <w:r w:rsidRPr="00E71BB8">
              <w:rPr>
                <w:rFonts w:ascii="Times New Roman" w:hAnsi="Times New Roman"/>
                <w:sz w:val="20"/>
                <w:szCs w:val="20"/>
              </w:rPr>
              <w:t>%</w:t>
            </w:r>
          </w:p>
        </w:tc>
        <w:tc>
          <w:tcPr>
            <w:tcW w:w="3321" w:type="dxa"/>
            <w:vAlign w:val="center"/>
          </w:tcPr>
          <w:p w:rsidR="00236263" w:rsidRPr="00E71BB8" w:rsidRDefault="00236263" w:rsidP="00746E99">
            <w:pPr>
              <w:pStyle w:val="a7"/>
              <w:rPr>
                <w:rFonts w:ascii="Times New Roman" w:hAnsi="Times New Roman"/>
                <w:sz w:val="20"/>
                <w:szCs w:val="20"/>
              </w:rPr>
            </w:pPr>
            <w:r>
              <w:rPr>
                <w:rFonts w:ascii="Times New Roman" w:hAnsi="Times New Roman"/>
                <w:sz w:val="20"/>
                <w:szCs w:val="20"/>
              </w:rPr>
              <w:t>Показатель достигнут.</w:t>
            </w:r>
          </w:p>
        </w:tc>
      </w:tr>
    </w:tbl>
    <w:p w:rsidR="00236263" w:rsidRDefault="00236263" w:rsidP="00236263">
      <w:pPr>
        <w:pStyle w:val="a7"/>
        <w:ind w:firstLine="567"/>
        <w:jc w:val="both"/>
        <w:rPr>
          <w:rFonts w:ascii="Times New Roman" w:hAnsi="Times New Roman"/>
          <w:b/>
          <w:i/>
          <w:sz w:val="26"/>
          <w:szCs w:val="26"/>
        </w:rPr>
      </w:pPr>
    </w:p>
    <w:p w:rsidR="00236263" w:rsidRPr="004D0DA9" w:rsidRDefault="00236263" w:rsidP="00236263">
      <w:pPr>
        <w:pStyle w:val="a7"/>
        <w:jc w:val="both"/>
        <w:rPr>
          <w:rFonts w:ascii="Times New Roman" w:hAnsi="Times New Roman"/>
          <w:sz w:val="20"/>
          <w:szCs w:val="20"/>
        </w:rPr>
      </w:pPr>
      <w:r w:rsidRPr="004D0DA9">
        <w:rPr>
          <w:rFonts w:ascii="Times New Roman" w:hAnsi="Times New Roman"/>
          <w:b/>
          <w:sz w:val="20"/>
          <w:szCs w:val="20"/>
        </w:rPr>
        <w:t>*</w:t>
      </w:r>
      <w:r w:rsidRPr="004D0DA9">
        <w:rPr>
          <w:rFonts w:ascii="Times New Roman" w:hAnsi="Times New Roman"/>
          <w:b/>
          <w:i/>
          <w:sz w:val="20"/>
          <w:szCs w:val="20"/>
        </w:rPr>
        <w:t xml:space="preserve"> - </w:t>
      </w:r>
      <w:r w:rsidRPr="004D0DA9">
        <w:rPr>
          <w:rFonts w:ascii="Times New Roman" w:hAnsi="Times New Roman"/>
          <w:sz w:val="20"/>
          <w:szCs w:val="20"/>
        </w:rPr>
        <w:t xml:space="preserve">так как планом установлено максимальное значение целевого показателя (в соответствии с формулой  5  подпункта 2.7 пункта 2 Положения о порядке проведения оценки эффективности и результативности муниципальных программ </w:t>
      </w:r>
      <w:proofErr w:type="spellStart"/>
      <w:r w:rsidRPr="004D0DA9">
        <w:rPr>
          <w:rFonts w:ascii="Times New Roman" w:hAnsi="Times New Roman"/>
          <w:sz w:val="20"/>
          <w:szCs w:val="20"/>
        </w:rPr>
        <w:t>Богучанского</w:t>
      </w:r>
      <w:proofErr w:type="spellEnd"/>
      <w:r w:rsidRPr="004D0DA9">
        <w:rPr>
          <w:rFonts w:ascii="Times New Roman" w:hAnsi="Times New Roman"/>
          <w:sz w:val="20"/>
          <w:szCs w:val="20"/>
        </w:rPr>
        <w:t xml:space="preserve"> района, утвержденного постановлением администрации </w:t>
      </w:r>
      <w:proofErr w:type="spellStart"/>
      <w:r w:rsidRPr="004D0DA9">
        <w:rPr>
          <w:rFonts w:ascii="Times New Roman" w:hAnsi="Times New Roman"/>
          <w:sz w:val="20"/>
          <w:szCs w:val="20"/>
        </w:rPr>
        <w:t>Богучанского</w:t>
      </w:r>
      <w:proofErr w:type="spellEnd"/>
      <w:r w:rsidRPr="004D0DA9">
        <w:rPr>
          <w:rFonts w:ascii="Times New Roman" w:hAnsi="Times New Roman"/>
          <w:sz w:val="20"/>
          <w:szCs w:val="20"/>
        </w:rPr>
        <w:t xml:space="preserve"> района от 23.12.2014 № 1690-п)</w:t>
      </w:r>
    </w:p>
    <w:p w:rsidR="00236263" w:rsidRPr="004D0DA9" w:rsidRDefault="00236263" w:rsidP="00236263">
      <w:pPr>
        <w:pStyle w:val="a7"/>
        <w:ind w:firstLine="567"/>
        <w:jc w:val="both"/>
        <w:rPr>
          <w:rFonts w:ascii="Times New Roman" w:hAnsi="Times New Roman"/>
          <w:i/>
          <w:sz w:val="26"/>
          <w:szCs w:val="26"/>
        </w:rPr>
      </w:pPr>
    </w:p>
    <w:p w:rsidR="00236263" w:rsidRPr="004D0DA9" w:rsidRDefault="00236263" w:rsidP="00236263">
      <w:pPr>
        <w:pStyle w:val="a7"/>
        <w:ind w:firstLine="567"/>
        <w:jc w:val="both"/>
        <w:rPr>
          <w:rFonts w:ascii="Times New Roman" w:hAnsi="Times New Roman"/>
          <w:b/>
          <w:i/>
          <w:sz w:val="26"/>
          <w:szCs w:val="26"/>
        </w:rPr>
      </w:pPr>
      <w:r w:rsidRPr="004D0DA9">
        <w:rPr>
          <w:rFonts w:ascii="Times New Roman" w:hAnsi="Times New Roman"/>
          <w:b/>
          <w:i/>
          <w:sz w:val="26"/>
          <w:szCs w:val="26"/>
        </w:rPr>
        <w:t>мероприятия:</w:t>
      </w:r>
    </w:p>
    <w:p w:rsidR="00236263" w:rsidRPr="004D0DA9" w:rsidRDefault="00236263" w:rsidP="00236263">
      <w:pPr>
        <w:pStyle w:val="a7"/>
        <w:ind w:firstLine="567"/>
        <w:jc w:val="both"/>
        <w:rPr>
          <w:rFonts w:ascii="Times New Roman" w:hAnsi="Times New Roman"/>
          <w:sz w:val="20"/>
          <w:szCs w:val="20"/>
        </w:rPr>
      </w:pPr>
    </w:p>
    <w:tbl>
      <w:tblPr>
        <w:tblW w:w="95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2874"/>
        <w:gridCol w:w="1119"/>
        <w:gridCol w:w="1107"/>
        <w:gridCol w:w="951"/>
        <w:gridCol w:w="2965"/>
      </w:tblGrid>
      <w:tr w:rsidR="00236263" w:rsidRPr="004D0DA9" w:rsidTr="00746E99">
        <w:trPr>
          <w:trHeight w:val="163"/>
        </w:trPr>
        <w:tc>
          <w:tcPr>
            <w:tcW w:w="455" w:type="dxa"/>
            <w:vMerge w:val="restart"/>
            <w:vAlign w:val="center"/>
          </w:tcPr>
          <w:p w:rsidR="00236263" w:rsidRPr="004D0DA9" w:rsidRDefault="00236263" w:rsidP="00746E99">
            <w:pPr>
              <w:pStyle w:val="a7"/>
              <w:jc w:val="center"/>
              <w:rPr>
                <w:rFonts w:ascii="Times New Roman" w:hAnsi="Times New Roman"/>
                <w:sz w:val="20"/>
                <w:szCs w:val="20"/>
              </w:rPr>
            </w:pPr>
            <w:r w:rsidRPr="004D0DA9">
              <w:rPr>
                <w:rFonts w:ascii="Times New Roman" w:hAnsi="Times New Roman"/>
                <w:sz w:val="20"/>
                <w:szCs w:val="20"/>
              </w:rPr>
              <w:t xml:space="preserve">№ </w:t>
            </w:r>
            <w:proofErr w:type="spellStart"/>
            <w:proofErr w:type="gramStart"/>
            <w:r w:rsidRPr="004D0DA9">
              <w:rPr>
                <w:rFonts w:ascii="Times New Roman" w:hAnsi="Times New Roman"/>
                <w:sz w:val="20"/>
                <w:szCs w:val="20"/>
              </w:rPr>
              <w:t>п</w:t>
            </w:r>
            <w:proofErr w:type="spellEnd"/>
            <w:proofErr w:type="gramEnd"/>
            <w:r w:rsidRPr="004D0DA9">
              <w:rPr>
                <w:rFonts w:ascii="Times New Roman" w:hAnsi="Times New Roman"/>
                <w:sz w:val="20"/>
                <w:szCs w:val="20"/>
              </w:rPr>
              <w:t>/</w:t>
            </w:r>
            <w:proofErr w:type="spellStart"/>
            <w:r w:rsidRPr="004D0DA9">
              <w:rPr>
                <w:rFonts w:ascii="Times New Roman" w:hAnsi="Times New Roman"/>
                <w:sz w:val="20"/>
                <w:szCs w:val="20"/>
              </w:rPr>
              <w:t>п</w:t>
            </w:r>
            <w:proofErr w:type="spellEnd"/>
          </w:p>
        </w:tc>
        <w:tc>
          <w:tcPr>
            <w:tcW w:w="2947" w:type="dxa"/>
            <w:vMerge w:val="restart"/>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Мероприятия</w:t>
            </w:r>
          </w:p>
        </w:tc>
        <w:tc>
          <w:tcPr>
            <w:tcW w:w="2268" w:type="dxa"/>
            <w:gridSpan w:val="2"/>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Расходы на 202</w:t>
            </w:r>
            <w:r>
              <w:rPr>
                <w:rFonts w:ascii="Times New Roman" w:hAnsi="Times New Roman"/>
                <w:sz w:val="20"/>
                <w:szCs w:val="20"/>
              </w:rPr>
              <w:t>4</w:t>
            </w:r>
            <w:r w:rsidRPr="00E855B1">
              <w:rPr>
                <w:rFonts w:ascii="Times New Roman" w:hAnsi="Times New Roman"/>
                <w:sz w:val="20"/>
                <w:szCs w:val="20"/>
              </w:rPr>
              <w:t xml:space="preserve"> год</w:t>
            </w:r>
          </w:p>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(в тыс</w:t>
            </w:r>
            <w:proofErr w:type="gramStart"/>
            <w:r w:rsidRPr="00E855B1">
              <w:rPr>
                <w:rFonts w:ascii="Times New Roman" w:hAnsi="Times New Roman"/>
                <w:sz w:val="20"/>
                <w:szCs w:val="20"/>
              </w:rPr>
              <w:t>.р</w:t>
            </w:r>
            <w:proofErr w:type="gramEnd"/>
            <w:r w:rsidRPr="00E855B1">
              <w:rPr>
                <w:rFonts w:ascii="Times New Roman" w:hAnsi="Times New Roman"/>
                <w:sz w:val="20"/>
                <w:szCs w:val="20"/>
              </w:rPr>
              <w:t>ублей)</w:t>
            </w:r>
          </w:p>
        </w:tc>
        <w:tc>
          <w:tcPr>
            <w:tcW w:w="804" w:type="dxa"/>
            <w:vMerge w:val="restart"/>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 xml:space="preserve">Процент </w:t>
            </w:r>
            <w:proofErr w:type="spellStart"/>
            <w:proofErr w:type="gramStart"/>
            <w:r w:rsidRPr="00E855B1">
              <w:rPr>
                <w:rFonts w:ascii="Times New Roman" w:hAnsi="Times New Roman"/>
                <w:sz w:val="20"/>
                <w:szCs w:val="20"/>
              </w:rPr>
              <w:t>испол-нения</w:t>
            </w:r>
            <w:proofErr w:type="spellEnd"/>
            <w:proofErr w:type="gramEnd"/>
          </w:p>
        </w:tc>
        <w:tc>
          <w:tcPr>
            <w:tcW w:w="3028" w:type="dxa"/>
            <w:vMerge w:val="restart"/>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Примечание</w:t>
            </w:r>
          </w:p>
        </w:tc>
      </w:tr>
      <w:tr w:rsidR="00236263" w:rsidRPr="004D0DA9" w:rsidTr="00746E99">
        <w:trPr>
          <w:trHeight w:val="233"/>
        </w:trPr>
        <w:tc>
          <w:tcPr>
            <w:tcW w:w="455" w:type="dxa"/>
            <w:vMerge/>
          </w:tcPr>
          <w:p w:rsidR="00236263" w:rsidRPr="004D0DA9" w:rsidRDefault="00236263" w:rsidP="00746E99">
            <w:pPr>
              <w:jc w:val="center"/>
              <w:rPr>
                <w:sz w:val="20"/>
                <w:szCs w:val="20"/>
              </w:rPr>
            </w:pPr>
          </w:p>
        </w:tc>
        <w:tc>
          <w:tcPr>
            <w:tcW w:w="2947" w:type="dxa"/>
            <w:vMerge/>
            <w:vAlign w:val="center"/>
          </w:tcPr>
          <w:p w:rsidR="00236263" w:rsidRPr="00E855B1" w:rsidRDefault="00236263" w:rsidP="00746E99">
            <w:pPr>
              <w:jc w:val="center"/>
              <w:rPr>
                <w:sz w:val="20"/>
                <w:szCs w:val="20"/>
              </w:rPr>
            </w:pPr>
          </w:p>
        </w:tc>
        <w:tc>
          <w:tcPr>
            <w:tcW w:w="1136"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План</w:t>
            </w:r>
          </w:p>
        </w:tc>
        <w:tc>
          <w:tcPr>
            <w:tcW w:w="1132"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Факт</w:t>
            </w:r>
          </w:p>
        </w:tc>
        <w:tc>
          <w:tcPr>
            <w:tcW w:w="804" w:type="dxa"/>
            <w:vMerge/>
            <w:vAlign w:val="center"/>
          </w:tcPr>
          <w:p w:rsidR="00236263" w:rsidRPr="00E855B1" w:rsidRDefault="00236263" w:rsidP="00746E99">
            <w:pPr>
              <w:jc w:val="center"/>
              <w:rPr>
                <w:sz w:val="20"/>
                <w:szCs w:val="20"/>
              </w:rPr>
            </w:pPr>
          </w:p>
        </w:tc>
        <w:tc>
          <w:tcPr>
            <w:tcW w:w="3028" w:type="dxa"/>
            <w:vMerge/>
          </w:tcPr>
          <w:p w:rsidR="00236263" w:rsidRPr="00E855B1" w:rsidRDefault="00236263" w:rsidP="00746E99">
            <w:pPr>
              <w:jc w:val="center"/>
              <w:rPr>
                <w:sz w:val="20"/>
                <w:szCs w:val="20"/>
              </w:rPr>
            </w:pPr>
          </w:p>
        </w:tc>
      </w:tr>
      <w:tr w:rsidR="00236263" w:rsidRPr="004D0DA9" w:rsidTr="00746E99">
        <w:tc>
          <w:tcPr>
            <w:tcW w:w="455" w:type="dxa"/>
            <w:vAlign w:val="center"/>
          </w:tcPr>
          <w:p w:rsidR="00236263" w:rsidRPr="004D0DA9" w:rsidRDefault="00236263" w:rsidP="00746E99">
            <w:pPr>
              <w:pStyle w:val="a7"/>
              <w:rPr>
                <w:rFonts w:ascii="Times New Roman" w:hAnsi="Times New Roman"/>
                <w:sz w:val="20"/>
                <w:szCs w:val="20"/>
              </w:rPr>
            </w:pPr>
            <w:r w:rsidRPr="004D0DA9">
              <w:rPr>
                <w:rFonts w:ascii="Times New Roman" w:hAnsi="Times New Roman"/>
                <w:sz w:val="20"/>
                <w:szCs w:val="20"/>
              </w:rPr>
              <w:t>1</w:t>
            </w:r>
          </w:p>
        </w:tc>
        <w:tc>
          <w:tcPr>
            <w:tcW w:w="2947" w:type="dxa"/>
            <w:vAlign w:val="center"/>
          </w:tcPr>
          <w:p w:rsidR="00236263" w:rsidRPr="00E855B1" w:rsidRDefault="00236263" w:rsidP="00746E99">
            <w:pPr>
              <w:pStyle w:val="a7"/>
              <w:jc w:val="both"/>
              <w:rPr>
                <w:rFonts w:ascii="Times New Roman" w:hAnsi="Times New Roman"/>
                <w:sz w:val="20"/>
                <w:szCs w:val="20"/>
              </w:rPr>
            </w:pPr>
            <w:r>
              <w:rPr>
                <w:rFonts w:ascii="Times New Roman" w:hAnsi="Times New Roman"/>
                <w:sz w:val="20"/>
                <w:szCs w:val="20"/>
              </w:rPr>
              <w:t xml:space="preserve">Реконструкция очистных сооружений бытовых сточных вод </w:t>
            </w:r>
            <w:proofErr w:type="spellStart"/>
            <w:r>
              <w:rPr>
                <w:rFonts w:ascii="Times New Roman" w:hAnsi="Times New Roman"/>
                <w:sz w:val="20"/>
                <w:szCs w:val="20"/>
              </w:rPr>
              <w:t>Богучанской</w:t>
            </w:r>
            <w:proofErr w:type="spellEnd"/>
            <w:r>
              <w:rPr>
                <w:rFonts w:ascii="Times New Roman" w:hAnsi="Times New Roman"/>
                <w:sz w:val="20"/>
                <w:szCs w:val="20"/>
              </w:rPr>
              <w:t xml:space="preserve"> районной больницы со строительством трубопровода сброса очищенных сточных вод </w:t>
            </w:r>
            <w:proofErr w:type="gramStart"/>
            <w:r>
              <w:rPr>
                <w:rFonts w:ascii="Times New Roman" w:hAnsi="Times New Roman"/>
                <w:sz w:val="20"/>
                <w:szCs w:val="20"/>
              </w:rPr>
              <w:t>в</w:t>
            </w:r>
            <w:proofErr w:type="gramEnd"/>
            <w:r>
              <w:rPr>
                <w:rFonts w:ascii="Times New Roman" w:hAnsi="Times New Roman"/>
                <w:sz w:val="20"/>
                <w:szCs w:val="20"/>
              </w:rPr>
              <w:t xml:space="preserve"> с. </w:t>
            </w:r>
            <w:proofErr w:type="spellStart"/>
            <w:r>
              <w:rPr>
                <w:rFonts w:ascii="Times New Roman" w:hAnsi="Times New Roman"/>
                <w:sz w:val="20"/>
                <w:szCs w:val="20"/>
              </w:rPr>
              <w:t>Богучаны</w:t>
            </w:r>
            <w:proofErr w:type="spellEnd"/>
            <w:r>
              <w:rPr>
                <w:rFonts w:ascii="Times New Roman" w:hAnsi="Times New Roman"/>
                <w:sz w:val="20"/>
                <w:szCs w:val="20"/>
              </w:rPr>
              <w:t xml:space="preserve">, </w:t>
            </w:r>
            <w:proofErr w:type="spellStart"/>
            <w:r>
              <w:rPr>
                <w:rFonts w:ascii="Times New Roman" w:hAnsi="Times New Roman"/>
                <w:sz w:val="20"/>
                <w:szCs w:val="20"/>
              </w:rPr>
              <w:t>Богучанского</w:t>
            </w:r>
            <w:proofErr w:type="spellEnd"/>
            <w:r>
              <w:rPr>
                <w:rFonts w:ascii="Times New Roman" w:hAnsi="Times New Roman"/>
                <w:sz w:val="20"/>
                <w:szCs w:val="20"/>
              </w:rPr>
              <w:t xml:space="preserve"> </w:t>
            </w:r>
            <w:proofErr w:type="gramStart"/>
            <w:r>
              <w:rPr>
                <w:rFonts w:ascii="Times New Roman" w:hAnsi="Times New Roman"/>
                <w:sz w:val="20"/>
                <w:szCs w:val="20"/>
              </w:rPr>
              <w:t>района</w:t>
            </w:r>
            <w:proofErr w:type="gramEnd"/>
            <w:r>
              <w:rPr>
                <w:rFonts w:ascii="Times New Roman" w:hAnsi="Times New Roman"/>
                <w:sz w:val="20"/>
                <w:szCs w:val="20"/>
              </w:rPr>
              <w:t>, Красноярского края.</w:t>
            </w:r>
          </w:p>
        </w:tc>
        <w:tc>
          <w:tcPr>
            <w:tcW w:w="1136" w:type="dxa"/>
            <w:vAlign w:val="center"/>
          </w:tcPr>
          <w:p w:rsidR="00236263" w:rsidRPr="00E855B1" w:rsidRDefault="00236263" w:rsidP="00746E99">
            <w:pPr>
              <w:pStyle w:val="a7"/>
              <w:jc w:val="center"/>
              <w:rPr>
                <w:rFonts w:ascii="Times New Roman" w:hAnsi="Times New Roman"/>
                <w:sz w:val="20"/>
                <w:szCs w:val="20"/>
              </w:rPr>
            </w:pPr>
            <w:r>
              <w:rPr>
                <w:rFonts w:ascii="Times New Roman" w:hAnsi="Times New Roman"/>
                <w:sz w:val="20"/>
                <w:szCs w:val="20"/>
              </w:rPr>
              <w:t>7 100,0</w:t>
            </w:r>
          </w:p>
        </w:tc>
        <w:tc>
          <w:tcPr>
            <w:tcW w:w="1132" w:type="dxa"/>
            <w:vAlign w:val="center"/>
          </w:tcPr>
          <w:p w:rsidR="00236263" w:rsidRPr="00E855B1" w:rsidRDefault="00236263" w:rsidP="00746E99">
            <w:pPr>
              <w:pStyle w:val="a7"/>
              <w:jc w:val="center"/>
              <w:rPr>
                <w:rFonts w:ascii="Times New Roman" w:hAnsi="Times New Roman"/>
                <w:sz w:val="20"/>
                <w:szCs w:val="20"/>
              </w:rPr>
            </w:pPr>
            <w:r>
              <w:rPr>
                <w:rFonts w:ascii="Times New Roman" w:hAnsi="Times New Roman"/>
                <w:sz w:val="20"/>
                <w:szCs w:val="20"/>
              </w:rPr>
              <w:t>0,0</w:t>
            </w:r>
          </w:p>
        </w:tc>
        <w:tc>
          <w:tcPr>
            <w:tcW w:w="804" w:type="dxa"/>
            <w:vAlign w:val="center"/>
          </w:tcPr>
          <w:p w:rsidR="00236263" w:rsidRPr="00E855B1" w:rsidRDefault="00236263" w:rsidP="00746E99">
            <w:pPr>
              <w:pStyle w:val="a7"/>
              <w:jc w:val="center"/>
              <w:rPr>
                <w:rFonts w:ascii="Times New Roman" w:hAnsi="Times New Roman"/>
                <w:sz w:val="20"/>
                <w:szCs w:val="20"/>
              </w:rPr>
            </w:pPr>
            <w:r>
              <w:rPr>
                <w:rFonts w:ascii="Times New Roman" w:hAnsi="Times New Roman"/>
                <w:sz w:val="20"/>
                <w:szCs w:val="20"/>
              </w:rPr>
              <w:t>0%</w:t>
            </w:r>
          </w:p>
        </w:tc>
        <w:tc>
          <w:tcPr>
            <w:tcW w:w="3028" w:type="dxa"/>
            <w:vAlign w:val="center"/>
          </w:tcPr>
          <w:p w:rsidR="00236263" w:rsidRPr="00E855B1" w:rsidRDefault="00236263" w:rsidP="00746E99">
            <w:pPr>
              <w:pStyle w:val="a7"/>
              <w:jc w:val="both"/>
              <w:rPr>
                <w:rFonts w:ascii="Times New Roman" w:hAnsi="Times New Roman"/>
                <w:sz w:val="20"/>
                <w:szCs w:val="20"/>
              </w:rPr>
            </w:pPr>
            <w:r w:rsidRPr="00E855B1">
              <w:rPr>
                <w:rFonts w:ascii="Times New Roman" w:hAnsi="Times New Roman"/>
                <w:sz w:val="20"/>
                <w:szCs w:val="20"/>
              </w:rPr>
              <w:t>Бюджетные ассигнования</w:t>
            </w:r>
            <w:r>
              <w:rPr>
                <w:rFonts w:ascii="Times New Roman" w:hAnsi="Times New Roman"/>
                <w:sz w:val="20"/>
                <w:szCs w:val="20"/>
              </w:rPr>
              <w:t xml:space="preserve"> не </w:t>
            </w:r>
            <w:r w:rsidRPr="00E855B1">
              <w:rPr>
                <w:rFonts w:ascii="Times New Roman" w:hAnsi="Times New Roman"/>
                <w:sz w:val="20"/>
                <w:szCs w:val="20"/>
              </w:rPr>
              <w:t xml:space="preserve">   исполнены </w:t>
            </w:r>
            <w:r>
              <w:rPr>
                <w:rFonts w:ascii="Times New Roman" w:hAnsi="Times New Roman"/>
                <w:sz w:val="20"/>
                <w:szCs w:val="20"/>
              </w:rPr>
              <w:t>(работы перенесены на 2025 год вместе с финансированием)</w:t>
            </w:r>
          </w:p>
        </w:tc>
      </w:tr>
    </w:tbl>
    <w:p w:rsidR="00236263" w:rsidRDefault="00236263" w:rsidP="00236263"/>
    <w:p w:rsidR="00236263" w:rsidRDefault="00236263" w:rsidP="00236263"/>
    <w:p w:rsidR="00236263" w:rsidRPr="004D0DA9" w:rsidRDefault="00236263" w:rsidP="00236263">
      <w:pPr>
        <w:pStyle w:val="ConsPlusTitle"/>
        <w:widowControl/>
        <w:ind w:firstLine="567"/>
        <w:jc w:val="both"/>
        <w:rPr>
          <w:rFonts w:ascii="Times New Roman" w:hAnsi="Times New Roman"/>
          <w:b w:val="0"/>
          <w:sz w:val="26"/>
          <w:szCs w:val="26"/>
        </w:rPr>
      </w:pPr>
      <w:r w:rsidRPr="00E855B1">
        <w:rPr>
          <w:rFonts w:ascii="Times New Roman" w:hAnsi="Times New Roman"/>
          <w:sz w:val="26"/>
          <w:szCs w:val="26"/>
        </w:rPr>
        <w:t xml:space="preserve">Подпрограмма </w:t>
      </w:r>
      <w:r>
        <w:rPr>
          <w:rFonts w:ascii="Times New Roman" w:hAnsi="Times New Roman"/>
          <w:sz w:val="26"/>
          <w:szCs w:val="26"/>
        </w:rPr>
        <w:t>6</w:t>
      </w:r>
      <w:r w:rsidRPr="00E855B1">
        <w:rPr>
          <w:rFonts w:ascii="Times New Roman" w:hAnsi="Times New Roman"/>
          <w:b w:val="0"/>
          <w:sz w:val="26"/>
          <w:szCs w:val="26"/>
        </w:rPr>
        <w:t xml:space="preserve"> «</w:t>
      </w:r>
      <w:r>
        <w:rPr>
          <w:rFonts w:ascii="Times New Roman" w:hAnsi="Times New Roman"/>
          <w:b w:val="0"/>
          <w:sz w:val="26"/>
          <w:szCs w:val="26"/>
        </w:rPr>
        <w:t xml:space="preserve">Развитие информационного общества </w:t>
      </w:r>
      <w:proofErr w:type="spellStart"/>
      <w:r>
        <w:rPr>
          <w:rFonts w:ascii="Times New Roman" w:hAnsi="Times New Roman"/>
          <w:b w:val="0"/>
          <w:sz w:val="26"/>
          <w:szCs w:val="26"/>
        </w:rPr>
        <w:t>Богучанского</w:t>
      </w:r>
      <w:proofErr w:type="spellEnd"/>
      <w:r>
        <w:rPr>
          <w:rFonts w:ascii="Times New Roman" w:hAnsi="Times New Roman"/>
          <w:b w:val="0"/>
          <w:sz w:val="26"/>
          <w:szCs w:val="26"/>
        </w:rPr>
        <w:t xml:space="preserve"> района</w:t>
      </w:r>
      <w:r w:rsidRPr="00E855B1">
        <w:rPr>
          <w:rFonts w:ascii="Times New Roman" w:hAnsi="Times New Roman"/>
          <w:b w:val="0"/>
          <w:sz w:val="26"/>
          <w:szCs w:val="26"/>
        </w:rPr>
        <w:t>»:</w:t>
      </w:r>
    </w:p>
    <w:p w:rsidR="00236263" w:rsidRPr="00E855B1" w:rsidRDefault="00236263" w:rsidP="00236263">
      <w:pPr>
        <w:pStyle w:val="a7"/>
        <w:ind w:firstLine="567"/>
        <w:jc w:val="both"/>
        <w:rPr>
          <w:rFonts w:ascii="Times New Roman" w:hAnsi="Times New Roman"/>
          <w:b/>
          <w:i/>
          <w:sz w:val="26"/>
          <w:szCs w:val="26"/>
        </w:rPr>
      </w:pPr>
      <w:r w:rsidRPr="00E855B1">
        <w:rPr>
          <w:rFonts w:ascii="Times New Roman" w:hAnsi="Times New Roman"/>
          <w:b/>
          <w:i/>
          <w:sz w:val="26"/>
          <w:szCs w:val="26"/>
        </w:rPr>
        <w:t>показатели: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6"/>
        <w:gridCol w:w="2961"/>
        <w:gridCol w:w="579"/>
        <w:gridCol w:w="666"/>
        <w:gridCol w:w="666"/>
        <w:gridCol w:w="1221"/>
        <w:gridCol w:w="2747"/>
      </w:tblGrid>
      <w:tr w:rsidR="00236263" w:rsidRPr="00E855B1" w:rsidTr="00746E99">
        <w:trPr>
          <w:trHeight w:val="163"/>
        </w:trPr>
        <w:tc>
          <w:tcPr>
            <w:tcW w:w="516" w:type="dxa"/>
            <w:vMerge w:val="restart"/>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 xml:space="preserve">№ </w:t>
            </w:r>
            <w:proofErr w:type="spellStart"/>
            <w:proofErr w:type="gramStart"/>
            <w:r w:rsidRPr="00E855B1">
              <w:rPr>
                <w:rFonts w:ascii="Times New Roman" w:hAnsi="Times New Roman"/>
                <w:sz w:val="20"/>
                <w:szCs w:val="20"/>
              </w:rPr>
              <w:t>п</w:t>
            </w:r>
            <w:proofErr w:type="spellEnd"/>
            <w:proofErr w:type="gramEnd"/>
            <w:r w:rsidRPr="00E855B1">
              <w:rPr>
                <w:rFonts w:ascii="Times New Roman" w:hAnsi="Times New Roman"/>
                <w:sz w:val="20"/>
                <w:szCs w:val="20"/>
              </w:rPr>
              <w:t>/</w:t>
            </w:r>
            <w:proofErr w:type="spellStart"/>
            <w:r w:rsidRPr="00E855B1">
              <w:rPr>
                <w:rFonts w:ascii="Times New Roman" w:hAnsi="Times New Roman"/>
                <w:sz w:val="20"/>
                <w:szCs w:val="20"/>
              </w:rPr>
              <w:t>п</w:t>
            </w:r>
            <w:proofErr w:type="spellEnd"/>
          </w:p>
        </w:tc>
        <w:tc>
          <w:tcPr>
            <w:tcW w:w="2961" w:type="dxa"/>
            <w:vMerge w:val="restart"/>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Показатели</w:t>
            </w:r>
          </w:p>
        </w:tc>
        <w:tc>
          <w:tcPr>
            <w:tcW w:w="579" w:type="dxa"/>
            <w:vMerge w:val="restart"/>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 xml:space="preserve">Ед. </w:t>
            </w:r>
            <w:proofErr w:type="spellStart"/>
            <w:r w:rsidRPr="00E855B1">
              <w:rPr>
                <w:rFonts w:ascii="Times New Roman" w:hAnsi="Times New Roman"/>
                <w:sz w:val="20"/>
                <w:szCs w:val="20"/>
              </w:rPr>
              <w:t>изм</w:t>
            </w:r>
            <w:proofErr w:type="spellEnd"/>
            <w:r w:rsidRPr="00E855B1">
              <w:rPr>
                <w:rFonts w:ascii="Times New Roman" w:hAnsi="Times New Roman"/>
                <w:sz w:val="20"/>
                <w:szCs w:val="20"/>
              </w:rPr>
              <w:t>.</w:t>
            </w:r>
          </w:p>
        </w:tc>
        <w:tc>
          <w:tcPr>
            <w:tcW w:w="1332" w:type="dxa"/>
            <w:gridSpan w:val="2"/>
            <w:vAlign w:val="center"/>
          </w:tcPr>
          <w:p w:rsidR="00236263" w:rsidRPr="00E855B1" w:rsidRDefault="00236263" w:rsidP="00746E99">
            <w:pPr>
              <w:pStyle w:val="a7"/>
              <w:jc w:val="center"/>
              <w:rPr>
                <w:rFonts w:ascii="Times New Roman" w:hAnsi="Times New Roman"/>
                <w:sz w:val="20"/>
                <w:szCs w:val="20"/>
              </w:rPr>
            </w:pPr>
            <w:r w:rsidRPr="003069F6">
              <w:rPr>
                <w:rFonts w:ascii="Times New Roman" w:hAnsi="Times New Roman"/>
                <w:sz w:val="20"/>
                <w:szCs w:val="20"/>
              </w:rPr>
              <w:t>202</w:t>
            </w:r>
            <w:r>
              <w:rPr>
                <w:rFonts w:ascii="Times New Roman" w:hAnsi="Times New Roman"/>
                <w:sz w:val="20"/>
                <w:szCs w:val="20"/>
              </w:rPr>
              <w:t>4</w:t>
            </w:r>
            <w:r w:rsidRPr="003069F6">
              <w:rPr>
                <w:rFonts w:ascii="Times New Roman" w:hAnsi="Times New Roman"/>
                <w:sz w:val="20"/>
                <w:szCs w:val="20"/>
              </w:rPr>
              <w:t xml:space="preserve"> год</w:t>
            </w:r>
          </w:p>
        </w:tc>
        <w:tc>
          <w:tcPr>
            <w:tcW w:w="1221" w:type="dxa"/>
            <w:vMerge w:val="restart"/>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Процент исполнения</w:t>
            </w:r>
          </w:p>
        </w:tc>
        <w:tc>
          <w:tcPr>
            <w:tcW w:w="2747" w:type="dxa"/>
            <w:vMerge w:val="restart"/>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Примечание</w:t>
            </w:r>
          </w:p>
        </w:tc>
      </w:tr>
      <w:tr w:rsidR="00236263" w:rsidRPr="00E855B1" w:rsidTr="00746E99">
        <w:trPr>
          <w:trHeight w:val="208"/>
        </w:trPr>
        <w:tc>
          <w:tcPr>
            <w:tcW w:w="516" w:type="dxa"/>
            <w:vMerge/>
          </w:tcPr>
          <w:p w:rsidR="00236263" w:rsidRPr="00E855B1" w:rsidRDefault="00236263" w:rsidP="00746E99">
            <w:pPr>
              <w:jc w:val="center"/>
              <w:rPr>
                <w:sz w:val="20"/>
                <w:szCs w:val="20"/>
              </w:rPr>
            </w:pPr>
          </w:p>
        </w:tc>
        <w:tc>
          <w:tcPr>
            <w:tcW w:w="2961" w:type="dxa"/>
            <w:vMerge/>
            <w:vAlign w:val="center"/>
          </w:tcPr>
          <w:p w:rsidR="00236263" w:rsidRPr="00E855B1" w:rsidRDefault="00236263" w:rsidP="00746E99">
            <w:pPr>
              <w:jc w:val="center"/>
              <w:rPr>
                <w:sz w:val="20"/>
                <w:szCs w:val="20"/>
              </w:rPr>
            </w:pPr>
          </w:p>
        </w:tc>
        <w:tc>
          <w:tcPr>
            <w:tcW w:w="579" w:type="dxa"/>
            <w:vMerge/>
            <w:vAlign w:val="center"/>
          </w:tcPr>
          <w:p w:rsidR="00236263" w:rsidRPr="00E855B1" w:rsidRDefault="00236263" w:rsidP="00746E99">
            <w:pPr>
              <w:jc w:val="center"/>
              <w:rPr>
                <w:sz w:val="20"/>
                <w:szCs w:val="20"/>
              </w:rPr>
            </w:pPr>
          </w:p>
        </w:tc>
        <w:tc>
          <w:tcPr>
            <w:tcW w:w="666" w:type="dxa"/>
            <w:vAlign w:val="center"/>
          </w:tcPr>
          <w:p w:rsidR="00236263" w:rsidRPr="00E855B1" w:rsidRDefault="00236263" w:rsidP="00746E99">
            <w:pPr>
              <w:pStyle w:val="a7"/>
              <w:rPr>
                <w:rFonts w:ascii="Times New Roman" w:hAnsi="Times New Roman"/>
                <w:sz w:val="20"/>
                <w:szCs w:val="20"/>
              </w:rPr>
            </w:pPr>
            <w:r w:rsidRPr="00E855B1">
              <w:rPr>
                <w:rFonts w:ascii="Times New Roman" w:hAnsi="Times New Roman"/>
                <w:sz w:val="20"/>
                <w:szCs w:val="20"/>
              </w:rPr>
              <w:t>план</w:t>
            </w:r>
          </w:p>
        </w:tc>
        <w:tc>
          <w:tcPr>
            <w:tcW w:w="666" w:type="dxa"/>
            <w:vAlign w:val="center"/>
          </w:tcPr>
          <w:p w:rsidR="00236263" w:rsidRPr="00E855B1" w:rsidRDefault="00236263" w:rsidP="00746E99">
            <w:pPr>
              <w:pStyle w:val="a7"/>
              <w:rPr>
                <w:rFonts w:ascii="Times New Roman" w:hAnsi="Times New Roman"/>
                <w:sz w:val="20"/>
                <w:szCs w:val="20"/>
              </w:rPr>
            </w:pPr>
            <w:r w:rsidRPr="00E855B1">
              <w:rPr>
                <w:rFonts w:ascii="Times New Roman" w:hAnsi="Times New Roman"/>
                <w:sz w:val="20"/>
                <w:szCs w:val="20"/>
              </w:rPr>
              <w:t>факт</w:t>
            </w:r>
          </w:p>
        </w:tc>
        <w:tc>
          <w:tcPr>
            <w:tcW w:w="1221" w:type="dxa"/>
            <w:vMerge/>
            <w:vAlign w:val="center"/>
          </w:tcPr>
          <w:p w:rsidR="00236263" w:rsidRPr="00E855B1" w:rsidRDefault="00236263" w:rsidP="00746E99">
            <w:pPr>
              <w:jc w:val="center"/>
              <w:rPr>
                <w:sz w:val="20"/>
                <w:szCs w:val="20"/>
              </w:rPr>
            </w:pPr>
          </w:p>
        </w:tc>
        <w:tc>
          <w:tcPr>
            <w:tcW w:w="2747" w:type="dxa"/>
            <w:vMerge/>
          </w:tcPr>
          <w:p w:rsidR="00236263" w:rsidRPr="00E855B1" w:rsidRDefault="00236263" w:rsidP="00746E99">
            <w:pPr>
              <w:jc w:val="center"/>
              <w:rPr>
                <w:sz w:val="20"/>
                <w:szCs w:val="20"/>
              </w:rPr>
            </w:pPr>
          </w:p>
        </w:tc>
      </w:tr>
      <w:tr w:rsidR="00236263" w:rsidRPr="00E855B1" w:rsidTr="00746E99">
        <w:trPr>
          <w:trHeight w:val="341"/>
        </w:trPr>
        <w:tc>
          <w:tcPr>
            <w:tcW w:w="516" w:type="dxa"/>
            <w:vAlign w:val="center"/>
          </w:tcPr>
          <w:p w:rsidR="00236263" w:rsidRPr="00E855B1" w:rsidRDefault="00236263" w:rsidP="00746E99">
            <w:pPr>
              <w:pStyle w:val="a7"/>
              <w:rPr>
                <w:rFonts w:ascii="Times New Roman" w:hAnsi="Times New Roman"/>
                <w:sz w:val="20"/>
                <w:szCs w:val="20"/>
              </w:rPr>
            </w:pPr>
            <w:r w:rsidRPr="00E855B1">
              <w:rPr>
                <w:rFonts w:ascii="Times New Roman" w:hAnsi="Times New Roman"/>
                <w:sz w:val="20"/>
                <w:szCs w:val="20"/>
              </w:rPr>
              <w:t>1</w:t>
            </w:r>
          </w:p>
        </w:tc>
        <w:tc>
          <w:tcPr>
            <w:tcW w:w="2961" w:type="dxa"/>
            <w:vAlign w:val="center"/>
          </w:tcPr>
          <w:p w:rsidR="00236263" w:rsidRPr="00E855B1" w:rsidRDefault="00236263" w:rsidP="00746E99">
            <w:pPr>
              <w:pStyle w:val="a7"/>
              <w:jc w:val="both"/>
              <w:rPr>
                <w:rFonts w:ascii="Times New Roman" w:hAnsi="Times New Roman"/>
                <w:sz w:val="20"/>
                <w:szCs w:val="20"/>
              </w:rPr>
            </w:pPr>
            <w:r>
              <w:rPr>
                <w:rFonts w:ascii="Times New Roman" w:hAnsi="Times New Roman"/>
                <w:sz w:val="20"/>
                <w:szCs w:val="20"/>
              </w:rPr>
              <w:t xml:space="preserve">Создание условий для обеспечения доступности телекоммуникационных услуг для населения в малочисленных населённых пунктах </w:t>
            </w:r>
            <w:proofErr w:type="spellStart"/>
            <w:r>
              <w:rPr>
                <w:rFonts w:ascii="Times New Roman" w:hAnsi="Times New Roman"/>
                <w:sz w:val="20"/>
                <w:szCs w:val="20"/>
              </w:rPr>
              <w:t>Богучанского</w:t>
            </w:r>
            <w:proofErr w:type="spellEnd"/>
            <w:r>
              <w:rPr>
                <w:rFonts w:ascii="Times New Roman" w:hAnsi="Times New Roman"/>
                <w:sz w:val="20"/>
                <w:szCs w:val="20"/>
              </w:rPr>
              <w:t xml:space="preserve"> района</w:t>
            </w:r>
          </w:p>
        </w:tc>
        <w:tc>
          <w:tcPr>
            <w:tcW w:w="579" w:type="dxa"/>
            <w:vAlign w:val="center"/>
          </w:tcPr>
          <w:p w:rsidR="00236263" w:rsidRPr="00E855B1" w:rsidRDefault="00236263" w:rsidP="00746E99">
            <w:pPr>
              <w:pStyle w:val="a7"/>
              <w:rPr>
                <w:rFonts w:ascii="Times New Roman" w:hAnsi="Times New Roman"/>
                <w:sz w:val="20"/>
                <w:szCs w:val="20"/>
              </w:rPr>
            </w:pPr>
          </w:p>
        </w:tc>
        <w:tc>
          <w:tcPr>
            <w:tcW w:w="666" w:type="dxa"/>
            <w:vAlign w:val="center"/>
          </w:tcPr>
          <w:p w:rsidR="00236263" w:rsidRPr="00E855B1" w:rsidRDefault="00236263" w:rsidP="00746E99">
            <w:pPr>
              <w:pStyle w:val="a7"/>
              <w:jc w:val="right"/>
              <w:rPr>
                <w:rFonts w:ascii="Times New Roman" w:hAnsi="Times New Roman"/>
                <w:sz w:val="20"/>
                <w:szCs w:val="20"/>
              </w:rPr>
            </w:pPr>
          </w:p>
        </w:tc>
        <w:tc>
          <w:tcPr>
            <w:tcW w:w="666" w:type="dxa"/>
            <w:vAlign w:val="center"/>
          </w:tcPr>
          <w:p w:rsidR="00236263" w:rsidRPr="00E855B1" w:rsidRDefault="00236263" w:rsidP="00746E99">
            <w:pPr>
              <w:pStyle w:val="a7"/>
              <w:jc w:val="right"/>
              <w:rPr>
                <w:rFonts w:ascii="Times New Roman" w:hAnsi="Times New Roman"/>
                <w:sz w:val="20"/>
                <w:szCs w:val="20"/>
              </w:rPr>
            </w:pPr>
          </w:p>
        </w:tc>
        <w:tc>
          <w:tcPr>
            <w:tcW w:w="1221" w:type="dxa"/>
            <w:vAlign w:val="center"/>
          </w:tcPr>
          <w:p w:rsidR="00236263" w:rsidRPr="00E855B1" w:rsidRDefault="00236263" w:rsidP="00746E99">
            <w:pPr>
              <w:pStyle w:val="a7"/>
              <w:rPr>
                <w:rFonts w:ascii="Times New Roman" w:hAnsi="Times New Roman"/>
                <w:sz w:val="20"/>
                <w:szCs w:val="20"/>
              </w:rPr>
            </w:pPr>
          </w:p>
        </w:tc>
        <w:tc>
          <w:tcPr>
            <w:tcW w:w="2747" w:type="dxa"/>
          </w:tcPr>
          <w:p w:rsidR="00236263" w:rsidRPr="00E855B1" w:rsidRDefault="00236263" w:rsidP="00746E99">
            <w:pPr>
              <w:pStyle w:val="a7"/>
              <w:ind w:firstLine="133"/>
              <w:jc w:val="both"/>
              <w:rPr>
                <w:rFonts w:ascii="Times New Roman" w:hAnsi="Times New Roman"/>
                <w:sz w:val="20"/>
                <w:szCs w:val="20"/>
              </w:rPr>
            </w:pPr>
          </w:p>
        </w:tc>
      </w:tr>
      <w:tr w:rsidR="00236263" w:rsidRPr="00E855B1" w:rsidTr="00746E99">
        <w:trPr>
          <w:trHeight w:val="105"/>
        </w:trPr>
        <w:tc>
          <w:tcPr>
            <w:tcW w:w="516" w:type="dxa"/>
            <w:vAlign w:val="center"/>
          </w:tcPr>
          <w:p w:rsidR="00236263" w:rsidRPr="00E855B1" w:rsidRDefault="00236263" w:rsidP="00746E99">
            <w:pPr>
              <w:pStyle w:val="a7"/>
              <w:rPr>
                <w:rFonts w:ascii="Times New Roman" w:hAnsi="Times New Roman"/>
                <w:sz w:val="20"/>
                <w:szCs w:val="20"/>
              </w:rPr>
            </w:pPr>
            <w:r w:rsidRPr="00E855B1">
              <w:rPr>
                <w:rFonts w:ascii="Times New Roman" w:hAnsi="Times New Roman"/>
                <w:sz w:val="20"/>
                <w:szCs w:val="20"/>
              </w:rPr>
              <w:t>1.1.</w:t>
            </w:r>
          </w:p>
        </w:tc>
        <w:tc>
          <w:tcPr>
            <w:tcW w:w="2961" w:type="dxa"/>
            <w:vAlign w:val="center"/>
          </w:tcPr>
          <w:p w:rsidR="00236263" w:rsidRPr="00E855B1" w:rsidRDefault="00236263" w:rsidP="00746E99">
            <w:pPr>
              <w:pStyle w:val="a7"/>
              <w:jc w:val="both"/>
              <w:rPr>
                <w:rFonts w:ascii="Times New Roman" w:hAnsi="Times New Roman"/>
                <w:sz w:val="20"/>
                <w:szCs w:val="20"/>
              </w:rPr>
            </w:pPr>
            <w:r>
              <w:rPr>
                <w:rFonts w:ascii="Times New Roman" w:hAnsi="Times New Roman"/>
                <w:sz w:val="20"/>
                <w:szCs w:val="20"/>
              </w:rPr>
              <w:t xml:space="preserve">Количество малочисленных и труднодоступных населённых пунктов </w:t>
            </w:r>
            <w:proofErr w:type="spellStart"/>
            <w:r>
              <w:rPr>
                <w:rFonts w:ascii="Times New Roman" w:hAnsi="Times New Roman"/>
                <w:sz w:val="20"/>
                <w:szCs w:val="20"/>
              </w:rPr>
              <w:t>Богучанского</w:t>
            </w:r>
            <w:proofErr w:type="spellEnd"/>
            <w:r>
              <w:rPr>
                <w:rFonts w:ascii="Times New Roman" w:hAnsi="Times New Roman"/>
                <w:sz w:val="20"/>
                <w:szCs w:val="20"/>
              </w:rPr>
              <w:t xml:space="preserve"> района, обеспеченных доступом в сеть Интернет, ранее не имевших эту возможность</w:t>
            </w:r>
          </w:p>
        </w:tc>
        <w:tc>
          <w:tcPr>
            <w:tcW w:w="579" w:type="dxa"/>
            <w:vAlign w:val="center"/>
          </w:tcPr>
          <w:p w:rsidR="00236263" w:rsidRPr="00E855B1" w:rsidRDefault="00236263" w:rsidP="00746E99">
            <w:pPr>
              <w:pStyle w:val="a7"/>
              <w:jc w:val="center"/>
              <w:rPr>
                <w:rFonts w:ascii="Times New Roman" w:hAnsi="Times New Roman"/>
                <w:sz w:val="20"/>
                <w:szCs w:val="20"/>
              </w:rPr>
            </w:pPr>
            <w:proofErr w:type="spellStart"/>
            <w:proofErr w:type="gramStart"/>
            <w:r>
              <w:rPr>
                <w:rFonts w:ascii="Times New Roman" w:hAnsi="Times New Roman"/>
                <w:sz w:val="20"/>
                <w:szCs w:val="20"/>
              </w:rPr>
              <w:t>ед</w:t>
            </w:r>
            <w:proofErr w:type="spellEnd"/>
            <w:proofErr w:type="gramEnd"/>
          </w:p>
        </w:tc>
        <w:tc>
          <w:tcPr>
            <w:tcW w:w="666" w:type="dxa"/>
            <w:vAlign w:val="center"/>
          </w:tcPr>
          <w:p w:rsidR="00236263" w:rsidRPr="00E855B1" w:rsidRDefault="00236263" w:rsidP="00746E99">
            <w:pPr>
              <w:pStyle w:val="a7"/>
              <w:jc w:val="center"/>
              <w:rPr>
                <w:rFonts w:ascii="Times New Roman" w:hAnsi="Times New Roman"/>
                <w:sz w:val="20"/>
                <w:szCs w:val="20"/>
              </w:rPr>
            </w:pPr>
            <w:r>
              <w:rPr>
                <w:rFonts w:ascii="Times New Roman" w:hAnsi="Times New Roman"/>
                <w:sz w:val="20"/>
                <w:szCs w:val="20"/>
              </w:rPr>
              <w:t>1</w:t>
            </w:r>
          </w:p>
        </w:tc>
        <w:tc>
          <w:tcPr>
            <w:tcW w:w="666" w:type="dxa"/>
            <w:vAlign w:val="center"/>
          </w:tcPr>
          <w:p w:rsidR="00236263" w:rsidRPr="00E855B1" w:rsidRDefault="00236263" w:rsidP="00746E99">
            <w:pPr>
              <w:pStyle w:val="a7"/>
              <w:jc w:val="center"/>
              <w:rPr>
                <w:rFonts w:ascii="Times New Roman" w:hAnsi="Times New Roman"/>
                <w:sz w:val="20"/>
                <w:szCs w:val="20"/>
              </w:rPr>
            </w:pPr>
            <w:r>
              <w:rPr>
                <w:rFonts w:ascii="Times New Roman" w:hAnsi="Times New Roman"/>
                <w:sz w:val="20"/>
                <w:szCs w:val="20"/>
              </w:rPr>
              <w:t>1</w:t>
            </w:r>
          </w:p>
        </w:tc>
        <w:tc>
          <w:tcPr>
            <w:tcW w:w="1221" w:type="dxa"/>
            <w:vAlign w:val="center"/>
          </w:tcPr>
          <w:p w:rsidR="00236263" w:rsidRPr="00E855B1" w:rsidRDefault="00236263" w:rsidP="00746E99">
            <w:pPr>
              <w:pStyle w:val="a7"/>
              <w:jc w:val="center"/>
              <w:rPr>
                <w:rFonts w:ascii="Times New Roman" w:hAnsi="Times New Roman"/>
                <w:sz w:val="20"/>
                <w:szCs w:val="20"/>
              </w:rPr>
            </w:pPr>
            <w:r w:rsidRPr="00E855B1">
              <w:rPr>
                <w:rFonts w:ascii="Times New Roman" w:hAnsi="Times New Roman"/>
                <w:sz w:val="20"/>
                <w:szCs w:val="20"/>
              </w:rPr>
              <w:t>100,0%</w:t>
            </w:r>
          </w:p>
        </w:tc>
        <w:tc>
          <w:tcPr>
            <w:tcW w:w="2747" w:type="dxa"/>
            <w:vAlign w:val="center"/>
          </w:tcPr>
          <w:p w:rsidR="00236263" w:rsidRPr="00E855B1" w:rsidRDefault="00236263" w:rsidP="00746E99">
            <w:pPr>
              <w:pStyle w:val="a7"/>
              <w:jc w:val="both"/>
              <w:rPr>
                <w:rFonts w:ascii="Times New Roman" w:hAnsi="Times New Roman"/>
                <w:sz w:val="20"/>
                <w:szCs w:val="20"/>
              </w:rPr>
            </w:pPr>
            <w:r>
              <w:rPr>
                <w:rFonts w:ascii="Times New Roman" w:hAnsi="Times New Roman"/>
                <w:sz w:val="20"/>
                <w:szCs w:val="20"/>
              </w:rPr>
              <w:t xml:space="preserve">Показатель достигнут (установлена связь в п. </w:t>
            </w:r>
            <w:proofErr w:type="spellStart"/>
            <w:r>
              <w:rPr>
                <w:rFonts w:ascii="Times New Roman" w:hAnsi="Times New Roman"/>
                <w:sz w:val="20"/>
                <w:szCs w:val="20"/>
              </w:rPr>
              <w:t>Кежек</w:t>
            </w:r>
            <w:proofErr w:type="spellEnd"/>
            <w:r>
              <w:rPr>
                <w:rFonts w:ascii="Times New Roman" w:hAnsi="Times New Roman"/>
                <w:sz w:val="20"/>
                <w:szCs w:val="20"/>
              </w:rPr>
              <w:t>)</w:t>
            </w:r>
          </w:p>
        </w:tc>
      </w:tr>
    </w:tbl>
    <w:p w:rsidR="00236263" w:rsidRPr="00860DAD" w:rsidRDefault="00236263" w:rsidP="00236263">
      <w:pPr>
        <w:pStyle w:val="a7"/>
        <w:ind w:firstLine="567"/>
        <w:jc w:val="both"/>
        <w:rPr>
          <w:rFonts w:ascii="Times New Roman" w:hAnsi="Times New Roman"/>
          <w:b/>
          <w:i/>
          <w:sz w:val="26"/>
          <w:szCs w:val="26"/>
        </w:rPr>
      </w:pPr>
    </w:p>
    <w:p w:rsidR="00236263" w:rsidRPr="00860DAD" w:rsidRDefault="00236263" w:rsidP="00236263">
      <w:pPr>
        <w:pStyle w:val="a7"/>
        <w:ind w:firstLine="567"/>
        <w:jc w:val="both"/>
        <w:rPr>
          <w:rFonts w:ascii="Times New Roman" w:hAnsi="Times New Roman"/>
          <w:b/>
          <w:i/>
          <w:sz w:val="26"/>
          <w:szCs w:val="26"/>
        </w:rPr>
      </w:pPr>
      <w:r w:rsidRPr="00860DAD">
        <w:rPr>
          <w:rFonts w:ascii="Times New Roman" w:hAnsi="Times New Roman"/>
          <w:b/>
          <w:i/>
          <w:sz w:val="26"/>
          <w:szCs w:val="26"/>
        </w:rPr>
        <w:t>мероприятия: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7"/>
        <w:gridCol w:w="2902"/>
        <w:gridCol w:w="1269"/>
        <w:gridCol w:w="1143"/>
        <w:gridCol w:w="1221"/>
        <w:gridCol w:w="2334"/>
      </w:tblGrid>
      <w:tr w:rsidR="00236263" w:rsidRPr="00860DAD" w:rsidTr="00746E99">
        <w:trPr>
          <w:trHeight w:val="163"/>
        </w:trPr>
        <w:tc>
          <w:tcPr>
            <w:tcW w:w="487" w:type="dxa"/>
            <w:vMerge w:val="restart"/>
            <w:vAlign w:val="center"/>
          </w:tcPr>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rPr>
              <w:t xml:space="preserve">№ </w:t>
            </w:r>
            <w:proofErr w:type="spellStart"/>
            <w:proofErr w:type="gramStart"/>
            <w:r w:rsidRPr="00860DAD">
              <w:rPr>
                <w:rFonts w:ascii="Times New Roman" w:hAnsi="Times New Roman"/>
                <w:sz w:val="20"/>
                <w:szCs w:val="20"/>
              </w:rPr>
              <w:t>п</w:t>
            </w:r>
            <w:proofErr w:type="spellEnd"/>
            <w:proofErr w:type="gramEnd"/>
            <w:r w:rsidRPr="00860DAD">
              <w:rPr>
                <w:rFonts w:ascii="Times New Roman" w:hAnsi="Times New Roman"/>
                <w:sz w:val="20"/>
                <w:szCs w:val="20"/>
              </w:rPr>
              <w:t>/</w:t>
            </w:r>
            <w:proofErr w:type="spellStart"/>
            <w:r w:rsidRPr="00860DAD">
              <w:rPr>
                <w:rFonts w:ascii="Times New Roman" w:hAnsi="Times New Roman"/>
                <w:sz w:val="20"/>
                <w:szCs w:val="20"/>
              </w:rPr>
              <w:t>п</w:t>
            </w:r>
            <w:proofErr w:type="spellEnd"/>
          </w:p>
        </w:tc>
        <w:tc>
          <w:tcPr>
            <w:tcW w:w="2902" w:type="dxa"/>
            <w:vMerge w:val="restart"/>
            <w:vAlign w:val="center"/>
          </w:tcPr>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rPr>
              <w:t>Мероприятия</w:t>
            </w:r>
          </w:p>
        </w:tc>
        <w:tc>
          <w:tcPr>
            <w:tcW w:w="2412" w:type="dxa"/>
            <w:gridSpan w:val="2"/>
            <w:vAlign w:val="center"/>
          </w:tcPr>
          <w:p w:rsidR="00236263" w:rsidRPr="003069F6" w:rsidRDefault="00236263" w:rsidP="00746E99">
            <w:pPr>
              <w:pStyle w:val="a7"/>
              <w:jc w:val="center"/>
              <w:rPr>
                <w:rFonts w:ascii="Times New Roman" w:hAnsi="Times New Roman"/>
                <w:sz w:val="20"/>
                <w:szCs w:val="20"/>
              </w:rPr>
            </w:pPr>
            <w:r w:rsidRPr="003069F6">
              <w:rPr>
                <w:rFonts w:ascii="Times New Roman" w:hAnsi="Times New Roman"/>
                <w:sz w:val="20"/>
                <w:szCs w:val="20"/>
              </w:rPr>
              <w:t>Расходы на 202</w:t>
            </w:r>
            <w:r>
              <w:rPr>
                <w:rFonts w:ascii="Times New Roman" w:hAnsi="Times New Roman"/>
                <w:sz w:val="20"/>
                <w:szCs w:val="20"/>
              </w:rPr>
              <w:t>4</w:t>
            </w:r>
            <w:r w:rsidRPr="003069F6">
              <w:rPr>
                <w:rFonts w:ascii="Times New Roman" w:hAnsi="Times New Roman"/>
                <w:sz w:val="20"/>
                <w:szCs w:val="20"/>
              </w:rPr>
              <w:t xml:space="preserve"> год</w:t>
            </w:r>
          </w:p>
          <w:p w:rsidR="00236263" w:rsidRPr="00860DAD" w:rsidRDefault="00236263" w:rsidP="00746E99">
            <w:pPr>
              <w:pStyle w:val="a7"/>
              <w:jc w:val="center"/>
              <w:rPr>
                <w:rFonts w:ascii="Times New Roman" w:hAnsi="Times New Roman"/>
                <w:sz w:val="20"/>
                <w:szCs w:val="20"/>
              </w:rPr>
            </w:pPr>
            <w:r w:rsidRPr="003069F6">
              <w:rPr>
                <w:rFonts w:ascii="Times New Roman" w:hAnsi="Times New Roman"/>
                <w:sz w:val="20"/>
                <w:szCs w:val="20"/>
              </w:rPr>
              <w:t>(в тыс. рублей)</w:t>
            </w:r>
          </w:p>
        </w:tc>
        <w:tc>
          <w:tcPr>
            <w:tcW w:w="1221" w:type="dxa"/>
            <w:vMerge w:val="restart"/>
            <w:vAlign w:val="center"/>
          </w:tcPr>
          <w:p w:rsidR="00236263" w:rsidRPr="00860DAD" w:rsidRDefault="00236263" w:rsidP="00746E99">
            <w:pPr>
              <w:pStyle w:val="a7"/>
              <w:jc w:val="center"/>
              <w:rPr>
                <w:rFonts w:ascii="Times New Roman" w:hAnsi="Times New Roman"/>
                <w:sz w:val="20"/>
                <w:szCs w:val="20"/>
                <w:u w:val="single"/>
              </w:rPr>
            </w:pPr>
            <w:r w:rsidRPr="00860DAD">
              <w:rPr>
                <w:rFonts w:ascii="Times New Roman" w:hAnsi="Times New Roman"/>
                <w:sz w:val="20"/>
                <w:szCs w:val="20"/>
              </w:rPr>
              <w:t xml:space="preserve">Процент исполнения </w:t>
            </w:r>
            <w:proofErr w:type="gramStart"/>
            <w:r w:rsidRPr="00860DAD">
              <w:rPr>
                <w:rFonts w:ascii="Times New Roman" w:hAnsi="Times New Roman"/>
                <w:sz w:val="20"/>
                <w:szCs w:val="20"/>
                <w:u w:val="single"/>
              </w:rPr>
              <w:t>с</w:t>
            </w:r>
            <w:proofErr w:type="gramEnd"/>
            <w:r w:rsidRPr="00860DAD">
              <w:rPr>
                <w:rFonts w:ascii="Times New Roman" w:hAnsi="Times New Roman"/>
                <w:sz w:val="20"/>
                <w:szCs w:val="20"/>
                <w:u w:val="single"/>
              </w:rPr>
              <w:t xml:space="preserve"> положит.</w:t>
            </w:r>
          </w:p>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u w:val="single"/>
              </w:rPr>
              <w:t>экономией</w:t>
            </w:r>
          </w:p>
        </w:tc>
        <w:tc>
          <w:tcPr>
            <w:tcW w:w="2334" w:type="dxa"/>
            <w:vMerge w:val="restart"/>
            <w:vAlign w:val="center"/>
          </w:tcPr>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rPr>
              <w:t xml:space="preserve">Примечание  </w:t>
            </w:r>
          </w:p>
        </w:tc>
      </w:tr>
      <w:tr w:rsidR="00236263" w:rsidRPr="00860DAD" w:rsidTr="00746E99">
        <w:trPr>
          <w:trHeight w:val="201"/>
        </w:trPr>
        <w:tc>
          <w:tcPr>
            <w:tcW w:w="487" w:type="dxa"/>
            <w:vMerge/>
          </w:tcPr>
          <w:p w:rsidR="00236263" w:rsidRPr="00860DAD" w:rsidRDefault="00236263" w:rsidP="00746E99">
            <w:pPr>
              <w:jc w:val="center"/>
              <w:rPr>
                <w:sz w:val="20"/>
                <w:szCs w:val="20"/>
              </w:rPr>
            </w:pPr>
          </w:p>
        </w:tc>
        <w:tc>
          <w:tcPr>
            <w:tcW w:w="2902" w:type="dxa"/>
            <w:vMerge/>
            <w:vAlign w:val="center"/>
          </w:tcPr>
          <w:p w:rsidR="00236263" w:rsidRPr="00860DAD" w:rsidRDefault="00236263" w:rsidP="00746E99">
            <w:pPr>
              <w:jc w:val="center"/>
              <w:rPr>
                <w:sz w:val="20"/>
                <w:szCs w:val="20"/>
              </w:rPr>
            </w:pPr>
          </w:p>
        </w:tc>
        <w:tc>
          <w:tcPr>
            <w:tcW w:w="1269" w:type="dxa"/>
            <w:vAlign w:val="center"/>
          </w:tcPr>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rPr>
              <w:t>План</w:t>
            </w:r>
          </w:p>
        </w:tc>
        <w:tc>
          <w:tcPr>
            <w:tcW w:w="1143" w:type="dxa"/>
            <w:vAlign w:val="center"/>
          </w:tcPr>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rPr>
              <w:t>Факт</w:t>
            </w:r>
          </w:p>
        </w:tc>
        <w:tc>
          <w:tcPr>
            <w:tcW w:w="1221" w:type="dxa"/>
            <w:vMerge/>
            <w:vAlign w:val="center"/>
          </w:tcPr>
          <w:p w:rsidR="00236263" w:rsidRPr="00860DAD" w:rsidRDefault="00236263" w:rsidP="00746E99">
            <w:pPr>
              <w:jc w:val="center"/>
              <w:rPr>
                <w:sz w:val="20"/>
                <w:szCs w:val="20"/>
              </w:rPr>
            </w:pPr>
          </w:p>
        </w:tc>
        <w:tc>
          <w:tcPr>
            <w:tcW w:w="2334" w:type="dxa"/>
            <w:vMerge/>
          </w:tcPr>
          <w:p w:rsidR="00236263" w:rsidRPr="00860DAD" w:rsidRDefault="00236263" w:rsidP="00746E99">
            <w:pPr>
              <w:jc w:val="center"/>
              <w:rPr>
                <w:sz w:val="20"/>
                <w:szCs w:val="20"/>
              </w:rPr>
            </w:pPr>
          </w:p>
        </w:tc>
      </w:tr>
      <w:tr w:rsidR="00236263" w:rsidRPr="00860DAD" w:rsidTr="00746E99">
        <w:trPr>
          <w:trHeight w:val="971"/>
        </w:trPr>
        <w:tc>
          <w:tcPr>
            <w:tcW w:w="487" w:type="dxa"/>
            <w:vAlign w:val="center"/>
          </w:tcPr>
          <w:p w:rsidR="00236263" w:rsidRPr="00860DAD" w:rsidRDefault="00236263" w:rsidP="00746E99">
            <w:pPr>
              <w:pStyle w:val="a7"/>
              <w:rPr>
                <w:rFonts w:ascii="Times New Roman" w:hAnsi="Times New Roman"/>
                <w:sz w:val="20"/>
                <w:szCs w:val="20"/>
              </w:rPr>
            </w:pPr>
            <w:r w:rsidRPr="00860DAD">
              <w:rPr>
                <w:rFonts w:ascii="Times New Roman" w:hAnsi="Times New Roman"/>
                <w:sz w:val="20"/>
                <w:szCs w:val="20"/>
              </w:rPr>
              <w:t>1</w:t>
            </w:r>
          </w:p>
        </w:tc>
        <w:tc>
          <w:tcPr>
            <w:tcW w:w="2902" w:type="dxa"/>
            <w:vAlign w:val="center"/>
          </w:tcPr>
          <w:p w:rsidR="00236263" w:rsidRPr="00B50694" w:rsidRDefault="00236263" w:rsidP="00746E99">
            <w:pPr>
              <w:pStyle w:val="a7"/>
              <w:jc w:val="both"/>
              <w:rPr>
                <w:rFonts w:ascii="Times New Roman" w:hAnsi="Times New Roman"/>
                <w:sz w:val="20"/>
                <w:szCs w:val="20"/>
              </w:rPr>
            </w:pPr>
            <w:r w:rsidRPr="00B50694">
              <w:rPr>
                <w:rFonts w:ascii="Times New Roman" w:hAnsi="Times New Roman"/>
                <w:sz w:val="20"/>
                <w:szCs w:val="20"/>
              </w:rPr>
              <w:t>Организация услуг беспроводного доступа в сеть Интернет.</w:t>
            </w:r>
          </w:p>
        </w:tc>
        <w:tc>
          <w:tcPr>
            <w:tcW w:w="1269" w:type="dxa"/>
            <w:vAlign w:val="center"/>
          </w:tcPr>
          <w:p w:rsidR="00236263" w:rsidRPr="00860DAD" w:rsidRDefault="00236263" w:rsidP="00746E99">
            <w:pPr>
              <w:pStyle w:val="a7"/>
              <w:jc w:val="center"/>
              <w:rPr>
                <w:rFonts w:ascii="Times New Roman" w:hAnsi="Times New Roman"/>
                <w:sz w:val="20"/>
                <w:szCs w:val="20"/>
              </w:rPr>
            </w:pPr>
            <w:r>
              <w:rPr>
                <w:rFonts w:ascii="Times New Roman" w:hAnsi="Times New Roman"/>
                <w:color w:val="000000"/>
                <w:sz w:val="20"/>
                <w:szCs w:val="20"/>
              </w:rPr>
              <w:t>5 750,0</w:t>
            </w:r>
          </w:p>
        </w:tc>
        <w:tc>
          <w:tcPr>
            <w:tcW w:w="1143" w:type="dxa"/>
            <w:vAlign w:val="center"/>
          </w:tcPr>
          <w:p w:rsidR="00236263" w:rsidRPr="00860DAD" w:rsidRDefault="00236263" w:rsidP="00746E99">
            <w:pPr>
              <w:pStyle w:val="a7"/>
              <w:rPr>
                <w:rFonts w:ascii="Times New Roman" w:hAnsi="Times New Roman"/>
                <w:sz w:val="20"/>
                <w:szCs w:val="20"/>
              </w:rPr>
            </w:pPr>
            <w:r>
              <w:rPr>
                <w:rFonts w:ascii="Times New Roman" w:hAnsi="Times New Roman"/>
                <w:color w:val="000000"/>
                <w:sz w:val="20"/>
                <w:szCs w:val="20"/>
              </w:rPr>
              <w:t xml:space="preserve">   5 750,0</w:t>
            </w:r>
          </w:p>
        </w:tc>
        <w:tc>
          <w:tcPr>
            <w:tcW w:w="1221" w:type="dxa"/>
            <w:vAlign w:val="center"/>
          </w:tcPr>
          <w:p w:rsidR="00236263" w:rsidRPr="00860DAD" w:rsidRDefault="00236263" w:rsidP="00746E99">
            <w:pPr>
              <w:pStyle w:val="a7"/>
              <w:jc w:val="center"/>
              <w:rPr>
                <w:rFonts w:ascii="Times New Roman" w:hAnsi="Times New Roman"/>
                <w:sz w:val="20"/>
                <w:szCs w:val="20"/>
              </w:rPr>
            </w:pPr>
            <w:r>
              <w:rPr>
                <w:rFonts w:ascii="Times New Roman" w:hAnsi="Times New Roman"/>
                <w:sz w:val="20"/>
                <w:szCs w:val="20"/>
              </w:rPr>
              <w:t>100,0</w:t>
            </w:r>
            <w:r w:rsidRPr="00860DAD">
              <w:rPr>
                <w:rFonts w:ascii="Times New Roman" w:hAnsi="Times New Roman"/>
                <w:sz w:val="20"/>
                <w:szCs w:val="20"/>
              </w:rPr>
              <w:t>%</w:t>
            </w:r>
          </w:p>
        </w:tc>
        <w:tc>
          <w:tcPr>
            <w:tcW w:w="2334" w:type="dxa"/>
            <w:vAlign w:val="center"/>
          </w:tcPr>
          <w:p w:rsidR="00236263" w:rsidRPr="00860DAD" w:rsidRDefault="00236263" w:rsidP="00746E99">
            <w:pPr>
              <w:pStyle w:val="a7"/>
              <w:rPr>
                <w:rFonts w:ascii="Times New Roman" w:hAnsi="Times New Roman"/>
                <w:sz w:val="20"/>
                <w:szCs w:val="20"/>
              </w:rPr>
            </w:pPr>
            <w:r>
              <w:rPr>
                <w:rFonts w:ascii="Times New Roman" w:hAnsi="Times New Roman"/>
                <w:sz w:val="20"/>
                <w:szCs w:val="20"/>
              </w:rPr>
              <w:t>Бюджетные ассигнования освоены полностью</w:t>
            </w:r>
          </w:p>
        </w:tc>
      </w:tr>
      <w:tr w:rsidR="00236263" w:rsidRPr="00860DAD" w:rsidTr="00746E99">
        <w:trPr>
          <w:trHeight w:val="177"/>
        </w:trPr>
        <w:tc>
          <w:tcPr>
            <w:tcW w:w="487" w:type="dxa"/>
            <w:vAlign w:val="center"/>
          </w:tcPr>
          <w:p w:rsidR="00236263" w:rsidRPr="00860DAD" w:rsidRDefault="00236263" w:rsidP="00746E99">
            <w:pPr>
              <w:pStyle w:val="a7"/>
              <w:rPr>
                <w:rFonts w:ascii="Times New Roman" w:hAnsi="Times New Roman"/>
                <w:sz w:val="20"/>
                <w:szCs w:val="20"/>
              </w:rPr>
            </w:pPr>
          </w:p>
        </w:tc>
        <w:tc>
          <w:tcPr>
            <w:tcW w:w="2902" w:type="dxa"/>
            <w:vAlign w:val="center"/>
          </w:tcPr>
          <w:p w:rsidR="00236263" w:rsidRPr="00860DAD" w:rsidRDefault="00236263" w:rsidP="00746E99">
            <w:pPr>
              <w:pStyle w:val="a7"/>
              <w:jc w:val="center"/>
              <w:rPr>
                <w:rFonts w:ascii="Times New Roman" w:hAnsi="Times New Roman"/>
                <w:sz w:val="20"/>
                <w:szCs w:val="20"/>
              </w:rPr>
            </w:pPr>
            <w:r w:rsidRPr="00860DAD">
              <w:rPr>
                <w:rFonts w:ascii="Times New Roman" w:hAnsi="Times New Roman"/>
                <w:sz w:val="20"/>
                <w:szCs w:val="20"/>
              </w:rPr>
              <w:t>Итого</w:t>
            </w:r>
          </w:p>
        </w:tc>
        <w:tc>
          <w:tcPr>
            <w:tcW w:w="1269" w:type="dxa"/>
            <w:vAlign w:val="center"/>
          </w:tcPr>
          <w:p w:rsidR="00236263" w:rsidRPr="00860DAD" w:rsidRDefault="00236263" w:rsidP="00746E99">
            <w:pPr>
              <w:pStyle w:val="a7"/>
              <w:jc w:val="center"/>
              <w:rPr>
                <w:rFonts w:ascii="Times New Roman" w:hAnsi="Times New Roman"/>
                <w:sz w:val="20"/>
                <w:szCs w:val="20"/>
              </w:rPr>
            </w:pPr>
            <w:r>
              <w:rPr>
                <w:rFonts w:ascii="Times New Roman" w:hAnsi="Times New Roman"/>
                <w:color w:val="000000"/>
                <w:sz w:val="20"/>
                <w:szCs w:val="20"/>
              </w:rPr>
              <w:t>5 750,0</w:t>
            </w:r>
          </w:p>
        </w:tc>
        <w:tc>
          <w:tcPr>
            <w:tcW w:w="1143" w:type="dxa"/>
            <w:vAlign w:val="center"/>
          </w:tcPr>
          <w:p w:rsidR="00236263" w:rsidRPr="00860DAD" w:rsidRDefault="00236263" w:rsidP="00746E99">
            <w:pPr>
              <w:pStyle w:val="a7"/>
              <w:jc w:val="center"/>
              <w:rPr>
                <w:rFonts w:ascii="Times New Roman" w:hAnsi="Times New Roman"/>
                <w:sz w:val="20"/>
                <w:szCs w:val="20"/>
              </w:rPr>
            </w:pPr>
            <w:r>
              <w:rPr>
                <w:rFonts w:ascii="Times New Roman" w:hAnsi="Times New Roman"/>
                <w:sz w:val="20"/>
                <w:szCs w:val="20"/>
              </w:rPr>
              <w:t>5 750,0</w:t>
            </w:r>
          </w:p>
        </w:tc>
        <w:tc>
          <w:tcPr>
            <w:tcW w:w="1221" w:type="dxa"/>
            <w:vAlign w:val="center"/>
          </w:tcPr>
          <w:p w:rsidR="00236263" w:rsidRPr="00860DAD" w:rsidRDefault="00236263" w:rsidP="00746E99">
            <w:pPr>
              <w:pStyle w:val="a7"/>
              <w:jc w:val="center"/>
              <w:rPr>
                <w:rFonts w:ascii="Times New Roman" w:hAnsi="Times New Roman"/>
                <w:sz w:val="20"/>
                <w:szCs w:val="20"/>
              </w:rPr>
            </w:pPr>
            <w:r>
              <w:rPr>
                <w:rFonts w:ascii="Times New Roman" w:hAnsi="Times New Roman"/>
                <w:sz w:val="20"/>
                <w:szCs w:val="20"/>
              </w:rPr>
              <w:t>100,0</w:t>
            </w:r>
            <w:r w:rsidRPr="00860DAD">
              <w:rPr>
                <w:rFonts w:ascii="Times New Roman" w:hAnsi="Times New Roman"/>
                <w:sz w:val="20"/>
                <w:szCs w:val="20"/>
              </w:rPr>
              <w:t>%</w:t>
            </w:r>
          </w:p>
        </w:tc>
        <w:tc>
          <w:tcPr>
            <w:tcW w:w="2334" w:type="dxa"/>
            <w:vAlign w:val="center"/>
          </w:tcPr>
          <w:p w:rsidR="00236263" w:rsidRPr="00860DAD" w:rsidRDefault="00236263" w:rsidP="00746E99">
            <w:pPr>
              <w:pStyle w:val="a7"/>
              <w:jc w:val="both"/>
              <w:rPr>
                <w:rFonts w:ascii="Times New Roman" w:hAnsi="Times New Roman"/>
                <w:sz w:val="20"/>
                <w:szCs w:val="20"/>
              </w:rPr>
            </w:pPr>
          </w:p>
        </w:tc>
      </w:tr>
    </w:tbl>
    <w:p w:rsidR="00236263" w:rsidRDefault="00236263" w:rsidP="00236263"/>
    <w:p w:rsidR="00174033" w:rsidRDefault="00174033" w:rsidP="00174033">
      <w:pPr>
        <w:ind w:firstLine="540"/>
        <w:jc w:val="both"/>
        <w:outlineLvl w:val="0"/>
        <w:rPr>
          <w:b/>
          <w:sz w:val="26"/>
          <w:szCs w:val="26"/>
          <w:u w:val="single"/>
        </w:rPr>
      </w:pPr>
    </w:p>
    <w:p w:rsidR="008D6667" w:rsidRPr="007C2F43" w:rsidRDefault="008D6667" w:rsidP="008D6667">
      <w:pPr>
        <w:ind w:firstLine="709"/>
        <w:jc w:val="both"/>
        <w:rPr>
          <w:bCs/>
          <w:sz w:val="26"/>
          <w:szCs w:val="26"/>
        </w:rPr>
      </w:pPr>
      <w:r w:rsidRPr="002E00E7">
        <w:rPr>
          <w:b/>
          <w:bCs/>
          <w:sz w:val="26"/>
          <w:szCs w:val="26"/>
          <w:u w:val="single"/>
        </w:rPr>
        <w:t xml:space="preserve">4. Муниципальная программа "Защита населения и территории </w:t>
      </w:r>
      <w:proofErr w:type="spellStart"/>
      <w:r w:rsidRPr="002E00E7">
        <w:rPr>
          <w:b/>
          <w:bCs/>
          <w:sz w:val="26"/>
          <w:szCs w:val="26"/>
          <w:u w:val="single"/>
        </w:rPr>
        <w:t>Богучанского</w:t>
      </w:r>
      <w:proofErr w:type="spellEnd"/>
      <w:r w:rsidRPr="002E00E7">
        <w:rPr>
          <w:b/>
          <w:bCs/>
          <w:sz w:val="26"/>
          <w:szCs w:val="26"/>
          <w:u w:val="single"/>
        </w:rPr>
        <w:t xml:space="preserve"> района от чрезвычайных ситуаций природного и техногенного характера</w:t>
      </w:r>
      <w:r w:rsidRPr="002E00E7">
        <w:rPr>
          <w:b/>
          <w:bCs/>
          <w:sz w:val="26"/>
          <w:szCs w:val="26"/>
        </w:rPr>
        <w:t>"</w:t>
      </w:r>
      <w:r w:rsidRPr="007C2F43">
        <w:rPr>
          <w:bCs/>
          <w:sz w:val="26"/>
          <w:szCs w:val="26"/>
        </w:rPr>
        <w:t xml:space="preserve">   </w:t>
      </w:r>
    </w:p>
    <w:p w:rsidR="008D6667" w:rsidRPr="007C2F43" w:rsidRDefault="008D6667" w:rsidP="008D6667">
      <w:pPr>
        <w:pStyle w:val="ConsPlusTitle"/>
        <w:widowControl/>
        <w:ind w:firstLine="567"/>
        <w:jc w:val="both"/>
        <w:rPr>
          <w:rFonts w:ascii="Times New Roman" w:hAnsi="Times New Roman"/>
          <w:b w:val="0"/>
          <w:i/>
        </w:rPr>
      </w:pPr>
    </w:p>
    <w:p w:rsidR="008D6667" w:rsidRPr="007C2F43" w:rsidRDefault="008D6667" w:rsidP="008D6667">
      <w:pPr>
        <w:pStyle w:val="ConsPlusTitle"/>
        <w:widowControl/>
        <w:ind w:firstLine="284"/>
        <w:jc w:val="both"/>
        <w:rPr>
          <w:rFonts w:ascii="Times New Roman" w:hAnsi="Times New Roman"/>
          <w:b w:val="0"/>
          <w:sz w:val="6"/>
          <w:szCs w:val="6"/>
          <w:u w:val="single"/>
        </w:rPr>
      </w:pPr>
    </w:p>
    <w:p w:rsidR="008D6667" w:rsidRPr="005748F0" w:rsidRDefault="008D6667" w:rsidP="008D6667">
      <w:pPr>
        <w:ind w:firstLine="709"/>
        <w:jc w:val="both"/>
        <w:rPr>
          <w:bCs/>
          <w:sz w:val="26"/>
          <w:szCs w:val="26"/>
        </w:rPr>
      </w:pPr>
      <w:r>
        <w:rPr>
          <w:bCs/>
          <w:sz w:val="26"/>
          <w:szCs w:val="26"/>
        </w:rPr>
        <w:lastRenderedPageBreak/>
        <w:t xml:space="preserve"> </w:t>
      </w:r>
      <w:r w:rsidRPr="005748F0">
        <w:rPr>
          <w:bCs/>
          <w:sz w:val="26"/>
          <w:szCs w:val="26"/>
        </w:rPr>
        <w:t>На выполнение программы в 202</w:t>
      </w:r>
      <w:r>
        <w:rPr>
          <w:bCs/>
          <w:sz w:val="26"/>
          <w:szCs w:val="26"/>
        </w:rPr>
        <w:t>4</w:t>
      </w:r>
      <w:r w:rsidRPr="005748F0">
        <w:rPr>
          <w:bCs/>
          <w:sz w:val="26"/>
          <w:szCs w:val="26"/>
        </w:rPr>
        <w:t xml:space="preserve"> году предусматривалось  в бюджете </w:t>
      </w:r>
      <w:r>
        <w:rPr>
          <w:sz w:val="28"/>
          <w:szCs w:val="28"/>
        </w:rPr>
        <w:t>57 482,0</w:t>
      </w:r>
      <w:r w:rsidRPr="005748F0">
        <w:rPr>
          <w:sz w:val="28"/>
          <w:szCs w:val="28"/>
        </w:rPr>
        <w:t xml:space="preserve">   </w:t>
      </w:r>
      <w:r w:rsidRPr="005748F0">
        <w:rPr>
          <w:bCs/>
          <w:sz w:val="26"/>
          <w:szCs w:val="26"/>
        </w:rPr>
        <w:t xml:space="preserve">тыс. рублей, освоено </w:t>
      </w:r>
      <w:r>
        <w:rPr>
          <w:sz w:val="28"/>
          <w:szCs w:val="28"/>
        </w:rPr>
        <w:t>56 598,3</w:t>
      </w:r>
      <w:r w:rsidRPr="005748F0">
        <w:rPr>
          <w:sz w:val="28"/>
          <w:szCs w:val="28"/>
        </w:rPr>
        <w:t xml:space="preserve"> </w:t>
      </w:r>
      <w:r w:rsidRPr="005748F0">
        <w:rPr>
          <w:bCs/>
          <w:sz w:val="26"/>
          <w:szCs w:val="26"/>
        </w:rPr>
        <w:t xml:space="preserve">  тыс. рублей или </w:t>
      </w:r>
      <w:r>
        <w:rPr>
          <w:bCs/>
          <w:sz w:val="26"/>
          <w:szCs w:val="26"/>
        </w:rPr>
        <w:t>98,6</w:t>
      </w:r>
      <w:r w:rsidRPr="005748F0">
        <w:rPr>
          <w:sz w:val="28"/>
          <w:szCs w:val="28"/>
        </w:rPr>
        <w:t xml:space="preserve"> %</w:t>
      </w:r>
    </w:p>
    <w:p w:rsidR="008D6667" w:rsidRPr="005748F0" w:rsidRDefault="008D6667" w:rsidP="008D6667">
      <w:pPr>
        <w:pStyle w:val="a7"/>
        <w:ind w:firstLine="680"/>
        <w:jc w:val="both"/>
        <w:rPr>
          <w:rFonts w:ascii="Times New Roman" w:hAnsi="Times New Roman"/>
          <w:i/>
          <w:sz w:val="26"/>
          <w:szCs w:val="26"/>
        </w:rPr>
      </w:pPr>
      <w:r w:rsidRPr="005748F0">
        <w:rPr>
          <w:rFonts w:ascii="Times New Roman" w:hAnsi="Times New Roman"/>
          <w:i/>
          <w:sz w:val="26"/>
          <w:szCs w:val="26"/>
          <w:u w:val="single"/>
        </w:rPr>
        <w:t>Подпрограмма</w:t>
      </w:r>
      <w:r w:rsidRPr="005748F0">
        <w:rPr>
          <w:rFonts w:ascii="Times New Roman" w:hAnsi="Times New Roman"/>
          <w:i/>
          <w:sz w:val="26"/>
          <w:szCs w:val="26"/>
        </w:rPr>
        <w:t xml:space="preserve"> «Предупреждение и помощь населению района в чрезвычайных ситуациях, а также использование информационно-коммуникационных технологий для обеспечения безопасности населения района» </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t xml:space="preserve"> Финансовых сре</w:t>
      </w:r>
      <w:proofErr w:type="gramStart"/>
      <w:r w:rsidRPr="005748F0">
        <w:rPr>
          <w:rFonts w:ascii="Times New Roman" w:hAnsi="Times New Roman"/>
          <w:sz w:val="26"/>
          <w:szCs w:val="26"/>
        </w:rPr>
        <w:t>дств в б</w:t>
      </w:r>
      <w:proofErr w:type="gramEnd"/>
      <w:r w:rsidRPr="005748F0">
        <w:rPr>
          <w:rFonts w:ascii="Times New Roman" w:hAnsi="Times New Roman"/>
          <w:sz w:val="26"/>
          <w:szCs w:val="26"/>
        </w:rPr>
        <w:t xml:space="preserve">юджете было предусмотрено </w:t>
      </w:r>
      <w:r>
        <w:rPr>
          <w:rFonts w:ascii="Times New Roman" w:hAnsi="Times New Roman"/>
          <w:sz w:val="26"/>
          <w:szCs w:val="26"/>
        </w:rPr>
        <w:t>9 346,0</w:t>
      </w:r>
      <w:r w:rsidRPr="005748F0">
        <w:rPr>
          <w:rFonts w:ascii="Times New Roman" w:hAnsi="Times New Roman"/>
          <w:sz w:val="26"/>
          <w:szCs w:val="26"/>
        </w:rPr>
        <w:t xml:space="preserve"> тыс. рублей,</w:t>
      </w:r>
      <w:r>
        <w:rPr>
          <w:rFonts w:ascii="Times New Roman" w:hAnsi="Times New Roman"/>
          <w:sz w:val="26"/>
          <w:szCs w:val="26"/>
        </w:rPr>
        <w:t xml:space="preserve"> </w:t>
      </w:r>
      <w:r w:rsidRPr="005748F0">
        <w:rPr>
          <w:rFonts w:ascii="Times New Roman" w:hAnsi="Times New Roman"/>
          <w:sz w:val="26"/>
          <w:szCs w:val="26"/>
        </w:rPr>
        <w:t xml:space="preserve">освоено </w:t>
      </w:r>
      <w:r>
        <w:rPr>
          <w:rFonts w:ascii="Times New Roman" w:hAnsi="Times New Roman"/>
          <w:sz w:val="26"/>
          <w:szCs w:val="26"/>
        </w:rPr>
        <w:t>9 223,9</w:t>
      </w:r>
      <w:r w:rsidRPr="005748F0">
        <w:rPr>
          <w:rFonts w:ascii="Times New Roman" w:hAnsi="Times New Roman"/>
          <w:sz w:val="26"/>
          <w:szCs w:val="26"/>
        </w:rPr>
        <w:t xml:space="preserve"> тыс. рублей:</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u w:val="single"/>
        </w:rPr>
        <w:t>Цель подпрограммы</w:t>
      </w:r>
      <w:r w:rsidRPr="005748F0">
        <w:rPr>
          <w:rFonts w:ascii="Times New Roman" w:hAnsi="Times New Roman"/>
          <w:sz w:val="26"/>
          <w:szCs w:val="26"/>
        </w:rPr>
        <w:t xml:space="preserve">: Последовательное снижение рисков чрезвычайных ситуаций, повышение защищенности населения и территорий </w:t>
      </w:r>
      <w:proofErr w:type="spellStart"/>
      <w:r w:rsidRPr="005748F0">
        <w:rPr>
          <w:rFonts w:ascii="Times New Roman" w:hAnsi="Times New Roman"/>
          <w:sz w:val="26"/>
          <w:szCs w:val="26"/>
        </w:rPr>
        <w:t>Богучанского</w:t>
      </w:r>
      <w:proofErr w:type="spellEnd"/>
      <w:r w:rsidRPr="005748F0">
        <w:rPr>
          <w:rFonts w:ascii="Times New Roman" w:hAnsi="Times New Roman"/>
          <w:sz w:val="26"/>
          <w:szCs w:val="26"/>
        </w:rPr>
        <w:t xml:space="preserve"> района, а также оперативное информирование об угрозе природного и техногенного характера.</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u w:val="single"/>
        </w:rPr>
        <w:t>Задача 1</w:t>
      </w:r>
      <w:r w:rsidRPr="005748F0">
        <w:rPr>
          <w:rFonts w:ascii="Times New Roman" w:hAnsi="Times New Roman"/>
          <w:sz w:val="26"/>
          <w:szCs w:val="26"/>
        </w:rPr>
        <w:t xml:space="preserve">. Обеспечение предупреждения возникновения и развития чрезвычайных ситуаций природного и техногенного характера, снижения ущерба и потерь от чрезвычайных ситуаций на территории </w:t>
      </w:r>
      <w:proofErr w:type="spellStart"/>
      <w:r w:rsidRPr="005748F0">
        <w:rPr>
          <w:rFonts w:ascii="Times New Roman" w:hAnsi="Times New Roman"/>
          <w:sz w:val="26"/>
          <w:szCs w:val="26"/>
        </w:rPr>
        <w:t>Богучанского</w:t>
      </w:r>
      <w:proofErr w:type="spellEnd"/>
      <w:r w:rsidRPr="005748F0">
        <w:rPr>
          <w:rFonts w:ascii="Times New Roman" w:hAnsi="Times New Roman"/>
          <w:sz w:val="26"/>
          <w:szCs w:val="26"/>
        </w:rPr>
        <w:t xml:space="preserve"> района.</w:t>
      </w:r>
    </w:p>
    <w:p w:rsidR="008D6667" w:rsidRPr="005748F0" w:rsidRDefault="008D6667" w:rsidP="008D6667">
      <w:pPr>
        <w:pStyle w:val="11"/>
        <w:ind w:firstLine="708"/>
        <w:jc w:val="both"/>
        <w:rPr>
          <w:rFonts w:ascii="Times New Roman" w:hAnsi="Times New Roman"/>
          <w:sz w:val="26"/>
          <w:szCs w:val="26"/>
        </w:rPr>
      </w:pPr>
      <w:r w:rsidRPr="005748F0">
        <w:rPr>
          <w:rFonts w:ascii="Times New Roman" w:hAnsi="Times New Roman"/>
          <w:sz w:val="26"/>
          <w:szCs w:val="26"/>
        </w:rPr>
        <w:t>Реализуемые мероприятия:</w:t>
      </w:r>
    </w:p>
    <w:p w:rsidR="008D6667" w:rsidRPr="005748F0" w:rsidRDefault="008D6667" w:rsidP="008D6667">
      <w:pPr>
        <w:pStyle w:val="a7"/>
        <w:ind w:left="615"/>
        <w:jc w:val="both"/>
        <w:rPr>
          <w:rFonts w:ascii="Times New Roman" w:hAnsi="Times New Roman"/>
          <w:sz w:val="26"/>
          <w:szCs w:val="26"/>
        </w:rPr>
      </w:pPr>
      <w:r>
        <w:rPr>
          <w:rFonts w:ascii="Times New Roman" w:hAnsi="Times New Roman"/>
          <w:sz w:val="26"/>
          <w:szCs w:val="26"/>
        </w:rPr>
        <w:t xml:space="preserve"> 1.1.</w:t>
      </w:r>
      <w:r w:rsidRPr="005748F0">
        <w:rPr>
          <w:rFonts w:ascii="Times New Roman" w:hAnsi="Times New Roman"/>
          <w:sz w:val="26"/>
          <w:szCs w:val="26"/>
        </w:rPr>
        <w:t xml:space="preserve">Развитие и содержание ЕДДС МО </w:t>
      </w:r>
      <w:proofErr w:type="spellStart"/>
      <w:r w:rsidRPr="005748F0">
        <w:rPr>
          <w:rFonts w:ascii="Times New Roman" w:hAnsi="Times New Roman"/>
          <w:sz w:val="26"/>
          <w:szCs w:val="26"/>
        </w:rPr>
        <w:t>Богучанский</w:t>
      </w:r>
      <w:proofErr w:type="spellEnd"/>
      <w:r w:rsidRPr="005748F0">
        <w:rPr>
          <w:rFonts w:ascii="Times New Roman" w:hAnsi="Times New Roman"/>
          <w:sz w:val="26"/>
          <w:szCs w:val="26"/>
        </w:rPr>
        <w:t xml:space="preserve"> район.</w:t>
      </w:r>
    </w:p>
    <w:p w:rsidR="008D6667" w:rsidRPr="005748F0" w:rsidRDefault="008D6667" w:rsidP="008D6667">
      <w:pPr>
        <w:pStyle w:val="a7"/>
        <w:ind w:firstLine="709"/>
        <w:jc w:val="both"/>
        <w:rPr>
          <w:rFonts w:ascii="Times New Roman" w:hAnsi="Times New Roman"/>
          <w:sz w:val="26"/>
          <w:szCs w:val="26"/>
        </w:rPr>
      </w:pPr>
      <w:r w:rsidRPr="005748F0">
        <w:rPr>
          <w:rFonts w:ascii="Times New Roman" w:hAnsi="Times New Roman"/>
          <w:sz w:val="26"/>
          <w:szCs w:val="26"/>
        </w:rPr>
        <w:t>В 202</w:t>
      </w:r>
      <w:r>
        <w:rPr>
          <w:rFonts w:ascii="Times New Roman" w:hAnsi="Times New Roman"/>
          <w:sz w:val="26"/>
          <w:szCs w:val="26"/>
        </w:rPr>
        <w:t>4</w:t>
      </w:r>
      <w:r w:rsidRPr="005748F0">
        <w:rPr>
          <w:rFonts w:ascii="Times New Roman" w:hAnsi="Times New Roman"/>
          <w:sz w:val="26"/>
          <w:szCs w:val="26"/>
        </w:rPr>
        <w:t xml:space="preserve"> году на развитие и содержание ЕДДС МО </w:t>
      </w:r>
      <w:proofErr w:type="spellStart"/>
      <w:r w:rsidRPr="005748F0">
        <w:rPr>
          <w:rFonts w:ascii="Times New Roman" w:hAnsi="Times New Roman"/>
          <w:sz w:val="26"/>
          <w:szCs w:val="26"/>
        </w:rPr>
        <w:t>Богучанский</w:t>
      </w:r>
      <w:proofErr w:type="spellEnd"/>
      <w:r w:rsidRPr="005748F0">
        <w:rPr>
          <w:rFonts w:ascii="Times New Roman" w:hAnsi="Times New Roman"/>
          <w:sz w:val="26"/>
          <w:szCs w:val="26"/>
        </w:rPr>
        <w:t xml:space="preserve"> район было запланировано </w:t>
      </w:r>
      <w:r>
        <w:rPr>
          <w:rFonts w:ascii="Times New Roman" w:hAnsi="Times New Roman"/>
          <w:sz w:val="26"/>
          <w:szCs w:val="26"/>
        </w:rPr>
        <w:t>9 079,8</w:t>
      </w:r>
      <w:r w:rsidRPr="005748F0">
        <w:rPr>
          <w:rFonts w:ascii="Times New Roman" w:hAnsi="Times New Roman"/>
          <w:sz w:val="26"/>
          <w:szCs w:val="26"/>
        </w:rPr>
        <w:t xml:space="preserve"> тыс. рублей. Фактически профинансировано </w:t>
      </w:r>
      <w:r>
        <w:rPr>
          <w:rFonts w:ascii="Times New Roman" w:hAnsi="Times New Roman"/>
          <w:sz w:val="26"/>
          <w:szCs w:val="26"/>
        </w:rPr>
        <w:t>9 000,7</w:t>
      </w:r>
      <w:r w:rsidRPr="005748F0">
        <w:rPr>
          <w:rFonts w:ascii="Times New Roman" w:hAnsi="Times New Roman"/>
          <w:sz w:val="26"/>
          <w:szCs w:val="26"/>
        </w:rPr>
        <w:t xml:space="preserve"> тыс.</w:t>
      </w:r>
      <w:r>
        <w:rPr>
          <w:rFonts w:ascii="Times New Roman" w:hAnsi="Times New Roman"/>
          <w:sz w:val="26"/>
          <w:szCs w:val="26"/>
        </w:rPr>
        <w:t xml:space="preserve"> </w:t>
      </w:r>
      <w:r w:rsidRPr="005748F0">
        <w:rPr>
          <w:rFonts w:ascii="Times New Roman" w:hAnsi="Times New Roman"/>
          <w:sz w:val="26"/>
          <w:szCs w:val="26"/>
        </w:rPr>
        <w:t>рублей.</w:t>
      </w:r>
    </w:p>
    <w:p w:rsidR="008D6667" w:rsidRPr="005748F0" w:rsidRDefault="008D6667" w:rsidP="008D6667">
      <w:pPr>
        <w:pStyle w:val="a7"/>
        <w:ind w:firstLine="709"/>
        <w:jc w:val="both"/>
        <w:rPr>
          <w:rFonts w:ascii="Times New Roman" w:hAnsi="Times New Roman"/>
          <w:sz w:val="26"/>
          <w:szCs w:val="26"/>
        </w:rPr>
      </w:pPr>
      <w:r>
        <w:rPr>
          <w:rFonts w:ascii="Times New Roman" w:hAnsi="Times New Roman"/>
          <w:sz w:val="26"/>
          <w:szCs w:val="26"/>
        </w:rPr>
        <w:t>1.2.</w:t>
      </w:r>
      <w:r w:rsidRPr="005748F0">
        <w:rPr>
          <w:rFonts w:ascii="Times New Roman" w:hAnsi="Times New Roman"/>
          <w:sz w:val="26"/>
          <w:szCs w:val="26"/>
        </w:rPr>
        <w:t xml:space="preserve"> Субсидирование бюджета МО </w:t>
      </w:r>
      <w:proofErr w:type="spellStart"/>
      <w:r w:rsidRPr="005748F0">
        <w:rPr>
          <w:rFonts w:ascii="Times New Roman" w:hAnsi="Times New Roman"/>
          <w:sz w:val="26"/>
          <w:szCs w:val="26"/>
        </w:rPr>
        <w:t>Богучанский</w:t>
      </w:r>
      <w:proofErr w:type="spellEnd"/>
      <w:r w:rsidRPr="005748F0">
        <w:rPr>
          <w:rFonts w:ascii="Times New Roman" w:hAnsi="Times New Roman"/>
          <w:sz w:val="26"/>
          <w:szCs w:val="26"/>
        </w:rPr>
        <w:t xml:space="preserve"> район на </w:t>
      </w:r>
      <w:r>
        <w:rPr>
          <w:rFonts w:ascii="Times New Roman" w:hAnsi="Times New Roman"/>
          <w:sz w:val="26"/>
          <w:szCs w:val="26"/>
        </w:rPr>
        <w:t xml:space="preserve">приобретение автономных дымовых пожарных </w:t>
      </w:r>
      <w:proofErr w:type="spellStart"/>
      <w:r>
        <w:rPr>
          <w:rFonts w:ascii="Times New Roman" w:hAnsi="Times New Roman"/>
          <w:sz w:val="26"/>
          <w:szCs w:val="26"/>
        </w:rPr>
        <w:t>извещателей</w:t>
      </w:r>
      <w:proofErr w:type="spellEnd"/>
      <w:r>
        <w:rPr>
          <w:rFonts w:ascii="Times New Roman" w:hAnsi="Times New Roman"/>
          <w:sz w:val="26"/>
          <w:szCs w:val="26"/>
        </w:rPr>
        <w:t xml:space="preserve"> отдельным категориям граждан в целях оснащения ими жилых помещений</w:t>
      </w:r>
      <w:r w:rsidRPr="005748F0">
        <w:rPr>
          <w:rFonts w:ascii="Times New Roman" w:hAnsi="Times New Roman"/>
          <w:sz w:val="26"/>
          <w:szCs w:val="26"/>
        </w:rPr>
        <w:t>.</w:t>
      </w:r>
    </w:p>
    <w:p w:rsidR="008D6667" w:rsidRDefault="008D6667" w:rsidP="008D6667">
      <w:pPr>
        <w:pStyle w:val="a7"/>
        <w:ind w:firstLine="709"/>
        <w:jc w:val="both"/>
        <w:rPr>
          <w:rFonts w:ascii="Times New Roman" w:hAnsi="Times New Roman"/>
          <w:sz w:val="26"/>
          <w:szCs w:val="26"/>
        </w:rPr>
      </w:pPr>
      <w:r w:rsidRPr="00E05B0C">
        <w:rPr>
          <w:rFonts w:ascii="Times New Roman" w:hAnsi="Times New Roman"/>
          <w:sz w:val="26"/>
          <w:szCs w:val="26"/>
        </w:rPr>
        <w:t xml:space="preserve">В 2024 году субсидирование бюджета составило </w:t>
      </w:r>
      <w:r>
        <w:rPr>
          <w:rFonts w:ascii="Times New Roman" w:hAnsi="Times New Roman"/>
          <w:sz w:val="26"/>
          <w:szCs w:val="26"/>
        </w:rPr>
        <w:t>107</w:t>
      </w:r>
      <w:r w:rsidR="006D0766">
        <w:rPr>
          <w:rFonts w:ascii="Times New Roman" w:hAnsi="Times New Roman"/>
          <w:sz w:val="26"/>
          <w:szCs w:val="26"/>
        </w:rPr>
        <w:t>,</w:t>
      </w:r>
      <w:r>
        <w:rPr>
          <w:rFonts w:ascii="Times New Roman" w:hAnsi="Times New Roman"/>
          <w:sz w:val="26"/>
          <w:szCs w:val="26"/>
        </w:rPr>
        <w:t> </w:t>
      </w:r>
      <w:r w:rsidR="006D0766">
        <w:rPr>
          <w:rFonts w:ascii="Times New Roman" w:hAnsi="Times New Roman"/>
          <w:sz w:val="26"/>
          <w:szCs w:val="26"/>
        </w:rPr>
        <w:t>97 тыс.</w:t>
      </w:r>
      <w:r>
        <w:rPr>
          <w:rFonts w:ascii="Times New Roman" w:hAnsi="Times New Roman"/>
          <w:sz w:val="26"/>
          <w:szCs w:val="26"/>
        </w:rPr>
        <w:t xml:space="preserve"> </w:t>
      </w:r>
      <w:r w:rsidRPr="00E05B0C">
        <w:rPr>
          <w:rFonts w:ascii="Times New Roman" w:hAnsi="Times New Roman"/>
          <w:sz w:val="26"/>
          <w:szCs w:val="26"/>
        </w:rPr>
        <w:t xml:space="preserve">рублей, с обеспечением </w:t>
      </w:r>
      <w:proofErr w:type="spellStart"/>
      <w:r w:rsidRPr="00E05B0C">
        <w:rPr>
          <w:rFonts w:ascii="Times New Roman" w:hAnsi="Times New Roman"/>
          <w:sz w:val="26"/>
          <w:szCs w:val="26"/>
        </w:rPr>
        <w:t>софинансирования</w:t>
      </w:r>
      <w:proofErr w:type="spellEnd"/>
      <w:r w:rsidRPr="00E05B0C">
        <w:rPr>
          <w:rFonts w:ascii="Times New Roman" w:hAnsi="Times New Roman"/>
          <w:sz w:val="26"/>
          <w:szCs w:val="26"/>
        </w:rPr>
        <w:t xml:space="preserve"> в размере </w:t>
      </w:r>
      <w:r w:rsidR="006D0766">
        <w:rPr>
          <w:rFonts w:ascii="Times New Roman" w:hAnsi="Times New Roman"/>
          <w:sz w:val="26"/>
          <w:szCs w:val="26"/>
        </w:rPr>
        <w:t>0,11тыс.</w:t>
      </w:r>
      <w:r w:rsidRPr="00E05B0C">
        <w:rPr>
          <w:rFonts w:ascii="Times New Roman" w:hAnsi="Times New Roman"/>
          <w:sz w:val="26"/>
          <w:szCs w:val="26"/>
        </w:rPr>
        <w:t xml:space="preserve"> рублей.</w:t>
      </w:r>
      <w:r>
        <w:rPr>
          <w:rFonts w:ascii="Times New Roman" w:hAnsi="Times New Roman"/>
          <w:sz w:val="26"/>
          <w:szCs w:val="26"/>
        </w:rPr>
        <w:t xml:space="preserve"> </w:t>
      </w:r>
      <w:proofErr w:type="gramStart"/>
      <w:r>
        <w:rPr>
          <w:rFonts w:ascii="Times New Roman" w:hAnsi="Times New Roman"/>
          <w:sz w:val="26"/>
          <w:szCs w:val="26"/>
        </w:rPr>
        <w:t>Фактический</w:t>
      </w:r>
      <w:proofErr w:type="gramEnd"/>
      <w:r>
        <w:rPr>
          <w:rFonts w:ascii="Times New Roman" w:hAnsi="Times New Roman"/>
          <w:sz w:val="26"/>
          <w:szCs w:val="26"/>
        </w:rPr>
        <w:t xml:space="preserve"> профинансировано 65</w:t>
      </w:r>
      <w:r w:rsidR="006D0766">
        <w:rPr>
          <w:rFonts w:ascii="Times New Roman" w:hAnsi="Times New Roman"/>
          <w:sz w:val="26"/>
          <w:szCs w:val="26"/>
        </w:rPr>
        <w:t>,01</w:t>
      </w:r>
      <w:r>
        <w:rPr>
          <w:rFonts w:ascii="Times New Roman" w:hAnsi="Times New Roman"/>
          <w:sz w:val="26"/>
          <w:szCs w:val="26"/>
        </w:rPr>
        <w:t xml:space="preserve"> из них 64</w:t>
      </w:r>
      <w:r w:rsidR="006D0766">
        <w:rPr>
          <w:rFonts w:ascii="Times New Roman" w:hAnsi="Times New Roman"/>
          <w:sz w:val="26"/>
          <w:szCs w:val="26"/>
        </w:rPr>
        <w:t>,9</w:t>
      </w:r>
      <w:r>
        <w:rPr>
          <w:rFonts w:ascii="Times New Roman" w:hAnsi="Times New Roman"/>
          <w:sz w:val="26"/>
          <w:szCs w:val="26"/>
        </w:rPr>
        <w:t xml:space="preserve"> </w:t>
      </w:r>
      <w:r w:rsidR="006D0766">
        <w:rPr>
          <w:rFonts w:ascii="Times New Roman" w:hAnsi="Times New Roman"/>
          <w:sz w:val="26"/>
          <w:szCs w:val="26"/>
        </w:rPr>
        <w:t>тыс. рублей</w:t>
      </w:r>
      <w:r>
        <w:rPr>
          <w:rFonts w:ascii="Times New Roman" w:hAnsi="Times New Roman"/>
          <w:sz w:val="26"/>
          <w:szCs w:val="26"/>
        </w:rPr>
        <w:t xml:space="preserve"> средства краевого бюджета, </w:t>
      </w:r>
      <w:r w:rsidR="006D0766">
        <w:rPr>
          <w:rFonts w:ascii="Times New Roman" w:hAnsi="Times New Roman"/>
          <w:sz w:val="26"/>
          <w:szCs w:val="26"/>
        </w:rPr>
        <w:t>0,11</w:t>
      </w:r>
      <w:r>
        <w:rPr>
          <w:rFonts w:ascii="Times New Roman" w:hAnsi="Times New Roman"/>
          <w:sz w:val="26"/>
          <w:szCs w:val="26"/>
        </w:rPr>
        <w:t xml:space="preserve"> </w:t>
      </w:r>
      <w:r w:rsidR="006D0766">
        <w:rPr>
          <w:rFonts w:ascii="Times New Roman" w:hAnsi="Times New Roman"/>
          <w:sz w:val="26"/>
          <w:szCs w:val="26"/>
        </w:rPr>
        <w:t xml:space="preserve">тыс. рублей </w:t>
      </w:r>
      <w:proofErr w:type="spellStart"/>
      <w:r>
        <w:rPr>
          <w:rFonts w:ascii="Times New Roman" w:hAnsi="Times New Roman"/>
          <w:sz w:val="26"/>
          <w:szCs w:val="26"/>
        </w:rPr>
        <w:t>софинансирование</w:t>
      </w:r>
      <w:proofErr w:type="spellEnd"/>
      <w:r>
        <w:rPr>
          <w:rFonts w:ascii="Times New Roman" w:hAnsi="Times New Roman"/>
          <w:sz w:val="26"/>
          <w:szCs w:val="26"/>
        </w:rPr>
        <w:t>.</w:t>
      </w:r>
    </w:p>
    <w:p w:rsidR="008D6667"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u w:val="single"/>
        </w:rPr>
        <w:t xml:space="preserve">Задача </w:t>
      </w:r>
      <w:r>
        <w:rPr>
          <w:rFonts w:ascii="Times New Roman" w:hAnsi="Times New Roman"/>
          <w:sz w:val="26"/>
          <w:szCs w:val="26"/>
          <w:u w:val="single"/>
        </w:rPr>
        <w:t>2</w:t>
      </w:r>
      <w:r w:rsidRPr="005748F0">
        <w:rPr>
          <w:rFonts w:ascii="Times New Roman" w:hAnsi="Times New Roman"/>
          <w:sz w:val="26"/>
          <w:szCs w:val="26"/>
        </w:rPr>
        <w:t xml:space="preserve">. </w:t>
      </w:r>
      <w:r>
        <w:rPr>
          <w:rFonts w:ascii="Times New Roman" w:hAnsi="Times New Roman"/>
          <w:sz w:val="26"/>
          <w:szCs w:val="26"/>
        </w:rPr>
        <w:t>Организация пропаганды безопасности населения в целях предупреждения возникновения и развития чрезвычайных ситуаций природного и техногенного характера</w:t>
      </w:r>
      <w:r w:rsidRPr="005748F0">
        <w:rPr>
          <w:rFonts w:ascii="Times New Roman" w:hAnsi="Times New Roman"/>
          <w:sz w:val="26"/>
          <w:szCs w:val="26"/>
        </w:rPr>
        <w:t>.</w:t>
      </w:r>
    </w:p>
    <w:p w:rsidR="008D6667" w:rsidRPr="00E05B0C" w:rsidRDefault="008D6667" w:rsidP="008D6667">
      <w:pPr>
        <w:pStyle w:val="11"/>
        <w:ind w:firstLine="708"/>
        <w:jc w:val="both"/>
        <w:rPr>
          <w:rFonts w:ascii="Times New Roman" w:hAnsi="Times New Roman"/>
          <w:sz w:val="26"/>
          <w:szCs w:val="26"/>
        </w:rPr>
      </w:pPr>
      <w:r w:rsidRPr="005748F0">
        <w:rPr>
          <w:rFonts w:ascii="Times New Roman" w:hAnsi="Times New Roman"/>
          <w:sz w:val="26"/>
          <w:szCs w:val="26"/>
        </w:rPr>
        <w:t>Реализуемые мероприятия:</w:t>
      </w:r>
    </w:p>
    <w:p w:rsidR="008D6667" w:rsidRDefault="008D6667" w:rsidP="008D6667">
      <w:pPr>
        <w:pStyle w:val="a7"/>
        <w:ind w:firstLine="709"/>
        <w:jc w:val="both"/>
        <w:rPr>
          <w:rFonts w:ascii="Times New Roman" w:hAnsi="Times New Roman"/>
          <w:sz w:val="26"/>
          <w:szCs w:val="26"/>
        </w:rPr>
      </w:pPr>
      <w:r>
        <w:rPr>
          <w:rFonts w:ascii="Times New Roman" w:hAnsi="Times New Roman"/>
          <w:sz w:val="26"/>
          <w:szCs w:val="26"/>
        </w:rPr>
        <w:t>2.1.</w:t>
      </w:r>
      <w:r w:rsidRPr="005748F0">
        <w:rPr>
          <w:rFonts w:ascii="Times New Roman" w:hAnsi="Times New Roman"/>
          <w:sz w:val="26"/>
          <w:szCs w:val="26"/>
        </w:rPr>
        <w:t xml:space="preserve"> Приобретение и распространение среди населения в целях предупреждения возникновения и развития чрезвычайных ситуаций природного и техногенного характера информационного материала, а также приобретение уличных баннеров на данную тематику и их размещение на улицах населенных пунктов </w:t>
      </w:r>
      <w:proofErr w:type="spellStart"/>
      <w:r w:rsidRPr="005748F0">
        <w:rPr>
          <w:rFonts w:ascii="Times New Roman" w:hAnsi="Times New Roman"/>
          <w:sz w:val="26"/>
          <w:szCs w:val="26"/>
        </w:rPr>
        <w:t>Богучанского</w:t>
      </w:r>
      <w:proofErr w:type="spellEnd"/>
      <w:r w:rsidRPr="005748F0">
        <w:rPr>
          <w:rFonts w:ascii="Times New Roman" w:hAnsi="Times New Roman"/>
          <w:sz w:val="26"/>
          <w:szCs w:val="26"/>
        </w:rPr>
        <w:t xml:space="preserve"> района. Было запланировано </w:t>
      </w:r>
      <w:r>
        <w:rPr>
          <w:rFonts w:ascii="Times New Roman" w:hAnsi="Times New Roman"/>
          <w:sz w:val="26"/>
          <w:szCs w:val="26"/>
        </w:rPr>
        <w:t>19</w:t>
      </w:r>
      <w:r w:rsidRPr="005748F0">
        <w:rPr>
          <w:rFonts w:ascii="Times New Roman" w:hAnsi="Times New Roman"/>
          <w:sz w:val="26"/>
          <w:szCs w:val="26"/>
        </w:rPr>
        <w:t>,</w:t>
      </w:r>
      <w:r>
        <w:rPr>
          <w:rFonts w:ascii="Times New Roman" w:hAnsi="Times New Roman"/>
          <w:sz w:val="26"/>
          <w:szCs w:val="26"/>
        </w:rPr>
        <w:t>1</w:t>
      </w:r>
      <w:r w:rsidRPr="005748F0">
        <w:rPr>
          <w:rFonts w:ascii="Times New Roman" w:hAnsi="Times New Roman"/>
          <w:sz w:val="26"/>
          <w:szCs w:val="26"/>
        </w:rPr>
        <w:t xml:space="preserve"> тыс. рублей. Фактически профинансировано 1</w:t>
      </w:r>
      <w:r>
        <w:rPr>
          <w:rFonts w:ascii="Times New Roman" w:hAnsi="Times New Roman"/>
          <w:sz w:val="26"/>
          <w:szCs w:val="26"/>
        </w:rPr>
        <w:t>9</w:t>
      </w:r>
      <w:r w:rsidRPr="005748F0">
        <w:rPr>
          <w:rFonts w:ascii="Times New Roman" w:hAnsi="Times New Roman"/>
          <w:sz w:val="26"/>
          <w:szCs w:val="26"/>
        </w:rPr>
        <w:t>,</w:t>
      </w:r>
      <w:r>
        <w:rPr>
          <w:rFonts w:ascii="Times New Roman" w:hAnsi="Times New Roman"/>
          <w:sz w:val="26"/>
          <w:szCs w:val="26"/>
        </w:rPr>
        <w:t>1</w:t>
      </w:r>
      <w:r w:rsidRPr="005748F0">
        <w:rPr>
          <w:rFonts w:ascii="Times New Roman" w:hAnsi="Times New Roman"/>
          <w:sz w:val="26"/>
          <w:szCs w:val="26"/>
        </w:rPr>
        <w:t xml:space="preserve"> тыс. рублей. (Приобретение памяток для раздачи населению и уличных баннеров).</w:t>
      </w:r>
    </w:p>
    <w:p w:rsidR="008D6667"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u w:val="single"/>
        </w:rPr>
        <w:t xml:space="preserve">Задача </w:t>
      </w:r>
      <w:r>
        <w:rPr>
          <w:rFonts w:ascii="Times New Roman" w:hAnsi="Times New Roman"/>
          <w:sz w:val="26"/>
          <w:szCs w:val="26"/>
          <w:u w:val="single"/>
        </w:rPr>
        <w:t>3</w:t>
      </w:r>
      <w:r w:rsidRPr="005748F0">
        <w:rPr>
          <w:rFonts w:ascii="Times New Roman" w:hAnsi="Times New Roman"/>
          <w:sz w:val="26"/>
          <w:szCs w:val="26"/>
        </w:rPr>
        <w:t xml:space="preserve">. </w:t>
      </w:r>
      <w:r>
        <w:rPr>
          <w:rFonts w:ascii="Times New Roman" w:hAnsi="Times New Roman"/>
          <w:sz w:val="26"/>
          <w:szCs w:val="26"/>
        </w:rPr>
        <w:t>Создание запасов материальных средств на случай возникновения чрезвычайных ситуаций.</w:t>
      </w:r>
    </w:p>
    <w:p w:rsidR="008D6667" w:rsidRPr="005748F0" w:rsidRDefault="008D6667" w:rsidP="008D6667">
      <w:pPr>
        <w:pStyle w:val="11"/>
        <w:ind w:firstLine="708"/>
        <w:jc w:val="both"/>
        <w:rPr>
          <w:rFonts w:ascii="Times New Roman" w:hAnsi="Times New Roman"/>
          <w:sz w:val="26"/>
          <w:szCs w:val="26"/>
        </w:rPr>
      </w:pPr>
      <w:r w:rsidRPr="005748F0">
        <w:rPr>
          <w:rFonts w:ascii="Times New Roman" w:hAnsi="Times New Roman"/>
          <w:sz w:val="26"/>
          <w:szCs w:val="26"/>
        </w:rPr>
        <w:t>Реализуемые мероприятия:</w:t>
      </w:r>
    </w:p>
    <w:p w:rsidR="008D6667" w:rsidRPr="005748F0" w:rsidRDefault="008D6667" w:rsidP="008D6667">
      <w:pPr>
        <w:pStyle w:val="a7"/>
        <w:ind w:firstLine="709"/>
        <w:jc w:val="both"/>
        <w:rPr>
          <w:rFonts w:ascii="Times New Roman" w:hAnsi="Times New Roman"/>
          <w:sz w:val="26"/>
          <w:szCs w:val="26"/>
        </w:rPr>
      </w:pPr>
      <w:r>
        <w:rPr>
          <w:rFonts w:ascii="Times New Roman" w:hAnsi="Times New Roman"/>
          <w:sz w:val="26"/>
          <w:szCs w:val="26"/>
        </w:rPr>
        <w:t>3.1</w:t>
      </w:r>
      <w:r w:rsidRPr="005748F0">
        <w:rPr>
          <w:rFonts w:ascii="Times New Roman" w:hAnsi="Times New Roman"/>
          <w:sz w:val="26"/>
          <w:szCs w:val="26"/>
        </w:rPr>
        <w:t xml:space="preserve">  Приобретение запасов материальных средств на случай возникновения чрезвычайной ситуации. Было запланировано 1</w:t>
      </w:r>
      <w:r>
        <w:rPr>
          <w:rFonts w:ascii="Times New Roman" w:hAnsi="Times New Roman"/>
          <w:sz w:val="26"/>
          <w:szCs w:val="26"/>
        </w:rPr>
        <w:t>39</w:t>
      </w:r>
      <w:r w:rsidRPr="005748F0">
        <w:rPr>
          <w:rFonts w:ascii="Times New Roman" w:hAnsi="Times New Roman"/>
          <w:sz w:val="26"/>
          <w:szCs w:val="26"/>
        </w:rPr>
        <w:t xml:space="preserve">,0 тыс. рублей. Фактически </w:t>
      </w:r>
      <w:r w:rsidR="00997D6C">
        <w:rPr>
          <w:rFonts w:ascii="Times New Roman" w:hAnsi="Times New Roman"/>
          <w:sz w:val="26"/>
          <w:szCs w:val="26"/>
        </w:rPr>
        <w:t>израсходовано</w:t>
      </w:r>
      <w:r w:rsidRPr="005748F0">
        <w:rPr>
          <w:rFonts w:ascii="Times New Roman" w:hAnsi="Times New Roman"/>
          <w:sz w:val="26"/>
          <w:szCs w:val="26"/>
        </w:rPr>
        <w:t xml:space="preserve"> 139,0 тыс. рублей. (Приобретен</w:t>
      </w:r>
      <w:r>
        <w:rPr>
          <w:rFonts w:ascii="Times New Roman" w:hAnsi="Times New Roman"/>
          <w:sz w:val="26"/>
          <w:szCs w:val="26"/>
        </w:rPr>
        <w:t xml:space="preserve">ы </w:t>
      </w:r>
      <w:proofErr w:type="spellStart"/>
      <w:r>
        <w:rPr>
          <w:rFonts w:ascii="Times New Roman" w:hAnsi="Times New Roman"/>
          <w:sz w:val="26"/>
          <w:szCs w:val="26"/>
        </w:rPr>
        <w:t>сухпайки</w:t>
      </w:r>
      <w:proofErr w:type="spellEnd"/>
      <w:r w:rsidRPr="005748F0">
        <w:rPr>
          <w:rFonts w:ascii="Times New Roman" w:hAnsi="Times New Roman"/>
          <w:sz w:val="26"/>
          <w:szCs w:val="26"/>
        </w:rPr>
        <w:t>).</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t>При реализации данной подпрограммы достигнуты следующие показатели:</w:t>
      </w:r>
    </w:p>
    <w:p w:rsidR="008D6667" w:rsidRPr="005748F0" w:rsidRDefault="008D6667" w:rsidP="008D6667">
      <w:pPr>
        <w:pStyle w:val="a7"/>
        <w:jc w:val="both"/>
        <w:rPr>
          <w:rFonts w:ascii="Times New Roman" w:hAnsi="Times New Roman"/>
          <w:sz w:val="26"/>
          <w:szCs w:val="26"/>
        </w:rPr>
      </w:pPr>
    </w:p>
    <w:tbl>
      <w:tblPr>
        <w:tblW w:w="9654" w:type="dxa"/>
        <w:tblInd w:w="93" w:type="dxa"/>
        <w:tblLook w:val="04A0"/>
      </w:tblPr>
      <w:tblGrid>
        <w:gridCol w:w="582"/>
        <w:gridCol w:w="3544"/>
        <w:gridCol w:w="1843"/>
        <w:gridCol w:w="792"/>
        <w:gridCol w:w="1051"/>
        <w:gridCol w:w="1842"/>
      </w:tblGrid>
      <w:tr w:rsidR="008D6667" w:rsidRPr="005748F0" w:rsidTr="00FC10E7">
        <w:trPr>
          <w:trHeight w:val="517"/>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6667" w:rsidRPr="005748F0" w:rsidRDefault="008D6667" w:rsidP="00FC10E7">
            <w:pPr>
              <w:rPr>
                <w:bCs/>
                <w:sz w:val="20"/>
                <w:szCs w:val="20"/>
              </w:rPr>
            </w:pPr>
            <w:r w:rsidRPr="005748F0">
              <w:rPr>
                <w:bCs/>
                <w:sz w:val="20"/>
                <w:szCs w:val="20"/>
              </w:rPr>
              <w:t xml:space="preserve">№ </w:t>
            </w:r>
            <w:proofErr w:type="spellStart"/>
            <w:proofErr w:type="gramStart"/>
            <w:r w:rsidRPr="005748F0">
              <w:rPr>
                <w:bCs/>
                <w:sz w:val="20"/>
                <w:szCs w:val="20"/>
              </w:rPr>
              <w:t>п</w:t>
            </w:r>
            <w:proofErr w:type="spellEnd"/>
            <w:proofErr w:type="gramEnd"/>
            <w:r w:rsidRPr="005748F0">
              <w:rPr>
                <w:bCs/>
                <w:sz w:val="20"/>
                <w:szCs w:val="20"/>
              </w:rPr>
              <w:t>/</w:t>
            </w:r>
            <w:proofErr w:type="spellStart"/>
            <w:r w:rsidRPr="005748F0">
              <w:rPr>
                <w:bCs/>
                <w:sz w:val="20"/>
                <w:szCs w:val="20"/>
              </w:rPr>
              <w:t>п</w:t>
            </w:r>
            <w:proofErr w:type="spellEnd"/>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6667" w:rsidRPr="005748F0" w:rsidRDefault="008D6667" w:rsidP="00FC10E7">
            <w:pPr>
              <w:jc w:val="center"/>
              <w:rPr>
                <w:bCs/>
                <w:sz w:val="20"/>
                <w:szCs w:val="20"/>
              </w:rPr>
            </w:pPr>
            <w:r w:rsidRPr="005748F0">
              <w:rPr>
                <w:bCs/>
                <w:sz w:val="20"/>
                <w:szCs w:val="20"/>
              </w:rPr>
              <w:t xml:space="preserve">Цели, задачи, показатели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6667" w:rsidRPr="005748F0" w:rsidRDefault="008D6667" w:rsidP="00FC10E7">
            <w:pPr>
              <w:jc w:val="center"/>
              <w:rPr>
                <w:bCs/>
                <w:sz w:val="20"/>
                <w:szCs w:val="20"/>
              </w:rPr>
            </w:pPr>
            <w:r w:rsidRPr="005748F0">
              <w:rPr>
                <w:bCs/>
                <w:sz w:val="20"/>
                <w:szCs w:val="20"/>
              </w:rPr>
              <w:t>Ед. измерения</w:t>
            </w:r>
          </w:p>
        </w:tc>
        <w:tc>
          <w:tcPr>
            <w:tcW w:w="36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6667" w:rsidRPr="005748F0" w:rsidRDefault="008D6667" w:rsidP="00FC10E7">
            <w:pPr>
              <w:jc w:val="center"/>
              <w:rPr>
                <w:bCs/>
                <w:sz w:val="20"/>
                <w:szCs w:val="20"/>
              </w:rPr>
            </w:pPr>
            <w:r w:rsidRPr="005748F0">
              <w:rPr>
                <w:bCs/>
                <w:sz w:val="20"/>
                <w:szCs w:val="20"/>
              </w:rPr>
              <w:t>202</w:t>
            </w:r>
            <w:r>
              <w:rPr>
                <w:bCs/>
                <w:sz w:val="20"/>
                <w:szCs w:val="20"/>
              </w:rPr>
              <w:t>4</w:t>
            </w:r>
            <w:r w:rsidRPr="005748F0">
              <w:rPr>
                <w:bCs/>
                <w:sz w:val="20"/>
                <w:szCs w:val="20"/>
              </w:rPr>
              <w:t xml:space="preserve"> год</w:t>
            </w:r>
          </w:p>
        </w:tc>
      </w:tr>
      <w:tr w:rsidR="008D6667" w:rsidRPr="005748F0" w:rsidTr="00FC10E7">
        <w:trPr>
          <w:trHeight w:val="517"/>
        </w:trPr>
        <w:tc>
          <w:tcPr>
            <w:tcW w:w="582" w:type="dxa"/>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rPr>
                <w:bCs/>
                <w:sz w:val="20"/>
                <w:szCs w:val="20"/>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rPr>
                <w:bCs/>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rPr>
                <w:bCs/>
                <w:sz w:val="20"/>
                <w:szCs w:val="20"/>
              </w:rPr>
            </w:pPr>
          </w:p>
        </w:tc>
        <w:tc>
          <w:tcPr>
            <w:tcW w:w="3685" w:type="dxa"/>
            <w:gridSpan w:val="3"/>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rPr>
                <w:bCs/>
                <w:sz w:val="20"/>
                <w:szCs w:val="20"/>
              </w:rPr>
            </w:pPr>
          </w:p>
        </w:tc>
      </w:tr>
      <w:tr w:rsidR="008D6667" w:rsidRPr="005748F0" w:rsidTr="00FC10E7">
        <w:trPr>
          <w:trHeight w:val="38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rPr>
                <w:bCs/>
                <w:sz w:val="20"/>
                <w:szCs w:val="20"/>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rPr>
                <w:bCs/>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rPr>
                <w:bCs/>
                <w:sz w:val="20"/>
                <w:szCs w:val="20"/>
              </w:rPr>
            </w:pPr>
          </w:p>
        </w:tc>
        <w:tc>
          <w:tcPr>
            <w:tcW w:w="792" w:type="dxa"/>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bCs/>
                <w:sz w:val="20"/>
                <w:szCs w:val="20"/>
              </w:rPr>
            </w:pPr>
            <w:r w:rsidRPr="005748F0">
              <w:rPr>
                <w:bCs/>
                <w:sz w:val="20"/>
                <w:szCs w:val="20"/>
              </w:rPr>
              <w:t>план</w:t>
            </w:r>
          </w:p>
        </w:tc>
        <w:tc>
          <w:tcPr>
            <w:tcW w:w="1051" w:type="dxa"/>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bCs/>
                <w:sz w:val="20"/>
                <w:szCs w:val="20"/>
              </w:rPr>
            </w:pPr>
            <w:r w:rsidRPr="005748F0">
              <w:rPr>
                <w:bCs/>
                <w:sz w:val="20"/>
                <w:szCs w:val="20"/>
              </w:rPr>
              <w:t>факт</w:t>
            </w:r>
          </w:p>
        </w:tc>
        <w:tc>
          <w:tcPr>
            <w:tcW w:w="1842" w:type="dxa"/>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bCs/>
                <w:sz w:val="20"/>
                <w:szCs w:val="20"/>
              </w:rPr>
            </w:pPr>
            <w:r w:rsidRPr="005748F0">
              <w:rPr>
                <w:bCs/>
                <w:sz w:val="20"/>
                <w:szCs w:val="20"/>
              </w:rPr>
              <w:t>% исполнения</w:t>
            </w:r>
          </w:p>
        </w:tc>
      </w:tr>
      <w:tr w:rsidR="008D6667" w:rsidRPr="005748F0" w:rsidTr="00FC10E7">
        <w:trPr>
          <w:trHeight w:val="102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8D6667" w:rsidRPr="005748F0" w:rsidRDefault="008D6667" w:rsidP="00FC10E7">
            <w:pPr>
              <w:jc w:val="center"/>
              <w:rPr>
                <w:color w:val="000000"/>
                <w:sz w:val="20"/>
                <w:szCs w:val="20"/>
              </w:rPr>
            </w:pPr>
            <w:r w:rsidRPr="005748F0">
              <w:rPr>
                <w:color w:val="000000"/>
                <w:sz w:val="20"/>
                <w:szCs w:val="20"/>
              </w:rPr>
              <w:lastRenderedPageBreak/>
              <w:t>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color w:val="000000"/>
                <w:sz w:val="20"/>
                <w:szCs w:val="20"/>
              </w:rPr>
            </w:pPr>
            <w:r w:rsidRPr="005748F0">
              <w:rPr>
                <w:color w:val="000000"/>
                <w:sz w:val="20"/>
                <w:szCs w:val="20"/>
              </w:rPr>
              <w:t>Не допущение погибших в результате ЧС природного и техногенного характера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color w:val="000000"/>
                <w:sz w:val="20"/>
                <w:szCs w:val="20"/>
              </w:rPr>
            </w:pPr>
            <w:r w:rsidRPr="005748F0">
              <w:rPr>
                <w:color w:val="000000"/>
                <w:sz w:val="20"/>
                <w:szCs w:val="20"/>
              </w:rPr>
              <w:t>% от среднего показателя 2012 года</w:t>
            </w:r>
          </w:p>
        </w:tc>
        <w:tc>
          <w:tcPr>
            <w:tcW w:w="792" w:type="dxa"/>
            <w:tcBorders>
              <w:top w:val="single" w:sz="4" w:space="0" w:color="auto"/>
              <w:left w:val="nil"/>
              <w:bottom w:val="single" w:sz="4" w:space="0" w:color="auto"/>
              <w:right w:val="single" w:sz="4" w:space="0" w:color="auto"/>
            </w:tcBorders>
            <w:shd w:val="clear" w:color="000000" w:fill="FFFFFF"/>
            <w:vAlign w:val="center"/>
            <w:hideMark/>
          </w:tcPr>
          <w:p w:rsidR="008D6667" w:rsidRPr="005748F0" w:rsidRDefault="008D6667" w:rsidP="00FC10E7">
            <w:pPr>
              <w:jc w:val="center"/>
              <w:rPr>
                <w:sz w:val="20"/>
                <w:szCs w:val="20"/>
              </w:rPr>
            </w:pPr>
            <w:r w:rsidRPr="005748F0">
              <w:rPr>
                <w:sz w:val="20"/>
                <w:szCs w:val="20"/>
              </w:rPr>
              <w:t>100</w:t>
            </w:r>
          </w:p>
        </w:tc>
        <w:tc>
          <w:tcPr>
            <w:tcW w:w="1051" w:type="dxa"/>
            <w:tcBorders>
              <w:top w:val="single" w:sz="4" w:space="0" w:color="auto"/>
              <w:left w:val="nil"/>
              <w:bottom w:val="single" w:sz="4" w:space="0" w:color="auto"/>
              <w:right w:val="single" w:sz="4" w:space="0" w:color="auto"/>
            </w:tcBorders>
            <w:shd w:val="clear" w:color="000000" w:fill="FFFFFF"/>
            <w:vAlign w:val="center"/>
            <w:hideMark/>
          </w:tcPr>
          <w:p w:rsidR="008D6667" w:rsidRPr="005748F0" w:rsidRDefault="008D6667" w:rsidP="00FC10E7">
            <w:pPr>
              <w:jc w:val="center"/>
              <w:rPr>
                <w:sz w:val="20"/>
                <w:szCs w:val="20"/>
              </w:rPr>
            </w:pPr>
            <w:r w:rsidRPr="005748F0">
              <w:rPr>
                <w:sz w:val="20"/>
                <w:szCs w:val="20"/>
              </w:rPr>
              <w:t>100</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8D6667" w:rsidRPr="005748F0" w:rsidRDefault="008D6667" w:rsidP="00FC10E7">
            <w:pPr>
              <w:jc w:val="center"/>
              <w:rPr>
                <w:color w:val="000000"/>
                <w:sz w:val="20"/>
                <w:szCs w:val="20"/>
              </w:rPr>
            </w:pPr>
            <w:r w:rsidRPr="005748F0">
              <w:rPr>
                <w:color w:val="000000"/>
                <w:sz w:val="20"/>
                <w:szCs w:val="20"/>
              </w:rPr>
              <w:t>100</w:t>
            </w:r>
          </w:p>
        </w:tc>
      </w:tr>
      <w:tr w:rsidR="008D6667" w:rsidRPr="005748F0" w:rsidTr="00FC10E7">
        <w:trPr>
          <w:trHeight w:val="1020"/>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D6667" w:rsidRPr="005748F0" w:rsidRDefault="008D6667" w:rsidP="00FC10E7">
            <w:pPr>
              <w:jc w:val="center"/>
              <w:rPr>
                <w:color w:val="000000"/>
                <w:sz w:val="20"/>
                <w:szCs w:val="20"/>
              </w:rPr>
            </w:pPr>
            <w:r>
              <w:rPr>
                <w:color w:val="000000"/>
                <w:sz w:val="20"/>
                <w:szCs w:val="20"/>
              </w:rPr>
              <w:t>2.</w:t>
            </w:r>
          </w:p>
        </w:tc>
        <w:tc>
          <w:tcPr>
            <w:tcW w:w="3544" w:type="dxa"/>
            <w:tcBorders>
              <w:top w:val="single" w:sz="4" w:space="0" w:color="auto"/>
              <w:left w:val="nil"/>
              <w:bottom w:val="single" w:sz="4" w:space="0" w:color="auto"/>
              <w:right w:val="single" w:sz="4" w:space="0" w:color="auto"/>
            </w:tcBorders>
            <w:shd w:val="clear" w:color="auto" w:fill="auto"/>
            <w:vAlign w:val="center"/>
          </w:tcPr>
          <w:p w:rsidR="008D6667" w:rsidRPr="005748F0" w:rsidRDefault="008D6667" w:rsidP="00FC10E7">
            <w:pPr>
              <w:jc w:val="center"/>
              <w:rPr>
                <w:color w:val="000000"/>
                <w:sz w:val="20"/>
                <w:szCs w:val="20"/>
              </w:rPr>
            </w:pPr>
            <w:r>
              <w:rPr>
                <w:color w:val="000000"/>
                <w:sz w:val="20"/>
                <w:szCs w:val="20"/>
              </w:rPr>
              <w:t>Увеличение числа населения, оповещаемого об угрозе ЧС природного и техногенного характера</w:t>
            </w:r>
          </w:p>
        </w:tc>
        <w:tc>
          <w:tcPr>
            <w:tcW w:w="1843" w:type="dxa"/>
            <w:tcBorders>
              <w:top w:val="single" w:sz="4" w:space="0" w:color="auto"/>
              <w:left w:val="nil"/>
              <w:bottom w:val="single" w:sz="4" w:space="0" w:color="auto"/>
              <w:right w:val="single" w:sz="4" w:space="0" w:color="auto"/>
            </w:tcBorders>
            <w:shd w:val="clear" w:color="auto" w:fill="auto"/>
            <w:vAlign w:val="center"/>
          </w:tcPr>
          <w:p w:rsidR="008D6667" w:rsidRPr="00080A0C" w:rsidRDefault="008D6667" w:rsidP="00FC10E7">
            <w:pPr>
              <w:jc w:val="center"/>
              <w:rPr>
                <w:sz w:val="20"/>
                <w:szCs w:val="20"/>
              </w:rPr>
            </w:pPr>
            <w:r w:rsidRPr="00080A0C">
              <w:rPr>
                <w:sz w:val="20"/>
                <w:szCs w:val="20"/>
              </w:rPr>
              <w:t>% от общего количества оповещаемого населения</w:t>
            </w:r>
          </w:p>
          <w:p w:rsidR="008D6667" w:rsidRPr="005748F0" w:rsidRDefault="008D6667" w:rsidP="00FC10E7">
            <w:pPr>
              <w:jc w:val="center"/>
              <w:rPr>
                <w:color w:val="000000"/>
                <w:sz w:val="20"/>
                <w:szCs w:val="20"/>
              </w:rPr>
            </w:pPr>
          </w:p>
        </w:tc>
        <w:tc>
          <w:tcPr>
            <w:tcW w:w="792" w:type="dxa"/>
            <w:tcBorders>
              <w:top w:val="single" w:sz="4" w:space="0" w:color="auto"/>
              <w:left w:val="nil"/>
              <w:bottom w:val="single" w:sz="4" w:space="0" w:color="auto"/>
              <w:right w:val="single" w:sz="4" w:space="0" w:color="auto"/>
            </w:tcBorders>
            <w:shd w:val="clear" w:color="000000" w:fill="FFFFFF"/>
            <w:vAlign w:val="center"/>
          </w:tcPr>
          <w:p w:rsidR="008D6667" w:rsidRPr="005748F0" w:rsidRDefault="008D6667" w:rsidP="00FC10E7">
            <w:pPr>
              <w:jc w:val="center"/>
              <w:rPr>
                <w:sz w:val="20"/>
                <w:szCs w:val="20"/>
              </w:rPr>
            </w:pPr>
            <w:r>
              <w:rPr>
                <w:sz w:val="20"/>
                <w:szCs w:val="20"/>
              </w:rPr>
              <w:t>46</w:t>
            </w:r>
          </w:p>
        </w:tc>
        <w:tc>
          <w:tcPr>
            <w:tcW w:w="1051" w:type="dxa"/>
            <w:tcBorders>
              <w:top w:val="single" w:sz="4" w:space="0" w:color="auto"/>
              <w:left w:val="nil"/>
              <w:bottom w:val="single" w:sz="4" w:space="0" w:color="auto"/>
              <w:right w:val="single" w:sz="4" w:space="0" w:color="auto"/>
            </w:tcBorders>
            <w:shd w:val="clear" w:color="000000" w:fill="FFFFFF"/>
            <w:vAlign w:val="center"/>
          </w:tcPr>
          <w:p w:rsidR="008D6667" w:rsidRPr="005748F0" w:rsidRDefault="008D6667" w:rsidP="00FC10E7">
            <w:pPr>
              <w:jc w:val="center"/>
              <w:rPr>
                <w:sz w:val="20"/>
                <w:szCs w:val="20"/>
              </w:rPr>
            </w:pPr>
            <w:r>
              <w:rPr>
                <w:sz w:val="20"/>
                <w:szCs w:val="20"/>
              </w:rPr>
              <w:t>46</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8D6667" w:rsidRPr="005748F0" w:rsidRDefault="008D6667" w:rsidP="00FC10E7">
            <w:pPr>
              <w:jc w:val="center"/>
              <w:rPr>
                <w:color w:val="000000"/>
                <w:sz w:val="20"/>
                <w:szCs w:val="20"/>
              </w:rPr>
            </w:pPr>
            <w:r>
              <w:rPr>
                <w:color w:val="000000"/>
                <w:sz w:val="20"/>
                <w:szCs w:val="20"/>
              </w:rPr>
              <w:t>100</w:t>
            </w:r>
          </w:p>
        </w:tc>
      </w:tr>
    </w:tbl>
    <w:p w:rsidR="008D6667" w:rsidRPr="005748F0" w:rsidRDefault="008D6667" w:rsidP="008D6667">
      <w:pPr>
        <w:pStyle w:val="a7"/>
        <w:ind w:firstLine="680"/>
        <w:jc w:val="both"/>
        <w:rPr>
          <w:rFonts w:ascii="Times New Roman" w:hAnsi="Times New Roman"/>
          <w:sz w:val="26"/>
          <w:szCs w:val="26"/>
        </w:rPr>
      </w:pP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i/>
          <w:sz w:val="26"/>
          <w:szCs w:val="26"/>
          <w:u w:val="single"/>
        </w:rPr>
        <w:t>Подпрограмма</w:t>
      </w:r>
      <w:r w:rsidRPr="005748F0">
        <w:rPr>
          <w:rFonts w:ascii="Times New Roman" w:hAnsi="Times New Roman"/>
          <w:i/>
          <w:sz w:val="26"/>
          <w:szCs w:val="26"/>
        </w:rPr>
        <w:t xml:space="preserve"> «Борьба с пожарами в населенных пунктах </w:t>
      </w:r>
      <w:proofErr w:type="spellStart"/>
      <w:r w:rsidRPr="005748F0">
        <w:rPr>
          <w:rFonts w:ascii="Times New Roman" w:hAnsi="Times New Roman"/>
          <w:i/>
          <w:sz w:val="26"/>
          <w:szCs w:val="26"/>
        </w:rPr>
        <w:t>Богучанского</w:t>
      </w:r>
      <w:proofErr w:type="spellEnd"/>
      <w:r w:rsidRPr="005748F0">
        <w:rPr>
          <w:rFonts w:ascii="Times New Roman" w:hAnsi="Times New Roman"/>
          <w:i/>
          <w:sz w:val="26"/>
          <w:szCs w:val="26"/>
        </w:rPr>
        <w:t xml:space="preserve"> района»</w:t>
      </w:r>
      <w:r w:rsidRPr="005748F0">
        <w:rPr>
          <w:rFonts w:ascii="Times New Roman" w:hAnsi="Times New Roman"/>
          <w:sz w:val="26"/>
          <w:szCs w:val="26"/>
        </w:rPr>
        <w:t xml:space="preserve">  </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u w:val="single"/>
        </w:rPr>
        <w:t>Цель подпрограммы</w:t>
      </w:r>
      <w:r w:rsidRPr="005748F0">
        <w:rPr>
          <w:rFonts w:ascii="Times New Roman" w:hAnsi="Times New Roman"/>
          <w:sz w:val="26"/>
          <w:szCs w:val="26"/>
        </w:rPr>
        <w:t xml:space="preserve">: Обеспечение пожарной безопасности в населенных пунктах </w:t>
      </w:r>
      <w:proofErr w:type="spellStart"/>
      <w:r w:rsidRPr="005748F0">
        <w:rPr>
          <w:rFonts w:ascii="Times New Roman" w:hAnsi="Times New Roman"/>
          <w:sz w:val="26"/>
          <w:szCs w:val="26"/>
        </w:rPr>
        <w:t>Богучанского</w:t>
      </w:r>
      <w:proofErr w:type="spellEnd"/>
      <w:r w:rsidRPr="005748F0">
        <w:rPr>
          <w:rFonts w:ascii="Times New Roman" w:hAnsi="Times New Roman"/>
          <w:sz w:val="26"/>
          <w:szCs w:val="26"/>
        </w:rPr>
        <w:t xml:space="preserve"> района.</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t>Финансовых сре</w:t>
      </w:r>
      <w:proofErr w:type="gramStart"/>
      <w:r w:rsidRPr="005748F0">
        <w:rPr>
          <w:rFonts w:ascii="Times New Roman" w:hAnsi="Times New Roman"/>
          <w:sz w:val="26"/>
          <w:szCs w:val="26"/>
        </w:rPr>
        <w:t>дств в б</w:t>
      </w:r>
      <w:proofErr w:type="gramEnd"/>
      <w:r w:rsidRPr="005748F0">
        <w:rPr>
          <w:rFonts w:ascii="Times New Roman" w:hAnsi="Times New Roman"/>
          <w:sz w:val="26"/>
          <w:szCs w:val="26"/>
        </w:rPr>
        <w:t xml:space="preserve">юджете было предусмотрено </w:t>
      </w:r>
      <w:r w:rsidRPr="00A31BAD">
        <w:rPr>
          <w:rFonts w:ascii="Times New Roman" w:hAnsi="Times New Roman"/>
          <w:sz w:val="26"/>
          <w:szCs w:val="26"/>
        </w:rPr>
        <w:t>4</w:t>
      </w:r>
      <w:r>
        <w:rPr>
          <w:rFonts w:ascii="Times New Roman" w:hAnsi="Times New Roman"/>
          <w:sz w:val="26"/>
          <w:szCs w:val="26"/>
        </w:rPr>
        <w:t>8 091,6</w:t>
      </w:r>
      <w:r w:rsidRPr="005748F0">
        <w:rPr>
          <w:rFonts w:ascii="Times New Roman" w:hAnsi="Times New Roman"/>
          <w:sz w:val="26"/>
          <w:szCs w:val="26"/>
        </w:rPr>
        <w:t xml:space="preserve"> тыс. рублей,  освоено 4</w:t>
      </w:r>
      <w:r>
        <w:rPr>
          <w:rFonts w:ascii="Times New Roman" w:hAnsi="Times New Roman"/>
          <w:sz w:val="26"/>
          <w:szCs w:val="26"/>
        </w:rPr>
        <w:t>7 330,0</w:t>
      </w:r>
      <w:r w:rsidRPr="005748F0">
        <w:rPr>
          <w:rFonts w:ascii="Times New Roman" w:hAnsi="Times New Roman"/>
          <w:sz w:val="26"/>
          <w:szCs w:val="26"/>
        </w:rPr>
        <w:t xml:space="preserve"> тыс. рублей:</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u w:val="single"/>
        </w:rPr>
        <w:t>Задача 1</w:t>
      </w:r>
      <w:r w:rsidRPr="005748F0">
        <w:rPr>
          <w:rFonts w:ascii="Times New Roman" w:hAnsi="Times New Roman"/>
          <w:sz w:val="26"/>
          <w:szCs w:val="26"/>
        </w:rPr>
        <w:t>: Исполнение муниципального заказа.</w:t>
      </w:r>
    </w:p>
    <w:p w:rsidR="008D6667" w:rsidRPr="005748F0" w:rsidRDefault="008D6667" w:rsidP="008D6667">
      <w:pPr>
        <w:pStyle w:val="a7"/>
        <w:ind w:firstLine="680"/>
        <w:jc w:val="both"/>
        <w:rPr>
          <w:rFonts w:ascii="Times New Roman" w:hAnsi="Times New Roman"/>
          <w:sz w:val="26"/>
          <w:szCs w:val="26"/>
        </w:rPr>
      </w:pPr>
      <w:r>
        <w:rPr>
          <w:rFonts w:ascii="Times New Roman" w:hAnsi="Times New Roman"/>
          <w:sz w:val="26"/>
          <w:szCs w:val="26"/>
        </w:rPr>
        <w:t>Реализуемые м</w:t>
      </w:r>
      <w:r w:rsidRPr="005748F0">
        <w:rPr>
          <w:rFonts w:ascii="Times New Roman" w:hAnsi="Times New Roman"/>
          <w:sz w:val="26"/>
          <w:szCs w:val="26"/>
        </w:rPr>
        <w:t>ероприятия:</w:t>
      </w:r>
    </w:p>
    <w:p w:rsidR="008D6667" w:rsidRPr="005748F0" w:rsidRDefault="008D6667" w:rsidP="008D6667">
      <w:pPr>
        <w:pStyle w:val="a7"/>
        <w:ind w:firstLine="680"/>
        <w:jc w:val="both"/>
        <w:rPr>
          <w:rFonts w:ascii="Times New Roman" w:hAnsi="Times New Roman"/>
          <w:sz w:val="26"/>
          <w:szCs w:val="26"/>
        </w:rPr>
      </w:pPr>
      <w:r>
        <w:rPr>
          <w:rFonts w:ascii="Times New Roman" w:hAnsi="Times New Roman"/>
          <w:sz w:val="26"/>
          <w:szCs w:val="26"/>
        </w:rPr>
        <w:t>1.1.</w:t>
      </w:r>
      <w:r w:rsidRPr="005748F0">
        <w:rPr>
          <w:rFonts w:ascii="Times New Roman" w:hAnsi="Times New Roman"/>
          <w:sz w:val="26"/>
          <w:szCs w:val="26"/>
        </w:rPr>
        <w:t xml:space="preserve"> Тушение пожаров в населенных пунктах </w:t>
      </w:r>
      <w:proofErr w:type="spellStart"/>
      <w:r w:rsidRPr="005748F0">
        <w:rPr>
          <w:rFonts w:ascii="Times New Roman" w:hAnsi="Times New Roman"/>
          <w:sz w:val="26"/>
          <w:szCs w:val="26"/>
        </w:rPr>
        <w:t>Богучанского</w:t>
      </w:r>
      <w:proofErr w:type="spellEnd"/>
      <w:r w:rsidRPr="005748F0">
        <w:rPr>
          <w:rFonts w:ascii="Times New Roman" w:hAnsi="Times New Roman"/>
          <w:sz w:val="26"/>
          <w:szCs w:val="26"/>
        </w:rPr>
        <w:t xml:space="preserve"> района в зоне прикрытия МКУ «МПЧ №1»</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t>В 202</w:t>
      </w:r>
      <w:r>
        <w:rPr>
          <w:rFonts w:ascii="Times New Roman" w:hAnsi="Times New Roman"/>
          <w:sz w:val="26"/>
          <w:szCs w:val="26"/>
        </w:rPr>
        <w:t>4</w:t>
      </w:r>
      <w:r w:rsidRPr="005748F0">
        <w:rPr>
          <w:rFonts w:ascii="Times New Roman" w:hAnsi="Times New Roman"/>
          <w:sz w:val="26"/>
          <w:szCs w:val="26"/>
        </w:rPr>
        <w:t xml:space="preserve"> году на осуществление данного мероприятия были запланированы средства в размере 3</w:t>
      </w:r>
      <w:r>
        <w:rPr>
          <w:rFonts w:ascii="Times New Roman" w:hAnsi="Times New Roman"/>
          <w:sz w:val="26"/>
          <w:szCs w:val="26"/>
        </w:rPr>
        <w:t>8 513,0</w:t>
      </w:r>
      <w:r w:rsidRPr="005748F0">
        <w:rPr>
          <w:rFonts w:ascii="Times New Roman" w:hAnsi="Times New Roman"/>
          <w:sz w:val="26"/>
          <w:szCs w:val="26"/>
        </w:rPr>
        <w:t xml:space="preserve"> тыс. рублей, фактически профинансировано 3</w:t>
      </w:r>
      <w:r>
        <w:rPr>
          <w:rFonts w:ascii="Times New Roman" w:hAnsi="Times New Roman"/>
          <w:sz w:val="26"/>
          <w:szCs w:val="26"/>
        </w:rPr>
        <w:t>7 751,4</w:t>
      </w:r>
      <w:r w:rsidRPr="005748F0">
        <w:rPr>
          <w:rFonts w:ascii="Times New Roman" w:hAnsi="Times New Roman"/>
          <w:sz w:val="26"/>
          <w:szCs w:val="26"/>
        </w:rPr>
        <w:t xml:space="preserve"> тыс. рублей.</w:t>
      </w:r>
    </w:p>
    <w:p w:rsidR="008D6667" w:rsidRPr="005748F0" w:rsidRDefault="008D6667" w:rsidP="008D6667">
      <w:pPr>
        <w:pStyle w:val="a7"/>
        <w:ind w:firstLine="680"/>
        <w:jc w:val="both"/>
        <w:rPr>
          <w:rFonts w:ascii="Times New Roman" w:hAnsi="Times New Roman"/>
          <w:sz w:val="26"/>
          <w:szCs w:val="26"/>
        </w:rPr>
      </w:pPr>
      <w:r w:rsidRPr="00076D06">
        <w:rPr>
          <w:rFonts w:ascii="Times New Roman" w:hAnsi="Times New Roman"/>
          <w:sz w:val="26"/>
          <w:szCs w:val="26"/>
          <w:u w:val="single"/>
        </w:rPr>
        <w:t>Задача 2</w:t>
      </w:r>
      <w:r w:rsidRPr="005748F0">
        <w:rPr>
          <w:rFonts w:ascii="Times New Roman" w:hAnsi="Times New Roman"/>
          <w:sz w:val="26"/>
          <w:szCs w:val="26"/>
        </w:rPr>
        <w:t>: Противопожарное обустройство населенных пунктов межселенных территорий (д. Заимка, д. Каменка, д. Прилуки) путём прокладки противопожарных минерализованных полос.</w:t>
      </w:r>
    </w:p>
    <w:p w:rsidR="008D6667" w:rsidRPr="005748F0" w:rsidRDefault="008D6667" w:rsidP="008D6667">
      <w:pPr>
        <w:pStyle w:val="a7"/>
        <w:ind w:firstLine="680"/>
        <w:jc w:val="both"/>
        <w:rPr>
          <w:rFonts w:ascii="Times New Roman" w:hAnsi="Times New Roman"/>
          <w:sz w:val="26"/>
          <w:szCs w:val="26"/>
        </w:rPr>
      </w:pPr>
      <w:r>
        <w:rPr>
          <w:rFonts w:ascii="Times New Roman" w:hAnsi="Times New Roman"/>
          <w:sz w:val="26"/>
          <w:szCs w:val="26"/>
        </w:rPr>
        <w:t>Реализуемые м</w:t>
      </w:r>
      <w:r w:rsidRPr="005748F0">
        <w:rPr>
          <w:rFonts w:ascii="Times New Roman" w:hAnsi="Times New Roman"/>
          <w:sz w:val="26"/>
          <w:szCs w:val="26"/>
        </w:rPr>
        <w:t>ероприятия:</w:t>
      </w:r>
    </w:p>
    <w:p w:rsidR="008D6667" w:rsidRPr="005748F0" w:rsidRDefault="008D6667" w:rsidP="008D6667">
      <w:pPr>
        <w:pStyle w:val="a7"/>
        <w:ind w:firstLine="680"/>
        <w:jc w:val="both"/>
        <w:rPr>
          <w:rFonts w:ascii="Times New Roman" w:hAnsi="Times New Roman"/>
          <w:sz w:val="26"/>
          <w:szCs w:val="26"/>
        </w:rPr>
      </w:pPr>
      <w:r>
        <w:rPr>
          <w:rFonts w:ascii="Times New Roman" w:hAnsi="Times New Roman"/>
          <w:sz w:val="26"/>
          <w:szCs w:val="26"/>
        </w:rPr>
        <w:t>2.1.</w:t>
      </w:r>
      <w:r w:rsidRPr="005748F0">
        <w:rPr>
          <w:rFonts w:ascii="Times New Roman" w:hAnsi="Times New Roman"/>
          <w:sz w:val="26"/>
          <w:szCs w:val="26"/>
        </w:rPr>
        <w:t xml:space="preserve"> Обустройство и уход за противопожарной минерализованной полосой. </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t>В 202</w:t>
      </w:r>
      <w:r>
        <w:rPr>
          <w:rFonts w:ascii="Times New Roman" w:hAnsi="Times New Roman"/>
          <w:sz w:val="26"/>
          <w:szCs w:val="26"/>
        </w:rPr>
        <w:t>4</w:t>
      </w:r>
      <w:r w:rsidRPr="005748F0">
        <w:rPr>
          <w:rFonts w:ascii="Times New Roman" w:hAnsi="Times New Roman"/>
          <w:sz w:val="26"/>
          <w:szCs w:val="26"/>
        </w:rPr>
        <w:t xml:space="preserve"> году на осуществление данного мероприятия были запланированы средства в размере 158,0 тыс. рублей, фактически расходовано 158,0 тыс. рублей. Произведены работы по обустройству и обновлению минерализованных полос в д. Каменка и д. Заимка. </w:t>
      </w:r>
    </w:p>
    <w:p w:rsidR="008D6667" w:rsidRPr="005748F0" w:rsidRDefault="008D6667" w:rsidP="008D6667">
      <w:pPr>
        <w:pStyle w:val="a7"/>
        <w:ind w:firstLine="680"/>
        <w:jc w:val="both"/>
        <w:rPr>
          <w:rFonts w:ascii="Times New Roman" w:hAnsi="Times New Roman"/>
          <w:sz w:val="26"/>
          <w:szCs w:val="26"/>
        </w:rPr>
      </w:pPr>
      <w:r w:rsidRPr="00076D06">
        <w:rPr>
          <w:rFonts w:ascii="Times New Roman" w:hAnsi="Times New Roman"/>
          <w:sz w:val="26"/>
          <w:szCs w:val="26"/>
          <w:u w:val="single"/>
        </w:rPr>
        <w:t>Задача 3</w:t>
      </w:r>
      <w:r w:rsidRPr="005748F0">
        <w:rPr>
          <w:rFonts w:ascii="Times New Roman" w:hAnsi="Times New Roman"/>
          <w:sz w:val="26"/>
          <w:szCs w:val="26"/>
        </w:rPr>
        <w:t>: Обеспечение первичных мер пожарной безопасности населенных пунктов межселенных территорий (д. Заимка, д. Каменка, д. Прилуки).</w:t>
      </w:r>
    </w:p>
    <w:p w:rsidR="008D6667" w:rsidRPr="005748F0" w:rsidRDefault="008D6667" w:rsidP="008D6667">
      <w:pPr>
        <w:pStyle w:val="a7"/>
        <w:ind w:firstLine="680"/>
        <w:jc w:val="both"/>
        <w:rPr>
          <w:rFonts w:ascii="Times New Roman" w:hAnsi="Times New Roman"/>
          <w:sz w:val="26"/>
          <w:szCs w:val="26"/>
        </w:rPr>
      </w:pPr>
      <w:r>
        <w:rPr>
          <w:rFonts w:ascii="Times New Roman" w:hAnsi="Times New Roman"/>
          <w:sz w:val="26"/>
          <w:szCs w:val="26"/>
        </w:rPr>
        <w:t>Реализуемые м</w:t>
      </w:r>
      <w:r w:rsidRPr="005748F0">
        <w:rPr>
          <w:rFonts w:ascii="Times New Roman" w:hAnsi="Times New Roman"/>
          <w:sz w:val="26"/>
          <w:szCs w:val="26"/>
        </w:rPr>
        <w:t>ероприятия:</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t>3.1. Ремонт, очистка от снега подъездов к источникам противопожарного водоснабжения.</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t>В 202</w:t>
      </w:r>
      <w:r>
        <w:rPr>
          <w:rFonts w:ascii="Times New Roman" w:hAnsi="Times New Roman"/>
          <w:sz w:val="26"/>
          <w:szCs w:val="26"/>
        </w:rPr>
        <w:t>4</w:t>
      </w:r>
      <w:r w:rsidRPr="005748F0">
        <w:rPr>
          <w:rFonts w:ascii="Times New Roman" w:hAnsi="Times New Roman"/>
          <w:sz w:val="26"/>
          <w:szCs w:val="26"/>
        </w:rPr>
        <w:t xml:space="preserve"> году на осуществления данного мероприятия были запланированы средства в размере 13,</w:t>
      </w:r>
      <w:r>
        <w:rPr>
          <w:rFonts w:ascii="Times New Roman" w:hAnsi="Times New Roman"/>
          <w:sz w:val="26"/>
          <w:szCs w:val="26"/>
        </w:rPr>
        <w:t>2</w:t>
      </w:r>
      <w:r w:rsidRPr="005748F0">
        <w:rPr>
          <w:rFonts w:ascii="Times New Roman" w:hAnsi="Times New Roman"/>
          <w:sz w:val="26"/>
          <w:szCs w:val="26"/>
        </w:rPr>
        <w:t xml:space="preserve"> тыс. рублей, фактически израсходовано 13,</w:t>
      </w:r>
      <w:r>
        <w:rPr>
          <w:rFonts w:ascii="Times New Roman" w:hAnsi="Times New Roman"/>
          <w:sz w:val="26"/>
          <w:szCs w:val="26"/>
        </w:rPr>
        <w:t>2</w:t>
      </w:r>
      <w:r w:rsidRPr="005748F0">
        <w:rPr>
          <w:rFonts w:ascii="Times New Roman" w:hAnsi="Times New Roman"/>
          <w:sz w:val="26"/>
          <w:szCs w:val="26"/>
        </w:rPr>
        <w:t xml:space="preserve"> тыс</w:t>
      </w:r>
      <w:proofErr w:type="gramStart"/>
      <w:r w:rsidRPr="005748F0">
        <w:rPr>
          <w:rFonts w:ascii="Times New Roman" w:hAnsi="Times New Roman"/>
          <w:sz w:val="26"/>
          <w:szCs w:val="26"/>
        </w:rPr>
        <w:t>.р</w:t>
      </w:r>
      <w:proofErr w:type="gramEnd"/>
      <w:r w:rsidRPr="005748F0">
        <w:rPr>
          <w:rFonts w:ascii="Times New Roman" w:hAnsi="Times New Roman"/>
          <w:sz w:val="26"/>
          <w:szCs w:val="26"/>
        </w:rPr>
        <w:t xml:space="preserve">ублей. Мероприятие выполнено полностью. </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t>3.</w:t>
      </w:r>
      <w:r>
        <w:rPr>
          <w:rFonts w:ascii="Times New Roman" w:hAnsi="Times New Roman"/>
          <w:sz w:val="26"/>
          <w:szCs w:val="26"/>
        </w:rPr>
        <w:t>2</w:t>
      </w:r>
      <w:r w:rsidRPr="005748F0">
        <w:rPr>
          <w:rFonts w:ascii="Times New Roman" w:hAnsi="Times New Roman"/>
          <w:sz w:val="26"/>
          <w:szCs w:val="26"/>
        </w:rPr>
        <w:t xml:space="preserve">. Устройство незамерзающих прорубей </w:t>
      </w:r>
      <w:proofErr w:type="gramStart"/>
      <w:r w:rsidRPr="005748F0">
        <w:rPr>
          <w:rFonts w:ascii="Times New Roman" w:hAnsi="Times New Roman"/>
          <w:sz w:val="26"/>
          <w:szCs w:val="26"/>
        </w:rPr>
        <w:t>в</w:t>
      </w:r>
      <w:proofErr w:type="gramEnd"/>
      <w:r w:rsidRPr="005748F0">
        <w:rPr>
          <w:rFonts w:ascii="Times New Roman" w:hAnsi="Times New Roman"/>
          <w:sz w:val="26"/>
          <w:szCs w:val="26"/>
        </w:rPr>
        <w:t xml:space="preserve"> естественных </w:t>
      </w:r>
      <w:proofErr w:type="spellStart"/>
      <w:r w:rsidRPr="005748F0">
        <w:rPr>
          <w:rFonts w:ascii="Times New Roman" w:hAnsi="Times New Roman"/>
          <w:sz w:val="26"/>
          <w:szCs w:val="26"/>
        </w:rPr>
        <w:t>водоисточниках</w:t>
      </w:r>
      <w:proofErr w:type="spellEnd"/>
      <w:r w:rsidRPr="005748F0">
        <w:rPr>
          <w:rFonts w:ascii="Times New Roman" w:hAnsi="Times New Roman"/>
          <w:sz w:val="26"/>
          <w:szCs w:val="26"/>
        </w:rPr>
        <w:t>.</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t>В 202</w:t>
      </w:r>
      <w:r>
        <w:rPr>
          <w:rFonts w:ascii="Times New Roman" w:hAnsi="Times New Roman"/>
          <w:sz w:val="26"/>
          <w:szCs w:val="26"/>
        </w:rPr>
        <w:t>4</w:t>
      </w:r>
      <w:r w:rsidRPr="005748F0">
        <w:rPr>
          <w:rFonts w:ascii="Times New Roman" w:hAnsi="Times New Roman"/>
          <w:sz w:val="26"/>
          <w:szCs w:val="26"/>
        </w:rPr>
        <w:t xml:space="preserve"> году на осуществления данного мероприятия были запланированы средства в размере 5,</w:t>
      </w:r>
      <w:r>
        <w:rPr>
          <w:rFonts w:ascii="Times New Roman" w:hAnsi="Times New Roman"/>
          <w:sz w:val="26"/>
          <w:szCs w:val="26"/>
        </w:rPr>
        <w:t>9</w:t>
      </w:r>
      <w:r w:rsidRPr="005748F0">
        <w:rPr>
          <w:rFonts w:ascii="Times New Roman" w:hAnsi="Times New Roman"/>
          <w:sz w:val="26"/>
          <w:szCs w:val="26"/>
        </w:rPr>
        <w:t xml:space="preserve"> тыс. рублей, фактически израсходовано 5,</w:t>
      </w:r>
      <w:r>
        <w:rPr>
          <w:rFonts w:ascii="Times New Roman" w:hAnsi="Times New Roman"/>
          <w:sz w:val="26"/>
          <w:szCs w:val="26"/>
        </w:rPr>
        <w:t>9</w:t>
      </w:r>
      <w:r w:rsidRPr="005748F0">
        <w:rPr>
          <w:rFonts w:ascii="Times New Roman" w:hAnsi="Times New Roman"/>
          <w:sz w:val="26"/>
          <w:szCs w:val="26"/>
        </w:rPr>
        <w:t xml:space="preserve"> тыс. рублей. </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t>3.</w:t>
      </w:r>
      <w:r>
        <w:rPr>
          <w:rFonts w:ascii="Times New Roman" w:hAnsi="Times New Roman"/>
          <w:sz w:val="26"/>
          <w:szCs w:val="26"/>
        </w:rPr>
        <w:t>3</w:t>
      </w:r>
      <w:r w:rsidRPr="005748F0">
        <w:rPr>
          <w:rFonts w:ascii="Times New Roman" w:hAnsi="Times New Roman"/>
          <w:sz w:val="26"/>
          <w:szCs w:val="26"/>
        </w:rPr>
        <w:t>. Приобретение первичных средств пожаротушения</w:t>
      </w:r>
    </w:p>
    <w:p w:rsidR="008D6667"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t>В 202</w:t>
      </w:r>
      <w:r>
        <w:rPr>
          <w:rFonts w:ascii="Times New Roman" w:hAnsi="Times New Roman"/>
          <w:sz w:val="26"/>
          <w:szCs w:val="26"/>
        </w:rPr>
        <w:t>4</w:t>
      </w:r>
      <w:r w:rsidRPr="005748F0">
        <w:rPr>
          <w:rFonts w:ascii="Times New Roman" w:hAnsi="Times New Roman"/>
          <w:sz w:val="26"/>
          <w:szCs w:val="26"/>
        </w:rPr>
        <w:t xml:space="preserve"> году на осуществления данного мероприятия </w:t>
      </w:r>
      <w:r>
        <w:rPr>
          <w:rFonts w:ascii="Times New Roman" w:hAnsi="Times New Roman"/>
          <w:sz w:val="26"/>
          <w:szCs w:val="26"/>
        </w:rPr>
        <w:t>денежные средства не</w:t>
      </w:r>
      <w:r w:rsidRPr="005748F0">
        <w:rPr>
          <w:rFonts w:ascii="Times New Roman" w:hAnsi="Times New Roman"/>
          <w:sz w:val="26"/>
          <w:szCs w:val="26"/>
        </w:rPr>
        <w:t xml:space="preserve"> запланированы</w:t>
      </w:r>
      <w:r>
        <w:rPr>
          <w:rFonts w:ascii="Times New Roman" w:hAnsi="Times New Roman"/>
          <w:sz w:val="26"/>
          <w:szCs w:val="26"/>
        </w:rPr>
        <w:t>.</w:t>
      </w:r>
    </w:p>
    <w:p w:rsidR="008D6667" w:rsidRPr="005748F0" w:rsidRDefault="008D6667" w:rsidP="008D6667">
      <w:pPr>
        <w:pStyle w:val="a7"/>
        <w:ind w:firstLine="680"/>
        <w:jc w:val="both"/>
        <w:rPr>
          <w:rFonts w:ascii="Times New Roman" w:hAnsi="Times New Roman"/>
          <w:sz w:val="26"/>
          <w:szCs w:val="26"/>
        </w:rPr>
      </w:pPr>
      <w:r>
        <w:rPr>
          <w:rFonts w:ascii="Times New Roman" w:hAnsi="Times New Roman"/>
          <w:sz w:val="26"/>
          <w:szCs w:val="26"/>
        </w:rPr>
        <w:t xml:space="preserve"> </w:t>
      </w:r>
      <w:r w:rsidRPr="005748F0">
        <w:rPr>
          <w:rFonts w:ascii="Times New Roman" w:hAnsi="Times New Roman"/>
          <w:sz w:val="26"/>
          <w:szCs w:val="26"/>
        </w:rPr>
        <w:t>3.5.</w:t>
      </w:r>
      <w:r>
        <w:rPr>
          <w:rFonts w:ascii="Times New Roman" w:hAnsi="Times New Roman"/>
          <w:sz w:val="26"/>
          <w:szCs w:val="26"/>
        </w:rPr>
        <w:t xml:space="preserve"> </w:t>
      </w:r>
      <w:r w:rsidRPr="005748F0">
        <w:rPr>
          <w:rFonts w:ascii="Times New Roman" w:hAnsi="Times New Roman"/>
          <w:sz w:val="26"/>
          <w:szCs w:val="26"/>
        </w:rPr>
        <w:t>Обеспечение</w:t>
      </w:r>
      <w:r>
        <w:rPr>
          <w:rFonts w:ascii="Times New Roman" w:hAnsi="Times New Roman"/>
          <w:sz w:val="26"/>
          <w:szCs w:val="26"/>
        </w:rPr>
        <w:t xml:space="preserve"> </w:t>
      </w:r>
      <w:r w:rsidRPr="005748F0">
        <w:rPr>
          <w:rFonts w:ascii="Times New Roman" w:hAnsi="Times New Roman"/>
          <w:sz w:val="26"/>
          <w:szCs w:val="26"/>
        </w:rPr>
        <w:t xml:space="preserve">первичных мер пожарной безопасности поселений </w:t>
      </w:r>
      <w:proofErr w:type="spellStart"/>
      <w:r w:rsidRPr="005748F0">
        <w:rPr>
          <w:rFonts w:ascii="Times New Roman" w:hAnsi="Times New Roman"/>
          <w:sz w:val="26"/>
          <w:szCs w:val="26"/>
        </w:rPr>
        <w:t>Богучанского</w:t>
      </w:r>
      <w:proofErr w:type="spellEnd"/>
      <w:r w:rsidRPr="005748F0">
        <w:rPr>
          <w:rFonts w:ascii="Times New Roman" w:hAnsi="Times New Roman"/>
          <w:sz w:val="26"/>
          <w:szCs w:val="26"/>
        </w:rPr>
        <w:t xml:space="preserve"> района. </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lastRenderedPageBreak/>
        <w:t xml:space="preserve"> В 202</w:t>
      </w:r>
      <w:r>
        <w:rPr>
          <w:rFonts w:ascii="Times New Roman" w:hAnsi="Times New Roman"/>
          <w:sz w:val="26"/>
          <w:szCs w:val="26"/>
        </w:rPr>
        <w:t>4</w:t>
      </w:r>
      <w:r w:rsidRPr="005748F0">
        <w:rPr>
          <w:rFonts w:ascii="Times New Roman" w:hAnsi="Times New Roman"/>
          <w:sz w:val="26"/>
          <w:szCs w:val="26"/>
        </w:rPr>
        <w:t xml:space="preserve"> году на осуществление данных мероприятий за счет субсидий краевого бюджета были запланированы средства в размере 9 </w:t>
      </w:r>
      <w:r>
        <w:rPr>
          <w:rFonts w:ascii="Times New Roman" w:hAnsi="Times New Roman"/>
          <w:sz w:val="26"/>
          <w:szCs w:val="26"/>
        </w:rPr>
        <w:t>379</w:t>
      </w:r>
      <w:r w:rsidRPr="005748F0">
        <w:rPr>
          <w:rFonts w:ascii="Times New Roman" w:hAnsi="Times New Roman"/>
          <w:sz w:val="26"/>
          <w:szCs w:val="26"/>
        </w:rPr>
        <w:t>,</w:t>
      </w:r>
      <w:r>
        <w:rPr>
          <w:rFonts w:ascii="Times New Roman" w:hAnsi="Times New Roman"/>
          <w:sz w:val="26"/>
          <w:szCs w:val="26"/>
        </w:rPr>
        <w:t>5</w:t>
      </w:r>
      <w:r w:rsidRPr="005748F0">
        <w:rPr>
          <w:rFonts w:ascii="Times New Roman" w:hAnsi="Times New Roman"/>
          <w:sz w:val="26"/>
          <w:szCs w:val="26"/>
        </w:rPr>
        <w:t xml:space="preserve"> тыс. рублей для сельсоветов, фактически израсходовано </w:t>
      </w:r>
      <w:r>
        <w:rPr>
          <w:rFonts w:ascii="Times New Roman" w:hAnsi="Times New Roman"/>
          <w:sz w:val="26"/>
          <w:szCs w:val="26"/>
        </w:rPr>
        <w:t>9 379,5</w:t>
      </w:r>
      <w:r w:rsidRPr="005748F0">
        <w:rPr>
          <w:rFonts w:ascii="Times New Roman" w:hAnsi="Times New Roman"/>
          <w:sz w:val="26"/>
          <w:szCs w:val="26"/>
        </w:rPr>
        <w:t xml:space="preserve"> тыс. рублей. </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t xml:space="preserve">В рамках субсидии для межселенной территории были запланированы средства в размере </w:t>
      </w:r>
      <w:r>
        <w:rPr>
          <w:rFonts w:ascii="Times New Roman" w:hAnsi="Times New Roman"/>
          <w:sz w:val="26"/>
          <w:szCs w:val="26"/>
        </w:rPr>
        <w:t>20</w:t>
      </w:r>
      <w:r w:rsidRPr="005748F0">
        <w:rPr>
          <w:rFonts w:ascii="Times New Roman" w:hAnsi="Times New Roman"/>
          <w:sz w:val="26"/>
          <w:szCs w:val="26"/>
        </w:rPr>
        <w:t xml:space="preserve">,8 тыс. рублей с обеспечением </w:t>
      </w:r>
      <w:proofErr w:type="spellStart"/>
      <w:r w:rsidRPr="005748F0">
        <w:rPr>
          <w:rFonts w:ascii="Times New Roman" w:hAnsi="Times New Roman"/>
          <w:sz w:val="26"/>
          <w:szCs w:val="26"/>
        </w:rPr>
        <w:t>софинансирования</w:t>
      </w:r>
      <w:proofErr w:type="spellEnd"/>
      <w:r w:rsidRPr="005748F0">
        <w:rPr>
          <w:rFonts w:ascii="Times New Roman" w:hAnsi="Times New Roman"/>
          <w:sz w:val="26"/>
          <w:szCs w:val="26"/>
        </w:rPr>
        <w:t xml:space="preserve"> в размере </w:t>
      </w:r>
      <w:r>
        <w:rPr>
          <w:rFonts w:ascii="Times New Roman" w:hAnsi="Times New Roman"/>
          <w:sz w:val="26"/>
          <w:szCs w:val="26"/>
        </w:rPr>
        <w:t>1,1</w:t>
      </w:r>
      <w:r w:rsidRPr="005748F0">
        <w:rPr>
          <w:rFonts w:ascii="Times New Roman" w:hAnsi="Times New Roman"/>
          <w:sz w:val="26"/>
          <w:szCs w:val="26"/>
        </w:rPr>
        <w:t xml:space="preserve"> тыс. рублей. В 202</w:t>
      </w:r>
      <w:r>
        <w:rPr>
          <w:rFonts w:ascii="Times New Roman" w:hAnsi="Times New Roman"/>
          <w:sz w:val="26"/>
          <w:szCs w:val="26"/>
        </w:rPr>
        <w:t>4</w:t>
      </w:r>
      <w:r w:rsidRPr="005748F0">
        <w:rPr>
          <w:rFonts w:ascii="Times New Roman" w:hAnsi="Times New Roman"/>
          <w:sz w:val="26"/>
          <w:szCs w:val="26"/>
        </w:rPr>
        <w:t xml:space="preserve"> году на данные финансовые средства осуществлено обустройство незамерзающих прорубей </w:t>
      </w:r>
      <w:proofErr w:type="gramStart"/>
      <w:r w:rsidRPr="005748F0">
        <w:rPr>
          <w:rFonts w:ascii="Times New Roman" w:hAnsi="Times New Roman"/>
          <w:sz w:val="26"/>
          <w:szCs w:val="26"/>
        </w:rPr>
        <w:t>в</w:t>
      </w:r>
      <w:proofErr w:type="gramEnd"/>
      <w:r w:rsidRPr="005748F0">
        <w:rPr>
          <w:rFonts w:ascii="Times New Roman" w:hAnsi="Times New Roman"/>
          <w:sz w:val="26"/>
          <w:szCs w:val="26"/>
        </w:rPr>
        <w:t xml:space="preserve"> естественных </w:t>
      </w:r>
      <w:proofErr w:type="spellStart"/>
      <w:r w:rsidRPr="005748F0">
        <w:rPr>
          <w:rFonts w:ascii="Times New Roman" w:hAnsi="Times New Roman"/>
          <w:sz w:val="26"/>
          <w:szCs w:val="26"/>
        </w:rPr>
        <w:t>водоисточниках</w:t>
      </w:r>
      <w:proofErr w:type="spellEnd"/>
      <w:r w:rsidRPr="005748F0">
        <w:rPr>
          <w:rFonts w:ascii="Times New Roman" w:hAnsi="Times New Roman"/>
          <w:sz w:val="26"/>
          <w:szCs w:val="26"/>
        </w:rPr>
        <w:t xml:space="preserve">, фактически израсходовано </w:t>
      </w:r>
      <w:r>
        <w:rPr>
          <w:rFonts w:ascii="Times New Roman" w:hAnsi="Times New Roman"/>
          <w:sz w:val="26"/>
          <w:szCs w:val="26"/>
        </w:rPr>
        <w:t>21</w:t>
      </w:r>
      <w:r w:rsidRPr="005748F0">
        <w:rPr>
          <w:rFonts w:ascii="Times New Roman" w:hAnsi="Times New Roman"/>
          <w:sz w:val="26"/>
          <w:szCs w:val="26"/>
        </w:rPr>
        <w:t>,</w:t>
      </w:r>
      <w:r>
        <w:rPr>
          <w:rFonts w:ascii="Times New Roman" w:hAnsi="Times New Roman"/>
          <w:sz w:val="26"/>
          <w:szCs w:val="26"/>
        </w:rPr>
        <w:t>9</w:t>
      </w:r>
      <w:r w:rsidRPr="005748F0">
        <w:rPr>
          <w:rFonts w:ascii="Times New Roman" w:hAnsi="Times New Roman"/>
          <w:sz w:val="26"/>
          <w:szCs w:val="26"/>
        </w:rPr>
        <w:t xml:space="preserve"> тыс. рублей. Мероприятие выполнено полностью. </w:t>
      </w:r>
    </w:p>
    <w:p w:rsidR="008D6667" w:rsidRPr="005748F0" w:rsidRDefault="008D6667" w:rsidP="008D6667">
      <w:pPr>
        <w:pStyle w:val="a7"/>
        <w:ind w:firstLine="680"/>
        <w:jc w:val="both"/>
        <w:rPr>
          <w:rFonts w:ascii="Times New Roman" w:hAnsi="Times New Roman"/>
          <w:sz w:val="26"/>
          <w:szCs w:val="26"/>
        </w:rPr>
      </w:pPr>
      <w:r w:rsidRPr="000955B7">
        <w:rPr>
          <w:rFonts w:ascii="Times New Roman" w:hAnsi="Times New Roman"/>
          <w:sz w:val="26"/>
          <w:szCs w:val="26"/>
          <w:u w:val="single"/>
        </w:rPr>
        <w:t>Задача 4</w:t>
      </w:r>
      <w:r w:rsidRPr="005748F0">
        <w:rPr>
          <w:rFonts w:ascii="Times New Roman" w:hAnsi="Times New Roman"/>
          <w:sz w:val="26"/>
          <w:szCs w:val="26"/>
        </w:rPr>
        <w:t xml:space="preserve">: Противопожарное обустройство здания администрации </w:t>
      </w:r>
      <w:proofErr w:type="spellStart"/>
      <w:r w:rsidRPr="005748F0">
        <w:rPr>
          <w:rFonts w:ascii="Times New Roman" w:hAnsi="Times New Roman"/>
          <w:sz w:val="26"/>
          <w:szCs w:val="26"/>
        </w:rPr>
        <w:t>Богучанского</w:t>
      </w:r>
      <w:proofErr w:type="spellEnd"/>
      <w:r w:rsidRPr="005748F0">
        <w:rPr>
          <w:rFonts w:ascii="Times New Roman" w:hAnsi="Times New Roman"/>
          <w:sz w:val="26"/>
          <w:szCs w:val="26"/>
        </w:rPr>
        <w:t xml:space="preserve"> района (с. </w:t>
      </w:r>
      <w:proofErr w:type="spellStart"/>
      <w:r w:rsidRPr="005748F0">
        <w:rPr>
          <w:rFonts w:ascii="Times New Roman" w:hAnsi="Times New Roman"/>
          <w:sz w:val="26"/>
          <w:szCs w:val="26"/>
        </w:rPr>
        <w:t>Богучаны</w:t>
      </w:r>
      <w:proofErr w:type="spellEnd"/>
      <w:r w:rsidRPr="005748F0">
        <w:rPr>
          <w:rFonts w:ascii="Times New Roman" w:hAnsi="Times New Roman"/>
          <w:sz w:val="26"/>
          <w:szCs w:val="26"/>
        </w:rPr>
        <w:t xml:space="preserve">, ул. </w:t>
      </w:r>
      <w:proofErr w:type="gramStart"/>
      <w:r w:rsidRPr="005748F0">
        <w:rPr>
          <w:rFonts w:ascii="Times New Roman" w:hAnsi="Times New Roman"/>
          <w:sz w:val="26"/>
          <w:szCs w:val="26"/>
        </w:rPr>
        <w:t>Октябрьская</w:t>
      </w:r>
      <w:proofErr w:type="gramEnd"/>
      <w:r w:rsidRPr="005748F0">
        <w:rPr>
          <w:rFonts w:ascii="Times New Roman" w:hAnsi="Times New Roman"/>
          <w:sz w:val="26"/>
          <w:szCs w:val="26"/>
        </w:rPr>
        <w:t>, 72).</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t>Мероприятия:</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t>4.</w:t>
      </w:r>
      <w:r>
        <w:rPr>
          <w:rFonts w:ascii="Times New Roman" w:hAnsi="Times New Roman"/>
          <w:sz w:val="26"/>
          <w:szCs w:val="26"/>
        </w:rPr>
        <w:t>1</w:t>
      </w:r>
      <w:r w:rsidRPr="005748F0">
        <w:rPr>
          <w:rFonts w:ascii="Times New Roman" w:hAnsi="Times New Roman"/>
          <w:sz w:val="26"/>
          <w:szCs w:val="26"/>
        </w:rPr>
        <w:t xml:space="preserve">. Проектные (изыскательские) работы на монтаж системы пожарной сигнализации и оповещения людей о пожаре в здании администрации </w:t>
      </w:r>
      <w:proofErr w:type="spellStart"/>
      <w:r w:rsidRPr="005748F0">
        <w:rPr>
          <w:rFonts w:ascii="Times New Roman" w:hAnsi="Times New Roman"/>
          <w:sz w:val="26"/>
          <w:szCs w:val="26"/>
        </w:rPr>
        <w:t>Богучанского</w:t>
      </w:r>
      <w:proofErr w:type="spellEnd"/>
      <w:r w:rsidRPr="005748F0">
        <w:rPr>
          <w:rFonts w:ascii="Times New Roman" w:hAnsi="Times New Roman"/>
          <w:sz w:val="26"/>
          <w:szCs w:val="26"/>
        </w:rPr>
        <w:t xml:space="preserve"> района. (Обслуживание 1 пожарной сигнализации).</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t>В 202</w:t>
      </w:r>
      <w:r>
        <w:rPr>
          <w:rFonts w:ascii="Times New Roman" w:hAnsi="Times New Roman"/>
          <w:sz w:val="26"/>
          <w:szCs w:val="26"/>
        </w:rPr>
        <w:t>4</w:t>
      </w:r>
      <w:r w:rsidRPr="005748F0">
        <w:rPr>
          <w:rFonts w:ascii="Times New Roman" w:hAnsi="Times New Roman"/>
          <w:sz w:val="26"/>
          <w:szCs w:val="26"/>
        </w:rPr>
        <w:t xml:space="preserve"> году на осуществления данного мероприятия </w:t>
      </w:r>
      <w:r w:rsidR="002F5FF7">
        <w:rPr>
          <w:rFonts w:ascii="Times New Roman" w:hAnsi="Times New Roman"/>
          <w:sz w:val="26"/>
          <w:szCs w:val="26"/>
        </w:rPr>
        <w:t xml:space="preserve"> не </w:t>
      </w:r>
      <w:r w:rsidRPr="005748F0">
        <w:rPr>
          <w:rFonts w:ascii="Times New Roman" w:hAnsi="Times New Roman"/>
          <w:sz w:val="26"/>
          <w:szCs w:val="26"/>
        </w:rPr>
        <w:t>были запланированы средства</w:t>
      </w:r>
      <w:r w:rsidR="002F5FF7">
        <w:rPr>
          <w:rFonts w:ascii="Times New Roman" w:hAnsi="Times New Roman"/>
          <w:sz w:val="26"/>
          <w:szCs w:val="26"/>
        </w:rPr>
        <w:t>.</w:t>
      </w:r>
      <w:r w:rsidRPr="005748F0">
        <w:rPr>
          <w:rFonts w:ascii="Times New Roman" w:hAnsi="Times New Roman"/>
          <w:sz w:val="26"/>
          <w:szCs w:val="26"/>
        </w:rPr>
        <w:t xml:space="preserve"> </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t>При реализации данной подпрограммы достигнуты следующие показатели:</w:t>
      </w:r>
    </w:p>
    <w:p w:rsidR="008D6667" w:rsidRPr="005748F0" w:rsidRDefault="008D6667" w:rsidP="008D6667">
      <w:pPr>
        <w:pStyle w:val="a7"/>
        <w:jc w:val="both"/>
        <w:rPr>
          <w:rFonts w:ascii="Times New Roman" w:hAnsi="Times New Roman"/>
          <w:sz w:val="26"/>
          <w:szCs w:val="26"/>
        </w:rPr>
      </w:pPr>
    </w:p>
    <w:tbl>
      <w:tblPr>
        <w:tblW w:w="9654" w:type="dxa"/>
        <w:tblInd w:w="93" w:type="dxa"/>
        <w:tblLayout w:type="fixed"/>
        <w:tblLook w:val="04A0"/>
      </w:tblPr>
      <w:tblGrid>
        <w:gridCol w:w="945"/>
        <w:gridCol w:w="15"/>
        <w:gridCol w:w="4017"/>
        <w:gridCol w:w="1559"/>
        <w:gridCol w:w="853"/>
        <w:gridCol w:w="1240"/>
        <w:gridCol w:w="1025"/>
      </w:tblGrid>
      <w:tr w:rsidR="008D6667" w:rsidRPr="005748F0" w:rsidTr="00FC10E7">
        <w:trPr>
          <w:trHeight w:val="517"/>
        </w:trPr>
        <w:tc>
          <w:tcPr>
            <w:tcW w:w="9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6667" w:rsidRPr="005748F0" w:rsidRDefault="008D6667" w:rsidP="00FC10E7">
            <w:pPr>
              <w:jc w:val="center"/>
              <w:rPr>
                <w:bCs/>
                <w:sz w:val="20"/>
                <w:szCs w:val="20"/>
              </w:rPr>
            </w:pPr>
            <w:r w:rsidRPr="005748F0">
              <w:rPr>
                <w:bCs/>
                <w:sz w:val="20"/>
                <w:szCs w:val="20"/>
              </w:rPr>
              <w:t xml:space="preserve">№ </w:t>
            </w:r>
            <w:proofErr w:type="spellStart"/>
            <w:proofErr w:type="gramStart"/>
            <w:r w:rsidRPr="005748F0">
              <w:rPr>
                <w:bCs/>
                <w:sz w:val="20"/>
                <w:szCs w:val="20"/>
              </w:rPr>
              <w:t>п</w:t>
            </w:r>
            <w:proofErr w:type="spellEnd"/>
            <w:proofErr w:type="gramEnd"/>
            <w:r w:rsidRPr="005748F0">
              <w:rPr>
                <w:bCs/>
                <w:sz w:val="20"/>
                <w:szCs w:val="20"/>
              </w:rPr>
              <w:t>/</w:t>
            </w:r>
            <w:proofErr w:type="spellStart"/>
            <w:r w:rsidRPr="005748F0">
              <w:rPr>
                <w:bCs/>
                <w:sz w:val="20"/>
                <w:szCs w:val="20"/>
              </w:rPr>
              <w:t>п</w:t>
            </w:r>
            <w:proofErr w:type="spellEnd"/>
          </w:p>
        </w:tc>
        <w:tc>
          <w:tcPr>
            <w:tcW w:w="40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6667" w:rsidRPr="005748F0" w:rsidRDefault="008D6667" w:rsidP="00FC10E7">
            <w:pPr>
              <w:jc w:val="center"/>
              <w:rPr>
                <w:bCs/>
                <w:sz w:val="20"/>
                <w:szCs w:val="20"/>
              </w:rPr>
            </w:pPr>
            <w:r w:rsidRPr="005748F0">
              <w:rPr>
                <w:bCs/>
                <w:sz w:val="20"/>
                <w:szCs w:val="20"/>
              </w:rPr>
              <w:t>Цели, задачи, показатели</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6667" w:rsidRPr="005748F0" w:rsidRDefault="008D6667" w:rsidP="00FC10E7">
            <w:pPr>
              <w:jc w:val="center"/>
              <w:rPr>
                <w:bCs/>
                <w:sz w:val="20"/>
                <w:szCs w:val="20"/>
              </w:rPr>
            </w:pPr>
            <w:r w:rsidRPr="005748F0">
              <w:rPr>
                <w:bCs/>
                <w:sz w:val="20"/>
                <w:szCs w:val="20"/>
              </w:rPr>
              <w:t>Ед. измерения</w:t>
            </w:r>
          </w:p>
        </w:tc>
        <w:tc>
          <w:tcPr>
            <w:tcW w:w="311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6667" w:rsidRPr="005748F0" w:rsidRDefault="008D6667" w:rsidP="00FC10E7">
            <w:pPr>
              <w:jc w:val="center"/>
              <w:rPr>
                <w:bCs/>
                <w:sz w:val="20"/>
                <w:szCs w:val="20"/>
              </w:rPr>
            </w:pPr>
            <w:r w:rsidRPr="005748F0">
              <w:rPr>
                <w:bCs/>
                <w:sz w:val="20"/>
                <w:szCs w:val="20"/>
              </w:rPr>
              <w:t>202</w:t>
            </w:r>
            <w:r>
              <w:rPr>
                <w:bCs/>
                <w:sz w:val="20"/>
                <w:szCs w:val="20"/>
              </w:rPr>
              <w:t>4</w:t>
            </w:r>
            <w:r w:rsidRPr="005748F0">
              <w:rPr>
                <w:bCs/>
                <w:sz w:val="20"/>
                <w:szCs w:val="20"/>
              </w:rPr>
              <w:t xml:space="preserve"> год</w:t>
            </w:r>
          </w:p>
        </w:tc>
      </w:tr>
      <w:tr w:rsidR="008D6667" w:rsidRPr="005748F0" w:rsidTr="00FC10E7">
        <w:trPr>
          <w:trHeight w:val="517"/>
        </w:trPr>
        <w:tc>
          <w:tcPr>
            <w:tcW w:w="945" w:type="dxa"/>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jc w:val="center"/>
              <w:rPr>
                <w:bCs/>
                <w:sz w:val="20"/>
                <w:szCs w:val="20"/>
              </w:rPr>
            </w:pPr>
          </w:p>
        </w:tc>
        <w:tc>
          <w:tcPr>
            <w:tcW w:w="4032" w:type="dxa"/>
            <w:gridSpan w:val="2"/>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jc w:val="center"/>
              <w:rPr>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jc w:val="center"/>
              <w:rPr>
                <w:bCs/>
                <w:sz w:val="20"/>
                <w:szCs w:val="20"/>
              </w:rPr>
            </w:pPr>
          </w:p>
        </w:tc>
        <w:tc>
          <w:tcPr>
            <w:tcW w:w="3118" w:type="dxa"/>
            <w:gridSpan w:val="3"/>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jc w:val="center"/>
              <w:rPr>
                <w:bCs/>
                <w:sz w:val="20"/>
                <w:szCs w:val="20"/>
              </w:rPr>
            </w:pPr>
          </w:p>
        </w:tc>
      </w:tr>
      <w:tr w:rsidR="008D6667" w:rsidRPr="005748F0" w:rsidTr="00FC10E7">
        <w:trPr>
          <w:trHeight w:val="836"/>
        </w:trPr>
        <w:tc>
          <w:tcPr>
            <w:tcW w:w="945" w:type="dxa"/>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jc w:val="center"/>
              <w:rPr>
                <w:bCs/>
                <w:sz w:val="20"/>
                <w:szCs w:val="20"/>
              </w:rPr>
            </w:pPr>
          </w:p>
        </w:tc>
        <w:tc>
          <w:tcPr>
            <w:tcW w:w="4032" w:type="dxa"/>
            <w:gridSpan w:val="2"/>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jc w:val="center"/>
              <w:rPr>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jc w:val="center"/>
              <w:rPr>
                <w:bCs/>
                <w:sz w:val="20"/>
                <w:szCs w:val="20"/>
              </w:rPr>
            </w:pPr>
          </w:p>
        </w:tc>
        <w:tc>
          <w:tcPr>
            <w:tcW w:w="853" w:type="dxa"/>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bCs/>
                <w:sz w:val="20"/>
                <w:szCs w:val="20"/>
              </w:rPr>
            </w:pPr>
            <w:r w:rsidRPr="005748F0">
              <w:rPr>
                <w:bCs/>
                <w:sz w:val="20"/>
                <w:szCs w:val="20"/>
              </w:rPr>
              <w:t>план</w:t>
            </w:r>
          </w:p>
        </w:tc>
        <w:tc>
          <w:tcPr>
            <w:tcW w:w="1240" w:type="dxa"/>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bCs/>
                <w:sz w:val="20"/>
                <w:szCs w:val="20"/>
              </w:rPr>
            </w:pPr>
            <w:r w:rsidRPr="005748F0">
              <w:rPr>
                <w:bCs/>
                <w:sz w:val="20"/>
                <w:szCs w:val="20"/>
              </w:rPr>
              <w:t>факт</w:t>
            </w:r>
          </w:p>
        </w:tc>
        <w:tc>
          <w:tcPr>
            <w:tcW w:w="1025" w:type="dxa"/>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bCs/>
                <w:sz w:val="20"/>
                <w:szCs w:val="20"/>
              </w:rPr>
            </w:pPr>
            <w:r w:rsidRPr="005748F0">
              <w:rPr>
                <w:bCs/>
                <w:sz w:val="20"/>
                <w:szCs w:val="20"/>
              </w:rPr>
              <w:t>% исполнения</w:t>
            </w:r>
          </w:p>
        </w:tc>
      </w:tr>
      <w:tr w:rsidR="008D6667" w:rsidRPr="005748F0" w:rsidTr="00FC10E7">
        <w:trPr>
          <w:trHeight w:val="765"/>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6667" w:rsidRPr="005748F0" w:rsidRDefault="008D6667" w:rsidP="00FC10E7">
            <w:pPr>
              <w:jc w:val="center"/>
              <w:rPr>
                <w:color w:val="000000"/>
                <w:sz w:val="20"/>
                <w:szCs w:val="20"/>
              </w:rPr>
            </w:pPr>
            <w:r w:rsidRPr="005748F0">
              <w:rPr>
                <w:color w:val="000000"/>
                <w:sz w:val="20"/>
                <w:szCs w:val="20"/>
              </w:rPr>
              <w:t>1.</w:t>
            </w:r>
          </w:p>
        </w:tc>
        <w:tc>
          <w:tcPr>
            <w:tcW w:w="4017" w:type="dxa"/>
            <w:tcBorders>
              <w:top w:val="single" w:sz="4" w:space="0" w:color="auto"/>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color w:val="000000"/>
                <w:sz w:val="20"/>
                <w:szCs w:val="20"/>
              </w:rPr>
            </w:pPr>
            <w:r w:rsidRPr="005748F0">
              <w:rPr>
                <w:color w:val="000000"/>
                <w:sz w:val="20"/>
                <w:szCs w:val="20"/>
              </w:rPr>
              <w:t>Снижение числа погибших при пожарах в зоне прикрытия силами МКУ «МПЧ №1»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color w:val="000000"/>
                <w:sz w:val="20"/>
                <w:szCs w:val="20"/>
              </w:rPr>
            </w:pPr>
            <w:r w:rsidRPr="005748F0">
              <w:rPr>
                <w:color w:val="000000"/>
                <w:sz w:val="20"/>
                <w:szCs w:val="20"/>
              </w:rPr>
              <w:t>% от среднего показателя 2013 года</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8D6667" w:rsidRPr="005748F0" w:rsidRDefault="008D6667" w:rsidP="00FC10E7">
            <w:pPr>
              <w:jc w:val="center"/>
              <w:rPr>
                <w:color w:val="000000"/>
                <w:sz w:val="20"/>
                <w:szCs w:val="20"/>
              </w:rPr>
            </w:pPr>
            <w:r w:rsidRPr="005748F0">
              <w:rPr>
                <w:color w:val="000000"/>
                <w:sz w:val="20"/>
                <w:szCs w:val="20"/>
              </w:rPr>
              <w:t>97,8</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8D6667" w:rsidRPr="005748F0" w:rsidRDefault="008D6667" w:rsidP="00FC10E7">
            <w:pPr>
              <w:jc w:val="center"/>
              <w:rPr>
                <w:color w:val="000000"/>
                <w:sz w:val="20"/>
                <w:szCs w:val="20"/>
              </w:rPr>
            </w:pPr>
            <w:r w:rsidRPr="005748F0">
              <w:rPr>
                <w:color w:val="000000"/>
                <w:sz w:val="20"/>
                <w:szCs w:val="20"/>
              </w:rPr>
              <w:t>97,8</w:t>
            </w:r>
          </w:p>
        </w:tc>
        <w:tc>
          <w:tcPr>
            <w:tcW w:w="1025" w:type="dxa"/>
            <w:tcBorders>
              <w:top w:val="single" w:sz="4" w:space="0" w:color="auto"/>
              <w:left w:val="nil"/>
              <w:bottom w:val="single" w:sz="4" w:space="0" w:color="auto"/>
              <w:right w:val="single" w:sz="4" w:space="0" w:color="auto"/>
            </w:tcBorders>
            <w:shd w:val="clear" w:color="auto" w:fill="auto"/>
            <w:noWrap/>
            <w:vAlign w:val="center"/>
            <w:hideMark/>
          </w:tcPr>
          <w:p w:rsidR="008D6667" w:rsidRPr="005748F0" w:rsidRDefault="008D6667" w:rsidP="00FC10E7">
            <w:pPr>
              <w:jc w:val="center"/>
              <w:rPr>
                <w:color w:val="000000"/>
                <w:sz w:val="20"/>
                <w:szCs w:val="20"/>
              </w:rPr>
            </w:pPr>
            <w:r w:rsidRPr="005748F0">
              <w:rPr>
                <w:color w:val="000000"/>
                <w:sz w:val="20"/>
                <w:szCs w:val="20"/>
              </w:rPr>
              <w:t>100</w:t>
            </w:r>
          </w:p>
        </w:tc>
      </w:tr>
      <w:tr w:rsidR="008D6667" w:rsidRPr="005748F0" w:rsidTr="00FC10E7">
        <w:trPr>
          <w:trHeight w:val="855"/>
        </w:trPr>
        <w:tc>
          <w:tcPr>
            <w:tcW w:w="960" w:type="dxa"/>
            <w:gridSpan w:val="2"/>
            <w:tcBorders>
              <w:top w:val="nil"/>
              <w:left w:val="single" w:sz="4" w:space="0" w:color="auto"/>
              <w:bottom w:val="single" w:sz="4" w:space="0" w:color="auto"/>
              <w:right w:val="single" w:sz="4" w:space="0" w:color="auto"/>
            </w:tcBorders>
            <w:shd w:val="clear" w:color="auto" w:fill="auto"/>
            <w:noWrap/>
            <w:vAlign w:val="center"/>
            <w:hideMark/>
          </w:tcPr>
          <w:p w:rsidR="008D6667" w:rsidRPr="005748F0" w:rsidRDefault="008D6667" w:rsidP="00FC10E7">
            <w:pPr>
              <w:jc w:val="center"/>
              <w:rPr>
                <w:color w:val="000000"/>
                <w:sz w:val="20"/>
                <w:szCs w:val="20"/>
              </w:rPr>
            </w:pPr>
            <w:r w:rsidRPr="005748F0">
              <w:rPr>
                <w:color w:val="000000"/>
                <w:sz w:val="20"/>
                <w:szCs w:val="20"/>
              </w:rPr>
              <w:t>2.</w:t>
            </w:r>
          </w:p>
        </w:tc>
        <w:tc>
          <w:tcPr>
            <w:tcW w:w="4017" w:type="dxa"/>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color w:val="000000"/>
                <w:sz w:val="20"/>
                <w:szCs w:val="20"/>
              </w:rPr>
            </w:pPr>
            <w:proofErr w:type="gramStart"/>
            <w:r w:rsidRPr="005748F0">
              <w:rPr>
                <w:color w:val="000000"/>
                <w:sz w:val="20"/>
                <w:szCs w:val="20"/>
              </w:rPr>
              <w:t>Снижение числа травмированных при пожарах в зоне прикрытия МКУ «МПЧ № 1»</w:t>
            </w:r>
            <w:proofErr w:type="gramEnd"/>
          </w:p>
        </w:tc>
        <w:tc>
          <w:tcPr>
            <w:tcW w:w="1559" w:type="dxa"/>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color w:val="000000"/>
                <w:sz w:val="20"/>
                <w:szCs w:val="20"/>
              </w:rPr>
            </w:pPr>
            <w:r w:rsidRPr="005748F0">
              <w:rPr>
                <w:color w:val="000000"/>
                <w:sz w:val="20"/>
                <w:szCs w:val="20"/>
              </w:rPr>
              <w:t>% от среднего показателя 2013 года</w:t>
            </w:r>
          </w:p>
        </w:tc>
        <w:tc>
          <w:tcPr>
            <w:tcW w:w="853" w:type="dxa"/>
            <w:tcBorders>
              <w:top w:val="nil"/>
              <w:left w:val="nil"/>
              <w:bottom w:val="single" w:sz="4" w:space="0" w:color="auto"/>
              <w:right w:val="single" w:sz="4" w:space="0" w:color="auto"/>
            </w:tcBorders>
            <w:shd w:val="clear" w:color="000000" w:fill="FFFFFF"/>
            <w:vAlign w:val="center"/>
            <w:hideMark/>
          </w:tcPr>
          <w:p w:rsidR="008D6667" w:rsidRPr="005748F0" w:rsidRDefault="008D6667" w:rsidP="00FC10E7">
            <w:pPr>
              <w:jc w:val="center"/>
              <w:rPr>
                <w:color w:val="000000"/>
                <w:sz w:val="20"/>
                <w:szCs w:val="20"/>
              </w:rPr>
            </w:pPr>
            <w:r w:rsidRPr="005748F0">
              <w:rPr>
                <w:color w:val="000000"/>
                <w:sz w:val="20"/>
                <w:szCs w:val="20"/>
              </w:rPr>
              <w:t>98,5</w:t>
            </w:r>
          </w:p>
        </w:tc>
        <w:tc>
          <w:tcPr>
            <w:tcW w:w="1240" w:type="dxa"/>
            <w:tcBorders>
              <w:top w:val="nil"/>
              <w:left w:val="nil"/>
              <w:bottom w:val="single" w:sz="4" w:space="0" w:color="auto"/>
              <w:right w:val="single" w:sz="4" w:space="0" w:color="auto"/>
            </w:tcBorders>
            <w:shd w:val="clear" w:color="000000" w:fill="FFFFFF"/>
            <w:vAlign w:val="center"/>
            <w:hideMark/>
          </w:tcPr>
          <w:p w:rsidR="008D6667" w:rsidRPr="005748F0" w:rsidRDefault="008D6667" w:rsidP="00FC10E7">
            <w:pPr>
              <w:jc w:val="center"/>
              <w:rPr>
                <w:color w:val="000000"/>
                <w:sz w:val="20"/>
                <w:szCs w:val="20"/>
              </w:rPr>
            </w:pPr>
            <w:r w:rsidRPr="005748F0">
              <w:rPr>
                <w:color w:val="000000"/>
                <w:sz w:val="20"/>
                <w:szCs w:val="20"/>
              </w:rPr>
              <w:t>98,5</w:t>
            </w:r>
          </w:p>
        </w:tc>
        <w:tc>
          <w:tcPr>
            <w:tcW w:w="1025" w:type="dxa"/>
            <w:tcBorders>
              <w:top w:val="nil"/>
              <w:left w:val="nil"/>
              <w:bottom w:val="single" w:sz="4" w:space="0" w:color="auto"/>
              <w:right w:val="single" w:sz="4" w:space="0" w:color="auto"/>
            </w:tcBorders>
            <w:shd w:val="clear" w:color="auto" w:fill="auto"/>
            <w:noWrap/>
            <w:vAlign w:val="center"/>
            <w:hideMark/>
          </w:tcPr>
          <w:p w:rsidR="008D6667" w:rsidRPr="005748F0" w:rsidRDefault="008D6667" w:rsidP="00FC10E7">
            <w:pPr>
              <w:jc w:val="center"/>
              <w:rPr>
                <w:color w:val="000000"/>
                <w:sz w:val="20"/>
                <w:szCs w:val="20"/>
              </w:rPr>
            </w:pPr>
            <w:r w:rsidRPr="005748F0">
              <w:rPr>
                <w:color w:val="000000"/>
                <w:sz w:val="20"/>
                <w:szCs w:val="20"/>
              </w:rPr>
              <w:t>100</w:t>
            </w:r>
          </w:p>
        </w:tc>
      </w:tr>
      <w:tr w:rsidR="008D6667" w:rsidRPr="005748F0" w:rsidTr="00FC10E7">
        <w:trPr>
          <w:trHeight w:val="885"/>
        </w:trPr>
        <w:tc>
          <w:tcPr>
            <w:tcW w:w="960" w:type="dxa"/>
            <w:gridSpan w:val="2"/>
            <w:tcBorders>
              <w:top w:val="nil"/>
              <w:left w:val="single" w:sz="4" w:space="0" w:color="auto"/>
              <w:bottom w:val="single" w:sz="4" w:space="0" w:color="auto"/>
              <w:right w:val="single" w:sz="4" w:space="0" w:color="auto"/>
            </w:tcBorders>
            <w:shd w:val="clear" w:color="auto" w:fill="auto"/>
            <w:noWrap/>
            <w:vAlign w:val="center"/>
            <w:hideMark/>
          </w:tcPr>
          <w:p w:rsidR="008D6667" w:rsidRPr="005748F0" w:rsidRDefault="008D6667" w:rsidP="00FC10E7">
            <w:pPr>
              <w:jc w:val="center"/>
              <w:rPr>
                <w:color w:val="000000"/>
                <w:sz w:val="20"/>
                <w:szCs w:val="20"/>
              </w:rPr>
            </w:pPr>
            <w:r w:rsidRPr="005748F0">
              <w:rPr>
                <w:color w:val="000000"/>
                <w:sz w:val="20"/>
                <w:szCs w:val="20"/>
              </w:rPr>
              <w:t>3.</w:t>
            </w:r>
          </w:p>
        </w:tc>
        <w:tc>
          <w:tcPr>
            <w:tcW w:w="4017" w:type="dxa"/>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color w:val="000000"/>
                <w:sz w:val="20"/>
                <w:szCs w:val="20"/>
              </w:rPr>
            </w:pPr>
            <w:r w:rsidRPr="005748F0">
              <w:rPr>
                <w:color w:val="000000"/>
                <w:sz w:val="20"/>
                <w:szCs w:val="20"/>
              </w:rPr>
              <w:t>Не допущение гибели и травматизма при пожарах на межселенных территориях</w:t>
            </w:r>
          </w:p>
        </w:tc>
        <w:tc>
          <w:tcPr>
            <w:tcW w:w="1559" w:type="dxa"/>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color w:val="000000"/>
                <w:sz w:val="20"/>
                <w:szCs w:val="20"/>
              </w:rPr>
            </w:pPr>
            <w:r w:rsidRPr="005748F0">
              <w:rPr>
                <w:color w:val="000000"/>
                <w:sz w:val="20"/>
                <w:szCs w:val="20"/>
              </w:rPr>
              <w:t>% от среднего показателя 2013 года</w:t>
            </w:r>
          </w:p>
        </w:tc>
        <w:tc>
          <w:tcPr>
            <w:tcW w:w="853" w:type="dxa"/>
            <w:tcBorders>
              <w:top w:val="nil"/>
              <w:left w:val="nil"/>
              <w:bottom w:val="single" w:sz="4" w:space="0" w:color="auto"/>
              <w:right w:val="single" w:sz="4" w:space="0" w:color="auto"/>
            </w:tcBorders>
            <w:shd w:val="clear" w:color="000000" w:fill="FFFFFF"/>
            <w:vAlign w:val="center"/>
            <w:hideMark/>
          </w:tcPr>
          <w:p w:rsidR="008D6667" w:rsidRPr="005748F0" w:rsidRDefault="008D6667" w:rsidP="00FC10E7">
            <w:pPr>
              <w:jc w:val="center"/>
              <w:rPr>
                <w:color w:val="000000"/>
                <w:sz w:val="20"/>
                <w:szCs w:val="20"/>
              </w:rPr>
            </w:pPr>
            <w:r w:rsidRPr="005748F0">
              <w:rPr>
                <w:color w:val="000000"/>
                <w:sz w:val="20"/>
                <w:szCs w:val="20"/>
              </w:rPr>
              <w:t>100</w:t>
            </w:r>
          </w:p>
        </w:tc>
        <w:tc>
          <w:tcPr>
            <w:tcW w:w="1240" w:type="dxa"/>
            <w:tcBorders>
              <w:top w:val="nil"/>
              <w:left w:val="nil"/>
              <w:bottom w:val="single" w:sz="4" w:space="0" w:color="auto"/>
              <w:right w:val="single" w:sz="4" w:space="0" w:color="auto"/>
            </w:tcBorders>
            <w:shd w:val="clear" w:color="000000" w:fill="FFFFFF"/>
            <w:vAlign w:val="center"/>
            <w:hideMark/>
          </w:tcPr>
          <w:p w:rsidR="008D6667" w:rsidRPr="005748F0" w:rsidRDefault="008D6667" w:rsidP="00FC10E7">
            <w:pPr>
              <w:jc w:val="center"/>
              <w:rPr>
                <w:color w:val="000000"/>
                <w:sz w:val="20"/>
                <w:szCs w:val="20"/>
              </w:rPr>
            </w:pPr>
            <w:r w:rsidRPr="005748F0">
              <w:rPr>
                <w:color w:val="000000"/>
                <w:sz w:val="20"/>
                <w:szCs w:val="20"/>
              </w:rPr>
              <w:t>100</w:t>
            </w:r>
          </w:p>
        </w:tc>
        <w:tc>
          <w:tcPr>
            <w:tcW w:w="1025" w:type="dxa"/>
            <w:tcBorders>
              <w:top w:val="nil"/>
              <w:left w:val="nil"/>
              <w:bottom w:val="single" w:sz="4" w:space="0" w:color="auto"/>
              <w:right w:val="single" w:sz="4" w:space="0" w:color="auto"/>
            </w:tcBorders>
            <w:shd w:val="clear" w:color="auto" w:fill="auto"/>
            <w:noWrap/>
            <w:vAlign w:val="center"/>
            <w:hideMark/>
          </w:tcPr>
          <w:p w:rsidR="008D6667" w:rsidRPr="005748F0" w:rsidRDefault="008D6667" w:rsidP="00FC10E7">
            <w:pPr>
              <w:jc w:val="center"/>
              <w:rPr>
                <w:color w:val="000000"/>
                <w:sz w:val="20"/>
                <w:szCs w:val="20"/>
              </w:rPr>
            </w:pPr>
            <w:r w:rsidRPr="005748F0">
              <w:rPr>
                <w:color w:val="000000"/>
                <w:sz w:val="20"/>
                <w:szCs w:val="20"/>
              </w:rPr>
              <w:t>100</w:t>
            </w:r>
          </w:p>
        </w:tc>
      </w:tr>
      <w:tr w:rsidR="008D6667" w:rsidRPr="005748F0" w:rsidTr="00FC10E7">
        <w:trPr>
          <w:trHeight w:val="840"/>
        </w:trPr>
        <w:tc>
          <w:tcPr>
            <w:tcW w:w="960" w:type="dxa"/>
            <w:gridSpan w:val="2"/>
            <w:tcBorders>
              <w:top w:val="nil"/>
              <w:left w:val="single" w:sz="4" w:space="0" w:color="auto"/>
              <w:bottom w:val="single" w:sz="4" w:space="0" w:color="auto"/>
              <w:right w:val="single" w:sz="4" w:space="0" w:color="auto"/>
            </w:tcBorders>
            <w:shd w:val="clear" w:color="auto" w:fill="auto"/>
            <w:noWrap/>
            <w:vAlign w:val="center"/>
            <w:hideMark/>
          </w:tcPr>
          <w:p w:rsidR="008D6667" w:rsidRPr="005748F0" w:rsidRDefault="008D6667" w:rsidP="00FC10E7">
            <w:pPr>
              <w:jc w:val="center"/>
              <w:rPr>
                <w:color w:val="000000"/>
                <w:sz w:val="20"/>
                <w:szCs w:val="20"/>
              </w:rPr>
            </w:pPr>
            <w:r w:rsidRPr="005748F0">
              <w:rPr>
                <w:color w:val="000000"/>
                <w:sz w:val="20"/>
                <w:szCs w:val="20"/>
              </w:rPr>
              <w:t>4.</w:t>
            </w:r>
          </w:p>
        </w:tc>
        <w:tc>
          <w:tcPr>
            <w:tcW w:w="4017" w:type="dxa"/>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color w:val="000000"/>
                <w:sz w:val="20"/>
                <w:szCs w:val="20"/>
              </w:rPr>
            </w:pPr>
            <w:r w:rsidRPr="005748F0">
              <w:rPr>
                <w:color w:val="000000"/>
                <w:sz w:val="20"/>
                <w:szCs w:val="20"/>
              </w:rPr>
              <w:t>Снижение ущерба от пожаров в зоне прикрытия МКУ «МПЧ № 1»</w:t>
            </w:r>
          </w:p>
        </w:tc>
        <w:tc>
          <w:tcPr>
            <w:tcW w:w="1559" w:type="dxa"/>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color w:val="000000"/>
                <w:sz w:val="20"/>
                <w:szCs w:val="20"/>
              </w:rPr>
            </w:pPr>
            <w:r w:rsidRPr="005748F0">
              <w:rPr>
                <w:color w:val="000000"/>
                <w:sz w:val="20"/>
                <w:szCs w:val="20"/>
              </w:rPr>
              <w:t>% от среднего показателя 2013 года</w:t>
            </w:r>
          </w:p>
        </w:tc>
        <w:tc>
          <w:tcPr>
            <w:tcW w:w="853" w:type="dxa"/>
            <w:tcBorders>
              <w:top w:val="nil"/>
              <w:left w:val="nil"/>
              <w:bottom w:val="single" w:sz="4" w:space="0" w:color="auto"/>
              <w:right w:val="single" w:sz="4" w:space="0" w:color="auto"/>
            </w:tcBorders>
            <w:shd w:val="clear" w:color="000000" w:fill="FFFFFF"/>
            <w:vAlign w:val="center"/>
            <w:hideMark/>
          </w:tcPr>
          <w:p w:rsidR="008D6667" w:rsidRPr="005748F0" w:rsidRDefault="008D6667" w:rsidP="00FC10E7">
            <w:pPr>
              <w:jc w:val="center"/>
              <w:rPr>
                <w:color w:val="000000"/>
                <w:sz w:val="20"/>
                <w:szCs w:val="20"/>
              </w:rPr>
            </w:pPr>
            <w:r w:rsidRPr="005748F0">
              <w:rPr>
                <w:color w:val="000000"/>
                <w:sz w:val="20"/>
                <w:szCs w:val="20"/>
              </w:rPr>
              <w:t>95,3</w:t>
            </w:r>
          </w:p>
        </w:tc>
        <w:tc>
          <w:tcPr>
            <w:tcW w:w="1240" w:type="dxa"/>
            <w:tcBorders>
              <w:top w:val="nil"/>
              <w:left w:val="nil"/>
              <w:bottom w:val="single" w:sz="4" w:space="0" w:color="auto"/>
              <w:right w:val="single" w:sz="4" w:space="0" w:color="auto"/>
            </w:tcBorders>
            <w:shd w:val="clear" w:color="000000" w:fill="FFFFFF"/>
            <w:vAlign w:val="center"/>
            <w:hideMark/>
          </w:tcPr>
          <w:p w:rsidR="008D6667" w:rsidRPr="005748F0" w:rsidRDefault="008D6667" w:rsidP="00FC10E7">
            <w:pPr>
              <w:jc w:val="center"/>
              <w:rPr>
                <w:color w:val="000000"/>
                <w:sz w:val="20"/>
                <w:szCs w:val="20"/>
              </w:rPr>
            </w:pPr>
            <w:r w:rsidRPr="005748F0">
              <w:rPr>
                <w:color w:val="000000"/>
                <w:sz w:val="20"/>
                <w:szCs w:val="20"/>
              </w:rPr>
              <w:t>95,3</w:t>
            </w:r>
          </w:p>
        </w:tc>
        <w:tc>
          <w:tcPr>
            <w:tcW w:w="1025" w:type="dxa"/>
            <w:tcBorders>
              <w:top w:val="nil"/>
              <w:left w:val="nil"/>
              <w:bottom w:val="single" w:sz="4" w:space="0" w:color="auto"/>
              <w:right w:val="single" w:sz="4" w:space="0" w:color="auto"/>
            </w:tcBorders>
            <w:shd w:val="clear" w:color="auto" w:fill="auto"/>
            <w:noWrap/>
            <w:vAlign w:val="center"/>
            <w:hideMark/>
          </w:tcPr>
          <w:p w:rsidR="008D6667" w:rsidRPr="005748F0" w:rsidRDefault="008D6667" w:rsidP="00FC10E7">
            <w:pPr>
              <w:jc w:val="center"/>
              <w:rPr>
                <w:color w:val="000000"/>
                <w:sz w:val="20"/>
                <w:szCs w:val="20"/>
              </w:rPr>
            </w:pPr>
            <w:r w:rsidRPr="005748F0">
              <w:rPr>
                <w:color w:val="000000"/>
                <w:sz w:val="20"/>
                <w:szCs w:val="20"/>
              </w:rPr>
              <w:t>100</w:t>
            </w:r>
          </w:p>
        </w:tc>
      </w:tr>
    </w:tbl>
    <w:p w:rsidR="008D6667" w:rsidRPr="005748F0" w:rsidRDefault="008D6667" w:rsidP="008D6667">
      <w:pPr>
        <w:pStyle w:val="a7"/>
        <w:ind w:firstLine="680"/>
        <w:jc w:val="both"/>
        <w:rPr>
          <w:rFonts w:ascii="Times New Roman" w:hAnsi="Times New Roman"/>
          <w:sz w:val="20"/>
          <w:szCs w:val="20"/>
        </w:rPr>
      </w:pPr>
    </w:p>
    <w:p w:rsidR="008D6667" w:rsidRPr="005748F0" w:rsidRDefault="008D6667" w:rsidP="008D6667">
      <w:pPr>
        <w:pStyle w:val="a7"/>
        <w:ind w:firstLine="680"/>
        <w:jc w:val="both"/>
        <w:rPr>
          <w:rFonts w:ascii="Times New Roman" w:hAnsi="Times New Roman"/>
          <w:i/>
          <w:sz w:val="26"/>
          <w:szCs w:val="26"/>
        </w:rPr>
      </w:pPr>
      <w:r w:rsidRPr="005748F0">
        <w:rPr>
          <w:rFonts w:ascii="Times New Roman" w:hAnsi="Times New Roman"/>
          <w:i/>
          <w:sz w:val="26"/>
          <w:szCs w:val="26"/>
          <w:u w:val="single"/>
        </w:rPr>
        <w:t>Подпрограмма</w:t>
      </w:r>
      <w:r w:rsidRPr="005748F0">
        <w:rPr>
          <w:rFonts w:ascii="Times New Roman" w:hAnsi="Times New Roman"/>
          <w:i/>
          <w:sz w:val="26"/>
          <w:szCs w:val="26"/>
        </w:rPr>
        <w:t xml:space="preserve"> «Профилактика терроризма, а так же минимизации и ликвидации последствий его проявлений». </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u w:val="single"/>
        </w:rPr>
        <w:t>Цель подпрограммы</w:t>
      </w:r>
      <w:r w:rsidRPr="005748F0">
        <w:rPr>
          <w:rFonts w:ascii="Times New Roman" w:hAnsi="Times New Roman"/>
          <w:sz w:val="26"/>
          <w:szCs w:val="26"/>
        </w:rPr>
        <w:t xml:space="preserve">: Участие в профилактике терроризма и экстремизма, минимизации и ликвидации последствий проявления терроризма и экстремизма на территории МО </w:t>
      </w:r>
      <w:proofErr w:type="spellStart"/>
      <w:r w:rsidRPr="005748F0">
        <w:rPr>
          <w:rFonts w:ascii="Times New Roman" w:hAnsi="Times New Roman"/>
          <w:sz w:val="26"/>
          <w:szCs w:val="26"/>
        </w:rPr>
        <w:t>Богучанский</w:t>
      </w:r>
      <w:proofErr w:type="spellEnd"/>
      <w:r w:rsidRPr="005748F0">
        <w:rPr>
          <w:rFonts w:ascii="Times New Roman" w:hAnsi="Times New Roman"/>
          <w:sz w:val="26"/>
          <w:szCs w:val="26"/>
        </w:rPr>
        <w:t xml:space="preserve"> район.</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t>Финансовых сре</w:t>
      </w:r>
      <w:proofErr w:type="gramStart"/>
      <w:r w:rsidRPr="005748F0">
        <w:rPr>
          <w:rFonts w:ascii="Times New Roman" w:hAnsi="Times New Roman"/>
          <w:sz w:val="26"/>
          <w:szCs w:val="26"/>
        </w:rPr>
        <w:t>дств в б</w:t>
      </w:r>
      <w:proofErr w:type="gramEnd"/>
      <w:r w:rsidRPr="005748F0">
        <w:rPr>
          <w:rFonts w:ascii="Times New Roman" w:hAnsi="Times New Roman"/>
          <w:sz w:val="26"/>
          <w:szCs w:val="26"/>
        </w:rPr>
        <w:t>юджете было предусмотрено 4</w:t>
      </w:r>
      <w:r>
        <w:rPr>
          <w:rFonts w:ascii="Times New Roman" w:hAnsi="Times New Roman"/>
          <w:sz w:val="26"/>
          <w:szCs w:val="26"/>
        </w:rPr>
        <w:t>4</w:t>
      </w:r>
      <w:r w:rsidRPr="005748F0">
        <w:rPr>
          <w:rFonts w:ascii="Times New Roman" w:hAnsi="Times New Roman"/>
          <w:sz w:val="26"/>
          <w:szCs w:val="26"/>
        </w:rPr>
        <w:t>,</w:t>
      </w:r>
      <w:r>
        <w:rPr>
          <w:rFonts w:ascii="Times New Roman" w:hAnsi="Times New Roman"/>
          <w:sz w:val="26"/>
          <w:szCs w:val="26"/>
        </w:rPr>
        <w:t>5</w:t>
      </w:r>
      <w:r w:rsidRPr="005748F0">
        <w:rPr>
          <w:rFonts w:ascii="Times New Roman" w:hAnsi="Times New Roman"/>
          <w:sz w:val="26"/>
          <w:szCs w:val="26"/>
        </w:rPr>
        <w:t xml:space="preserve"> тыс. рублей,  освоено 4</w:t>
      </w:r>
      <w:r>
        <w:rPr>
          <w:rFonts w:ascii="Times New Roman" w:hAnsi="Times New Roman"/>
          <w:sz w:val="26"/>
          <w:szCs w:val="26"/>
        </w:rPr>
        <w:t>4</w:t>
      </w:r>
      <w:r w:rsidRPr="005748F0">
        <w:rPr>
          <w:rFonts w:ascii="Times New Roman" w:hAnsi="Times New Roman"/>
          <w:sz w:val="26"/>
          <w:szCs w:val="26"/>
        </w:rPr>
        <w:t>,</w:t>
      </w:r>
      <w:r>
        <w:rPr>
          <w:rFonts w:ascii="Times New Roman" w:hAnsi="Times New Roman"/>
          <w:sz w:val="26"/>
          <w:szCs w:val="26"/>
        </w:rPr>
        <w:t>5</w:t>
      </w:r>
      <w:r w:rsidRPr="005748F0">
        <w:rPr>
          <w:rFonts w:ascii="Times New Roman" w:hAnsi="Times New Roman"/>
          <w:sz w:val="26"/>
          <w:szCs w:val="26"/>
        </w:rPr>
        <w:t xml:space="preserve"> тыс. рублей:</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t xml:space="preserve">Задача </w:t>
      </w:r>
      <w:r>
        <w:rPr>
          <w:rFonts w:ascii="Times New Roman" w:hAnsi="Times New Roman"/>
          <w:sz w:val="26"/>
          <w:szCs w:val="26"/>
        </w:rPr>
        <w:t>1</w:t>
      </w:r>
      <w:r w:rsidRPr="005748F0">
        <w:rPr>
          <w:rFonts w:ascii="Times New Roman" w:hAnsi="Times New Roman"/>
          <w:sz w:val="26"/>
          <w:szCs w:val="26"/>
        </w:rPr>
        <w:t>. Информационно-пропагандистское сопровождение профилактики терроризма и экстремизма.</w:t>
      </w:r>
    </w:p>
    <w:p w:rsidR="008D6667" w:rsidRDefault="008D6667" w:rsidP="008D6667">
      <w:pPr>
        <w:pStyle w:val="a7"/>
        <w:ind w:firstLine="680"/>
        <w:jc w:val="both"/>
        <w:rPr>
          <w:rFonts w:ascii="Times New Roman" w:hAnsi="Times New Roman"/>
          <w:sz w:val="26"/>
          <w:szCs w:val="26"/>
        </w:rPr>
      </w:pPr>
      <w:r>
        <w:rPr>
          <w:rFonts w:ascii="Times New Roman" w:hAnsi="Times New Roman"/>
          <w:sz w:val="26"/>
          <w:szCs w:val="26"/>
        </w:rPr>
        <w:t>Реализуемые м</w:t>
      </w:r>
      <w:r w:rsidRPr="005748F0">
        <w:rPr>
          <w:rFonts w:ascii="Times New Roman" w:hAnsi="Times New Roman"/>
          <w:sz w:val="26"/>
          <w:szCs w:val="26"/>
        </w:rPr>
        <w:t>ероприятия:</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lastRenderedPageBreak/>
        <w:t xml:space="preserve"> </w:t>
      </w:r>
      <w:r>
        <w:rPr>
          <w:rFonts w:ascii="Times New Roman" w:hAnsi="Times New Roman"/>
          <w:sz w:val="26"/>
          <w:szCs w:val="26"/>
        </w:rPr>
        <w:t>1.1.</w:t>
      </w:r>
      <w:bookmarkStart w:id="0" w:name="_GoBack"/>
      <w:bookmarkEnd w:id="0"/>
      <w:r w:rsidRPr="005748F0">
        <w:rPr>
          <w:rFonts w:ascii="Times New Roman" w:hAnsi="Times New Roman"/>
          <w:sz w:val="26"/>
          <w:szCs w:val="26"/>
        </w:rPr>
        <w:t xml:space="preserve">   Создание и систематическое обновление информационных уголков по антитеррористической тематике в муниципальных учреждениях, предприятиях и организациях с массовым пребыванием людей.</w:t>
      </w:r>
    </w:p>
    <w:p w:rsidR="008D6667" w:rsidRPr="005748F0" w:rsidRDefault="008D6667" w:rsidP="008D6667">
      <w:pPr>
        <w:pStyle w:val="a7"/>
        <w:ind w:firstLine="680"/>
        <w:jc w:val="both"/>
        <w:rPr>
          <w:rFonts w:ascii="Times New Roman" w:hAnsi="Times New Roman"/>
          <w:sz w:val="26"/>
          <w:szCs w:val="26"/>
        </w:rPr>
      </w:pPr>
      <w:r w:rsidRPr="005748F0">
        <w:rPr>
          <w:rFonts w:ascii="Times New Roman" w:hAnsi="Times New Roman"/>
          <w:sz w:val="26"/>
          <w:szCs w:val="26"/>
        </w:rPr>
        <w:t>В 202</w:t>
      </w:r>
      <w:r>
        <w:rPr>
          <w:rFonts w:ascii="Times New Roman" w:hAnsi="Times New Roman"/>
          <w:sz w:val="26"/>
          <w:szCs w:val="26"/>
        </w:rPr>
        <w:t>4</w:t>
      </w:r>
      <w:r w:rsidRPr="005748F0">
        <w:rPr>
          <w:rFonts w:ascii="Times New Roman" w:hAnsi="Times New Roman"/>
          <w:sz w:val="26"/>
          <w:szCs w:val="26"/>
        </w:rPr>
        <w:t xml:space="preserve"> году на осуществление данного мероприятия были запланированы средства в размере 4</w:t>
      </w:r>
      <w:r>
        <w:rPr>
          <w:rFonts w:ascii="Times New Roman" w:hAnsi="Times New Roman"/>
          <w:sz w:val="26"/>
          <w:szCs w:val="26"/>
        </w:rPr>
        <w:t>4</w:t>
      </w:r>
      <w:r w:rsidRPr="005748F0">
        <w:rPr>
          <w:rFonts w:ascii="Times New Roman" w:hAnsi="Times New Roman"/>
          <w:sz w:val="26"/>
          <w:szCs w:val="26"/>
        </w:rPr>
        <w:t>,</w:t>
      </w:r>
      <w:r>
        <w:rPr>
          <w:rFonts w:ascii="Times New Roman" w:hAnsi="Times New Roman"/>
          <w:sz w:val="26"/>
          <w:szCs w:val="26"/>
        </w:rPr>
        <w:t xml:space="preserve">5 </w:t>
      </w:r>
      <w:r w:rsidRPr="005748F0">
        <w:rPr>
          <w:rFonts w:ascii="Times New Roman" w:hAnsi="Times New Roman"/>
          <w:sz w:val="26"/>
          <w:szCs w:val="26"/>
        </w:rPr>
        <w:t xml:space="preserve">тыс. рублей, которые были распланированы на приобретение информационных стендов антитеррористической защищенности, уличных баннеров на антитеррористическую тематику и тематику межэтнических отношений  и на приобретение буклетов антитеррористической направленности. </w:t>
      </w:r>
    </w:p>
    <w:p w:rsidR="008D6667" w:rsidRPr="005748F0" w:rsidRDefault="008D6667" w:rsidP="008D6667">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 xml:space="preserve">           </w:t>
      </w:r>
      <w:r w:rsidRPr="005748F0">
        <w:rPr>
          <w:rFonts w:ascii="Times New Roman" w:hAnsi="Times New Roman" w:cs="Times New Roman"/>
          <w:sz w:val="26"/>
          <w:szCs w:val="26"/>
        </w:rPr>
        <w:t>При реализации данной подпрограммы достигнуты следующие показатели:</w:t>
      </w:r>
    </w:p>
    <w:p w:rsidR="008D6667" w:rsidRPr="005748F0" w:rsidRDefault="008D6667" w:rsidP="008D6667">
      <w:pPr>
        <w:pStyle w:val="a7"/>
        <w:ind w:firstLine="680"/>
        <w:jc w:val="both"/>
        <w:rPr>
          <w:rFonts w:ascii="Times New Roman" w:hAnsi="Times New Roman"/>
          <w:sz w:val="26"/>
          <w:szCs w:val="26"/>
        </w:rPr>
      </w:pPr>
    </w:p>
    <w:tbl>
      <w:tblPr>
        <w:tblW w:w="9781" w:type="dxa"/>
        <w:tblInd w:w="108" w:type="dxa"/>
        <w:tblLayout w:type="fixed"/>
        <w:tblLook w:val="04A0"/>
      </w:tblPr>
      <w:tblGrid>
        <w:gridCol w:w="945"/>
        <w:gridCol w:w="15"/>
        <w:gridCol w:w="4017"/>
        <w:gridCol w:w="1559"/>
        <w:gridCol w:w="24"/>
        <w:gridCol w:w="829"/>
        <w:gridCol w:w="1240"/>
        <w:gridCol w:w="1152"/>
      </w:tblGrid>
      <w:tr w:rsidR="008D6667" w:rsidRPr="005748F0" w:rsidTr="00FC10E7">
        <w:trPr>
          <w:trHeight w:val="517"/>
        </w:trPr>
        <w:tc>
          <w:tcPr>
            <w:tcW w:w="9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6667" w:rsidRPr="005748F0" w:rsidRDefault="008D6667" w:rsidP="00FC10E7">
            <w:pPr>
              <w:ind w:left="-250" w:firstLine="108"/>
              <w:jc w:val="center"/>
              <w:rPr>
                <w:bCs/>
                <w:sz w:val="20"/>
                <w:szCs w:val="20"/>
              </w:rPr>
            </w:pPr>
            <w:r w:rsidRPr="005748F0">
              <w:rPr>
                <w:bCs/>
                <w:sz w:val="20"/>
                <w:szCs w:val="20"/>
              </w:rPr>
              <w:t xml:space="preserve">№ </w:t>
            </w:r>
            <w:proofErr w:type="spellStart"/>
            <w:proofErr w:type="gramStart"/>
            <w:r w:rsidRPr="005748F0">
              <w:rPr>
                <w:bCs/>
                <w:sz w:val="20"/>
                <w:szCs w:val="20"/>
              </w:rPr>
              <w:t>п</w:t>
            </w:r>
            <w:proofErr w:type="spellEnd"/>
            <w:proofErr w:type="gramEnd"/>
            <w:r w:rsidRPr="005748F0">
              <w:rPr>
                <w:bCs/>
                <w:sz w:val="20"/>
                <w:szCs w:val="20"/>
              </w:rPr>
              <w:t>/</w:t>
            </w:r>
            <w:proofErr w:type="spellStart"/>
            <w:r w:rsidRPr="005748F0">
              <w:rPr>
                <w:bCs/>
                <w:sz w:val="20"/>
                <w:szCs w:val="20"/>
              </w:rPr>
              <w:t>п</w:t>
            </w:r>
            <w:proofErr w:type="spellEnd"/>
          </w:p>
        </w:tc>
        <w:tc>
          <w:tcPr>
            <w:tcW w:w="40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6667" w:rsidRPr="005748F0" w:rsidRDefault="008D6667" w:rsidP="00FC10E7">
            <w:pPr>
              <w:jc w:val="center"/>
              <w:rPr>
                <w:bCs/>
                <w:sz w:val="20"/>
                <w:szCs w:val="20"/>
              </w:rPr>
            </w:pPr>
            <w:r w:rsidRPr="005748F0">
              <w:rPr>
                <w:bCs/>
                <w:sz w:val="20"/>
                <w:szCs w:val="20"/>
              </w:rPr>
              <w:t xml:space="preserve">Цели, задачи, показатели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6667" w:rsidRPr="005748F0" w:rsidRDefault="008D6667" w:rsidP="00FC10E7">
            <w:pPr>
              <w:jc w:val="center"/>
              <w:rPr>
                <w:bCs/>
                <w:sz w:val="20"/>
                <w:szCs w:val="20"/>
              </w:rPr>
            </w:pPr>
            <w:r w:rsidRPr="005748F0">
              <w:rPr>
                <w:bCs/>
                <w:sz w:val="20"/>
                <w:szCs w:val="20"/>
              </w:rPr>
              <w:t>Ед. измерения</w:t>
            </w:r>
          </w:p>
        </w:tc>
        <w:tc>
          <w:tcPr>
            <w:tcW w:w="3245"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6667" w:rsidRPr="005748F0" w:rsidRDefault="008D6667" w:rsidP="00FC10E7">
            <w:pPr>
              <w:jc w:val="center"/>
              <w:rPr>
                <w:bCs/>
                <w:sz w:val="20"/>
                <w:szCs w:val="20"/>
              </w:rPr>
            </w:pPr>
            <w:r w:rsidRPr="005748F0">
              <w:rPr>
                <w:bCs/>
                <w:sz w:val="20"/>
                <w:szCs w:val="20"/>
              </w:rPr>
              <w:t>202</w:t>
            </w:r>
            <w:r>
              <w:rPr>
                <w:bCs/>
                <w:sz w:val="20"/>
                <w:szCs w:val="20"/>
              </w:rPr>
              <w:t>4</w:t>
            </w:r>
            <w:r w:rsidRPr="005748F0">
              <w:rPr>
                <w:bCs/>
                <w:sz w:val="20"/>
                <w:szCs w:val="20"/>
              </w:rPr>
              <w:t xml:space="preserve"> год</w:t>
            </w:r>
          </w:p>
        </w:tc>
      </w:tr>
      <w:tr w:rsidR="008D6667" w:rsidRPr="005748F0" w:rsidTr="00FC10E7">
        <w:trPr>
          <w:trHeight w:val="517"/>
        </w:trPr>
        <w:tc>
          <w:tcPr>
            <w:tcW w:w="945" w:type="dxa"/>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rPr>
                <w:bCs/>
                <w:sz w:val="20"/>
                <w:szCs w:val="20"/>
              </w:rPr>
            </w:pPr>
          </w:p>
        </w:tc>
        <w:tc>
          <w:tcPr>
            <w:tcW w:w="4032" w:type="dxa"/>
            <w:gridSpan w:val="2"/>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rPr>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rPr>
                <w:bCs/>
                <w:sz w:val="20"/>
                <w:szCs w:val="20"/>
              </w:rPr>
            </w:pPr>
          </w:p>
        </w:tc>
        <w:tc>
          <w:tcPr>
            <w:tcW w:w="3245" w:type="dxa"/>
            <w:gridSpan w:val="4"/>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rPr>
                <w:bCs/>
                <w:sz w:val="20"/>
                <w:szCs w:val="20"/>
              </w:rPr>
            </w:pPr>
          </w:p>
        </w:tc>
      </w:tr>
      <w:tr w:rsidR="008D6667" w:rsidRPr="005748F0" w:rsidTr="00FC10E7">
        <w:trPr>
          <w:trHeight w:val="519"/>
        </w:trPr>
        <w:tc>
          <w:tcPr>
            <w:tcW w:w="945" w:type="dxa"/>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rPr>
                <w:bCs/>
                <w:sz w:val="20"/>
                <w:szCs w:val="20"/>
              </w:rPr>
            </w:pPr>
          </w:p>
        </w:tc>
        <w:tc>
          <w:tcPr>
            <w:tcW w:w="4032" w:type="dxa"/>
            <w:gridSpan w:val="2"/>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rPr>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D6667" w:rsidRPr="005748F0" w:rsidRDefault="008D6667" w:rsidP="00FC10E7">
            <w:pPr>
              <w:rPr>
                <w:bCs/>
                <w:sz w:val="20"/>
                <w:szCs w:val="20"/>
              </w:rPr>
            </w:pPr>
          </w:p>
        </w:tc>
        <w:tc>
          <w:tcPr>
            <w:tcW w:w="853" w:type="dxa"/>
            <w:gridSpan w:val="2"/>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bCs/>
                <w:sz w:val="20"/>
                <w:szCs w:val="20"/>
              </w:rPr>
            </w:pPr>
            <w:r w:rsidRPr="005748F0">
              <w:rPr>
                <w:bCs/>
                <w:sz w:val="20"/>
                <w:szCs w:val="20"/>
              </w:rPr>
              <w:t>план</w:t>
            </w:r>
          </w:p>
        </w:tc>
        <w:tc>
          <w:tcPr>
            <w:tcW w:w="1240" w:type="dxa"/>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bCs/>
                <w:sz w:val="20"/>
                <w:szCs w:val="20"/>
              </w:rPr>
            </w:pPr>
            <w:r w:rsidRPr="005748F0">
              <w:rPr>
                <w:bCs/>
                <w:sz w:val="20"/>
                <w:szCs w:val="20"/>
              </w:rPr>
              <w:t>факт</w:t>
            </w:r>
          </w:p>
        </w:tc>
        <w:tc>
          <w:tcPr>
            <w:tcW w:w="1152" w:type="dxa"/>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bCs/>
                <w:sz w:val="20"/>
                <w:szCs w:val="20"/>
              </w:rPr>
            </w:pPr>
            <w:r w:rsidRPr="005748F0">
              <w:rPr>
                <w:bCs/>
                <w:sz w:val="20"/>
                <w:szCs w:val="20"/>
              </w:rPr>
              <w:t>% исполнения</w:t>
            </w:r>
          </w:p>
        </w:tc>
      </w:tr>
      <w:tr w:rsidR="008D6667" w:rsidRPr="005748F0" w:rsidTr="00FC10E7">
        <w:trPr>
          <w:trHeight w:val="696"/>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8D6667" w:rsidRPr="005748F0" w:rsidRDefault="008D6667" w:rsidP="00FC10E7">
            <w:pPr>
              <w:jc w:val="center"/>
              <w:rPr>
                <w:color w:val="000000"/>
                <w:sz w:val="20"/>
                <w:szCs w:val="20"/>
              </w:rPr>
            </w:pPr>
            <w:r w:rsidRPr="005748F0">
              <w:rPr>
                <w:color w:val="000000"/>
                <w:sz w:val="20"/>
                <w:szCs w:val="20"/>
              </w:rPr>
              <w:t>1.</w:t>
            </w:r>
          </w:p>
        </w:tc>
        <w:tc>
          <w:tcPr>
            <w:tcW w:w="4017" w:type="dxa"/>
            <w:tcBorders>
              <w:top w:val="single" w:sz="4" w:space="0" w:color="auto"/>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color w:val="000000"/>
                <w:sz w:val="20"/>
                <w:szCs w:val="20"/>
              </w:rPr>
            </w:pPr>
            <w:r w:rsidRPr="005748F0">
              <w:rPr>
                <w:color w:val="000000"/>
                <w:sz w:val="20"/>
                <w:szCs w:val="20"/>
              </w:rPr>
              <w:t xml:space="preserve">Увеличение доли </w:t>
            </w:r>
            <w:proofErr w:type="gramStart"/>
            <w:r w:rsidRPr="005748F0">
              <w:rPr>
                <w:color w:val="000000"/>
                <w:sz w:val="20"/>
                <w:szCs w:val="20"/>
              </w:rPr>
              <w:t>обучающихся</w:t>
            </w:r>
            <w:proofErr w:type="gramEnd"/>
            <w:r w:rsidRPr="005748F0">
              <w:rPr>
                <w:color w:val="000000"/>
                <w:sz w:val="20"/>
                <w:szCs w:val="20"/>
              </w:rPr>
              <w:t xml:space="preserve"> (молодежи), вовлеченных в мероприятия, направленные на профилактику терроризма и экстремизма</w:t>
            </w:r>
          </w:p>
          <w:p w:rsidR="008D6667" w:rsidRPr="005748F0" w:rsidRDefault="008D6667" w:rsidP="00FC10E7">
            <w:pPr>
              <w:jc w:val="center"/>
              <w:rPr>
                <w:color w:val="000000"/>
                <w:sz w:val="20"/>
                <w:szCs w:val="20"/>
              </w:rPr>
            </w:pPr>
          </w:p>
        </w:tc>
        <w:tc>
          <w:tcPr>
            <w:tcW w:w="1583" w:type="dxa"/>
            <w:gridSpan w:val="2"/>
            <w:tcBorders>
              <w:top w:val="single" w:sz="4" w:space="0" w:color="auto"/>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color w:val="000000"/>
                <w:sz w:val="20"/>
                <w:szCs w:val="20"/>
              </w:rPr>
            </w:pPr>
            <w:r w:rsidRPr="005748F0">
              <w:rPr>
                <w:color w:val="000000"/>
                <w:sz w:val="20"/>
                <w:szCs w:val="20"/>
              </w:rPr>
              <w:t>% от среднего показателя 2016 года</w:t>
            </w:r>
          </w:p>
        </w:tc>
        <w:tc>
          <w:tcPr>
            <w:tcW w:w="829" w:type="dxa"/>
            <w:tcBorders>
              <w:top w:val="single" w:sz="4" w:space="0" w:color="auto"/>
              <w:left w:val="nil"/>
              <w:bottom w:val="single" w:sz="4" w:space="0" w:color="auto"/>
              <w:right w:val="single" w:sz="4" w:space="0" w:color="auto"/>
            </w:tcBorders>
            <w:shd w:val="clear" w:color="000000" w:fill="FFFFFF"/>
            <w:vAlign w:val="center"/>
            <w:hideMark/>
          </w:tcPr>
          <w:p w:rsidR="008D6667" w:rsidRPr="005748F0" w:rsidRDefault="008D6667" w:rsidP="00FC10E7">
            <w:pPr>
              <w:jc w:val="center"/>
              <w:rPr>
                <w:color w:val="000000"/>
                <w:sz w:val="20"/>
                <w:szCs w:val="20"/>
              </w:rPr>
            </w:pPr>
            <w:r>
              <w:rPr>
                <w:color w:val="000000"/>
                <w:sz w:val="20"/>
                <w:szCs w:val="20"/>
              </w:rPr>
              <w:t>73,0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8D6667" w:rsidRPr="005748F0" w:rsidRDefault="008D6667" w:rsidP="00FC10E7">
            <w:pPr>
              <w:jc w:val="center"/>
              <w:rPr>
                <w:color w:val="000000"/>
                <w:sz w:val="20"/>
                <w:szCs w:val="20"/>
              </w:rPr>
            </w:pPr>
            <w:r>
              <w:rPr>
                <w:color w:val="000000"/>
                <w:sz w:val="20"/>
                <w:szCs w:val="20"/>
              </w:rPr>
              <w:t>73,0</w:t>
            </w:r>
          </w:p>
        </w:tc>
        <w:tc>
          <w:tcPr>
            <w:tcW w:w="1152" w:type="dxa"/>
            <w:tcBorders>
              <w:top w:val="single" w:sz="4" w:space="0" w:color="auto"/>
              <w:left w:val="nil"/>
              <w:bottom w:val="single" w:sz="4" w:space="0" w:color="auto"/>
              <w:right w:val="single" w:sz="4" w:space="0" w:color="auto"/>
            </w:tcBorders>
            <w:shd w:val="clear" w:color="auto" w:fill="auto"/>
            <w:noWrap/>
            <w:vAlign w:val="center"/>
            <w:hideMark/>
          </w:tcPr>
          <w:p w:rsidR="008D6667" w:rsidRPr="005748F0" w:rsidRDefault="008D6667" w:rsidP="00FC10E7">
            <w:pPr>
              <w:jc w:val="center"/>
              <w:rPr>
                <w:color w:val="000000"/>
                <w:sz w:val="20"/>
                <w:szCs w:val="20"/>
              </w:rPr>
            </w:pPr>
            <w:r w:rsidRPr="005748F0">
              <w:rPr>
                <w:color w:val="000000"/>
                <w:sz w:val="20"/>
                <w:szCs w:val="20"/>
              </w:rPr>
              <w:t>100</w:t>
            </w:r>
          </w:p>
        </w:tc>
      </w:tr>
      <w:tr w:rsidR="008D6667" w:rsidRPr="005748F0" w:rsidTr="00FC10E7">
        <w:trPr>
          <w:trHeight w:val="85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8D6667" w:rsidRPr="005748F0" w:rsidRDefault="008D6667" w:rsidP="00FC10E7">
            <w:pPr>
              <w:jc w:val="center"/>
              <w:rPr>
                <w:color w:val="000000"/>
                <w:sz w:val="20"/>
                <w:szCs w:val="20"/>
              </w:rPr>
            </w:pPr>
            <w:r w:rsidRPr="005748F0">
              <w:rPr>
                <w:color w:val="000000"/>
                <w:sz w:val="20"/>
                <w:szCs w:val="20"/>
              </w:rPr>
              <w:t>2.</w:t>
            </w:r>
          </w:p>
        </w:tc>
        <w:tc>
          <w:tcPr>
            <w:tcW w:w="4017" w:type="dxa"/>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color w:val="000000"/>
                <w:sz w:val="20"/>
                <w:szCs w:val="20"/>
              </w:rPr>
            </w:pPr>
            <w:r w:rsidRPr="005748F0">
              <w:rPr>
                <w:color w:val="000000"/>
                <w:sz w:val="20"/>
                <w:szCs w:val="20"/>
              </w:rPr>
              <w:t>Увеличение количества информационно - пропагандистских материалов по профилактике терроризма и экстремизма</w:t>
            </w:r>
          </w:p>
        </w:tc>
        <w:tc>
          <w:tcPr>
            <w:tcW w:w="1583" w:type="dxa"/>
            <w:gridSpan w:val="2"/>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color w:val="000000"/>
                <w:sz w:val="20"/>
                <w:szCs w:val="20"/>
              </w:rPr>
            </w:pPr>
            <w:r w:rsidRPr="005748F0">
              <w:rPr>
                <w:color w:val="000000"/>
                <w:sz w:val="20"/>
                <w:szCs w:val="20"/>
              </w:rPr>
              <w:t>% от среднего показателя 2016 года</w:t>
            </w:r>
          </w:p>
        </w:tc>
        <w:tc>
          <w:tcPr>
            <w:tcW w:w="829" w:type="dxa"/>
            <w:tcBorders>
              <w:top w:val="nil"/>
              <w:left w:val="nil"/>
              <w:bottom w:val="single" w:sz="4" w:space="0" w:color="auto"/>
              <w:right w:val="single" w:sz="4" w:space="0" w:color="auto"/>
            </w:tcBorders>
            <w:shd w:val="clear" w:color="000000" w:fill="FFFFFF"/>
            <w:vAlign w:val="center"/>
            <w:hideMark/>
          </w:tcPr>
          <w:p w:rsidR="008D6667" w:rsidRPr="005748F0" w:rsidRDefault="008D6667" w:rsidP="00FC10E7">
            <w:pPr>
              <w:jc w:val="center"/>
              <w:rPr>
                <w:color w:val="000000"/>
                <w:sz w:val="20"/>
                <w:szCs w:val="20"/>
              </w:rPr>
            </w:pPr>
            <w:r w:rsidRPr="005748F0">
              <w:rPr>
                <w:color w:val="000000"/>
                <w:sz w:val="20"/>
                <w:szCs w:val="20"/>
              </w:rPr>
              <w:t>7</w:t>
            </w:r>
            <w:r>
              <w:rPr>
                <w:color w:val="000000"/>
                <w:sz w:val="20"/>
                <w:szCs w:val="20"/>
              </w:rPr>
              <w:t>4</w:t>
            </w:r>
            <w:r w:rsidRPr="005748F0">
              <w:rPr>
                <w:color w:val="000000"/>
                <w:sz w:val="20"/>
                <w:szCs w:val="20"/>
              </w:rPr>
              <w:t>,0</w:t>
            </w:r>
          </w:p>
        </w:tc>
        <w:tc>
          <w:tcPr>
            <w:tcW w:w="1240" w:type="dxa"/>
            <w:tcBorders>
              <w:top w:val="nil"/>
              <w:left w:val="nil"/>
              <w:bottom w:val="single" w:sz="4" w:space="0" w:color="auto"/>
              <w:right w:val="single" w:sz="4" w:space="0" w:color="auto"/>
            </w:tcBorders>
            <w:shd w:val="clear" w:color="000000" w:fill="FFFFFF"/>
            <w:vAlign w:val="center"/>
            <w:hideMark/>
          </w:tcPr>
          <w:p w:rsidR="008D6667" w:rsidRPr="005748F0" w:rsidRDefault="008D6667" w:rsidP="00FC10E7">
            <w:pPr>
              <w:jc w:val="center"/>
              <w:rPr>
                <w:color w:val="000000"/>
                <w:sz w:val="20"/>
                <w:szCs w:val="20"/>
              </w:rPr>
            </w:pPr>
            <w:r w:rsidRPr="005748F0">
              <w:rPr>
                <w:color w:val="000000"/>
                <w:sz w:val="20"/>
                <w:szCs w:val="20"/>
              </w:rPr>
              <w:t>7</w:t>
            </w:r>
            <w:r>
              <w:rPr>
                <w:color w:val="000000"/>
                <w:sz w:val="20"/>
                <w:szCs w:val="20"/>
              </w:rPr>
              <w:t>4</w:t>
            </w:r>
            <w:r w:rsidRPr="005748F0">
              <w:rPr>
                <w:color w:val="000000"/>
                <w:sz w:val="20"/>
                <w:szCs w:val="20"/>
              </w:rPr>
              <w:t>,0</w:t>
            </w:r>
          </w:p>
        </w:tc>
        <w:tc>
          <w:tcPr>
            <w:tcW w:w="1152" w:type="dxa"/>
            <w:tcBorders>
              <w:top w:val="nil"/>
              <w:left w:val="nil"/>
              <w:bottom w:val="single" w:sz="4" w:space="0" w:color="auto"/>
              <w:right w:val="single" w:sz="4" w:space="0" w:color="auto"/>
            </w:tcBorders>
            <w:shd w:val="clear" w:color="auto" w:fill="auto"/>
            <w:noWrap/>
            <w:vAlign w:val="center"/>
            <w:hideMark/>
          </w:tcPr>
          <w:p w:rsidR="008D6667" w:rsidRPr="005748F0" w:rsidRDefault="008D6667" w:rsidP="00FC10E7">
            <w:pPr>
              <w:jc w:val="center"/>
              <w:rPr>
                <w:color w:val="000000"/>
                <w:sz w:val="20"/>
                <w:szCs w:val="20"/>
              </w:rPr>
            </w:pPr>
            <w:r w:rsidRPr="005748F0">
              <w:rPr>
                <w:color w:val="000000"/>
                <w:sz w:val="20"/>
                <w:szCs w:val="20"/>
              </w:rPr>
              <w:t>100</w:t>
            </w:r>
          </w:p>
        </w:tc>
      </w:tr>
      <w:tr w:rsidR="008D6667" w:rsidRPr="005748F0" w:rsidTr="00FC10E7">
        <w:trPr>
          <w:trHeight w:val="88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8D6667" w:rsidRPr="005748F0" w:rsidRDefault="008D6667" w:rsidP="00FC10E7">
            <w:pPr>
              <w:jc w:val="center"/>
              <w:rPr>
                <w:color w:val="000000"/>
                <w:sz w:val="20"/>
                <w:szCs w:val="20"/>
              </w:rPr>
            </w:pPr>
            <w:r w:rsidRPr="005748F0">
              <w:rPr>
                <w:color w:val="000000"/>
                <w:sz w:val="20"/>
                <w:szCs w:val="20"/>
              </w:rPr>
              <w:t>3.</w:t>
            </w:r>
          </w:p>
        </w:tc>
        <w:tc>
          <w:tcPr>
            <w:tcW w:w="4017" w:type="dxa"/>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color w:val="000000"/>
                <w:sz w:val="20"/>
                <w:szCs w:val="20"/>
              </w:rPr>
            </w:pPr>
            <w:r w:rsidRPr="005748F0">
              <w:rPr>
                <w:color w:val="000000"/>
                <w:sz w:val="20"/>
                <w:szCs w:val="20"/>
              </w:rPr>
              <w:t>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w:t>
            </w:r>
          </w:p>
        </w:tc>
        <w:tc>
          <w:tcPr>
            <w:tcW w:w="1583" w:type="dxa"/>
            <w:gridSpan w:val="2"/>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color w:val="000000"/>
                <w:sz w:val="20"/>
                <w:szCs w:val="20"/>
              </w:rPr>
            </w:pPr>
            <w:r w:rsidRPr="005748F0">
              <w:rPr>
                <w:color w:val="000000"/>
                <w:sz w:val="20"/>
                <w:szCs w:val="20"/>
              </w:rPr>
              <w:t>% от среднего показателя 2016 года</w:t>
            </w:r>
          </w:p>
        </w:tc>
        <w:tc>
          <w:tcPr>
            <w:tcW w:w="829" w:type="dxa"/>
            <w:tcBorders>
              <w:top w:val="nil"/>
              <w:left w:val="nil"/>
              <w:bottom w:val="single" w:sz="4" w:space="0" w:color="auto"/>
              <w:right w:val="single" w:sz="4" w:space="0" w:color="auto"/>
            </w:tcBorders>
            <w:shd w:val="clear" w:color="000000" w:fill="FFFFFF"/>
            <w:vAlign w:val="center"/>
            <w:hideMark/>
          </w:tcPr>
          <w:p w:rsidR="008D6667" w:rsidRPr="005748F0" w:rsidRDefault="008D6667" w:rsidP="00FC10E7">
            <w:pPr>
              <w:jc w:val="center"/>
              <w:rPr>
                <w:color w:val="000000"/>
                <w:sz w:val="20"/>
                <w:szCs w:val="20"/>
              </w:rPr>
            </w:pPr>
            <w:r>
              <w:rPr>
                <w:color w:val="000000"/>
                <w:sz w:val="20"/>
                <w:szCs w:val="20"/>
              </w:rPr>
              <w:t>73,4</w:t>
            </w:r>
          </w:p>
        </w:tc>
        <w:tc>
          <w:tcPr>
            <w:tcW w:w="1240" w:type="dxa"/>
            <w:tcBorders>
              <w:top w:val="nil"/>
              <w:left w:val="nil"/>
              <w:bottom w:val="single" w:sz="4" w:space="0" w:color="auto"/>
              <w:right w:val="single" w:sz="4" w:space="0" w:color="auto"/>
            </w:tcBorders>
            <w:shd w:val="clear" w:color="000000" w:fill="FFFFFF"/>
            <w:vAlign w:val="center"/>
            <w:hideMark/>
          </w:tcPr>
          <w:p w:rsidR="008D6667" w:rsidRPr="005748F0" w:rsidRDefault="008D6667" w:rsidP="00FC10E7">
            <w:pPr>
              <w:jc w:val="center"/>
              <w:rPr>
                <w:color w:val="000000"/>
                <w:sz w:val="20"/>
                <w:szCs w:val="20"/>
              </w:rPr>
            </w:pPr>
            <w:r>
              <w:rPr>
                <w:color w:val="000000"/>
                <w:sz w:val="20"/>
                <w:szCs w:val="20"/>
              </w:rPr>
              <w:t>73,4</w:t>
            </w:r>
          </w:p>
        </w:tc>
        <w:tc>
          <w:tcPr>
            <w:tcW w:w="1152" w:type="dxa"/>
            <w:tcBorders>
              <w:top w:val="nil"/>
              <w:left w:val="nil"/>
              <w:bottom w:val="single" w:sz="4" w:space="0" w:color="auto"/>
              <w:right w:val="single" w:sz="4" w:space="0" w:color="auto"/>
            </w:tcBorders>
            <w:shd w:val="clear" w:color="auto" w:fill="auto"/>
            <w:noWrap/>
            <w:vAlign w:val="center"/>
            <w:hideMark/>
          </w:tcPr>
          <w:p w:rsidR="008D6667" w:rsidRPr="005748F0" w:rsidRDefault="008D6667" w:rsidP="00FC10E7">
            <w:pPr>
              <w:jc w:val="center"/>
              <w:rPr>
                <w:color w:val="000000"/>
                <w:sz w:val="20"/>
                <w:szCs w:val="20"/>
              </w:rPr>
            </w:pPr>
            <w:r w:rsidRPr="005748F0">
              <w:rPr>
                <w:color w:val="000000"/>
                <w:sz w:val="20"/>
                <w:szCs w:val="20"/>
              </w:rPr>
              <w:t>100</w:t>
            </w:r>
          </w:p>
        </w:tc>
      </w:tr>
      <w:tr w:rsidR="008D6667" w:rsidRPr="00D430F1" w:rsidTr="00FC10E7">
        <w:trPr>
          <w:trHeight w:val="84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8D6667" w:rsidRPr="005748F0" w:rsidRDefault="008D6667" w:rsidP="00FC10E7">
            <w:pPr>
              <w:jc w:val="center"/>
              <w:rPr>
                <w:color w:val="000000"/>
                <w:sz w:val="20"/>
                <w:szCs w:val="20"/>
              </w:rPr>
            </w:pPr>
            <w:r w:rsidRPr="005748F0">
              <w:rPr>
                <w:color w:val="000000"/>
                <w:sz w:val="20"/>
                <w:szCs w:val="20"/>
              </w:rPr>
              <w:t>4.</w:t>
            </w:r>
          </w:p>
        </w:tc>
        <w:tc>
          <w:tcPr>
            <w:tcW w:w="4017" w:type="dxa"/>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color w:val="000000"/>
                <w:sz w:val="20"/>
                <w:szCs w:val="20"/>
              </w:rPr>
            </w:pPr>
            <w:r w:rsidRPr="005748F0">
              <w:rPr>
                <w:color w:val="000000"/>
                <w:sz w:val="20"/>
                <w:szCs w:val="20"/>
              </w:rPr>
              <w:t>Увеличение количества объектов социальной сферы (учреждений образования, культуры, социальной защиты населения) и объектов с массовым пребыванием людей, защищенных в соответствии с установленными требованиями</w:t>
            </w:r>
          </w:p>
        </w:tc>
        <w:tc>
          <w:tcPr>
            <w:tcW w:w="1583" w:type="dxa"/>
            <w:gridSpan w:val="2"/>
            <w:tcBorders>
              <w:top w:val="nil"/>
              <w:left w:val="nil"/>
              <w:bottom w:val="single" w:sz="4" w:space="0" w:color="auto"/>
              <w:right w:val="single" w:sz="4" w:space="0" w:color="auto"/>
            </w:tcBorders>
            <w:shd w:val="clear" w:color="auto" w:fill="auto"/>
            <w:vAlign w:val="center"/>
            <w:hideMark/>
          </w:tcPr>
          <w:p w:rsidR="008D6667" w:rsidRPr="005748F0" w:rsidRDefault="008D6667" w:rsidP="00FC10E7">
            <w:pPr>
              <w:jc w:val="center"/>
              <w:rPr>
                <w:color w:val="000000"/>
                <w:sz w:val="20"/>
                <w:szCs w:val="20"/>
              </w:rPr>
            </w:pPr>
            <w:r w:rsidRPr="005748F0">
              <w:rPr>
                <w:color w:val="000000"/>
                <w:sz w:val="20"/>
                <w:szCs w:val="20"/>
              </w:rPr>
              <w:t>% от среднего показателя 2016 года</w:t>
            </w:r>
          </w:p>
        </w:tc>
        <w:tc>
          <w:tcPr>
            <w:tcW w:w="829" w:type="dxa"/>
            <w:tcBorders>
              <w:top w:val="nil"/>
              <w:left w:val="nil"/>
              <w:bottom w:val="single" w:sz="4" w:space="0" w:color="auto"/>
              <w:right w:val="single" w:sz="4" w:space="0" w:color="auto"/>
            </w:tcBorders>
            <w:shd w:val="clear" w:color="000000" w:fill="FFFFFF"/>
            <w:vAlign w:val="center"/>
            <w:hideMark/>
          </w:tcPr>
          <w:p w:rsidR="008D6667" w:rsidRPr="005748F0" w:rsidRDefault="008D6667" w:rsidP="00FC10E7">
            <w:pPr>
              <w:jc w:val="center"/>
              <w:rPr>
                <w:color w:val="000000"/>
                <w:sz w:val="20"/>
                <w:szCs w:val="20"/>
              </w:rPr>
            </w:pPr>
            <w:r>
              <w:rPr>
                <w:color w:val="000000"/>
                <w:sz w:val="20"/>
                <w:szCs w:val="20"/>
              </w:rPr>
              <w:t>50,3</w:t>
            </w:r>
          </w:p>
        </w:tc>
        <w:tc>
          <w:tcPr>
            <w:tcW w:w="1240" w:type="dxa"/>
            <w:tcBorders>
              <w:top w:val="nil"/>
              <w:left w:val="nil"/>
              <w:bottom w:val="single" w:sz="4" w:space="0" w:color="auto"/>
              <w:right w:val="single" w:sz="4" w:space="0" w:color="auto"/>
            </w:tcBorders>
            <w:shd w:val="clear" w:color="000000" w:fill="FFFFFF"/>
            <w:vAlign w:val="center"/>
            <w:hideMark/>
          </w:tcPr>
          <w:p w:rsidR="008D6667" w:rsidRPr="005748F0" w:rsidRDefault="008D6667" w:rsidP="00FC10E7">
            <w:pPr>
              <w:jc w:val="center"/>
              <w:rPr>
                <w:color w:val="000000"/>
                <w:sz w:val="20"/>
                <w:szCs w:val="20"/>
              </w:rPr>
            </w:pPr>
            <w:r>
              <w:rPr>
                <w:color w:val="000000"/>
                <w:sz w:val="20"/>
                <w:szCs w:val="20"/>
              </w:rPr>
              <w:t>50,3</w:t>
            </w:r>
          </w:p>
        </w:tc>
        <w:tc>
          <w:tcPr>
            <w:tcW w:w="1152" w:type="dxa"/>
            <w:tcBorders>
              <w:top w:val="nil"/>
              <w:left w:val="nil"/>
              <w:bottom w:val="single" w:sz="4" w:space="0" w:color="auto"/>
              <w:right w:val="single" w:sz="4" w:space="0" w:color="auto"/>
            </w:tcBorders>
            <w:shd w:val="clear" w:color="auto" w:fill="auto"/>
            <w:noWrap/>
            <w:vAlign w:val="center"/>
            <w:hideMark/>
          </w:tcPr>
          <w:p w:rsidR="008D6667" w:rsidRPr="00F9123E" w:rsidRDefault="008D6667" w:rsidP="00FC10E7">
            <w:pPr>
              <w:jc w:val="center"/>
              <w:rPr>
                <w:color w:val="000000"/>
                <w:sz w:val="20"/>
                <w:szCs w:val="20"/>
              </w:rPr>
            </w:pPr>
            <w:r w:rsidRPr="005748F0">
              <w:rPr>
                <w:color w:val="000000"/>
                <w:sz w:val="20"/>
                <w:szCs w:val="20"/>
              </w:rPr>
              <w:t>100</w:t>
            </w:r>
          </w:p>
        </w:tc>
      </w:tr>
    </w:tbl>
    <w:p w:rsidR="00ED7B24" w:rsidRPr="0097002B" w:rsidRDefault="00ED7B24" w:rsidP="00ED7B24">
      <w:pPr>
        <w:ind w:firstLine="709"/>
        <w:jc w:val="both"/>
        <w:rPr>
          <w:bCs/>
          <w:sz w:val="26"/>
          <w:szCs w:val="26"/>
        </w:rPr>
      </w:pPr>
    </w:p>
    <w:p w:rsidR="006A74C3" w:rsidRDefault="006A74C3" w:rsidP="00987850">
      <w:pPr>
        <w:ind w:firstLine="851"/>
        <w:jc w:val="both"/>
        <w:rPr>
          <w:b/>
          <w:bCs/>
          <w:sz w:val="26"/>
          <w:szCs w:val="26"/>
          <w:u w:val="single"/>
        </w:rPr>
      </w:pPr>
    </w:p>
    <w:p w:rsidR="006A74C3" w:rsidRDefault="006A74C3" w:rsidP="00987850">
      <w:pPr>
        <w:ind w:firstLine="851"/>
        <w:jc w:val="both"/>
        <w:rPr>
          <w:b/>
          <w:bCs/>
          <w:sz w:val="26"/>
          <w:szCs w:val="26"/>
          <w:u w:val="single"/>
        </w:rPr>
      </w:pPr>
    </w:p>
    <w:p w:rsidR="006A74C3" w:rsidRDefault="006A74C3" w:rsidP="00987850">
      <w:pPr>
        <w:ind w:firstLine="851"/>
        <w:jc w:val="both"/>
        <w:rPr>
          <w:b/>
          <w:bCs/>
          <w:sz w:val="26"/>
          <w:szCs w:val="26"/>
          <w:u w:val="single"/>
        </w:rPr>
      </w:pPr>
    </w:p>
    <w:p w:rsidR="00987850" w:rsidRPr="000D56E0" w:rsidRDefault="00987850" w:rsidP="00987850">
      <w:pPr>
        <w:ind w:firstLine="851"/>
        <w:jc w:val="both"/>
        <w:rPr>
          <w:bCs/>
          <w:sz w:val="26"/>
          <w:szCs w:val="26"/>
        </w:rPr>
      </w:pPr>
      <w:r w:rsidRPr="00124131">
        <w:rPr>
          <w:b/>
          <w:bCs/>
          <w:sz w:val="26"/>
          <w:szCs w:val="26"/>
          <w:u w:val="single"/>
        </w:rPr>
        <w:t xml:space="preserve">5. Муниципальная программа </w:t>
      </w:r>
      <w:proofErr w:type="spellStart"/>
      <w:r w:rsidRPr="00124131">
        <w:rPr>
          <w:b/>
          <w:bCs/>
          <w:sz w:val="26"/>
          <w:szCs w:val="26"/>
          <w:u w:val="single"/>
        </w:rPr>
        <w:t>Богучанского</w:t>
      </w:r>
      <w:proofErr w:type="spellEnd"/>
      <w:r w:rsidRPr="00124131">
        <w:rPr>
          <w:b/>
          <w:bCs/>
          <w:sz w:val="26"/>
          <w:szCs w:val="26"/>
          <w:u w:val="single"/>
        </w:rPr>
        <w:t xml:space="preserve"> района "Развитие культуры"</w:t>
      </w:r>
      <w:r w:rsidRPr="000D56E0">
        <w:rPr>
          <w:bCs/>
          <w:sz w:val="26"/>
          <w:szCs w:val="26"/>
        </w:rPr>
        <w:t xml:space="preserve"> </w:t>
      </w:r>
    </w:p>
    <w:p w:rsidR="00987850" w:rsidRPr="000D56E0" w:rsidRDefault="00987850" w:rsidP="00987850">
      <w:pPr>
        <w:ind w:firstLine="851"/>
        <w:jc w:val="both"/>
        <w:rPr>
          <w:bCs/>
          <w:sz w:val="26"/>
          <w:szCs w:val="26"/>
        </w:rPr>
      </w:pPr>
      <w:r w:rsidRPr="000D56E0">
        <w:rPr>
          <w:bCs/>
          <w:sz w:val="26"/>
          <w:szCs w:val="26"/>
        </w:rPr>
        <w:t>На 202</w:t>
      </w:r>
      <w:r>
        <w:rPr>
          <w:bCs/>
          <w:sz w:val="26"/>
          <w:szCs w:val="26"/>
        </w:rPr>
        <w:t>4</w:t>
      </w:r>
      <w:r w:rsidRPr="000D56E0">
        <w:rPr>
          <w:bCs/>
          <w:sz w:val="26"/>
          <w:szCs w:val="26"/>
        </w:rPr>
        <w:t xml:space="preserve"> г. запланировано  в бюджете  </w:t>
      </w:r>
      <w:r>
        <w:rPr>
          <w:bCs/>
          <w:sz w:val="26"/>
          <w:szCs w:val="26"/>
        </w:rPr>
        <w:t>455 382,6</w:t>
      </w:r>
      <w:r w:rsidRPr="000D56E0">
        <w:rPr>
          <w:bCs/>
          <w:sz w:val="26"/>
          <w:szCs w:val="26"/>
        </w:rPr>
        <w:t xml:space="preserve">тыс. рублей, освоено </w:t>
      </w:r>
      <w:r>
        <w:rPr>
          <w:bCs/>
          <w:sz w:val="26"/>
          <w:szCs w:val="26"/>
        </w:rPr>
        <w:t>448 960,1</w:t>
      </w:r>
      <w:r w:rsidRPr="000D56E0">
        <w:rPr>
          <w:bCs/>
          <w:sz w:val="26"/>
          <w:szCs w:val="26"/>
        </w:rPr>
        <w:t xml:space="preserve"> тыс. рублей или 99%.</w:t>
      </w:r>
    </w:p>
    <w:p w:rsidR="00987850" w:rsidRPr="000D56E0" w:rsidRDefault="00987850" w:rsidP="00987850">
      <w:pPr>
        <w:pStyle w:val="a7"/>
        <w:jc w:val="both"/>
        <w:rPr>
          <w:rFonts w:ascii="Times New Roman" w:hAnsi="Times New Roman"/>
          <w:sz w:val="26"/>
          <w:szCs w:val="26"/>
        </w:rPr>
      </w:pPr>
      <w:r w:rsidRPr="000D56E0">
        <w:rPr>
          <w:rFonts w:ascii="Times New Roman" w:hAnsi="Times New Roman"/>
          <w:i/>
          <w:sz w:val="26"/>
          <w:szCs w:val="26"/>
        </w:rPr>
        <w:t xml:space="preserve"> По подпрограмме «Культурное наследие</w:t>
      </w:r>
      <w:r w:rsidRPr="000D56E0">
        <w:rPr>
          <w:rFonts w:ascii="Times New Roman" w:hAnsi="Times New Roman"/>
          <w:sz w:val="26"/>
          <w:szCs w:val="26"/>
        </w:rPr>
        <w:t xml:space="preserve">» </w:t>
      </w:r>
    </w:p>
    <w:p w:rsidR="00987850" w:rsidRPr="000D56E0" w:rsidRDefault="00987850" w:rsidP="00987850">
      <w:pPr>
        <w:pStyle w:val="a7"/>
        <w:ind w:firstLine="708"/>
        <w:jc w:val="both"/>
        <w:rPr>
          <w:rFonts w:ascii="Times New Roman" w:hAnsi="Times New Roman"/>
          <w:sz w:val="26"/>
          <w:szCs w:val="26"/>
        </w:rPr>
      </w:pPr>
      <w:r w:rsidRPr="000D56E0">
        <w:rPr>
          <w:rFonts w:ascii="Times New Roman" w:hAnsi="Times New Roman"/>
          <w:sz w:val="26"/>
          <w:szCs w:val="26"/>
        </w:rPr>
        <w:t xml:space="preserve">Цель подпрограммы: Сохранение и эффективное использование культурного наследия </w:t>
      </w:r>
      <w:proofErr w:type="spellStart"/>
      <w:r w:rsidRPr="000D56E0">
        <w:rPr>
          <w:rFonts w:ascii="Times New Roman" w:hAnsi="Times New Roman"/>
          <w:sz w:val="26"/>
          <w:szCs w:val="26"/>
        </w:rPr>
        <w:t>Богучанского</w:t>
      </w:r>
      <w:proofErr w:type="spellEnd"/>
      <w:r w:rsidRPr="000D56E0">
        <w:rPr>
          <w:rFonts w:ascii="Times New Roman" w:hAnsi="Times New Roman"/>
          <w:sz w:val="26"/>
          <w:szCs w:val="26"/>
        </w:rPr>
        <w:t xml:space="preserve"> района. </w:t>
      </w:r>
    </w:p>
    <w:p w:rsidR="00987850" w:rsidRPr="000D56E0" w:rsidRDefault="00987850" w:rsidP="00987850">
      <w:pPr>
        <w:pStyle w:val="a7"/>
        <w:ind w:firstLine="708"/>
        <w:jc w:val="both"/>
        <w:rPr>
          <w:rFonts w:ascii="Times New Roman" w:hAnsi="Times New Roman"/>
          <w:sz w:val="26"/>
          <w:szCs w:val="26"/>
        </w:rPr>
      </w:pPr>
      <w:r w:rsidRPr="000D56E0">
        <w:rPr>
          <w:rFonts w:ascii="Times New Roman" w:hAnsi="Times New Roman"/>
          <w:sz w:val="26"/>
          <w:szCs w:val="26"/>
        </w:rPr>
        <w:t xml:space="preserve">По данной подпрограмме плановое финансирование в размере </w:t>
      </w:r>
      <w:r>
        <w:rPr>
          <w:rFonts w:ascii="Times New Roman" w:hAnsi="Times New Roman"/>
          <w:sz w:val="26"/>
          <w:szCs w:val="26"/>
        </w:rPr>
        <w:t>66 824,6</w:t>
      </w:r>
      <w:r w:rsidRPr="000D56E0">
        <w:rPr>
          <w:rFonts w:ascii="Times New Roman" w:hAnsi="Times New Roman"/>
          <w:sz w:val="26"/>
          <w:szCs w:val="26"/>
        </w:rPr>
        <w:t xml:space="preserve"> тыс. рублей, использовано </w:t>
      </w:r>
      <w:r>
        <w:rPr>
          <w:rFonts w:ascii="Times New Roman" w:hAnsi="Times New Roman"/>
          <w:sz w:val="26"/>
          <w:szCs w:val="26"/>
        </w:rPr>
        <w:t>66 824,6</w:t>
      </w:r>
      <w:r w:rsidRPr="000D56E0">
        <w:rPr>
          <w:rFonts w:ascii="Times New Roman" w:hAnsi="Times New Roman"/>
          <w:sz w:val="26"/>
          <w:szCs w:val="26"/>
        </w:rPr>
        <w:t xml:space="preserve"> освоение составляет 100%.</w:t>
      </w:r>
    </w:p>
    <w:p w:rsidR="00987850" w:rsidRPr="000D56E0" w:rsidRDefault="00987850" w:rsidP="00987850">
      <w:pPr>
        <w:pStyle w:val="a7"/>
        <w:jc w:val="both"/>
        <w:rPr>
          <w:rFonts w:ascii="Times New Roman" w:hAnsi="Times New Roman"/>
          <w:sz w:val="26"/>
          <w:szCs w:val="26"/>
        </w:rPr>
      </w:pPr>
      <w:r w:rsidRPr="000D56E0">
        <w:rPr>
          <w:rFonts w:ascii="Times New Roman" w:hAnsi="Times New Roman"/>
          <w:sz w:val="26"/>
          <w:szCs w:val="26"/>
        </w:rPr>
        <w:t xml:space="preserve">            Расходы бюджета на развитие библиотечного дела составили  </w:t>
      </w:r>
      <w:r>
        <w:rPr>
          <w:rFonts w:ascii="Times New Roman" w:hAnsi="Times New Roman"/>
          <w:sz w:val="26"/>
          <w:szCs w:val="26"/>
        </w:rPr>
        <w:t xml:space="preserve">58 817,9 </w:t>
      </w:r>
      <w:r w:rsidRPr="000D56E0">
        <w:rPr>
          <w:rFonts w:ascii="Times New Roman" w:hAnsi="Times New Roman"/>
          <w:sz w:val="26"/>
          <w:szCs w:val="26"/>
        </w:rPr>
        <w:t>тыс. рублей из них:</w:t>
      </w:r>
    </w:p>
    <w:p w:rsidR="00987850" w:rsidRPr="000D56E0" w:rsidRDefault="00987850" w:rsidP="00987850">
      <w:pPr>
        <w:pStyle w:val="a7"/>
        <w:ind w:firstLine="709"/>
        <w:jc w:val="both"/>
        <w:rPr>
          <w:rFonts w:ascii="Times New Roman" w:hAnsi="Times New Roman"/>
          <w:sz w:val="26"/>
          <w:szCs w:val="26"/>
        </w:rPr>
      </w:pPr>
      <w:r w:rsidRPr="000D56E0">
        <w:rPr>
          <w:rFonts w:ascii="Times New Roman" w:hAnsi="Times New Roman"/>
          <w:sz w:val="26"/>
          <w:szCs w:val="26"/>
        </w:rPr>
        <w:lastRenderedPageBreak/>
        <w:t>-</w:t>
      </w:r>
      <w:r w:rsidRPr="000D56E0">
        <w:rPr>
          <w:sz w:val="26"/>
          <w:szCs w:val="26"/>
        </w:rPr>
        <w:t xml:space="preserve"> </w:t>
      </w:r>
      <w:r w:rsidRPr="000D56E0">
        <w:rPr>
          <w:rFonts w:ascii="Times New Roman" w:hAnsi="Times New Roman"/>
          <w:sz w:val="26"/>
          <w:szCs w:val="26"/>
        </w:rPr>
        <w:t xml:space="preserve"> на выполнение муниципального задания запланировано  </w:t>
      </w:r>
      <w:r>
        <w:rPr>
          <w:rFonts w:ascii="Times New Roman" w:hAnsi="Times New Roman"/>
          <w:sz w:val="26"/>
          <w:szCs w:val="26"/>
        </w:rPr>
        <w:t>57 700,8</w:t>
      </w:r>
      <w:r w:rsidRPr="000D56E0">
        <w:rPr>
          <w:rFonts w:ascii="Times New Roman" w:hAnsi="Times New Roman"/>
          <w:sz w:val="26"/>
          <w:szCs w:val="26"/>
        </w:rPr>
        <w:t xml:space="preserve">  тыс. рублей. Фактически профинансировано </w:t>
      </w:r>
      <w:r>
        <w:rPr>
          <w:rFonts w:ascii="Times New Roman" w:hAnsi="Times New Roman"/>
          <w:sz w:val="26"/>
          <w:szCs w:val="26"/>
        </w:rPr>
        <w:t>57 700,8</w:t>
      </w:r>
      <w:r w:rsidRPr="000D56E0">
        <w:rPr>
          <w:rFonts w:ascii="Times New Roman" w:hAnsi="Times New Roman"/>
          <w:sz w:val="26"/>
          <w:szCs w:val="26"/>
        </w:rPr>
        <w:t xml:space="preserve"> тыс.   рублей, освоение средств составляет 100 %;</w:t>
      </w:r>
    </w:p>
    <w:p w:rsidR="00987850" w:rsidRPr="000D56E0" w:rsidRDefault="00987850" w:rsidP="00987850">
      <w:pPr>
        <w:pStyle w:val="a7"/>
        <w:ind w:firstLine="426"/>
        <w:jc w:val="both"/>
        <w:rPr>
          <w:rFonts w:ascii="Times New Roman" w:hAnsi="Times New Roman"/>
          <w:sz w:val="26"/>
          <w:szCs w:val="26"/>
        </w:rPr>
      </w:pPr>
      <w:r w:rsidRPr="000D56E0">
        <w:rPr>
          <w:rFonts w:ascii="Times New Roman" w:hAnsi="Times New Roman"/>
          <w:sz w:val="26"/>
          <w:szCs w:val="26"/>
        </w:rPr>
        <w:t>- на оплату стоимости проезда в отпуск в соответствии с законодательством в 202</w:t>
      </w:r>
      <w:r>
        <w:rPr>
          <w:rFonts w:ascii="Times New Roman" w:hAnsi="Times New Roman"/>
          <w:sz w:val="26"/>
          <w:szCs w:val="26"/>
        </w:rPr>
        <w:t>4</w:t>
      </w:r>
      <w:r w:rsidRPr="000D56E0">
        <w:rPr>
          <w:rFonts w:ascii="Times New Roman" w:hAnsi="Times New Roman"/>
          <w:sz w:val="26"/>
          <w:szCs w:val="26"/>
        </w:rPr>
        <w:t xml:space="preserve"> году была запланирована сумма в размере </w:t>
      </w:r>
      <w:r>
        <w:rPr>
          <w:rFonts w:ascii="Times New Roman" w:hAnsi="Times New Roman"/>
          <w:sz w:val="26"/>
          <w:szCs w:val="26"/>
        </w:rPr>
        <w:t>295,2</w:t>
      </w:r>
      <w:r w:rsidRPr="000D56E0">
        <w:rPr>
          <w:rFonts w:ascii="Times New Roman" w:hAnsi="Times New Roman"/>
          <w:sz w:val="26"/>
          <w:szCs w:val="26"/>
        </w:rPr>
        <w:t xml:space="preserve"> тыс. рублей, фактически профинансировано </w:t>
      </w:r>
      <w:r>
        <w:rPr>
          <w:rFonts w:ascii="Times New Roman" w:hAnsi="Times New Roman"/>
          <w:sz w:val="26"/>
          <w:szCs w:val="26"/>
        </w:rPr>
        <w:t>295,2</w:t>
      </w:r>
      <w:r w:rsidRPr="000D56E0">
        <w:rPr>
          <w:rFonts w:ascii="Times New Roman" w:hAnsi="Times New Roman"/>
          <w:sz w:val="26"/>
          <w:szCs w:val="26"/>
        </w:rPr>
        <w:t xml:space="preserve"> тыс. рублей. Освоение средств составляет 100%.</w:t>
      </w:r>
    </w:p>
    <w:p w:rsidR="00987850" w:rsidRPr="000D56E0" w:rsidRDefault="00987850" w:rsidP="00987850">
      <w:pPr>
        <w:pStyle w:val="a7"/>
        <w:ind w:firstLine="426"/>
        <w:jc w:val="both"/>
        <w:rPr>
          <w:rFonts w:ascii="Times New Roman" w:hAnsi="Times New Roman"/>
          <w:sz w:val="26"/>
          <w:szCs w:val="26"/>
        </w:rPr>
      </w:pPr>
      <w:r w:rsidRPr="000D56E0">
        <w:rPr>
          <w:rFonts w:ascii="Times New Roman" w:hAnsi="Times New Roman"/>
          <w:sz w:val="26"/>
          <w:szCs w:val="26"/>
        </w:rPr>
        <w:t>-</w:t>
      </w:r>
      <w:r>
        <w:rPr>
          <w:rFonts w:ascii="Times New Roman" w:hAnsi="Times New Roman"/>
          <w:sz w:val="26"/>
          <w:szCs w:val="26"/>
        </w:rPr>
        <w:t xml:space="preserve"> </w:t>
      </w:r>
      <w:r w:rsidRPr="000D56E0">
        <w:rPr>
          <w:rFonts w:ascii="Times New Roman" w:hAnsi="Times New Roman"/>
          <w:sz w:val="26"/>
          <w:szCs w:val="26"/>
        </w:rPr>
        <w:t xml:space="preserve">на комплектование книжных фондов запланировано </w:t>
      </w:r>
      <w:r>
        <w:rPr>
          <w:rFonts w:ascii="Times New Roman" w:hAnsi="Times New Roman"/>
          <w:sz w:val="26"/>
          <w:szCs w:val="26"/>
        </w:rPr>
        <w:t xml:space="preserve">721,8 </w:t>
      </w:r>
      <w:r w:rsidRPr="000D56E0">
        <w:rPr>
          <w:rFonts w:ascii="Times New Roman" w:hAnsi="Times New Roman"/>
          <w:sz w:val="26"/>
          <w:szCs w:val="26"/>
        </w:rPr>
        <w:t xml:space="preserve"> тыс. рублей. Из них  </w:t>
      </w:r>
      <w:r>
        <w:rPr>
          <w:rFonts w:ascii="Times New Roman" w:hAnsi="Times New Roman"/>
          <w:sz w:val="26"/>
          <w:szCs w:val="26"/>
        </w:rPr>
        <w:t xml:space="preserve">196,6 </w:t>
      </w:r>
      <w:r w:rsidRPr="000D56E0">
        <w:rPr>
          <w:rFonts w:ascii="Times New Roman" w:hAnsi="Times New Roman"/>
          <w:sz w:val="26"/>
          <w:szCs w:val="26"/>
        </w:rPr>
        <w:t>тыс. рублей составляют средства федерального бюджета</w:t>
      </w:r>
      <w:r w:rsidR="00F21B33">
        <w:rPr>
          <w:rFonts w:ascii="Times New Roman" w:hAnsi="Times New Roman"/>
          <w:sz w:val="26"/>
          <w:szCs w:val="26"/>
        </w:rPr>
        <w:t>,</w:t>
      </w:r>
      <w:r w:rsidRPr="000D56E0">
        <w:rPr>
          <w:rFonts w:ascii="Times New Roman" w:hAnsi="Times New Roman"/>
          <w:sz w:val="26"/>
          <w:szCs w:val="26"/>
        </w:rPr>
        <w:t xml:space="preserve"> </w:t>
      </w:r>
      <w:r>
        <w:rPr>
          <w:rFonts w:ascii="Times New Roman" w:hAnsi="Times New Roman"/>
          <w:sz w:val="26"/>
          <w:szCs w:val="26"/>
        </w:rPr>
        <w:t>433,8</w:t>
      </w:r>
      <w:r w:rsidRPr="000D56E0">
        <w:rPr>
          <w:rFonts w:ascii="Times New Roman" w:hAnsi="Times New Roman"/>
          <w:sz w:val="26"/>
          <w:szCs w:val="26"/>
        </w:rPr>
        <w:t xml:space="preserve"> тыс.</w:t>
      </w:r>
      <w:r w:rsidR="00F21B33">
        <w:rPr>
          <w:rFonts w:ascii="Times New Roman" w:hAnsi="Times New Roman"/>
          <w:sz w:val="26"/>
          <w:szCs w:val="26"/>
        </w:rPr>
        <w:t xml:space="preserve"> </w:t>
      </w:r>
      <w:r w:rsidRPr="000D56E0">
        <w:rPr>
          <w:rFonts w:ascii="Times New Roman" w:hAnsi="Times New Roman"/>
          <w:sz w:val="26"/>
          <w:szCs w:val="26"/>
        </w:rPr>
        <w:t>рублей осуществлено финансирование за счет краевого бюджета, 91,3 тыс. рублей за счет средств районного бюджета. Фактически профинансировано 7</w:t>
      </w:r>
      <w:r>
        <w:rPr>
          <w:rFonts w:ascii="Times New Roman" w:hAnsi="Times New Roman"/>
          <w:sz w:val="26"/>
          <w:szCs w:val="26"/>
        </w:rPr>
        <w:t>21</w:t>
      </w:r>
      <w:r w:rsidRPr="000D56E0">
        <w:rPr>
          <w:rFonts w:ascii="Times New Roman" w:hAnsi="Times New Roman"/>
          <w:sz w:val="26"/>
          <w:szCs w:val="26"/>
        </w:rPr>
        <w:t>,</w:t>
      </w:r>
      <w:r>
        <w:rPr>
          <w:rFonts w:ascii="Times New Roman" w:hAnsi="Times New Roman"/>
          <w:sz w:val="26"/>
          <w:szCs w:val="26"/>
        </w:rPr>
        <w:t>8</w:t>
      </w:r>
      <w:r w:rsidRPr="000D56E0">
        <w:rPr>
          <w:rFonts w:ascii="Times New Roman" w:hAnsi="Times New Roman"/>
          <w:sz w:val="26"/>
          <w:szCs w:val="26"/>
        </w:rPr>
        <w:t xml:space="preserve"> тыс.  рублей. Освоение средств составляет 100%.</w:t>
      </w:r>
    </w:p>
    <w:p w:rsidR="00987850" w:rsidRPr="000D56E0" w:rsidRDefault="00987850" w:rsidP="00987850">
      <w:pPr>
        <w:pStyle w:val="a7"/>
        <w:ind w:firstLine="426"/>
        <w:jc w:val="both"/>
        <w:rPr>
          <w:rFonts w:ascii="Times New Roman" w:hAnsi="Times New Roman"/>
          <w:sz w:val="26"/>
          <w:szCs w:val="26"/>
        </w:rPr>
      </w:pPr>
      <w:r w:rsidRPr="000D56E0">
        <w:rPr>
          <w:rFonts w:ascii="Times New Roman" w:hAnsi="Times New Roman"/>
          <w:sz w:val="26"/>
          <w:szCs w:val="26"/>
        </w:rPr>
        <w:t>- на модернизацию сельских библиотек запланировано 100,0 тыс. рублей. Фактически профинансировано 100,0 тыс. рублей. Освоение средств составляет 100%.</w:t>
      </w:r>
    </w:p>
    <w:p w:rsidR="00987850" w:rsidRPr="000D56E0" w:rsidRDefault="00987850" w:rsidP="00987850">
      <w:pPr>
        <w:pStyle w:val="a7"/>
        <w:ind w:firstLine="709"/>
        <w:jc w:val="both"/>
        <w:rPr>
          <w:rFonts w:ascii="Times New Roman" w:hAnsi="Times New Roman"/>
          <w:sz w:val="26"/>
          <w:szCs w:val="26"/>
        </w:rPr>
      </w:pPr>
    </w:p>
    <w:p w:rsidR="00987850" w:rsidRPr="000D56E0" w:rsidRDefault="00987850" w:rsidP="00987850">
      <w:pPr>
        <w:pStyle w:val="a7"/>
        <w:ind w:firstLine="360"/>
        <w:jc w:val="both"/>
        <w:rPr>
          <w:rFonts w:ascii="Times New Roman" w:hAnsi="Times New Roman"/>
          <w:sz w:val="26"/>
          <w:szCs w:val="26"/>
        </w:rPr>
      </w:pPr>
      <w:r w:rsidRPr="000D56E0">
        <w:rPr>
          <w:rFonts w:ascii="Times New Roman" w:hAnsi="Times New Roman"/>
          <w:sz w:val="26"/>
          <w:szCs w:val="26"/>
        </w:rPr>
        <w:t>Задача  2 «Развитие музейного дела»;</w:t>
      </w:r>
    </w:p>
    <w:p w:rsidR="00987850" w:rsidRPr="000D56E0" w:rsidRDefault="00987850" w:rsidP="00987850">
      <w:pPr>
        <w:pStyle w:val="a7"/>
        <w:ind w:firstLine="360"/>
        <w:jc w:val="both"/>
        <w:rPr>
          <w:rFonts w:ascii="Times New Roman" w:hAnsi="Times New Roman"/>
          <w:sz w:val="26"/>
          <w:szCs w:val="26"/>
        </w:rPr>
      </w:pPr>
      <w:r w:rsidRPr="000D56E0">
        <w:rPr>
          <w:rFonts w:ascii="Times New Roman" w:hAnsi="Times New Roman"/>
          <w:sz w:val="26"/>
          <w:szCs w:val="26"/>
        </w:rPr>
        <w:t>- предоставление услуг (выполнение работ) бюджетным учреждением</w:t>
      </w:r>
    </w:p>
    <w:p w:rsidR="00987850" w:rsidRPr="000D56E0" w:rsidRDefault="00987850" w:rsidP="00987850">
      <w:pPr>
        <w:pStyle w:val="a7"/>
        <w:ind w:firstLine="360"/>
        <w:jc w:val="both"/>
        <w:rPr>
          <w:rFonts w:ascii="Times New Roman" w:hAnsi="Times New Roman"/>
          <w:sz w:val="26"/>
          <w:szCs w:val="26"/>
        </w:rPr>
      </w:pPr>
      <w:r w:rsidRPr="000D56E0">
        <w:rPr>
          <w:rFonts w:ascii="Times New Roman" w:hAnsi="Times New Roman"/>
          <w:sz w:val="26"/>
          <w:szCs w:val="26"/>
        </w:rPr>
        <w:t>В 202</w:t>
      </w:r>
      <w:r>
        <w:rPr>
          <w:rFonts w:ascii="Times New Roman" w:hAnsi="Times New Roman"/>
          <w:sz w:val="26"/>
          <w:szCs w:val="26"/>
        </w:rPr>
        <w:t>4</w:t>
      </w:r>
      <w:r w:rsidRPr="000D56E0">
        <w:rPr>
          <w:rFonts w:ascii="Times New Roman" w:hAnsi="Times New Roman"/>
          <w:sz w:val="26"/>
          <w:szCs w:val="26"/>
        </w:rPr>
        <w:t xml:space="preserve"> году на выше указанное мероприятия были запланированы средства в сумме </w:t>
      </w:r>
      <w:r>
        <w:rPr>
          <w:rFonts w:ascii="Times New Roman" w:hAnsi="Times New Roman"/>
          <w:sz w:val="26"/>
          <w:szCs w:val="26"/>
        </w:rPr>
        <w:t>7 651,2</w:t>
      </w:r>
      <w:r w:rsidRPr="000D56E0">
        <w:rPr>
          <w:rFonts w:ascii="Times New Roman" w:hAnsi="Times New Roman"/>
          <w:sz w:val="26"/>
          <w:szCs w:val="26"/>
        </w:rPr>
        <w:t xml:space="preserve"> тыс. рублей, фактически профинансировано </w:t>
      </w:r>
      <w:r>
        <w:rPr>
          <w:rFonts w:ascii="Times New Roman" w:hAnsi="Times New Roman"/>
          <w:sz w:val="26"/>
          <w:szCs w:val="26"/>
        </w:rPr>
        <w:t xml:space="preserve">7651,2 </w:t>
      </w:r>
      <w:r w:rsidRPr="000D56E0">
        <w:rPr>
          <w:rFonts w:ascii="Times New Roman" w:hAnsi="Times New Roman"/>
          <w:sz w:val="26"/>
          <w:szCs w:val="26"/>
        </w:rPr>
        <w:t>тыс</w:t>
      </w:r>
      <w:proofErr w:type="gramStart"/>
      <w:r w:rsidRPr="000D56E0">
        <w:rPr>
          <w:rFonts w:ascii="Times New Roman" w:hAnsi="Times New Roman"/>
          <w:sz w:val="26"/>
          <w:szCs w:val="26"/>
        </w:rPr>
        <w:t>.р</w:t>
      </w:r>
      <w:proofErr w:type="gramEnd"/>
      <w:r w:rsidRPr="000D56E0">
        <w:rPr>
          <w:rFonts w:ascii="Times New Roman" w:hAnsi="Times New Roman"/>
          <w:sz w:val="26"/>
          <w:szCs w:val="26"/>
        </w:rPr>
        <w:t>ублей. Освоение средств составляет 100%.</w:t>
      </w:r>
    </w:p>
    <w:p w:rsidR="00987850" w:rsidRPr="000D56E0" w:rsidRDefault="00987850" w:rsidP="00987850">
      <w:pPr>
        <w:pStyle w:val="a7"/>
        <w:jc w:val="both"/>
        <w:rPr>
          <w:rFonts w:ascii="Times New Roman" w:hAnsi="Times New Roman"/>
          <w:sz w:val="26"/>
          <w:szCs w:val="26"/>
        </w:rPr>
      </w:pPr>
      <w:r w:rsidRPr="000D56E0">
        <w:rPr>
          <w:rFonts w:ascii="Times New Roman" w:hAnsi="Times New Roman"/>
          <w:sz w:val="26"/>
          <w:szCs w:val="26"/>
        </w:rPr>
        <w:t xml:space="preserve">         - на оплату стоимости проезда в отпуск в соответствии с законодательством составила </w:t>
      </w:r>
      <w:r>
        <w:rPr>
          <w:rFonts w:ascii="Times New Roman" w:hAnsi="Times New Roman"/>
          <w:sz w:val="26"/>
          <w:szCs w:val="26"/>
        </w:rPr>
        <w:t>355,4</w:t>
      </w:r>
      <w:r w:rsidRPr="000D56E0">
        <w:rPr>
          <w:rFonts w:ascii="Times New Roman" w:hAnsi="Times New Roman"/>
          <w:sz w:val="26"/>
          <w:szCs w:val="26"/>
        </w:rPr>
        <w:t xml:space="preserve"> тыс. рублей, финансирование составило </w:t>
      </w:r>
      <w:r>
        <w:rPr>
          <w:rFonts w:ascii="Times New Roman" w:hAnsi="Times New Roman"/>
          <w:sz w:val="26"/>
          <w:szCs w:val="26"/>
        </w:rPr>
        <w:t>355,4</w:t>
      </w:r>
      <w:r w:rsidRPr="000D56E0">
        <w:rPr>
          <w:rFonts w:ascii="Times New Roman" w:hAnsi="Times New Roman"/>
          <w:sz w:val="26"/>
          <w:szCs w:val="26"/>
        </w:rPr>
        <w:t xml:space="preserve"> тыс.  рублей. Освоение средств составляет 100%.</w:t>
      </w:r>
    </w:p>
    <w:p w:rsidR="00987850" w:rsidRPr="000D56E0" w:rsidRDefault="00987850" w:rsidP="00987850">
      <w:pPr>
        <w:pStyle w:val="a7"/>
        <w:jc w:val="both"/>
        <w:rPr>
          <w:rFonts w:ascii="Times New Roman" w:hAnsi="Times New Roman"/>
          <w:sz w:val="26"/>
          <w:szCs w:val="26"/>
        </w:rPr>
      </w:pPr>
      <w:r w:rsidRPr="000D56E0">
        <w:rPr>
          <w:rFonts w:ascii="Times New Roman" w:hAnsi="Times New Roman"/>
          <w:sz w:val="26"/>
          <w:szCs w:val="26"/>
        </w:rPr>
        <w:t xml:space="preserve">  </w:t>
      </w:r>
    </w:p>
    <w:p w:rsidR="00987850" w:rsidRPr="000D56E0" w:rsidRDefault="00987850" w:rsidP="00987850">
      <w:pPr>
        <w:pStyle w:val="a7"/>
        <w:jc w:val="both"/>
        <w:rPr>
          <w:rFonts w:ascii="Times New Roman" w:hAnsi="Times New Roman"/>
          <w:sz w:val="26"/>
          <w:szCs w:val="26"/>
        </w:rPr>
      </w:pPr>
      <w:r w:rsidRPr="000D56E0">
        <w:rPr>
          <w:rFonts w:ascii="Times New Roman" w:hAnsi="Times New Roman"/>
          <w:sz w:val="26"/>
          <w:szCs w:val="26"/>
        </w:rPr>
        <w:t>Достигнуты следующие показатели:</w:t>
      </w:r>
    </w:p>
    <w:p w:rsidR="00987850" w:rsidRPr="000774FE" w:rsidRDefault="00987850" w:rsidP="00987850">
      <w:pPr>
        <w:pStyle w:val="a7"/>
        <w:jc w:val="both"/>
        <w:rPr>
          <w:rFonts w:ascii="Times New Roman" w:hAnsi="Times New Roman"/>
          <w:sz w:val="26"/>
          <w:szCs w:val="26"/>
        </w:rPr>
      </w:pPr>
    </w:p>
    <w:tbl>
      <w:tblPr>
        <w:tblW w:w="9513" w:type="dxa"/>
        <w:tblInd w:w="93" w:type="dxa"/>
        <w:tblLook w:val="04A0"/>
      </w:tblPr>
      <w:tblGrid>
        <w:gridCol w:w="933"/>
        <w:gridCol w:w="15"/>
        <w:gridCol w:w="3462"/>
        <w:gridCol w:w="1275"/>
        <w:gridCol w:w="1134"/>
        <w:gridCol w:w="1276"/>
        <w:gridCol w:w="1418"/>
      </w:tblGrid>
      <w:tr w:rsidR="00987850" w:rsidRPr="00684858" w:rsidTr="005E3E23">
        <w:trPr>
          <w:trHeight w:val="300"/>
        </w:trPr>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 xml:space="preserve">№ </w:t>
            </w:r>
            <w:proofErr w:type="spellStart"/>
            <w:proofErr w:type="gramStart"/>
            <w:r w:rsidRPr="00684858">
              <w:rPr>
                <w:b/>
                <w:bCs/>
                <w:sz w:val="20"/>
                <w:szCs w:val="20"/>
              </w:rPr>
              <w:t>п</w:t>
            </w:r>
            <w:proofErr w:type="spellEnd"/>
            <w:proofErr w:type="gramEnd"/>
            <w:r w:rsidRPr="00684858">
              <w:rPr>
                <w:b/>
                <w:bCs/>
                <w:sz w:val="20"/>
                <w:szCs w:val="20"/>
              </w:rPr>
              <w:t>/</w:t>
            </w:r>
            <w:proofErr w:type="spellStart"/>
            <w:r w:rsidRPr="00684858">
              <w:rPr>
                <w:b/>
                <w:bCs/>
                <w:sz w:val="20"/>
                <w:szCs w:val="20"/>
              </w:rPr>
              <w:t>п</w:t>
            </w:r>
            <w:proofErr w:type="spellEnd"/>
          </w:p>
        </w:tc>
        <w:tc>
          <w:tcPr>
            <w:tcW w:w="347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 xml:space="preserve">Цели, задачи, показатели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Ед. измерения</w:t>
            </w:r>
          </w:p>
        </w:tc>
        <w:tc>
          <w:tcPr>
            <w:tcW w:w="382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202</w:t>
            </w:r>
            <w:r>
              <w:rPr>
                <w:b/>
                <w:bCs/>
                <w:sz w:val="20"/>
                <w:szCs w:val="20"/>
              </w:rPr>
              <w:t>4</w:t>
            </w:r>
            <w:r w:rsidRPr="00684858">
              <w:rPr>
                <w:b/>
                <w:bCs/>
                <w:sz w:val="20"/>
                <w:szCs w:val="20"/>
              </w:rPr>
              <w:t xml:space="preserve"> год</w:t>
            </w:r>
          </w:p>
        </w:tc>
      </w:tr>
      <w:tr w:rsidR="00987850" w:rsidRPr="00684858" w:rsidTr="005E3E23">
        <w:trPr>
          <w:trHeight w:val="276"/>
        </w:trPr>
        <w:tc>
          <w:tcPr>
            <w:tcW w:w="933" w:type="dxa"/>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3477" w:type="dxa"/>
            <w:gridSpan w:val="2"/>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3828" w:type="dxa"/>
            <w:gridSpan w:val="3"/>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r>
      <w:tr w:rsidR="00987850" w:rsidRPr="00684858" w:rsidTr="005E3E23">
        <w:trPr>
          <w:trHeight w:val="675"/>
        </w:trPr>
        <w:tc>
          <w:tcPr>
            <w:tcW w:w="933" w:type="dxa"/>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3477" w:type="dxa"/>
            <w:gridSpan w:val="2"/>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план</w:t>
            </w:r>
          </w:p>
        </w:tc>
        <w:tc>
          <w:tcPr>
            <w:tcW w:w="1276" w:type="dxa"/>
            <w:tcBorders>
              <w:top w:val="nil"/>
              <w:left w:val="nil"/>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факт</w:t>
            </w:r>
          </w:p>
        </w:tc>
        <w:tc>
          <w:tcPr>
            <w:tcW w:w="1418" w:type="dxa"/>
            <w:tcBorders>
              <w:top w:val="nil"/>
              <w:left w:val="nil"/>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 исполнения</w:t>
            </w:r>
          </w:p>
        </w:tc>
      </w:tr>
      <w:tr w:rsidR="00987850" w:rsidRPr="00684858" w:rsidTr="005E3E23">
        <w:trPr>
          <w:trHeight w:val="315"/>
        </w:trPr>
        <w:tc>
          <w:tcPr>
            <w:tcW w:w="948" w:type="dxa"/>
            <w:gridSpan w:val="2"/>
            <w:tcBorders>
              <w:top w:val="nil"/>
              <w:left w:val="single" w:sz="4" w:space="0" w:color="auto"/>
              <w:bottom w:val="single" w:sz="4" w:space="0" w:color="auto"/>
              <w:right w:val="single" w:sz="4" w:space="0" w:color="auto"/>
            </w:tcBorders>
            <w:shd w:val="clear" w:color="auto" w:fill="auto"/>
            <w:hideMark/>
          </w:tcPr>
          <w:p w:rsidR="00987850" w:rsidRPr="00684858" w:rsidRDefault="00987850" w:rsidP="005E3E23">
            <w:pPr>
              <w:jc w:val="center"/>
              <w:rPr>
                <w:sz w:val="20"/>
                <w:szCs w:val="20"/>
              </w:rPr>
            </w:pPr>
            <w:r w:rsidRPr="00684858">
              <w:rPr>
                <w:sz w:val="20"/>
                <w:szCs w:val="20"/>
              </w:rPr>
              <w:t>1.</w:t>
            </w:r>
          </w:p>
        </w:tc>
        <w:tc>
          <w:tcPr>
            <w:tcW w:w="3462" w:type="dxa"/>
            <w:tcBorders>
              <w:top w:val="nil"/>
              <w:left w:val="nil"/>
              <w:bottom w:val="single" w:sz="4" w:space="0" w:color="auto"/>
              <w:right w:val="single" w:sz="4" w:space="0" w:color="auto"/>
            </w:tcBorders>
            <w:shd w:val="clear" w:color="auto" w:fill="auto"/>
            <w:hideMark/>
          </w:tcPr>
          <w:p w:rsidR="00987850" w:rsidRPr="00684858" w:rsidRDefault="00987850" w:rsidP="005E3E23">
            <w:pPr>
              <w:rPr>
                <w:color w:val="000000"/>
                <w:sz w:val="20"/>
                <w:szCs w:val="20"/>
              </w:rPr>
            </w:pPr>
            <w:r w:rsidRPr="00684858">
              <w:rPr>
                <w:color w:val="000000"/>
                <w:sz w:val="20"/>
                <w:szCs w:val="20"/>
              </w:rPr>
              <w:t xml:space="preserve">Число посещений </w:t>
            </w:r>
          </w:p>
        </w:tc>
        <w:tc>
          <w:tcPr>
            <w:tcW w:w="1275" w:type="dxa"/>
            <w:tcBorders>
              <w:top w:val="nil"/>
              <w:left w:val="nil"/>
              <w:bottom w:val="single" w:sz="4" w:space="0" w:color="auto"/>
              <w:right w:val="single" w:sz="4" w:space="0" w:color="auto"/>
            </w:tcBorders>
            <w:shd w:val="clear" w:color="auto" w:fill="auto"/>
            <w:hideMark/>
          </w:tcPr>
          <w:p w:rsidR="00987850" w:rsidRPr="00684858" w:rsidRDefault="00987850" w:rsidP="005E3E23">
            <w:pPr>
              <w:jc w:val="center"/>
              <w:rPr>
                <w:sz w:val="20"/>
                <w:szCs w:val="20"/>
              </w:rPr>
            </w:pPr>
            <w:r w:rsidRPr="00684858">
              <w:rPr>
                <w:sz w:val="20"/>
                <w:szCs w:val="20"/>
              </w:rPr>
              <w:t>чел.</w:t>
            </w:r>
          </w:p>
        </w:tc>
        <w:tc>
          <w:tcPr>
            <w:tcW w:w="1134" w:type="dxa"/>
            <w:tcBorders>
              <w:top w:val="nil"/>
              <w:left w:val="nil"/>
              <w:bottom w:val="single" w:sz="4" w:space="0" w:color="auto"/>
              <w:right w:val="single" w:sz="4" w:space="0" w:color="auto"/>
            </w:tcBorders>
            <w:shd w:val="clear" w:color="auto" w:fill="auto"/>
            <w:hideMark/>
          </w:tcPr>
          <w:p w:rsidR="00987850" w:rsidRPr="00684858" w:rsidRDefault="00987850" w:rsidP="005E3E23">
            <w:pPr>
              <w:jc w:val="right"/>
              <w:rPr>
                <w:color w:val="000000"/>
                <w:sz w:val="20"/>
                <w:szCs w:val="20"/>
              </w:rPr>
            </w:pPr>
            <w:r>
              <w:rPr>
                <w:color w:val="000000"/>
                <w:sz w:val="20"/>
                <w:szCs w:val="20"/>
              </w:rPr>
              <w:t>200 956</w:t>
            </w:r>
          </w:p>
        </w:tc>
        <w:tc>
          <w:tcPr>
            <w:tcW w:w="1276" w:type="dxa"/>
            <w:tcBorders>
              <w:top w:val="nil"/>
              <w:left w:val="nil"/>
              <w:bottom w:val="single" w:sz="4" w:space="0" w:color="auto"/>
              <w:right w:val="single" w:sz="4" w:space="0" w:color="auto"/>
            </w:tcBorders>
            <w:shd w:val="clear" w:color="auto" w:fill="auto"/>
            <w:hideMark/>
          </w:tcPr>
          <w:p w:rsidR="00987850" w:rsidRPr="00684858" w:rsidRDefault="00987850" w:rsidP="005E3E23">
            <w:pPr>
              <w:jc w:val="right"/>
              <w:rPr>
                <w:sz w:val="20"/>
                <w:szCs w:val="20"/>
              </w:rPr>
            </w:pPr>
            <w:r w:rsidRPr="00684858">
              <w:rPr>
                <w:sz w:val="20"/>
                <w:szCs w:val="20"/>
              </w:rPr>
              <w:t>22</w:t>
            </w:r>
            <w:r>
              <w:rPr>
                <w:sz w:val="20"/>
                <w:szCs w:val="20"/>
              </w:rPr>
              <w:t>5 990</w:t>
            </w:r>
          </w:p>
        </w:tc>
        <w:tc>
          <w:tcPr>
            <w:tcW w:w="1418" w:type="dxa"/>
            <w:tcBorders>
              <w:top w:val="nil"/>
              <w:left w:val="nil"/>
              <w:bottom w:val="single" w:sz="4" w:space="0" w:color="auto"/>
              <w:right w:val="single" w:sz="4" w:space="0" w:color="auto"/>
            </w:tcBorders>
            <w:shd w:val="clear" w:color="auto" w:fill="auto"/>
            <w:hideMark/>
          </w:tcPr>
          <w:p w:rsidR="00987850" w:rsidRPr="00684858" w:rsidRDefault="00987850" w:rsidP="005E3E23">
            <w:pPr>
              <w:jc w:val="center"/>
              <w:rPr>
                <w:sz w:val="20"/>
                <w:szCs w:val="20"/>
              </w:rPr>
            </w:pPr>
            <w:r>
              <w:rPr>
                <w:sz w:val="20"/>
                <w:szCs w:val="20"/>
              </w:rPr>
              <w:t>117%</w:t>
            </w:r>
          </w:p>
        </w:tc>
      </w:tr>
      <w:tr w:rsidR="00987850" w:rsidRPr="00684858" w:rsidTr="005E3E23">
        <w:trPr>
          <w:trHeight w:val="315"/>
        </w:trPr>
        <w:tc>
          <w:tcPr>
            <w:tcW w:w="948" w:type="dxa"/>
            <w:gridSpan w:val="2"/>
            <w:tcBorders>
              <w:top w:val="nil"/>
              <w:left w:val="single" w:sz="4" w:space="0" w:color="auto"/>
              <w:bottom w:val="single" w:sz="4" w:space="0" w:color="auto"/>
              <w:right w:val="single" w:sz="4" w:space="0" w:color="auto"/>
            </w:tcBorders>
            <w:shd w:val="clear" w:color="auto" w:fill="auto"/>
            <w:hideMark/>
          </w:tcPr>
          <w:p w:rsidR="00987850" w:rsidRPr="00684858" w:rsidRDefault="00987850" w:rsidP="005E3E23">
            <w:pPr>
              <w:jc w:val="center"/>
              <w:rPr>
                <w:sz w:val="20"/>
                <w:szCs w:val="20"/>
              </w:rPr>
            </w:pPr>
            <w:r w:rsidRPr="00684858">
              <w:rPr>
                <w:sz w:val="20"/>
                <w:szCs w:val="20"/>
              </w:rPr>
              <w:t>2.</w:t>
            </w:r>
          </w:p>
        </w:tc>
        <w:tc>
          <w:tcPr>
            <w:tcW w:w="3462" w:type="dxa"/>
            <w:tcBorders>
              <w:top w:val="nil"/>
              <w:left w:val="nil"/>
              <w:bottom w:val="single" w:sz="4" w:space="0" w:color="auto"/>
              <w:right w:val="single" w:sz="4" w:space="0" w:color="auto"/>
            </w:tcBorders>
            <w:shd w:val="clear" w:color="auto" w:fill="auto"/>
            <w:hideMark/>
          </w:tcPr>
          <w:p w:rsidR="00987850" w:rsidRPr="00684858" w:rsidRDefault="00987850" w:rsidP="005E3E23">
            <w:pPr>
              <w:rPr>
                <w:color w:val="000000"/>
                <w:sz w:val="20"/>
                <w:szCs w:val="20"/>
              </w:rPr>
            </w:pPr>
            <w:r w:rsidRPr="00684858">
              <w:rPr>
                <w:color w:val="000000"/>
                <w:sz w:val="20"/>
                <w:szCs w:val="20"/>
              </w:rPr>
              <w:t>Количество проведенных мероприятий</w:t>
            </w:r>
          </w:p>
        </w:tc>
        <w:tc>
          <w:tcPr>
            <w:tcW w:w="1275" w:type="dxa"/>
            <w:tcBorders>
              <w:top w:val="nil"/>
              <w:left w:val="nil"/>
              <w:bottom w:val="single" w:sz="4" w:space="0" w:color="auto"/>
              <w:right w:val="single" w:sz="4" w:space="0" w:color="auto"/>
            </w:tcBorders>
            <w:shd w:val="clear" w:color="auto" w:fill="auto"/>
            <w:hideMark/>
          </w:tcPr>
          <w:p w:rsidR="00987850" w:rsidRPr="00684858" w:rsidRDefault="00987850" w:rsidP="005E3E23">
            <w:pPr>
              <w:jc w:val="center"/>
              <w:rPr>
                <w:sz w:val="20"/>
                <w:szCs w:val="20"/>
              </w:rPr>
            </w:pPr>
            <w:r w:rsidRPr="00684858">
              <w:rPr>
                <w:sz w:val="20"/>
                <w:szCs w:val="20"/>
              </w:rPr>
              <w:t>Ед.</w:t>
            </w:r>
          </w:p>
        </w:tc>
        <w:tc>
          <w:tcPr>
            <w:tcW w:w="1134" w:type="dxa"/>
            <w:tcBorders>
              <w:top w:val="nil"/>
              <w:left w:val="nil"/>
              <w:bottom w:val="single" w:sz="4" w:space="0" w:color="auto"/>
              <w:right w:val="single" w:sz="4" w:space="0" w:color="auto"/>
            </w:tcBorders>
            <w:shd w:val="clear" w:color="auto" w:fill="auto"/>
            <w:vAlign w:val="bottom"/>
            <w:hideMark/>
          </w:tcPr>
          <w:p w:rsidR="00987850" w:rsidRPr="00E87053" w:rsidRDefault="00987850" w:rsidP="005E3E23">
            <w:pPr>
              <w:jc w:val="center"/>
              <w:rPr>
                <w:color w:val="000000"/>
                <w:sz w:val="20"/>
                <w:szCs w:val="20"/>
              </w:rPr>
            </w:pPr>
            <w:r w:rsidRPr="00E87053">
              <w:rPr>
                <w:color w:val="000000"/>
                <w:sz w:val="20"/>
                <w:szCs w:val="20"/>
              </w:rPr>
              <w:t>12</w:t>
            </w:r>
          </w:p>
        </w:tc>
        <w:tc>
          <w:tcPr>
            <w:tcW w:w="1276" w:type="dxa"/>
            <w:tcBorders>
              <w:top w:val="nil"/>
              <w:left w:val="nil"/>
              <w:bottom w:val="single" w:sz="4" w:space="0" w:color="auto"/>
              <w:right w:val="single" w:sz="4" w:space="0" w:color="auto"/>
            </w:tcBorders>
            <w:shd w:val="clear" w:color="auto" w:fill="auto"/>
            <w:vAlign w:val="bottom"/>
            <w:hideMark/>
          </w:tcPr>
          <w:p w:rsidR="00987850" w:rsidRPr="00E87053" w:rsidRDefault="00987850" w:rsidP="005E3E23">
            <w:pPr>
              <w:jc w:val="center"/>
              <w:rPr>
                <w:sz w:val="20"/>
                <w:szCs w:val="20"/>
              </w:rPr>
            </w:pPr>
            <w:r w:rsidRPr="00E87053">
              <w:rPr>
                <w:sz w:val="20"/>
                <w:szCs w:val="20"/>
              </w:rPr>
              <w:t>12</w:t>
            </w:r>
          </w:p>
        </w:tc>
        <w:tc>
          <w:tcPr>
            <w:tcW w:w="1418" w:type="dxa"/>
            <w:tcBorders>
              <w:top w:val="nil"/>
              <w:left w:val="nil"/>
              <w:bottom w:val="single" w:sz="4" w:space="0" w:color="auto"/>
              <w:right w:val="single" w:sz="4" w:space="0" w:color="auto"/>
            </w:tcBorders>
            <w:shd w:val="clear" w:color="auto" w:fill="auto"/>
            <w:vAlign w:val="bottom"/>
            <w:hideMark/>
          </w:tcPr>
          <w:p w:rsidR="00987850" w:rsidRPr="00E87053" w:rsidRDefault="00987850" w:rsidP="005E3E23">
            <w:pPr>
              <w:jc w:val="center"/>
              <w:rPr>
                <w:sz w:val="20"/>
                <w:szCs w:val="20"/>
              </w:rPr>
            </w:pPr>
            <w:r w:rsidRPr="00E87053">
              <w:rPr>
                <w:sz w:val="20"/>
                <w:szCs w:val="20"/>
              </w:rPr>
              <w:t>100%</w:t>
            </w:r>
          </w:p>
        </w:tc>
      </w:tr>
      <w:tr w:rsidR="00987850" w:rsidRPr="00684858" w:rsidTr="005E3E23">
        <w:trPr>
          <w:trHeight w:val="315"/>
        </w:trPr>
        <w:tc>
          <w:tcPr>
            <w:tcW w:w="948" w:type="dxa"/>
            <w:gridSpan w:val="2"/>
            <w:tcBorders>
              <w:top w:val="single" w:sz="4" w:space="0" w:color="auto"/>
              <w:left w:val="single" w:sz="4" w:space="0" w:color="auto"/>
              <w:bottom w:val="single" w:sz="4" w:space="0" w:color="auto"/>
              <w:right w:val="single" w:sz="4" w:space="0" w:color="auto"/>
            </w:tcBorders>
            <w:shd w:val="clear" w:color="auto" w:fill="auto"/>
            <w:hideMark/>
          </w:tcPr>
          <w:p w:rsidR="00987850" w:rsidRPr="00684858" w:rsidRDefault="00987850" w:rsidP="005E3E23">
            <w:pPr>
              <w:jc w:val="center"/>
              <w:rPr>
                <w:sz w:val="20"/>
                <w:szCs w:val="20"/>
              </w:rPr>
            </w:pPr>
            <w:r w:rsidRPr="00684858">
              <w:rPr>
                <w:sz w:val="20"/>
                <w:szCs w:val="20"/>
              </w:rPr>
              <w:t>3.</w:t>
            </w:r>
          </w:p>
        </w:tc>
        <w:tc>
          <w:tcPr>
            <w:tcW w:w="3462" w:type="dxa"/>
            <w:tcBorders>
              <w:top w:val="single" w:sz="4" w:space="0" w:color="auto"/>
              <w:left w:val="nil"/>
              <w:bottom w:val="single" w:sz="4" w:space="0" w:color="auto"/>
              <w:right w:val="single" w:sz="4" w:space="0" w:color="auto"/>
            </w:tcBorders>
            <w:shd w:val="clear" w:color="auto" w:fill="auto"/>
            <w:hideMark/>
          </w:tcPr>
          <w:p w:rsidR="00987850" w:rsidRPr="00684858" w:rsidRDefault="00987850" w:rsidP="005E3E23">
            <w:pPr>
              <w:rPr>
                <w:color w:val="000000"/>
                <w:sz w:val="20"/>
                <w:szCs w:val="20"/>
              </w:rPr>
            </w:pPr>
            <w:r w:rsidRPr="00684858">
              <w:rPr>
                <w:color w:val="000000"/>
                <w:sz w:val="20"/>
                <w:szCs w:val="20"/>
              </w:rPr>
              <w:t>Число посещений краеведческого музея</w:t>
            </w:r>
          </w:p>
        </w:tc>
        <w:tc>
          <w:tcPr>
            <w:tcW w:w="1275" w:type="dxa"/>
            <w:tcBorders>
              <w:top w:val="single" w:sz="4" w:space="0" w:color="auto"/>
              <w:left w:val="nil"/>
              <w:bottom w:val="single" w:sz="4" w:space="0" w:color="auto"/>
              <w:right w:val="single" w:sz="4" w:space="0" w:color="auto"/>
            </w:tcBorders>
            <w:shd w:val="clear" w:color="auto" w:fill="auto"/>
            <w:hideMark/>
          </w:tcPr>
          <w:p w:rsidR="00987850" w:rsidRPr="00684858" w:rsidRDefault="00987850" w:rsidP="005E3E23">
            <w:pPr>
              <w:jc w:val="center"/>
              <w:rPr>
                <w:sz w:val="20"/>
                <w:szCs w:val="20"/>
              </w:rPr>
            </w:pPr>
            <w:r w:rsidRPr="00684858">
              <w:rPr>
                <w:sz w:val="20"/>
                <w:szCs w:val="20"/>
              </w:rPr>
              <w:t>посещения</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987850" w:rsidRPr="00E87053" w:rsidRDefault="00987850" w:rsidP="005E3E23">
            <w:pPr>
              <w:jc w:val="center"/>
              <w:rPr>
                <w:color w:val="000000"/>
                <w:sz w:val="20"/>
                <w:szCs w:val="20"/>
              </w:rPr>
            </w:pPr>
            <w:r w:rsidRPr="00E87053">
              <w:rPr>
                <w:color w:val="000000"/>
                <w:sz w:val="20"/>
                <w:szCs w:val="20"/>
              </w:rPr>
              <w:t>7310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987850" w:rsidRPr="00E87053" w:rsidRDefault="00987850" w:rsidP="005E3E23">
            <w:pPr>
              <w:jc w:val="center"/>
              <w:rPr>
                <w:sz w:val="20"/>
                <w:szCs w:val="20"/>
              </w:rPr>
            </w:pPr>
            <w:r w:rsidRPr="00E87053">
              <w:rPr>
                <w:sz w:val="20"/>
                <w:szCs w:val="20"/>
              </w:rPr>
              <w:t>6642</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987850" w:rsidRPr="00E87053" w:rsidRDefault="00987850" w:rsidP="005E3E23">
            <w:pPr>
              <w:jc w:val="center"/>
              <w:rPr>
                <w:sz w:val="20"/>
                <w:szCs w:val="20"/>
              </w:rPr>
            </w:pPr>
            <w:r w:rsidRPr="00E87053">
              <w:rPr>
                <w:sz w:val="20"/>
                <w:szCs w:val="20"/>
              </w:rPr>
              <w:t>91%</w:t>
            </w:r>
          </w:p>
        </w:tc>
      </w:tr>
      <w:tr w:rsidR="00987850" w:rsidRPr="00684858" w:rsidTr="005E3E23">
        <w:trPr>
          <w:trHeight w:val="315"/>
        </w:trPr>
        <w:tc>
          <w:tcPr>
            <w:tcW w:w="948" w:type="dxa"/>
            <w:gridSpan w:val="2"/>
            <w:tcBorders>
              <w:top w:val="single" w:sz="4" w:space="0" w:color="auto"/>
              <w:left w:val="single" w:sz="4" w:space="0" w:color="auto"/>
              <w:bottom w:val="single" w:sz="4" w:space="0" w:color="auto"/>
              <w:right w:val="single" w:sz="4" w:space="0" w:color="auto"/>
            </w:tcBorders>
            <w:shd w:val="clear" w:color="auto" w:fill="auto"/>
            <w:hideMark/>
          </w:tcPr>
          <w:p w:rsidR="00987850" w:rsidRPr="00684858" w:rsidRDefault="00987850" w:rsidP="005E3E23">
            <w:pPr>
              <w:jc w:val="center"/>
              <w:rPr>
                <w:sz w:val="20"/>
                <w:szCs w:val="20"/>
              </w:rPr>
            </w:pPr>
            <w:r w:rsidRPr="00684858">
              <w:rPr>
                <w:sz w:val="20"/>
                <w:szCs w:val="20"/>
              </w:rPr>
              <w:t>4.</w:t>
            </w:r>
          </w:p>
        </w:tc>
        <w:tc>
          <w:tcPr>
            <w:tcW w:w="3462" w:type="dxa"/>
            <w:tcBorders>
              <w:top w:val="single" w:sz="4" w:space="0" w:color="auto"/>
              <w:left w:val="nil"/>
              <w:bottom w:val="single" w:sz="4" w:space="0" w:color="auto"/>
              <w:right w:val="single" w:sz="4" w:space="0" w:color="auto"/>
            </w:tcBorders>
            <w:shd w:val="clear" w:color="auto" w:fill="auto"/>
            <w:hideMark/>
          </w:tcPr>
          <w:p w:rsidR="00987850" w:rsidRPr="00684858" w:rsidRDefault="00987850" w:rsidP="005E3E23">
            <w:pPr>
              <w:rPr>
                <w:color w:val="000000"/>
                <w:sz w:val="20"/>
                <w:szCs w:val="20"/>
              </w:rPr>
            </w:pPr>
            <w:r w:rsidRPr="00684858">
              <w:rPr>
                <w:color w:val="000000"/>
                <w:sz w:val="20"/>
                <w:szCs w:val="20"/>
              </w:rPr>
              <w:t>Количество проведенных мероприятий</w:t>
            </w:r>
          </w:p>
        </w:tc>
        <w:tc>
          <w:tcPr>
            <w:tcW w:w="1275" w:type="dxa"/>
            <w:tcBorders>
              <w:top w:val="single" w:sz="4" w:space="0" w:color="auto"/>
              <w:left w:val="nil"/>
              <w:bottom w:val="single" w:sz="4" w:space="0" w:color="auto"/>
              <w:right w:val="single" w:sz="4" w:space="0" w:color="auto"/>
            </w:tcBorders>
            <w:shd w:val="clear" w:color="auto" w:fill="auto"/>
            <w:hideMark/>
          </w:tcPr>
          <w:p w:rsidR="00987850" w:rsidRPr="00684858" w:rsidRDefault="00987850" w:rsidP="005E3E23">
            <w:pPr>
              <w:jc w:val="center"/>
              <w:rPr>
                <w:sz w:val="20"/>
                <w:szCs w:val="20"/>
              </w:rPr>
            </w:pPr>
            <w:proofErr w:type="spellStart"/>
            <w:proofErr w:type="gramStart"/>
            <w:r w:rsidRPr="00684858">
              <w:rPr>
                <w:sz w:val="20"/>
                <w:szCs w:val="20"/>
              </w:rPr>
              <w:t>ед</w:t>
            </w:r>
            <w:proofErr w:type="spellEnd"/>
            <w:proofErr w:type="gramEnd"/>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987850" w:rsidRPr="00E87053" w:rsidRDefault="00987850" w:rsidP="005E3E23">
            <w:pPr>
              <w:jc w:val="center"/>
              <w:rPr>
                <w:sz w:val="20"/>
                <w:szCs w:val="20"/>
              </w:rPr>
            </w:pPr>
            <w:r w:rsidRPr="00E87053">
              <w:rPr>
                <w:sz w:val="20"/>
                <w:szCs w:val="20"/>
              </w:rPr>
              <w:t>21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987850" w:rsidRPr="00E87053" w:rsidRDefault="00987850" w:rsidP="005E3E23">
            <w:pPr>
              <w:jc w:val="center"/>
              <w:rPr>
                <w:sz w:val="20"/>
                <w:szCs w:val="20"/>
              </w:rPr>
            </w:pPr>
            <w:r w:rsidRPr="00E87053">
              <w:rPr>
                <w:sz w:val="20"/>
                <w:szCs w:val="20"/>
              </w:rPr>
              <w:t>21</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987850" w:rsidRPr="00E87053" w:rsidRDefault="00987850" w:rsidP="005E3E23">
            <w:pPr>
              <w:jc w:val="center"/>
              <w:rPr>
                <w:sz w:val="20"/>
                <w:szCs w:val="20"/>
              </w:rPr>
            </w:pPr>
            <w:r w:rsidRPr="00E87053">
              <w:rPr>
                <w:sz w:val="20"/>
                <w:szCs w:val="20"/>
              </w:rPr>
              <w:t>100%</w:t>
            </w:r>
          </w:p>
        </w:tc>
      </w:tr>
    </w:tbl>
    <w:p w:rsidR="00987850" w:rsidRDefault="00987850" w:rsidP="00987850">
      <w:pPr>
        <w:pStyle w:val="a7"/>
        <w:jc w:val="both"/>
        <w:outlineLvl w:val="0"/>
        <w:rPr>
          <w:rFonts w:ascii="Times New Roman" w:hAnsi="Times New Roman"/>
          <w:i/>
          <w:sz w:val="26"/>
          <w:szCs w:val="26"/>
        </w:rPr>
      </w:pPr>
    </w:p>
    <w:p w:rsidR="00987850" w:rsidRPr="000D56E0" w:rsidRDefault="00987850" w:rsidP="00987850">
      <w:pPr>
        <w:pStyle w:val="a7"/>
        <w:ind w:firstLine="567"/>
        <w:jc w:val="both"/>
        <w:outlineLvl w:val="0"/>
        <w:rPr>
          <w:rFonts w:ascii="Times New Roman" w:hAnsi="Times New Roman"/>
          <w:i/>
          <w:sz w:val="26"/>
          <w:szCs w:val="26"/>
        </w:rPr>
      </w:pPr>
      <w:r w:rsidRPr="000D56E0">
        <w:rPr>
          <w:rFonts w:ascii="Times New Roman" w:hAnsi="Times New Roman"/>
          <w:i/>
          <w:sz w:val="26"/>
          <w:szCs w:val="26"/>
        </w:rPr>
        <w:t>Подпрограмма 2 «Искусство и народное творчество»</w:t>
      </w:r>
    </w:p>
    <w:p w:rsidR="00987850" w:rsidRPr="000D56E0" w:rsidRDefault="00987850" w:rsidP="00987850">
      <w:pPr>
        <w:pStyle w:val="a7"/>
        <w:ind w:firstLine="810"/>
        <w:jc w:val="both"/>
        <w:rPr>
          <w:sz w:val="26"/>
          <w:szCs w:val="26"/>
        </w:rPr>
      </w:pPr>
      <w:r w:rsidRPr="000D56E0">
        <w:rPr>
          <w:rFonts w:ascii="Times New Roman" w:hAnsi="Times New Roman"/>
          <w:sz w:val="26"/>
          <w:szCs w:val="26"/>
        </w:rPr>
        <w:tab/>
        <w:t>Цель подпрограммы: Обеспечение доступа населения района к культурным благам и участию в культурной жизни;</w:t>
      </w:r>
      <w:r w:rsidRPr="000D56E0">
        <w:rPr>
          <w:sz w:val="26"/>
          <w:szCs w:val="26"/>
        </w:rPr>
        <w:t xml:space="preserve"> </w:t>
      </w:r>
    </w:p>
    <w:p w:rsidR="00987850" w:rsidRPr="000D56E0" w:rsidRDefault="00987850" w:rsidP="00987850">
      <w:pPr>
        <w:pStyle w:val="a7"/>
        <w:ind w:firstLine="810"/>
        <w:jc w:val="both"/>
        <w:rPr>
          <w:rFonts w:ascii="Times New Roman" w:hAnsi="Times New Roman"/>
          <w:sz w:val="26"/>
          <w:szCs w:val="26"/>
        </w:rPr>
      </w:pPr>
      <w:r w:rsidRPr="000D56E0">
        <w:rPr>
          <w:rFonts w:ascii="Times New Roman" w:hAnsi="Times New Roman"/>
          <w:sz w:val="26"/>
          <w:szCs w:val="26"/>
        </w:rPr>
        <w:t>В рамка</w:t>
      </w:r>
      <w:r>
        <w:rPr>
          <w:rFonts w:ascii="Times New Roman" w:hAnsi="Times New Roman"/>
          <w:sz w:val="26"/>
          <w:szCs w:val="26"/>
        </w:rPr>
        <w:t>х</w:t>
      </w:r>
      <w:r w:rsidRPr="000D56E0">
        <w:rPr>
          <w:rFonts w:ascii="Times New Roman" w:hAnsi="Times New Roman"/>
          <w:sz w:val="26"/>
          <w:szCs w:val="26"/>
        </w:rPr>
        <w:t xml:space="preserve"> подпрограммы выделено сре</w:t>
      </w:r>
      <w:proofErr w:type="gramStart"/>
      <w:r w:rsidRPr="000D56E0">
        <w:rPr>
          <w:rFonts w:ascii="Times New Roman" w:hAnsi="Times New Roman"/>
          <w:sz w:val="26"/>
          <w:szCs w:val="26"/>
        </w:rPr>
        <w:t>дств в с</w:t>
      </w:r>
      <w:proofErr w:type="gramEnd"/>
      <w:r w:rsidRPr="000D56E0">
        <w:rPr>
          <w:rFonts w:ascii="Times New Roman" w:hAnsi="Times New Roman"/>
          <w:sz w:val="26"/>
          <w:szCs w:val="26"/>
        </w:rPr>
        <w:t xml:space="preserve">умме </w:t>
      </w:r>
      <w:r>
        <w:rPr>
          <w:rFonts w:ascii="Times New Roman" w:hAnsi="Times New Roman"/>
          <w:sz w:val="26"/>
          <w:szCs w:val="26"/>
        </w:rPr>
        <w:t xml:space="preserve">139 358,6 </w:t>
      </w:r>
      <w:r w:rsidRPr="000D56E0">
        <w:rPr>
          <w:rFonts w:ascii="Times New Roman" w:hAnsi="Times New Roman"/>
          <w:sz w:val="26"/>
          <w:szCs w:val="26"/>
        </w:rPr>
        <w:t xml:space="preserve">тыс. рублей, фактически профинансировано </w:t>
      </w:r>
      <w:r>
        <w:rPr>
          <w:rFonts w:ascii="Times New Roman" w:hAnsi="Times New Roman"/>
          <w:sz w:val="26"/>
          <w:szCs w:val="26"/>
        </w:rPr>
        <w:t xml:space="preserve">139 358,6 </w:t>
      </w:r>
      <w:r w:rsidRPr="000D56E0">
        <w:rPr>
          <w:rFonts w:ascii="Times New Roman" w:hAnsi="Times New Roman"/>
          <w:sz w:val="26"/>
          <w:szCs w:val="26"/>
        </w:rPr>
        <w:t xml:space="preserve"> тыс. рублей. Освоение средств составляет 100%.</w:t>
      </w:r>
    </w:p>
    <w:p w:rsidR="00987850" w:rsidRPr="000D56E0" w:rsidRDefault="00987850" w:rsidP="00987850">
      <w:pPr>
        <w:pStyle w:val="a7"/>
        <w:ind w:left="450"/>
        <w:jc w:val="both"/>
        <w:rPr>
          <w:rFonts w:ascii="Times New Roman" w:hAnsi="Times New Roman"/>
          <w:sz w:val="26"/>
          <w:szCs w:val="26"/>
        </w:rPr>
      </w:pPr>
      <w:r w:rsidRPr="000D56E0">
        <w:rPr>
          <w:rFonts w:ascii="Times New Roman" w:hAnsi="Times New Roman"/>
          <w:sz w:val="26"/>
          <w:szCs w:val="26"/>
        </w:rPr>
        <w:t>Для осуществления цели проводятся следующие мероприятия;</w:t>
      </w:r>
    </w:p>
    <w:p w:rsidR="00987850" w:rsidRPr="000D56E0" w:rsidRDefault="00987850" w:rsidP="00987850">
      <w:pPr>
        <w:pStyle w:val="a7"/>
        <w:ind w:left="450"/>
        <w:jc w:val="both"/>
        <w:rPr>
          <w:rFonts w:ascii="Times New Roman" w:hAnsi="Times New Roman"/>
          <w:sz w:val="26"/>
          <w:szCs w:val="26"/>
        </w:rPr>
      </w:pPr>
      <w:r w:rsidRPr="000D56E0">
        <w:rPr>
          <w:rFonts w:ascii="Times New Roman" w:hAnsi="Times New Roman"/>
          <w:sz w:val="26"/>
          <w:szCs w:val="26"/>
        </w:rPr>
        <w:t>- Обеспечение деятельности (оказание услуг) подведомственных учреждений.</w:t>
      </w:r>
    </w:p>
    <w:p w:rsidR="00987850" w:rsidRPr="000D56E0" w:rsidRDefault="00987850" w:rsidP="00987850">
      <w:pPr>
        <w:pStyle w:val="a7"/>
        <w:ind w:firstLine="360"/>
        <w:jc w:val="both"/>
        <w:rPr>
          <w:rFonts w:ascii="Times New Roman" w:hAnsi="Times New Roman"/>
          <w:sz w:val="26"/>
          <w:szCs w:val="26"/>
        </w:rPr>
      </w:pPr>
      <w:r w:rsidRPr="000D56E0">
        <w:rPr>
          <w:rFonts w:ascii="Times New Roman" w:hAnsi="Times New Roman"/>
          <w:sz w:val="26"/>
          <w:szCs w:val="26"/>
        </w:rPr>
        <w:t>В   202</w:t>
      </w:r>
      <w:r>
        <w:rPr>
          <w:rFonts w:ascii="Times New Roman" w:hAnsi="Times New Roman"/>
          <w:sz w:val="26"/>
          <w:szCs w:val="26"/>
        </w:rPr>
        <w:t>4</w:t>
      </w:r>
      <w:r w:rsidRPr="000D56E0">
        <w:rPr>
          <w:rFonts w:ascii="Times New Roman" w:hAnsi="Times New Roman"/>
          <w:sz w:val="26"/>
          <w:szCs w:val="26"/>
        </w:rPr>
        <w:t xml:space="preserve"> году на </w:t>
      </w:r>
      <w:proofErr w:type="gramStart"/>
      <w:r w:rsidRPr="000D56E0">
        <w:rPr>
          <w:rFonts w:ascii="Times New Roman" w:hAnsi="Times New Roman"/>
          <w:sz w:val="26"/>
          <w:szCs w:val="26"/>
        </w:rPr>
        <w:t>выше указанное</w:t>
      </w:r>
      <w:proofErr w:type="gramEnd"/>
      <w:r w:rsidRPr="000D56E0">
        <w:rPr>
          <w:rFonts w:ascii="Times New Roman" w:hAnsi="Times New Roman"/>
          <w:sz w:val="26"/>
          <w:szCs w:val="26"/>
        </w:rPr>
        <w:t xml:space="preserve"> мероприятие были запланированы средства в сумме </w:t>
      </w:r>
      <w:r>
        <w:rPr>
          <w:rFonts w:ascii="Times New Roman" w:hAnsi="Times New Roman"/>
          <w:sz w:val="26"/>
          <w:szCs w:val="26"/>
        </w:rPr>
        <w:t xml:space="preserve">138 757,3 </w:t>
      </w:r>
      <w:r w:rsidRPr="000D56E0">
        <w:rPr>
          <w:rFonts w:ascii="Times New Roman" w:hAnsi="Times New Roman"/>
          <w:sz w:val="26"/>
          <w:szCs w:val="26"/>
        </w:rPr>
        <w:t xml:space="preserve"> тыс. рублей, фактически профинансировано </w:t>
      </w:r>
      <w:r>
        <w:rPr>
          <w:rFonts w:ascii="Times New Roman" w:hAnsi="Times New Roman"/>
          <w:sz w:val="26"/>
          <w:szCs w:val="26"/>
        </w:rPr>
        <w:t>138 757,3</w:t>
      </w:r>
      <w:r w:rsidRPr="000D56E0">
        <w:rPr>
          <w:rFonts w:ascii="Times New Roman" w:hAnsi="Times New Roman"/>
          <w:sz w:val="26"/>
          <w:szCs w:val="26"/>
        </w:rPr>
        <w:t xml:space="preserve"> тыс. рублей. Освоение средств составляет </w:t>
      </w:r>
      <w:r>
        <w:rPr>
          <w:rFonts w:ascii="Times New Roman" w:hAnsi="Times New Roman"/>
          <w:sz w:val="26"/>
          <w:szCs w:val="26"/>
        </w:rPr>
        <w:t>100</w:t>
      </w:r>
      <w:r w:rsidRPr="000D56E0">
        <w:rPr>
          <w:rFonts w:ascii="Times New Roman" w:hAnsi="Times New Roman"/>
          <w:sz w:val="26"/>
          <w:szCs w:val="26"/>
        </w:rPr>
        <w:t>%.</w:t>
      </w:r>
    </w:p>
    <w:p w:rsidR="00987850" w:rsidRPr="000D56E0" w:rsidRDefault="00987850" w:rsidP="00987850">
      <w:pPr>
        <w:pStyle w:val="a7"/>
        <w:ind w:firstLine="360"/>
        <w:jc w:val="both"/>
        <w:rPr>
          <w:rFonts w:ascii="Times New Roman" w:hAnsi="Times New Roman"/>
          <w:sz w:val="26"/>
          <w:szCs w:val="26"/>
        </w:rPr>
      </w:pPr>
      <w:r w:rsidRPr="000D56E0">
        <w:rPr>
          <w:rFonts w:ascii="Times New Roman" w:hAnsi="Times New Roman"/>
          <w:sz w:val="26"/>
          <w:szCs w:val="26"/>
        </w:rPr>
        <w:lastRenderedPageBreak/>
        <w:t xml:space="preserve">- Для оплаты стоимости проезда в отпуск в соответствии с законодательством были выделены средства в размере </w:t>
      </w:r>
      <w:r>
        <w:rPr>
          <w:rFonts w:ascii="Times New Roman" w:hAnsi="Times New Roman"/>
          <w:sz w:val="26"/>
          <w:szCs w:val="26"/>
        </w:rPr>
        <w:t>601,3</w:t>
      </w:r>
      <w:r w:rsidRPr="000D56E0">
        <w:rPr>
          <w:rFonts w:ascii="Times New Roman" w:hAnsi="Times New Roman"/>
          <w:sz w:val="26"/>
          <w:szCs w:val="26"/>
        </w:rPr>
        <w:t xml:space="preserve"> тыс. рублей. Фактически профинансировано </w:t>
      </w:r>
      <w:r>
        <w:rPr>
          <w:rFonts w:ascii="Times New Roman" w:hAnsi="Times New Roman"/>
          <w:sz w:val="26"/>
          <w:szCs w:val="26"/>
        </w:rPr>
        <w:t>601,3</w:t>
      </w:r>
      <w:r w:rsidRPr="000D56E0">
        <w:rPr>
          <w:rFonts w:ascii="Times New Roman" w:hAnsi="Times New Roman"/>
          <w:sz w:val="26"/>
          <w:szCs w:val="26"/>
        </w:rPr>
        <w:t xml:space="preserve"> тыс. рублей. Освоение составляет </w:t>
      </w:r>
      <w:r>
        <w:rPr>
          <w:rFonts w:ascii="Times New Roman" w:hAnsi="Times New Roman"/>
          <w:sz w:val="26"/>
          <w:szCs w:val="26"/>
        </w:rPr>
        <w:t>100</w:t>
      </w:r>
      <w:r w:rsidRPr="000D56E0">
        <w:rPr>
          <w:rFonts w:ascii="Times New Roman" w:hAnsi="Times New Roman"/>
          <w:sz w:val="26"/>
          <w:szCs w:val="26"/>
        </w:rPr>
        <w:t xml:space="preserve">%. </w:t>
      </w:r>
    </w:p>
    <w:p w:rsidR="00987850" w:rsidRPr="000D56E0" w:rsidRDefault="00987850" w:rsidP="00987850">
      <w:pPr>
        <w:pStyle w:val="a7"/>
        <w:ind w:firstLine="360"/>
        <w:jc w:val="both"/>
        <w:rPr>
          <w:rFonts w:ascii="Times New Roman" w:hAnsi="Times New Roman"/>
          <w:sz w:val="26"/>
          <w:szCs w:val="26"/>
        </w:rPr>
      </w:pPr>
    </w:p>
    <w:p w:rsidR="00987850" w:rsidRPr="002A00E8" w:rsidRDefault="00987850" w:rsidP="00987850">
      <w:pPr>
        <w:pStyle w:val="a7"/>
        <w:ind w:firstLine="360"/>
        <w:jc w:val="center"/>
        <w:rPr>
          <w:rFonts w:ascii="Times New Roman" w:hAnsi="Times New Roman"/>
          <w:sz w:val="26"/>
          <w:szCs w:val="26"/>
        </w:rPr>
      </w:pPr>
      <w:r>
        <w:rPr>
          <w:rFonts w:ascii="Times New Roman" w:hAnsi="Times New Roman"/>
          <w:sz w:val="26"/>
          <w:szCs w:val="26"/>
        </w:rPr>
        <w:t>Достигнуты следующие показатели:</w:t>
      </w:r>
    </w:p>
    <w:tbl>
      <w:tblPr>
        <w:tblW w:w="9796" w:type="dxa"/>
        <w:tblInd w:w="93" w:type="dxa"/>
        <w:tblLayout w:type="fixed"/>
        <w:tblLook w:val="04A0"/>
      </w:tblPr>
      <w:tblGrid>
        <w:gridCol w:w="866"/>
        <w:gridCol w:w="3969"/>
        <w:gridCol w:w="1276"/>
        <w:gridCol w:w="1134"/>
        <w:gridCol w:w="1275"/>
        <w:gridCol w:w="1276"/>
      </w:tblGrid>
      <w:tr w:rsidR="00987850" w:rsidRPr="000774FE" w:rsidTr="005E3E23">
        <w:trPr>
          <w:trHeight w:val="300"/>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 xml:space="preserve">№ </w:t>
            </w:r>
            <w:proofErr w:type="spellStart"/>
            <w:proofErr w:type="gramStart"/>
            <w:r w:rsidRPr="00684858">
              <w:rPr>
                <w:b/>
                <w:bCs/>
                <w:sz w:val="20"/>
                <w:szCs w:val="20"/>
              </w:rPr>
              <w:t>п</w:t>
            </w:r>
            <w:proofErr w:type="spellEnd"/>
            <w:proofErr w:type="gramEnd"/>
            <w:r w:rsidRPr="00684858">
              <w:rPr>
                <w:b/>
                <w:bCs/>
                <w:sz w:val="20"/>
                <w:szCs w:val="20"/>
              </w:rPr>
              <w:t>/</w:t>
            </w:r>
            <w:proofErr w:type="spellStart"/>
            <w:r w:rsidRPr="00684858">
              <w:rPr>
                <w:b/>
                <w:bCs/>
                <w:sz w:val="20"/>
                <w:szCs w:val="20"/>
              </w:rPr>
              <w:t>п</w:t>
            </w:r>
            <w:proofErr w:type="spellEnd"/>
          </w:p>
        </w:tc>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 xml:space="preserve">Цели, задачи, показатели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Ед. измерения</w:t>
            </w:r>
          </w:p>
        </w:tc>
        <w:tc>
          <w:tcPr>
            <w:tcW w:w="36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Pr>
                <w:b/>
                <w:bCs/>
                <w:sz w:val="20"/>
                <w:szCs w:val="20"/>
              </w:rPr>
              <w:t>2024</w:t>
            </w:r>
            <w:r w:rsidRPr="00684858">
              <w:rPr>
                <w:b/>
                <w:bCs/>
                <w:sz w:val="20"/>
                <w:szCs w:val="20"/>
              </w:rPr>
              <w:t>год</w:t>
            </w:r>
          </w:p>
        </w:tc>
      </w:tr>
      <w:tr w:rsidR="00987850" w:rsidRPr="000774FE" w:rsidTr="005E3E23">
        <w:trPr>
          <w:trHeight w:val="276"/>
        </w:trPr>
        <w:tc>
          <w:tcPr>
            <w:tcW w:w="866" w:type="dxa"/>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3685" w:type="dxa"/>
            <w:gridSpan w:val="3"/>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r>
      <w:tr w:rsidR="00987850" w:rsidRPr="000774FE" w:rsidTr="005E3E23">
        <w:trPr>
          <w:trHeight w:val="675"/>
        </w:trPr>
        <w:tc>
          <w:tcPr>
            <w:tcW w:w="866" w:type="dxa"/>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план</w:t>
            </w:r>
          </w:p>
        </w:tc>
        <w:tc>
          <w:tcPr>
            <w:tcW w:w="1275" w:type="dxa"/>
            <w:tcBorders>
              <w:top w:val="nil"/>
              <w:left w:val="nil"/>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факт</w:t>
            </w:r>
          </w:p>
        </w:tc>
        <w:tc>
          <w:tcPr>
            <w:tcW w:w="1276" w:type="dxa"/>
            <w:tcBorders>
              <w:top w:val="nil"/>
              <w:left w:val="nil"/>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 исполнения</w:t>
            </w:r>
          </w:p>
        </w:tc>
      </w:tr>
      <w:tr w:rsidR="00987850" w:rsidRPr="00563B14" w:rsidTr="005E3E23">
        <w:trPr>
          <w:trHeight w:val="300"/>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87850" w:rsidRPr="00684858" w:rsidRDefault="00987850" w:rsidP="005E3E23">
            <w:pPr>
              <w:jc w:val="center"/>
              <w:rPr>
                <w:color w:val="000000"/>
                <w:sz w:val="20"/>
                <w:szCs w:val="20"/>
              </w:rPr>
            </w:pPr>
            <w:r w:rsidRPr="00684858">
              <w:rPr>
                <w:color w:val="000000"/>
                <w:sz w:val="20"/>
                <w:szCs w:val="20"/>
              </w:rPr>
              <w:t>1.</w:t>
            </w:r>
          </w:p>
        </w:tc>
        <w:tc>
          <w:tcPr>
            <w:tcW w:w="3969" w:type="dxa"/>
            <w:tcBorders>
              <w:top w:val="single" w:sz="4" w:space="0" w:color="auto"/>
              <w:left w:val="nil"/>
              <w:bottom w:val="single" w:sz="4" w:space="0" w:color="auto"/>
              <w:right w:val="single" w:sz="4" w:space="0" w:color="auto"/>
            </w:tcBorders>
            <w:shd w:val="clear" w:color="auto" w:fill="auto"/>
            <w:hideMark/>
          </w:tcPr>
          <w:p w:rsidR="00987850" w:rsidRPr="00684858" w:rsidRDefault="00987850" w:rsidP="005E3E23">
            <w:pPr>
              <w:rPr>
                <w:color w:val="000000"/>
                <w:sz w:val="20"/>
                <w:szCs w:val="20"/>
              </w:rPr>
            </w:pPr>
            <w:r w:rsidRPr="00684858">
              <w:rPr>
                <w:color w:val="000000"/>
                <w:sz w:val="20"/>
                <w:szCs w:val="20"/>
              </w:rPr>
              <w:t>количество проведенных мероприятий</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987850" w:rsidRPr="00684858" w:rsidRDefault="00987850" w:rsidP="005E3E23">
            <w:pPr>
              <w:jc w:val="center"/>
              <w:rPr>
                <w:color w:val="000000"/>
                <w:sz w:val="20"/>
                <w:szCs w:val="20"/>
              </w:rPr>
            </w:pPr>
            <w:r w:rsidRPr="00684858">
              <w:rPr>
                <w:color w:val="000000"/>
                <w:sz w:val="20"/>
                <w:szCs w:val="20"/>
              </w:rPr>
              <w:t>штука</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987850" w:rsidRDefault="00987850" w:rsidP="005E3E23">
            <w:pPr>
              <w:jc w:val="right"/>
              <w:rPr>
                <w:sz w:val="18"/>
                <w:szCs w:val="18"/>
              </w:rPr>
            </w:pPr>
            <w:r>
              <w:rPr>
                <w:sz w:val="18"/>
                <w:szCs w:val="18"/>
              </w:rPr>
              <w:t>3688</w:t>
            </w:r>
          </w:p>
        </w:tc>
        <w:tc>
          <w:tcPr>
            <w:tcW w:w="1275" w:type="dxa"/>
            <w:tcBorders>
              <w:top w:val="single" w:sz="4" w:space="0" w:color="auto"/>
              <w:left w:val="nil"/>
              <w:bottom w:val="single" w:sz="4" w:space="0" w:color="auto"/>
              <w:right w:val="single" w:sz="4" w:space="0" w:color="auto"/>
            </w:tcBorders>
            <w:shd w:val="clear" w:color="000000" w:fill="FFFFFF"/>
            <w:vAlign w:val="bottom"/>
            <w:hideMark/>
          </w:tcPr>
          <w:p w:rsidR="00987850" w:rsidRDefault="00987850" w:rsidP="005E3E23">
            <w:pPr>
              <w:jc w:val="right"/>
              <w:rPr>
                <w:sz w:val="18"/>
                <w:szCs w:val="18"/>
              </w:rPr>
            </w:pPr>
            <w:r>
              <w:rPr>
                <w:sz w:val="18"/>
                <w:szCs w:val="18"/>
              </w:rPr>
              <w:t>3638</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987850" w:rsidRPr="00684858" w:rsidRDefault="00987850" w:rsidP="005E3E23">
            <w:pPr>
              <w:rPr>
                <w:sz w:val="20"/>
                <w:szCs w:val="20"/>
              </w:rPr>
            </w:pPr>
            <w:r w:rsidRPr="00684858">
              <w:rPr>
                <w:sz w:val="20"/>
                <w:szCs w:val="20"/>
              </w:rPr>
              <w:t xml:space="preserve">      9</w:t>
            </w:r>
            <w:r>
              <w:rPr>
                <w:sz w:val="20"/>
                <w:szCs w:val="20"/>
              </w:rPr>
              <w:t>8</w:t>
            </w:r>
          </w:p>
        </w:tc>
      </w:tr>
      <w:tr w:rsidR="00987850" w:rsidRPr="00563B14" w:rsidTr="005E3E23">
        <w:trPr>
          <w:trHeight w:val="300"/>
        </w:trPr>
        <w:tc>
          <w:tcPr>
            <w:tcW w:w="866" w:type="dxa"/>
            <w:tcBorders>
              <w:top w:val="nil"/>
              <w:left w:val="single" w:sz="4" w:space="0" w:color="auto"/>
              <w:bottom w:val="nil"/>
              <w:right w:val="single" w:sz="4" w:space="0" w:color="auto"/>
            </w:tcBorders>
            <w:shd w:val="clear" w:color="auto" w:fill="auto"/>
            <w:noWrap/>
            <w:hideMark/>
          </w:tcPr>
          <w:p w:rsidR="00987850" w:rsidRPr="00684858" w:rsidRDefault="00987850" w:rsidP="005E3E23">
            <w:pPr>
              <w:jc w:val="center"/>
              <w:rPr>
                <w:color w:val="000000"/>
                <w:sz w:val="20"/>
                <w:szCs w:val="20"/>
              </w:rPr>
            </w:pPr>
            <w:r w:rsidRPr="00684858">
              <w:rPr>
                <w:color w:val="000000"/>
                <w:sz w:val="20"/>
                <w:szCs w:val="20"/>
              </w:rPr>
              <w:t>2.</w:t>
            </w:r>
          </w:p>
        </w:tc>
        <w:tc>
          <w:tcPr>
            <w:tcW w:w="3969" w:type="dxa"/>
            <w:tcBorders>
              <w:top w:val="nil"/>
              <w:left w:val="nil"/>
              <w:bottom w:val="nil"/>
              <w:right w:val="single" w:sz="4" w:space="0" w:color="auto"/>
            </w:tcBorders>
            <w:shd w:val="clear" w:color="auto" w:fill="auto"/>
            <w:hideMark/>
          </w:tcPr>
          <w:p w:rsidR="00987850" w:rsidRPr="00684858" w:rsidRDefault="00987850" w:rsidP="005E3E23">
            <w:pPr>
              <w:rPr>
                <w:color w:val="000000"/>
                <w:sz w:val="20"/>
                <w:szCs w:val="20"/>
              </w:rPr>
            </w:pPr>
            <w:r w:rsidRPr="00684858">
              <w:rPr>
                <w:color w:val="000000"/>
                <w:sz w:val="20"/>
                <w:szCs w:val="20"/>
              </w:rPr>
              <w:t xml:space="preserve">Количество  клубных формирований </w:t>
            </w:r>
          </w:p>
        </w:tc>
        <w:tc>
          <w:tcPr>
            <w:tcW w:w="1276" w:type="dxa"/>
            <w:tcBorders>
              <w:top w:val="nil"/>
              <w:left w:val="nil"/>
              <w:bottom w:val="nil"/>
              <w:right w:val="single" w:sz="4" w:space="0" w:color="auto"/>
            </w:tcBorders>
            <w:shd w:val="clear" w:color="auto" w:fill="auto"/>
            <w:vAlign w:val="bottom"/>
            <w:hideMark/>
          </w:tcPr>
          <w:p w:rsidR="00987850" w:rsidRPr="00684858" w:rsidRDefault="00987850" w:rsidP="005E3E23">
            <w:pPr>
              <w:jc w:val="center"/>
              <w:rPr>
                <w:color w:val="000000"/>
                <w:sz w:val="20"/>
                <w:szCs w:val="20"/>
              </w:rPr>
            </w:pPr>
            <w:r w:rsidRPr="00684858">
              <w:rPr>
                <w:color w:val="000000"/>
                <w:sz w:val="20"/>
                <w:szCs w:val="20"/>
              </w:rPr>
              <w:t>чел.</w:t>
            </w:r>
          </w:p>
        </w:tc>
        <w:tc>
          <w:tcPr>
            <w:tcW w:w="1134" w:type="dxa"/>
            <w:tcBorders>
              <w:top w:val="nil"/>
              <w:left w:val="nil"/>
              <w:bottom w:val="nil"/>
              <w:right w:val="single" w:sz="4" w:space="0" w:color="auto"/>
            </w:tcBorders>
            <w:shd w:val="clear" w:color="000000" w:fill="FFFFFF"/>
            <w:vAlign w:val="bottom"/>
            <w:hideMark/>
          </w:tcPr>
          <w:p w:rsidR="00987850" w:rsidRDefault="00987850" w:rsidP="005E3E23">
            <w:pPr>
              <w:jc w:val="right"/>
              <w:rPr>
                <w:sz w:val="18"/>
                <w:szCs w:val="18"/>
              </w:rPr>
            </w:pPr>
            <w:r>
              <w:rPr>
                <w:sz w:val="18"/>
                <w:szCs w:val="18"/>
              </w:rPr>
              <w:t>275</w:t>
            </w:r>
          </w:p>
        </w:tc>
        <w:tc>
          <w:tcPr>
            <w:tcW w:w="1275" w:type="dxa"/>
            <w:tcBorders>
              <w:top w:val="nil"/>
              <w:left w:val="nil"/>
              <w:bottom w:val="nil"/>
              <w:right w:val="single" w:sz="4" w:space="0" w:color="auto"/>
            </w:tcBorders>
            <w:shd w:val="clear" w:color="000000" w:fill="FFFFFF"/>
            <w:vAlign w:val="bottom"/>
            <w:hideMark/>
          </w:tcPr>
          <w:p w:rsidR="00987850" w:rsidRDefault="00987850" w:rsidP="005E3E23">
            <w:pPr>
              <w:jc w:val="right"/>
              <w:rPr>
                <w:sz w:val="18"/>
                <w:szCs w:val="18"/>
              </w:rPr>
            </w:pPr>
            <w:r>
              <w:rPr>
                <w:sz w:val="18"/>
                <w:szCs w:val="18"/>
              </w:rPr>
              <w:t>275</w:t>
            </w:r>
          </w:p>
        </w:tc>
        <w:tc>
          <w:tcPr>
            <w:tcW w:w="1276" w:type="dxa"/>
            <w:tcBorders>
              <w:top w:val="nil"/>
              <w:left w:val="nil"/>
              <w:bottom w:val="nil"/>
              <w:right w:val="single" w:sz="4" w:space="0" w:color="auto"/>
            </w:tcBorders>
            <w:shd w:val="clear" w:color="auto" w:fill="auto"/>
            <w:vAlign w:val="bottom"/>
            <w:hideMark/>
          </w:tcPr>
          <w:p w:rsidR="00987850" w:rsidRPr="00684858" w:rsidRDefault="00987850" w:rsidP="005E3E23">
            <w:pPr>
              <w:rPr>
                <w:sz w:val="20"/>
                <w:szCs w:val="20"/>
              </w:rPr>
            </w:pPr>
            <w:r w:rsidRPr="00684858">
              <w:rPr>
                <w:sz w:val="20"/>
                <w:szCs w:val="20"/>
              </w:rPr>
              <w:t xml:space="preserve">     10</w:t>
            </w:r>
            <w:r>
              <w:rPr>
                <w:sz w:val="20"/>
                <w:szCs w:val="20"/>
              </w:rPr>
              <w:t>0</w:t>
            </w:r>
          </w:p>
        </w:tc>
      </w:tr>
      <w:tr w:rsidR="00987850" w:rsidRPr="00563B14" w:rsidTr="005E3E23">
        <w:trPr>
          <w:trHeight w:val="74"/>
        </w:trPr>
        <w:tc>
          <w:tcPr>
            <w:tcW w:w="866" w:type="dxa"/>
            <w:tcBorders>
              <w:top w:val="nil"/>
              <w:left w:val="single" w:sz="4" w:space="0" w:color="auto"/>
              <w:bottom w:val="single" w:sz="4" w:space="0" w:color="auto"/>
              <w:right w:val="single" w:sz="4" w:space="0" w:color="auto"/>
            </w:tcBorders>
            <w:shd w:val="clear" w:color="auto" w:fill="auto"/>
            <w:noWrap/>
            <w:hideMark/>
          </w:tcPr>
          <w:p w:rsidR="00987850" w:rsidRDefault="00987850" w:rsidP="005E3E23">
            <w:pPr>
              <w:jc w:val="center"/>
              <w:rPr>
                <w:color w:val="000000"/>
                <w:sz w:val="20"/>
                <w:szCs w:val="20"/>
              </w:rPr>
            </w:pPr>
          </w:p>
        </w:tc>
        <w:tc>
          <w:tcPr>
            <w:tcW w:w="3969" w:type="dxa"/>
            <w:tcBorders>
              <w:top w:val="nil"/>
              <w:left w:val="nil"/>
              <w:bottom w:val="single" w:sz="4" w:space="0" w:color="auto"/>
              <w:right w:val="single" w:sz="4" w:space="0" w:color="auto"/>
            </w:tcBorders>
            <w:shd w:val="clear" w:color="auto" w:fill="auto"/>
            <w:hideMark/>
          </w:tcPr>
          <w:p w:rsidR="00987850" w:rsidRDefault="00987850" w:rsidP="005E3E23">
            <w:pPr>
              <w:rPr>
                <w:color w:val="000000"/>
                <w:sz w:val="18"/>
                <w:szCs w:val="18"/>
              </w:rPr>
            </w:pPr>
          </w:p>
        </w:tc>
        <w:tc>
          <w:tcPr>
            <w:tcW w:w="1276" w:type="dxa"/>
            <w:tcBorders>
              <w:top w:val="nil"/>
              <w:left w:val="nil"/>
              <w:bottom w:val="single" w:sz="4" w:space="0" w:color="auto"/>
              <w:right w:val="single" w:sz="4" w:space="0" w:color="auto"/>
            </w:tcBorders>
            <w:shd w:val="clear" w:color="auto" w:fill="auto"/>
            <w:hideMark/>
          </w:tcPr>
          <w:p w:rsidR="00987850" w:rsidRDefault="00987850" w:rsidP="005E3E23">
            <w:pPr>
              <w:jc w:val="center"/>
              <w:rPr>
                <w:color w:val="000000"/>
                <w:sz w:val="18"/>
                <w:szCs w:val="18"/>
              </w:rPr>
            </w:pPr>
          </w:p>
        </w:tc>
        <w:tc>
          <w:tcPr>
            <w:tcW w:w="1134" w:type="dxa"/>
            <w:tcBorders>
              <w:top w:val="nil"/>
              <w:left w:val="nil"/>
              <w:bottom w:val="single" w:sz="4" w:space="0" w:color="auto"/>
              <w:right w:val="single" w:sz="4" w:space="0" w:color="auto"/>
            </w:tcBorders>
            <w:shd w:val="clear" w:color="000000" w:fill="FFFFFF"/>
            <w:hideMark/>
          </w:tcPr>
          <w:p w:rsidR="00987850" w:rsidRDefault="00987850" w:rsidP="005E3E23">
            <w:pPr>
              <w:jc w:val="right"/>
              <w:rPr>
                <w:sz w:val="18"/>
                <w:szCs w:val="18"/>
              </w:rPr>
            </w:pPr>
          </w:p>
        </w:tc>
        <w:tc>
          <w:tcPr>
            <w:tcW w:w="1275" w:type="dxa"/>
            <w:tcBorders>
              <w:top w:val="nil"/>
              <w:left w:val="nil"/>
              <w:bottom w:val="single" w:sz="4" w:space="0" w:color="auto"/>
              <w:right w:val="single" w:sz="4" w:space="0" w:color="auto"/>
            </w:tcBorders>
            <w:shd w:val="clear" w:color="000000" w:fill="FFFFFF"/>
            <w:hideMark/>
          </w:tcPr>
          <w:p w:rsidR="00987850" w:rsidRDefault="00987850" w:rsidP="005E3E23">
            <w:pPr>
              <w:jc w:val="right"/>
              <w:rPr>
                <w:sz w:val="18"/>
                <w:szCs w:val="18"/>
              </w:rPr>
            </w:pPr>
          </w:p>
        </w:tc>
        <w:tc>
          <w:tcPr>
            <w:tcW w:w="1276" w:type="dxa"/>
            <w:tcBorders>
              <w:top w:val="nil"/>
              <w:left w:val="nil"/>
              <w:bottom w:val="single" w:sz="4" w:space="0" w:color="auto"/>
              <w:right w:val="single" w:sz="4" w:space="0" w:color="auto"/>
            </w:tcBorders>
            <w:shd w:val="clear" w:color="auto" w:fill="auto"/>
            <w:hideMark/>
          </w:tcPr>
          <w:p w:rsidR="00987850" w:rsidRDefault="00987850" w:rsidP="005E3E23">
            <w:pPr>
              <w:jc w:val="right"/>
              <w:rPr>
                <w:sz w:val="20"/>
                <w:szCs w:val="20"/>
              </w:rPr>
            </w:pPr>
          </w:p>
        </w:tc>
      </w:tr>
    </w:tbl>
    <w:p w:rsidR="00987850" w:rsidRPr="0012367F" w:rsidRDefault="00987850" w:rsidP="00987850">
      <w:pPr>
        <w:pStyle w:val="a7"/>
        <w:ind w:firstLine="567"/>
        <w:jc w:val="both"/>
        <w:rPr>
          <w:rFonts w:ascii="Times New Roman" w:hAnsi="Times New Roman"/>
          <w:sz w:val="26"/>
          <w:szCs w:val="26"/>
        </w:rPr>
      </w:pPr>
    </w:p>
    <w:p w:rsidR="00987850" w:rsidRPr="000D56E0" w:rsidRDefault="00987850" w:rsidP="00987850">
      <w:pPr>
        <w:pStyle w:val="a7"/>
        <w:ind w:firstLine="567"/>
        <w:jc w:val="both"/>
        <w:rPr>
          <w:rFonts w:ascii="Times New Roman" w:hAnsi="Times New Roman"/>
          <w:i/>
          <w:sz w:val="26"/>
          <w:szCs w:val="26"/>
        </w:rPr>
      </w:pPr>
      <w:r w:rsidRPr="000D56E0">
        <w:rPr>
          <w:rFonts w:ascii="Times New Roman" w:hAnsi="Times New Roman"/>
          <w:i/>
          <w:sz w:val="26"/>
          <w:szCs w:val="26"/>
        </w:rPr>
        <w:t>Подпрограмма 3 «Обеспечение условий реализации программы и прочие мероприятия»</w:t>
      </w:r>
    </w:p>
    <w:p w:rsidR="00987850" w:rsidRPr="000D56E0" w:rsidRDefault="00987850" w:rsidP="00987850">
      <w:pPr>
        <w:pStyle w:val="a7"/>
        <w:ind w:firstLine="567"/>
        <w:jc w:val="both"/>
        <w:rPr>
          <w:rFonts w:ascii="Times New Roman" w:hAnsi="Times New Roman"/>
          <w:sz w:val="26"/>
          <w:szCs w:val="26"/>
        </w:rPr>
      </w:pPr>
      <w:r w:rsidRPr="000D56E0">
        <w:rPr>
          <w:rFonts w:ascii="Times New Roman" w:hAnsi="Times New Roman"/>
          <w:sz w:val="26"/>
          <w:szCs w:val="26"/>
        </w:rPr>
        <w:t>Цель подпрограммы: Создание условий для устойчивого развития отрасли «Культура» в районе.</w:t>
      </w:r>
    </w:p>
    <w:p w:rsidR="00987850" w:rsidRPr="000D56E0" w:rsidRDefault="00987850" w:rsidP="00987850">
      <w:pPr>
        <w:pStyle w:val="a7"/>
        <w:ind w:firstLine="567"/>
        <w:jc w:val="both"/>
        <w:rPr>
          <w:rFonts w:ascii="Times New Roman" w:hAnsi="Times New Roman"/>
          <w:sz w:val="26"/>
          <w:szCs w:val="26"/>
        </w:rPr>
      </w:pPr>
      <w:r w:rsidRPr="000D56E0">
        <w:rPr>
          <w:rFonts w:ascii="Times New Roman" w:hAnsi="Times New Roman"/>
          <w:sz w:val="26"/>
          <w:szCs w:val="26"/>
        </w:rPr>
        <w:t xml:space="preserve">В целом по подпрограмме выделено из бюджета </w:t>
      </w:r>
      <w:r>
        <w:rPr>
          <w:rFonts w:ascii="Times New Roman" w:hAnsi="Times New Roman"/>
          <w:sz w:val="26"/>
          <w:szCs w:val="26"/>
        </w:rPr>
        <w:t>249 199,4</w:t>
      </w:r>
      <w:r w:rsidRPr="000D56E0">
        <w:rPr>
          <w:rFonts w:ascii="Times New Roman" w:hAnsi="Times New Roman"/>
          <w:sz w:val="26"/>
          <w:szCs w:val="26"/>
        </w:rPr>
        <w:t xml:space="preserve"> тыс. рублей освоено </w:t>
      </w:r>
      <w:r>
        <w:rPr>
          <w:rFonts w:ascii="Times New Roman" w:hAnsi="Times New Roman"/>
          <w:sz w:val="26"/>
          <w:szCs w:val="26"/>
        </w:rPr>
        <w:t xml:space="preserve">242 776,9 </w:t>
      </w:r>
      <w:r w:rsidRPr="000D56E0">
        <w:rPr>
          <w:rFonts w:ascii="Times New Roman" w:hAnsi="Times New Roman"/>
          <w:sz w:val="26"/>
          <w:szCs w:val="26"/>
        </w:rPr>
        <w:t>тыс. рублей  освоение 9</w:t>
      </w:r>
      <w:r>
        <w:rPr>
          <w:rFonts w:ascii="Times New Roman" w:hAnsi="Times New Roman"/>
          <w:sz w:val="26"/>
          <w:szCs w:val="26"/>
        </w:rPr>
        <w:t>7</w:t>
      </w:r>
      <w:r w:rsidRPr="000D56E0">
        <w:rPr>
          <w:rFonts w:ascii="Times New Roman" w:hAnsi="Times New Roman"/>
          <w:sz w:val="26"/>
          <w:szCs w:val="26"/>
        </w:rPr>
        <w:t>%, из них:</w:t>
      </w:r>
    </w:p>
    <w:p w:rsidR="00987850" w:rsidRPr="000D56E0" w:rsidRDefault="00987850" w:rsidP="00987850">
      <w:pPr>
        <w:pStyle w:val="a7"/>
        <w:ind w:firstLine="426"/>
        <w:jc w:val="both"/>
        <w:rPr>
          <w:rFonts w:ascii="Times New Roman" w:hAnsi="Times New Roman"/>
          <w:sz w:val="26"/>
          <w:szCs w:val="26"/>
        </w:rPr>
      </w:pPr>
      <w:r w:rsidRPr="000D56E0">
        <w:rPr>
          <w:rFonts w:ascii="Times New Roman" w:hAnsi="Times New Roman"/>
          <w:sz w:val="26"/>
          <w:szCs w:val="26"/>
        </w:rPr>
        <w:t xml:space="preserve">     - на развитие системы дополнительного образования в области культуры на выполнение муниципального задания  было запланировано </w:t>
      </w:r>
      <w:r>
        <w:rPr>
          <w:rFonts w:ascii="Times New Roman" w:hAnsi="Times New Roman"/>
          <w:sz w:val="26"/>
          <w:szCs w:val="26"/>
        </w:rPr>
        <w:t>82 848,4</w:t>
      </w:r>
      <w:r w:rsidRPr="000D56E0">
        <w:rPr>
          <w:rFonts w:ascii="Times New Roman" w:hAnsi="Times New Roman"/>
          <w:sz w:val="26"/>
          <w:szCs w:val="26"/>
        </w:rPr>
        <w:t xml:space="preserve"> тыс. рублей. Фактически профинансировано </w:t>
      </w:r>
      <w:r>
        <w:rPr>
          <w:rFonts w:ascii="Times New Roman" w:hAnsi="Times New Roman"/>
          <w:sz w:val="26"/>
          <w:szCs w:val="26"/>
        </w:rPr>
        <w:t>82 848,4</w:t>
      </w:r>
      <w:r w:rsidRPr="000D56E0">
        <w:rPr>
          <w:rFonts w:ascii="Times New Roman" w:hAnsi="Times New Roman"/>
          <w:sz w:val="26"/>
          <w:szCs w:val="26"/>
        </w:rPr>
        <w:t xml:space="preserve"> тыс. рублей. Освоение средств составляет 100%.</w:t>
      </w:r>
    </w:p>
    <w:p w:rsidR="00987850" w:rsidRPr="000D56E0" w:rsidRDefault="00987850" w:rsidP="00987850">
      <w:pPr>
        <w:pStyle w:val="a7"/>
        <w:ind w:firstLine="426"/>
        <w:jc w:val="both"/>
        <w:rPr>
          <w:rFonts w:ascii="Times New Roman" w:hAnsi="Times New Roman"/>
          <w:sz w:val="26"/>
          <w:szCs w:val="26"/>
        </w:rPr>
      </w:pPr>
      <w:r w:rsidRPr="000D56E0">
        <w:rPr>
          <w:rFonts w:ascii="Times New Roman" w:hAnsi="Times New Roman"/>
          <w:sz w:val="26"/>
          <w:szCs w:val="26"/>
        </w:rPr>
        <w:t xml:space="preserve">-  на оплату стоимости проезда в отпуск в соответствии с законодательством были выделены средства в размере </w:t>
      </w:r>
      <w:r>
        <w:rPr>
          <w:rFonts w:ascii="Times New Roman" w:hAnsi="Times New Roman"/>
          <w:sz w:val="26"/>
          <w:szCs w:val="26"/>
        </w:rPr>
        <w:t>784,8</w:t>
      </w:r>
      <w:r w:rsidRPr="000D56E0">
        <w:rPr>
          <w:rFonts w:ascii="Times New Roman" w:hAnsi="Times New Roman"/>
          <w:sz w:val="26"/>
          <w:szCs w:val="26"/>
        </w:rPr>
        <w:t xml:space="preserve"> тыс</w:t>
      </w:r>
      <w:proofErr w:type="gramStart"/>
      <w:r w:rsidRPr="000D56E0">
        <w:rPr>
          <w:rFonts w:ascii="Times New Roman" w:hAnsi="Times New Roman"/>
          <w:sz w:val="26"/>
          <w:szCs w:val="26"/>
        </w:rPr>
        <w:t>.р</w:t>
      </w:r>
      <w:proofErr w:type="gramEnd"/>
      <w:r w:rsidRPr="000D56E0">
        <w:rPr>
          <w:rFonts w:ascii="Times New Roman" w:hAnsi="Times New Roman"/>
          <w:sz w:val="26"/>
          <w:szCs w:val="26"/>
        </w:rPr>
        <w:t xml:space="preserve">ублей. Фактически профинансировано  </w:t>
      </w:r>
      <w:r>
        <w:rPr>
          <w:rFonts w:ascii="Times New Roman" w:hAnsi="Times New Roman"/>
          <w:sz w:val="26"/>
          <w:szCs w:val="26"/>
        </w:rPr>
        <w:t>784,8</w:t>
      </w:r>
      <w:r w:rsidRPr="000D56E0">
        <w:rPr>
          <w:rFonts w:ascii="Times New Roman" w:hAnsi="Times New Roman"/>
          <w:sz w:val="26"/>
          <w:szCs w:val="26"/>
        </w:rPr>
        <w:t xml:space="preserve">  тыс. рублей. Освоение средств составляет 100%.</w:t>
      </w:r>
    </w:p>
    <w:p w:rsidR="00987850" w:rsidRPr="000D56E0" w:rsidRDefault="00987850" w:rsidP="00987850">
      <w:pPr>
        <w:pStyle w:val="a7"/>
        <w:tabs>
          <w:tab w:val="num" w:pos="180"/>
        </w:tabs>
        <w:ind w:firstLine="426"/>
        <w:jc w:val="both"/>
        <w:rPr>
          <w:rFonts w:ascii="Times New Roman" w:hAnsi="Times New Roman"/>
          <w:sz w:val="26"/>
          <w:szCs w:val="26"/>
        </w:rPr>
      </w:pPr>
      <w:r w:rsidRPr="000D56E0">
        <w:rPr>
          <w:rFonts w:ascii="Times New Roman" w:hAnsi="Times New Roman"/>
          <w:sz w:val="26"/>
          <w:szCs w:val="26"/>
        </w:rPr>
        <w:t xml:space="preserve"> </w:t>
      </w:r>
    </w:p>
    <w:p w:rsidR="00987850" w:rsidRDefault="00987850" w:rsidP="00987850">
      <w:pPr>
        <w:pStyle w:val="a7"/>
        <w:ind w:firstLine="360"/>
        <w:jc w:val="both"/>
        <w:rPr>
          <w:rFonts w:ascii="Times New Roman" w:hAnsi="Times New Roman"/>
          <w:sz w:val="26"/>
          <w:szCs w:val="26"/>
        </w:rPr>
      </w:pPr>
    </w:p>
    <w:p w:rsidR="00987850" w:rsidRPr="00E56ECD" w:rsidRDefault="00987850" w:rsidP="00987850">
      <w:pPr>
        <w:pStyle w:val="a7"/>
        <w:ind w:firstLine="360"/>
        <w:jc w:val="center"/>
        <w:rPr>
          <w:rFonts w:ascii="Times New Roman" w:hAnsi="Times New Roman"/>
          <w:sz w:val="26"/>
          <w:szCs w:val="26"/>
        </w:rPr>
      </w:pPr>
      <w:r>
        <w:rPr>
          <w:rFonts w:ascii="Times New Roman" w:hAnsi="Times New Roman"/>
          <w:sz w:val="26"/>
          <w:szCs w:val="26"/>
        </w:rPr>
        <w:t>Достигнуты следующие показатели:</w:t>
      </w:r>
    </w:p>
    <w:tbl>
      <w:tblPr>
        <w:tblW w:w="9371" w:type="dxa"/>
        <w:tblInd w:w="93" w:type="dxa"/>
        <w:tblLayout w:type="fixed"/>
        <w:tblLook w:val="04A0"/>
      </w:tblPr>
      <w:tblGrid>
        <w:gridCol w:w="724"/>
        <w:gridCol w:w="2835"/>
        <w:gridCol w:w="1134"/>
        <w:gridCol w:w="1843"/>
        <w:gridCol w:w="1417"/>
        <w:gridCol w:w="1418"/>
      </w:tblGrid>
      <w:tr w:rsidR="00987850" w:rsidRPr="00B31DE0" w:rsidTr="005E3E23">
        <w:trPr>
          <w:trHeight w:val="300"/>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 xml:space="preserve">№ </w:t>
            </w:r>
            <w:proofErr w:type="spellStart"/>
            <w:proofErr w:type="gramStart"/>
            <w:r w:rsidRPr="00684858">
              <w:rPr>
                <w:b/>
                <w:bCs/>
                <w:sz w:val="20"/>
                <w:szCs w:val="20"/>
              </w:rPr>
              <w:t>п</w:t>
            </w:r>
            <w:proofErr w:type="spellEnd"/>
            <w:proofErr w:type="gramEnd"/>
            <w:r w:rsidRPr="00684858">
              <w:rPr>
                <w:b/>
                <w:bCs/>
                <w:sz w:val="20"/>
                <w:szCs w:val="20"/>
              </w:rPr>
              <w:t>/</w:t>
            </w:r>
            <w:proofErr w:type="spellStart"/>
            <w:r w:rsidRPr="00684858">
              <w:rPr>
                <w:b/>
                <w:bCs/>
                <w:sz w:val="20"/>
                <w:szCs w:val="20"/>
              </w:rPr>
              <w:t>п</w:t>
            </w:r>
            <w:proofErr w:type="spellEnd"/>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684858" w:rsidRDefault="00987850" w:rsidP="005E3E23">
            <w:pPr>
              <w:ind w:right="457"/>
              <w:jc w:val="center"/>
              <w:rPr>
                <w:b/>
                <w:bCs/>
                <w:sz w:val="20"/>
                <w:szCs w:val="20"/>
              </w:rPr>
            </w:pPr>
            <w:r w:rsidRPr="00684858">
              <w:rPr>
                <w:b/>
                <w:bCs/>
                <w:sz w:val="20"/>
                <w:szCs w:val="20"/>
              </w:rPr>
              <w:t xml:space="preserve">Цели, задачи, показатели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Ед. измерения</w:t>
            </w:r>
          </w:p>
        </w:tc>
        <w:tc>
          <w:tcPr>
            <w:tcW w:w="467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202</w:t>
            </w:r>
            <w:r>
              <w:rPr>
                <w:b/>
                <w:bCs/>
                <w:sz w:val="20"/>
                <w:szCs w:val="20"/>
              </w:rPr>
              <w:t>4</w:t>
            </w:r>
            <w:r w:rsidRPr="00684858">
              <w:rPr>
                <w:b/>
                <w:bCs/>
                <w:sz w:val="20"/>
                <w:szCs w:val="20"/>
              </w:rPr>
              <w:t xml:space="preserve"> год</w:t>
            </w:r>
          </w:p>
        </w:tc>
      </w:tr>
      <w:tr w:rsidR="00987850" w:rsidRPr="00B31DE0" w:rsidTr="005E3E23">
        <w:trPr>
          <w:trHeight w:val="276"/>
        </w:trPr>
        <w:tc>
          <w:tcPr>
            <w:tcW w:w="724" w:type="dxa"/>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4678" w:type="dxa"/>
            <w:gridSpan w:val="3"/>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r>
      <w:tr w:rsidR="00987850" w:rsidRPr="00B31DE0" w:rsidTr="005E3E23">
        <w:trPr>
          <w:trHeight w:val="704"/>
        </w:trPr>
        <w:tc>
          <w:tcPr>
            <w:tcW w:w="724" w:type="dxa"/>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1843" w:type="dxa"/>
            <w:tcBorders>
              <w:top w:val="nil"/>
              <w:left w:val="nil"/>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план</w:t>
            </w:r>
          </w:p>
        </w:tc>
        <w:tc>
          <w:tcPr>
            <w:tcW w:w="1417" w:type="dxa"/>
            <w:tcBorders>
              <w:top w:val="nil"/>
              <w:left w:val="nil"/>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факт</w:t>
            </w:r>
          </w:p>
        </w:tc>
        <w:tc>
          <w:tcPr>
            <w:tcW w:w="1418" w:type="dxa"/>
            <w:tcBorders>
              <w:top w:val="nil"/>
              <w:left w:val="nil"/>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 исполнения</w:t>
            </w:r>
          </w:p>
        </w:tc>
      </w:tr>
      <w:tr w:rsidR="00987850" w:rsidRPr="00B31DE0" w:rsidTr="005E3E23">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987850" w:rsidRPr="00684858" w:rsidRDefault="00987850" w:rsidP="005E3E23">
            <w:pPr>
              <w:jc w:val="center"/>
              <w:rPr>
                <w:sz w:val="20"/>
                <w:szCs w:val="20"/>
              </w:rPr>
            </w:pPr>
            <w:r w:rsidRPr="00684858">
              <w:rPr>
                <w:sz w:val="20"/>
                <w:szCs w:val="20"/>
              </w:rPr>
              <w:t>1</w:t>
            </w:r>
          </w:p>
        </w:tc>
        <w:tc>
          <w:tcPr>
            <w:tcW w:w="2835" w:type="dxa"/>
            <w:tcBorders>
              <w:top w:val="nil"/>
              <w:left w:val="nil"/>
              <w:bottom w:val="single" w:sz="4" w:space="0" w:color="auto"/>
              <w:right w:val="single" w:sz="4" w:space="0" w:color="auto"/>
            </w:tcBorders>
            <w:shd w:val="clear" w:color="auto" w:fill="auto"/>
            <w:hideMark/>
          </w:tcPr>
          <w:p w:rsidR="00987850" w:rsidRPr="00684858" w:rsidRDefault="00987850" w:rsidP="005E3E23">
            <w:pPr>
              <w:rPr>
                <w:sz w:val="20"/>
                <w:szCs w:val="20"/>
              </w:rPr>
            </w:pPr>
            <w:r w:rsidRPr="00684858">
              <w:rPr>
                <w:sz w:val="20"/>
                <w:szCs w:val="20"/>
              </w:rPr>
              <w:t xml:space="preserve">Число </w:t>
            </w:r>
            <w:proofErr w:type="spellStart"/>
            <w:proofErr w:type="gramStart"/>
            <w:r w:rsidRPr="00684858">
              <w:rPr>
                <w:sz w:val="20"/>
                <w:szCs w:val="20"/>
              </w:rPr>
              <w:t>человеко</w:t>
            </w:r>
            <w:proofErr w:type="spellEnd"/>
            <w:r w:rsidRPr="00684858">
              <w:rPr>
                <w:sz w:val="20"/>
                <w:szCs w:val="20"/>
              </w:rPr>
              <w:t>- часов</w:t>
            </w:r>
            <w:proofErr w:type="gramEnd"/>
            <w:r w:rsidRPr="00684858">
              <w:rPr>
                <w:sz w:val="20"/>
                <w:szCs w:val="20"/>
              </w:rPr>
              <w:t xml:space="preserve"> </w:t>
            </w:r>
          </w:p>
        </w:tc>
        <w:tc>
          <w:tcPr>
            <w:tcW w:w="1134" w:type="dxa"/>
            <w:tcBorders>
              <w:top w:val="nil"/>
              <w:left w:val="nil"/>
              <w:bottom w:val="single" w:sz="4" w:space="0" w:color="auto"/>
              <w:right w:val="single" w:sz="4" w:space="0" w:color="auto"/>
            </w:tcBorders>
            <w:shd w:val="clear" w:color="auto" w:fill="auto"/>
            <w:hideMark/>
          </w:tcPr>
          <w:p w:rsidR="00987850" w:rsidRPr="00684858" w:rsidRDefault="00987850" w:rsidP="005E3E23">
            <w:pPr>
              <w:jc w:val="center"/>
              <w:rPr>
                <w:sz w:val="20"/>
                <w:szCs w:val="20"/>
              </w:rPr>
            </w:pPr>
            <w:r w:rsidRPr="00684858">
              <w:rPr>
                <w:sz w:val="20"/>
                <w:szCs w:val="20"/>
              </w:rPr>
              <w:t>Чел. Час.</w:t>
            </w:r>
          </w:p>
        </w:tc>
        <w:tc>
          <w:tcPr>
            <w:tcW w:w="1843" w:type="dxa"/>
            <w:tcBorders>
              <w:top w:val="nil"/>
              <w:left w:val="nil"/>
              <w:bottom w:val="single" w:sz="4" w:space="0" w:color="auto"/>
              <w:right w:val="single" w:sz="4" w:space="0" w:color="auto"/>
            </w:tcBorders>
            <w:shd w:val="clear" w:color="000000" w:fill="FFFFFF"/>
            <w:hideMark/>
          </w:tcPr>
          <w:p w:rsidR="00987850" w:rsidRPr="00684858" w:rsidRDefault="00987850" w:rsidP="005E3E23">
            <w:pPr>
              <w:jc w:val="center"/>
              <w:rPr>
                <w:sz w:val="20"/>
                <w:szCs w:val="20"/>
              </w:rPr>
            </w:pPr>
            <w:r>
              <w:rPr>
                <w:sz w:val="20"/>
                <w:szCs w:val="20"/>
              </w:rPr>
              <w:t>47259</w:t>
            </w:r>
          </w:p>
        </w:tc>
        <w:tc>
          <w:tcPr>
            <w:tcW w:w="1417" w:type="dxa"/>
            <w:tcBorders>
              <w:top w:val="nil"/>
              <w:left w:val="nil"/>
              <w:bottom w:val="single" w:sz="4" w:space="0" w:color="auto"/>
              <w:right w:val="single" w:sz="4" w:space="0" w:color="auto"/>
            </w:tcBorders>
            <w:shd w:val="clear" w:color="000000" w:fill="FFFFFF"/>
            <w:hideMark/>
          </w:tcPr>
          <w:p w:rsidR="00987850" w:rsidRPr="00684858" w:rsidRDefault="00987850" w:rsidP="005E3E23">
            <w:pPr>
              <w:jc w:val="center"/>
              <w:rPr>
                <w:sz w:val="20"/>
                <w:szCs w:val="20"/>
              </w:rPr>
            </w:pPr>
            <w:r>
              <w:rPr>
                <w:sz w:val="20"/>
                <w:szCs w:val="20"/>
              </w:rPr>
              <w:t>46598</w:t>
            </w:r>
          </w:p>
        </w:tc>
        <w:tc>
          <w:tcPr>
            <w:tcW w:w="1418" w:type="dxa"/>
            <w:tcBorders>
              <w:top w:val="nil"/>
              <w:left w:val="nil"/>
              <w:bottom w:val="single" w:sz="4" w:space="0" w:color="auto"/>
              <w:right w:val="single" w:sz="4" w:space="0" w:color="auto"/>
            </w:tcBorders>
            <w:shd w:val="clear" w:color="auto" w:fill="auto"/>
            <w:hideMark/>
          </w:tcPr>
          <w:p w:rsidR="00987850" w:rsidRPr="00684858" w:rsidRDefault="00987850" w:rsidP="005E3E23">
            <w:pPr>
              <w:jc w:val="center"/>
              <w:rPr>
                <w:sz w:val="20"/>
                <w:szCs w:val="20"/>
              </w:rPr>
            </w:pPr>
            <w:r w:rsidRPr="00684858">
              <w:rPr>
                <w:sz w:val="20"/>
                <w:szCs w:val="20"/>
              </w:rPr>
              <w:t>9</w:t>
            </w:r>
            <w:r>
              <w:rPr>
                <w:sz w:val="20"/>
                <w:szCs w:val="20"/>
              </w:rPr>
              <w:t>8</w:t>
            </w:r>
          </w:p>
        </w:tc>
      </w:tr>
    </w:tbl>
    <w:p w:rsidR="00987850" w:rsidRDefault="00987850" w:rsidP="00987850">
      <w:pPr>
        <w:pStyle w:val="a7"/>
        <w:ind w:firstLine="360"/>
        <w:jc w:val="both"/>
        <w:rPr>
          <w:rFonts w:ascii="Times New Roman" w:hAnsi="Times New Roman"/>
        </w:rPr>
      </w:pPr>
    </w:p>
    <w:p w:rsidR="00987850" w:rsidRPr="000D56E0" w:rsidRDefault="00987850" w:rsidP="00987850">
      <w:pPr>
        <w:pStyle w:val="a7"/>
        <w:ind w:firstLine="360"/>
        <w:jc w:val="both"/>
        <w:rPr>
          <w:rFonts w:ascii="Times New Roman" w:hAnsi="Times New Roman"/>
          <w:sz w:val="26"/>
          <w:szCs w:val="26"/>
        </w:rPr>
      </w:pPr>
      <w:r w:rsidRPr="000D56E0">
        <w:rPr>
          <w:rFonts w:ascii="Times New Roman" w:hAnsi="Times New Roman"/>
          <w:sz w:val="26"/>
          <w:szCs w:val="26"/>
        </w:rPr>
        <w:t xml:space="preserve">    - В 202</w:t>
      </w:r>
      <w:r>
        <w:rPr>
          <w:rFonts w:ascii="Times New Roman" w:hAnsi="Times New Roman"/>
          <w:sz w:val="26"/>
          <w:szCs w:val="26"/>
        </w:rPr>
        <w:t>4</w:t>
      </w:r>
      <w:r w:rsidRPr="000D56E0">
        <w:rPr>
          <w:rFonts w:ascii="Times New Roman" w:hAnsi="Times New Roman"/>
          <w:sz w:val="26"/>
          <w:szCs w:val="26"/>
        </w:rPr>
        <w:t xml:space="preserve"> году была выделена субсидия размере </w:t>
      </w:r>
      <w:r>
        <w:rPr>
          <w:rFonts w:ascii="Times New Roman" w:hAnsi="Times New Roman"/>
          <w:sz w:val="26"/>
          <w:szCs w:val="26"/>
        </w:rPr>
        <w:t>10</w:t>
      </w:r>
      <w:r w:rsidRPr="000D56E0">
        <w:rPr>
          <w:rFonts w:ascii="Times New Roman" w:hAnsi="Times New Roman"/>
          <w:sz w:val="26"/>
          <w:szCs w:val="26"/>
        </w:rPr>
        <w:t>0,0 тыс. рублей за счет федерального</w:t>
      </w:r>
      <w:r>
        <w:rPr>
          <w:rFonts w:ascii="Times New Roman" w:hAnsi="Times New Roman"/>
          <w:sz w:val="26"/>
          <w:szCs w:val="26"/>
        </w:rPr>
        <w:t xml:space="preserve"> и краевого</w:t>
      </w:r>
      <w:r w:rsidRPr="000D56E0">
        <w:rPr>
          <w:rFonts w:ascii="Times New Roman" w:hAnsi="Times New Roman"/>
          <w:sz w:val="26"/>
          <w:szCs w:val="26"/>
        </w:rPr>
        <w:t xml:space="preserve"> бюджета на «Денежное поощрение победителям Конкурса на получение денежного поощрения лучшими муниципальными учреждениями культуры и образования в области культуры, находящимися на территории сельских поселений Красноярского края, и их работникам». Субсидия освоена на 100%.</w:t>
      </w:r>
    </w:p>
    <w:p w:rsidR="00987850" w:rsidRPr="000D56E0" w:rsidRDefault="00987850" w:rsidP="00987850">
      <w:pPr>
        <w:pStyle w:val="a7"/>
        <w:jc w:val="both"/>
        <w:rPr>
          <w:rFonts w:ascii="Times New Roman" w:hAnsi="Times New Roman"/>
          <w:sz w:val="26"/>
          <w:szCs w:val="26"/>
        </w:rPr>
      </w:pPr>
      <w:r w:rsidRPr="000D56E0">
        <w:rPr>
          <w:rFonts w:ascii="Times New Roman" w:hAnsi="Times New Roman"/>
          <w:sz w:val="26"/>
          <w:szCs w:val="26"/>
        </w:rPr>
        <w:t xml:space="preserve">          - Приобретение основных средств и материальных запасов для осуществления видов деятельности бюджетных учреждений культуры.</w:t>
      </w:r>
    </w:p>
    <w:p w:rsidR="00987850" w:rsidRPr="003544E1" w:rsidRDefault="00987850" w:rsidP="00987850">
      <w:pPr>
        <w:pStyle w:val="a7"/>
        <w:ind w:firstLine="708"/>
        <w:jc w:val="both"/>
        <w:rPr>
          <w:rFonts w:ascii="Times New Roman" w:hAnsi="Times New Roman"/>
          <w:sz w:val="26"/>
          <w:szCs w:val="26"/>
        </w:rPr>
      </w:pPr>
      <w:r w:rsidRPr="003544E1">
        <w:rPr>
          <w:rFonts w:ascii="Times New Roman" w:hAnsi="Times New Roman"/>
          <w:sz w:val="26"/>
          <w:szCs w:val="26"/>
        </w:rPr>
        <w:t>В  2024 году на осуществление данного мероприятия было запланировано 1</w:t>
      </w:r>
      <w:r>
        <w:rPr>
          <w:rFonts w:ascii="Times New Roman" w:hAnsi="Times New Roman"/>
          <w:sz w:val="26"/>
          <w:szCs w:val="26"/>
        </w:rPr>
        <w:t> </w:t>
      </w:r>
      <w:r w:rsidRPr="003544E1">
        <w:rPr>
          <w:rFonts w:ascii="Times New Roman" w:hAnsi="Times New Roman"/>
          <w:sz w:val="26"/>
          <w:szCs w:val="26"/>
        </w:rPr>
        <w:t>841</w:t>
      </w:r>
      <w:r>
        <w:rPr>
          <w:rFonts w:ascii="Times New Roman" w:hAnsi="Times New Roman"/>
          <w:sz w:val="26"/>
          <w:szCs w:val="26"/>
        </w:rPr>
        <w:t xml:space="preserve">,4 </w:t>
      </w:r>
      <w:r w:rsidRPr="003544E1">
        <w:rPr>
          <w:rFonts w:ascii="Times New Roman" w:hAnsi="Times New Roman"/>
          <w:sz w:val="26"/>
          <w:szCs w:val="26"/>
        </w:rPr>
        <w:t>рублей. Из них 1</w:t>
      </w:r>
      <w:r>
        <w:rPr>
          <w:rFonts w:ascii="Times New Roman" w:hAnsi="Times New Roman"/>
          <w:sz w:val="26"/>
          <w:szCs w:val="26"/>
        </w:rPr>
        <w:t> </w:t>
      </w:r>
      <w:r w:rsidRPr="003544E1">
        <w:rPr>
          <w:rFonts w:ascii="Times New Roman" w:hAnsi="Times New Roman"/>
          <w:sz w:val="26"/>
          <w:szCs w:val="26"/>
        </w:rPr>
        <w:t>822</w:t>
      </w:r>
      <w:r>
        <w:rPr>
          <w:rFonts w:ascii="Times New Roman" w:hAnsi="Times New Roman"/>
          <w:sz w:val="26"/>
          <w:szCs w:val="26"/>
        </w:rPr>
        <w:t xml:space="preserve">,0 </w:t>
      </w:r>
      <w:r w:rsidRPr="003544E1">
        <w:rPr>
          <w:rFonts w:ascii="Times New Roman" w:hAnsi="Times New Roman"/>
          <w:sz w:val="26"/>
          <w:szCs w:val="26"/>
        </w:rPr>
        <w:t xml:space="preserve">рублей  в рамках субсидии на </w:t>
      </w:r>
      <w:r>
        <w:rPr>
          <w:rFonts w:ascii="Times New Roman" w:hAnsi="Times New Roman"/>
          <w:sz w:val="26"/>
          <w:szCs w:val="26"/>
        </w:rPr>
        <w:t>укрепление материально технической базы СДК «Юность» п. Чунояр.</w:t>
      </w:r>
      <w:r w:rsidRPr="003544E1">
        <w:rPr>
          <w:rFonts w:ascii="Times New Roman" w:hAnsi="Times New Roman"/>
          <w:sz w:val="26"/>
          <w:szCs w:val="26"/>
        </w:rPr>
        <w:t xml:space="preserve"> Фактически профинансировано 1</w:t>
      </w:r>
      <w:r>
        <w:rPr>
          <w:rFonts w:ascii="Times New Roman" w:hAnsi="Times New Roman"/>
          <w:sz w:val="26"/>
          <w:szCs w:val="26"/>
        </w:rPr>
        <w:t> </w:t>
      </w:r>
      <w:r w:rsidRPr="003544E1">
        <w:rPr>
          <w:rFonts w:ascii="Times New Roman" w:hAnsi="Times New Roman"/>
          <w:sz w:val="26"/>
          <w:szCs w:val="26"/>
        </w:rPr>
        <w:t>841</w:t>
      </w:r>
      <w:r>
        <w:rPr>
          <w:rFonts w:ascii="Times New Roman" w:hAnsi="Times New Roman"/>
          <w:sz w:val="26"/>
          <w:szCs w:val="26"/>
        </w:rPr>
        <w:t>,4</w:t>
      </w:r>
      <w:r w:rsidRPr="003544E1">
        <w:rPr>
          <w:rFonts w:ascii="Times New Roman" w:hAnsi="Times New Roman"/>
          <w:sz w:val="26"/>
          <w:szCs w:val="26"/>
        </w:rPr>
        <w:t xml:space="preserve"> рублей. Освоение средств составляет 100%.</w:t>
      </w:r>
    </w:p>
    <w:p w:rsidR="00987850" w:rsidRPr="000D56E0" w:rsidRDefault="00987850" w:rsidP="00987850">
      <w:pPr>
        <w:pStyle w:val="a7"/>
        <w:ind w:firstLine="348"/>
        <w:jc w:val="both"/>
        <w:rPr>
          <w:rFonts w:ascii="Times New Roman" w:hAnsi="Times New Roman"/>
          <w:sz w:val="26"/>
          <w:szCs w:val="26"/>
        </w:rPr>
      </w:pPr>
      <w:r w:rsidRPr="000D56E0">
        <w:rPr>
          <w:rFonts w:ascii="Times New Roman" w:hAnsi="Times New Roman"/>
          <w:sz w:val="26"/>
          <w:szCs w:val="26"/>
        </w:rPr>
        <w:t xml:space="preserve">- Капитальный ремонт и реконструкция зданий и помещений муниципальных учреждений культуры и образовательных учреждений культуры и образовательных учреждений в области культуры, выполнение мероприятий по повышению пожарной </w:t>
      </w:r>
      <w:r w:rsidRPr="000D56E0">
        <w:rPr>
          <w:rFonts w:ascii="Times New Roman" w:hAnsi="Times New Roman"/>
          <w:sz w:val="26"/>
          <w:szCs w:val="26"/>
        </w:rPr>
        <w:lastRenderedPageBreak/>
        <w:t>и террористической безопасности учреждений, осуществляемых в процессе капитального ремонта и реконструкции зданий и помещений;</w:t>
      </w:r>
    </w:p>
    <w:p w:rsidR="00987850" w:rsidRPr="00B81473" w:rsidRDefault="00987850" w:rsidP="00987850">
      <w:pPr>
        <w:pStyle w:val="a7"/>
        <w:ind w:firstLine="360"/>
        <w:jc w:val="both"/>
        <w:rPr>
          <w:rFonts w:ascii="Times New Roman" w:hAnsi="Times New Roman"/>
          <w:sz w:val="26"/>
          <w:szCs w:val="26"/>
        </w:rPr>
      </w:pPr>
      <w:r w:rsidRPr="00B81473">
        <w:rPr>
          <w:rFonts w:ascii="Times New Roman" w:hAnsi="Times New Roman"/>
          <w:sz w:val="26"/>
          <w:szCs w:val="26"/>
        </w:rPr>
        <w:t>В  2024 году на осуществление данного мероприятия было запланировано 20</w:t>
      </w:r>
      <w:r>
        <w:rPr>
          <w:rFonts w:ascii="Times New Roman" w:hAnsi="Times New Roman"/>
          <w:sz w:val="26"/>
          <w:szCs w:val="26"/>
        </w:rPr>
        <w:t> </w:t>
      </w:r>
      <w:r w:rsidRPr="00B81473">
        <w:rPr>
          <w:rFonts w:ascii="Times New Roman" w:hAnsi="Times New Roman"/>
          <w:sz w:val="26"/>
          <w:szCs w:val="26"/>
        </w:rPr>
        <w:t>154</w:t>
      </w:r>
      <w:r>
        <w:rPr>
          <w:rFonts w:ascii="Times New Roman" w:hAnsi="Times New Roman"/>
          <w:sz w:val="26"/>
          <w:szCs w:val="26"/>
        </w:rPr>
        <w:t xml:space="preserve">,0 </w:t>
      </w:r>
      <w:r w:rsidRPr="00B81473">
        <w:rPr>
          <w:rFonts w:ascii="Times New Roman" w:hAnsi="Times New Roman"/>
          <w:sz w:val="26"/>
          <w:szCs w:val="26"/>
        </w:rPr>
        <w:t>рублей. Из них 17</w:t>
      </w:r>
      <w:r>
        <w:rPr>
          <w:rFonts w:ascii="Times New Roman" w:hAnsi="Times New Roman"/>
          <w:sz w:val="26"/>
          <w:szCs w:val="26"/>
        </w:rPr>
        <w:t> </w:t>
      </w:r>
      <w:r w:rsidRPr="00B81473">
        <w:rPr>
          <w:rFonts w:ascii="Times New Roman" w:hAnsi="Times New Roman"/>
          <w:sz w:val="26"/>
          <w:szCs w:val="26"/>
        </w:rPr>
        <w:t>391</w:t>
      </w:r>
      <w:r>
        <w:rPr>
          <w:rFonts w:ascii="Times New Roman" w:hAnsi="Times New Roman"/>
          <w:sz w:val="26"/>
          <w:szCs w:val="26"/>
        </w:rPr>
        <w:t>,9</w:t>
      </w:r>
      <w:r w:rsidRPr="00B81473">
        <w:rPr>
          <w:rFonts w:ascii="Times New Roman" w:hAnsi="Times New Roman"/>
          <w:sz w:val="26"/>
          <w:szCs w:val="26"/>
        </w:rPr>
        <w:t xml:space="preserve"> рублей за счет сре</w:t>
      </w:r>
      <w:proofErr w:type="gramStart"/>
      <w:r w:rsidRPr="00B81473">
        <w:rPr>
          <w:rFonts w:ascii="Times New Roman" w:hAnsi="Times New Roman"/>
          <w:sz w:val="26"/>
          <w:szCs w:val="26"/>
        </w:rPr>
        <w:t>дств кр</w:t>
      </w:r>
      <w:proofErr w:type="gramEnd"/>
      <w:r w:rsidRPr="00B81473">
        <w:rPr>
          <w:rFonts w:ascii="Times New Roman" w:hAnsi="Times New Roman"/>
          <w:sz w:val="26"/>
          <w:szCs w:val="26"/>
        </w:rPr>
        <w:t xml:space="preserve">аевого бюджета на проведение капитального ремонта СДК п. </w:t>
      </w:r>
      <w:proofErr w:type="spellStart"/>
      <w:r w:rsidRPr="00B81473">
        <w:rPr>
          <w:rFonts w:ascii="Times New Roman" w:hAnsi="Times New Roman"/>
          <w:sz w:val="26"/>
          <w:szCs w:val="26"/>
        </w:rPr>
        <w:t>Красногорьевский</w:t>
      </w:r>
      <w:proofErr w:type="spellEnd"/>
      <w:r w:rsidRPr="00B81473">
        <w:rPr>
          <w:rFonts w:ascii="Times New Roman" w:hAnsi="Times New Roman"/>
          <w:sz w:val="26"/>
          <w:szCs w:val="26"/>
        </w:rPr>
        <w:t xml:space="preserve"> и разработку ПСД п. </w:t>
      </w:r>
      <w:proofErr w:type="spellStart"/>
      <w:r w:rsidRPr="00B81473">
        <w:rPr>
          <w:rFonts w:ascii="Times New Roman" w:hAnsi="Times New Roman"/>
          <w:sz w:val="26"/>
          <w:szCs w:val="26"/>
        </w:rPr>
        <w:t>Новохайский</w:t>
      </w:r>
      <w:proofErr w:type="spellEnd"/>
      <w:r w:rsidRPr="00B81473">
        <w:rPr>
          <w:rFonts w:ascii="Times New Roman" w:hAnsi="Times New Roman"/>
          <w:sz w:val="26"/>
          <w:szCs w:val="26"/>
        </w:rPr>
        <w:t>. Фактически профинансировано 20 154 </w:t>
      </w:r>
      <w:r>
        <w:rPr>
          <w:rFonts w:ascii="Times New Roman" w:hAnsi="Times New Roman"/>
          <w:sz w:val="26"/>
          <w:szCs w:val="26"/>
        </w:rPr>
        <w:t xml:space="preserve">,0 </w:t>
      </w:r>
      <w:r w:rsidRPr="00B81473">
        <w:rPr>
          <w:rFonts w:ascii="Times New Roman" w:hAnsi="Times New Roman"/>
          <w:sz w:val="26"/>
          <w:szCs w:val="26"/>
        </w:rPr>
        <w:t>рублей. Освоено средств 14</w:t>
      </w:r>
      <w:r>
        <w:rPr>
          <w:rFonts w:ascii="Times New Roman" w:hAnsi="Times New Roman"/>
          <w:sz w:val="26"/>
          <w:szCs w:val="26"/>
        </w:rPr>
        <w:t> </w:t>
      </w:r>
      <w:r w:rsidRPr="00B81473">
        <w:rPr>
          <w:rFonts w:ascii="Times New Roman" w:hAnsi="Times New Roman"/>
          <w:sz w:val="26"/>
          <w:szCs w:val="26"/>
        </w:rPr>
        <w:t>076</w:t>
      </w:r>
      <w:r>
        <w:rPr>
          <w:rFonts w:ascii="Times New Roman" w:hAnsi="Times New Roman"/>
          <w:sz w:val="26"/>
          <w:szCs w:val="26"/>
        </w:rPr>
        <w:t xml:space="preserve">,2 </w:t>
      </w:r>
      <w:r w:rsidRPr="00B81473">
        <w:rPr>
          <w:rFonts w:ascii="Times New Roman" w:hAnsi="Times New Roman"/>
          <w:sz w:val="26"/>
          <w:szCs w:val="26"/>
        </w:rPr>
        <w:t xml:space="preserve">Освоение составляет 69,8%.   </w:t>
      </w:r>
    </w:p>
    <w:p w:rsidR="00987850" w:rsidRPr="000D56E0" w:rsidRDefault="00987850" w:rsidP="00987850">
      <w:pPr>
        <w:pStyle w:val="a7"/>
        <w:ind w:firstLine="360"/>
        <w:jc w:val="both"/>
        <w:rPr>
          <w:rFonts w:ascii="Times New Roman" w:hAnsi="Times New Roman"/>
          <w:sz w:val="26"/>
          <w:szCs w:val="26"/>
        </w:rPr>
      </w:pPr>
      <w:r w:rsidRPr="000D56E0">
        <w:rPr>
          <w:rFonts w:ascii="Times New Roman" w:hAnsi="Times New Roman"/>
          <w:sz w:val="26"/>
          <w:szCs w:val="26"/>
        </w:rPr>
        <w:t>Выполнение функций в установленной сфере деятельности.</w:t>
      </w:r>
    </w:p>
    <w:p w:rsidR="00987850" w:rsidRPr="00B81473" w:rsidRDefault="00987850" w:rsidP="00987850">
      <w:pPr>
        <w:pStyle w:val="a7"/>
        <w:jc w:val="both"/>
        <w:rPr>
          <w:rFonts w:ascii="Times New Roman" w:hAnsi="Times New Roman"/>
          <w:sz w:val="26"/>
          <w:szCs w:val="26"/>
        </w:rPr>
      </w:pPr>
      <w:r w:rsidRPr="00B81473">
        <w:rPr>
          <w:rFonts w:ascii="Times New Roman" w:hAnsi="Times New Roman"/>
          <w:sz w:val="26"/>
          <w:szCs w:val="26"/>
        </w:rPr>
        <w:t>В  2024 году на осуществление данного мероприятия было запланировано 143</w:t>
      </w:r>
      <w:r>
        <w:rPr>
          <w:rFonts w:ascii="Times New Roman" w:hAnsi="Times New Roman"/>
          <w:sz w:val="26"/>
          <w:szCs w:val="26"/>
        </w:rPr>
        <w:t> </w:t>
      </w:r>
      <w:r w:rsidRPr="00B81473">
        <w:rPr>
          <w:rFonts w:ascii="Times New Roman" w:hAnsi="Times New Roman"/>
          <w:sz w:val="26"/>
          <w:szCs w:val="26"/>
        </w:rPr>
        <w:t>470</w:t>
      </w:r>
      <w:r>
        <w:rPr>
          <w:rFonts w:ascii="Times New Roman" w:hAnsi="Times New Roman"/>
          <w:sz w:val="26"/>
          <w:szCs w:val="26"/>
        </w:rPr>
        <w:t xml:space="preserve">,7 </w:t>
      </w:r>
      <w:r w:rsidRPr="00B81473">
        <w:rPr>
          <w:rFonts w:ascii="Times New Roman" w:hAnsi="Times New Roman"/>
          <w:sz w:val="26"/>
          <w:szCs w:val="26"/>
        </w:rPr>
        <w:t>рублей. Фактически профинансировано 142</w:t>
      </w:r>
      <w:r>
        <w:rPr>
          <w:rFonts w:ascii="Times New Roman" w:hAnsi="Times New Roman"/>
          <w:sz w:val="26"/>
          <w:szCs w:val="26"/>
        </w:rPr>
        <w:t> </w:t>
      </w:r>
      <w:r w:rsidRPr="00B81473">
        <w:rPr>
          <w:rFonts w:ascii="Times New Roman" w:hAnsi="Times New Roman"/>
          <w:sz w:val="26"/>
          <w:szCs w:val="26"/>
        </w:rPr>
        <w:t>024</w:t>
      </w:r>
      <w:r>
        <w:rPr>
          <w:rFonts w:ascii="Times New Roman" w:hAnsi="Times New Roman"/>
          <w:sz w:val="26"/>
          <w:szCs w:val="26"/>
        </w:rPr>
        <w:t xml:space="preserve">,3 </w:t>
      </w:r>
      <w:r w:rsidRPr="00B81473">
        <w:rPr>
          <w:rFonts w:ascii="Times New Roman" w:hAnsi="Times New Roman"/>
          <w:sz w:val="26"/>
          <w:szCs w:val="26"/>
        </w:rPr>
        <w:t>рублей. Освоение средств составляет 99 %.</w:t>
      </w:r>
    </w:p>
    <w:p w:rsidR="00987850" w:rsidRDefault="00987850" w:rsidP="00987850">
      <w:pPr>
        <w:pStyle w:val="a7"/>
        <w:jc w:val="both"/>
        <w:rPr>
          <w:rFonts w:ascii="Times New Roman" w:hAnsi="Times New Roman"/>
          <w:sz w:val="14"/>
          <w:szCs w:val="14"/>
        </w:rPr>
      </w:pPr>
    </w:p>
    <w:p w:rsidR="00987850" w:rsidRDefault="00987850" w:rsidP="00987850"/>
    <w:p w:rsidR="00987850" w:rsidRDefault="00987850" w:rsidP="00987850">
      <w:pPr>
        <w:ind w:firstLine="709"/>
        <w:jc w:val="both"/>
        <w:rPr>
          <w:b/>
          <w:sz w:val="26"/>
          <w:szCs w:val="26"/>
          <w:u w:val="single"/>
        </w:rPr>
      </w:pPr>
    </w:p>
    <w:p w:rsidR="00987850" w:rsidRPr="00BD65C2" w:rsidRDefault="00987850" w:rsidP="003161CF">
      <w:pPr>
        <w:jc w:val="both"/>
        <w:rPr>
          <w:bCs/>
          <w:sz w:val="26"/>
          <w:szCs w:val="26"/>
        </w:rPr>
      </w:pPr>
      <w:r w:rsidRPr="00684858">
        <w:rPr>
          <w:b/>
          <w:sz w:val="26"/>
          <w:szCs w:val="26"/>
          <w:u w:val="single"/>
        </w:rPr>
        <w:t xml:space="preserve">6. </w:t>
      </w:r>
      <w:r w:rsidRPr="00684858">
        <w:rPr>
          <w:b/>
          <w:bCs/>
          <w:sz w:val="26"/>
          <w:szCs w:val="26"/>
          <w:u w:val="single"/>
        </w:rPr>
        <w:t xml:space="preserve">Муниципальная программа "Молодежь </w:t>
      </w:r>
      <w:proofErr w:type="spellStart"/>
      <w:r w:rsidRPr="00684858">
        <w:rPr>
          <w:b/>
          <w:bCs/>
          <w:sz w:val="26"/>
          <w:szCs w:val="26"/>
          <w:u w:val="single"/>
        </w:rPr>
        <w:t>Приангарья</w:t>
      </w:r>
      <w:proofErr w:type="spellEnd"/>
      <w:r w:rsidRPr="00684858">
        <w:rPr>
          <w:b/>
          <w:bCs/>
          <w:sz w:val="26"/>
          <w:szCs w:val="26"/>
          <w:u w:val="single"/>
        </w:rPr>
        <w:t>"</w:t>
      </w:r>
    </w:p>
    <w:p w:rsidR="00987850" w:rsidRPr="00BD65C2" w:rsidRDefault="00987850" w:rsidP="003161CF">
      <w:pPr>
        <w:ind w:firstLine="709"/>
        <w:jc w:val="both"/>
        <w:rPr>
          <w:bCs/>
          <w:sz w:val="26"/>
          <w:szCs w:val="26"/>
        </w:rPr>
      </w:pPr>
    </w:p>
    <w:p w:rsidR="00987850" w:rsidRPr="00BD65C2" w:rsidRDefault="00987850" w:rsidP="00987850">
      <w:pPr>
        <w:ind w:firstLine="709"/>
        <w:jc w:val="both"/>
        <w:rPr>
          <w:bCs/>
          <w:sz w:val="26"/>
          <w:szCs w:val="26"/>
        </w:rPr>
      </w:pPr>
      <w:proofErr w:type="gramStart"/>
      <w:r>
        <w:rPr>
          <w:bCs/>
          <w:sz w:val="26"/>
          <w:szCs w:val="26"/>
        </w:rPr>
        <w:t>Средства</w:t>
      </w:r>
      <w:proofErr w:type="gramEnd"/>
      <w:r>
        <w:rPr>
          <w:bCs/>
          <w:sz w:val="26"/>
          <w:szCs w:val="26"/>
        </w:rPr>
        <w:t xml:space="preserve"> предусмотренные муниципальной программой</w:t>
      </w:r>
      <w:r w:rsidRPr="00BD65C2">
        <w:rPr>
          <w:bCs/>
          <w:sz w:val="26"/>
          <w:szCs w:val="26"/>
        </w:rPr>
        <w:t xml:space="preserve"> </w:t>
      </w:r>
      <w:r>
        <w:rPr>
          <w:bCs/>
          <w:sz w:val="26"/>
          <w:szCs w:val="26"/>
        </w:rPr>
        <w:t xml:space="preserve"> на период 2024г. </w:t>
      </w:r>
      <w:r w:rsidRPr="00BD65C2">
        <w:rPr>
          <w:bCs/>
          <w:sz w:val="26"/>
          <w:szCs w:val="26"/>
        </w:rPr>
        <w:t xml:space="preserve">освоены на </w:t>
      </w:r>
      <w:r>
        <w:rPr>
          <w:bCs/>
          <w:sz w:val="26"/>
          <w:szCs w:val="26"/>
        </w:rPr>
        <w:t>99%</w:t>
      </w:r>
      <w:r w:rsidRPr="00BD65C2">
        <w:rPr>
          <w:bCs/>
          <w:sz w:val="26"/>
          <w:szCs w:val="26"/>
        </w:rPr>
        <w:t xml:space="preserve">.  Плановые </w:t>
      </w:r>
      <w:r>
        <w:rPr>
          <w:bCs/>
          <w:sz w:val="26"/>
          <w:szCs w:val="26"/>
        </w:rPr>
        <w:t>средства</w:t>
      </w:r>
      <w:r w:rsidRPr="00BD65C2">
        <w:rPr>
          <w:bCs/>
          <w:sz w:val="26"/>
          <w:szCs w:val="26"/>
        </w:rPr>
        <w:t xml:space="preserve"> составляют </w:t>
      </w:r>
      <w:r>
        <w:rPr>
          <w:bCs/>
          <w:sz w:val="26"/>
          <w:szCs w:val="26"/>
        </w:rPr>
        <w:t xml:space="preserve">22 286,3 </w:t>
      </w:r>
      <w:r w:rsidRPr="00BD65C2">
        <w:rPr>
          <w:bCs/>
          <w:sz w:val="26"/>
          <w:szCs w:val="26"/>
        </w:rPr>
        <w:t xml:space="preserve">тыс. рублей, освоено </w:t>
      </w:r>
      <w:r>
        <w:rPr>
          <w:bCs/>
          <w:sz w:val="26"/>
          <w:szCs w:val="26"/>
        </w:rPr>
        <w:t>22 119,9</w:t>
      </w:r>
      <w:r w:rsidRPr="00BD65C2">
        <w:rPr>
          <w:bCs/>
          <w:sz w:val="26"/>
          <w:szCs w:val="26"/>
        </w:rPr>
        <w:t xml:space="preserve"> тыс. рублей.</w:t>
      </w:r>
    </w:p>
    <w:p w:rsidR="00987850" w:rsidRDefault="00987850" w:rsidP="00987850">
      <w:pPr>
        <w:ind w:firstLine="709"/>
        <w:jc w:val="both"/>
        <w:rPr>
          <w:bCs/>
          <w:sz w:val="26"/>
          <w:szCs w:val="26"/>
        </w:rPr>
      </w:pPr>
    </w:p>
    <w:p w:rsidR="00987850" w:rsidRPr="00684858" w:rsidRDefault="00987850" w:rsidP="00987850">
      <w:pPr>
        <w:ind w:firstLine="567"/>
        <w:jc w:val="both"/>
        <w:rPr>
          <w:bCs/>
          <w:i/>
          <w:sz w:val="26"/>
          <w:szCs w:val="26"/>
        </w:rPr>
      </w:pPr>
      <w:r w:rsidRPr="00684858">
        <w:rPr>
          <w:bCs/>
          <w:i/>
          <w:sz w:val="26"/>
          <w:szCs w:val="26"/>
        </w:rPr>
        <w:t xml:space="preserve">Подпрограмма 1 «Вовлечение молодежи </w:t>
      </w:r>
      <w:proofErr w:type="spellStart"/>
      <w:r w:rsidRPr="00684858">
        <w:rPr>
          <w:bCs/>
          <w:i/>
          <w:sz w:val="26"/>
          <w:szCs w:val="26"/>
        </w:rPr>
        <w:t>Богучанского</w:t>
      </w:r>
      <w:proofErr w:type="spellEnd"/>
      <w:r w:rsidRPr="00684858">
        <w:rPr>
          <w:bCs/>
          <w:i/>
          <w:sz w:val="26"/>
          <w:szCs w:val="26"/>
        </w:rPr>
        <w:t xml:space="preserve"> района в социальную практику</w:t>
      </w:r>
    </w:p>
    <w:p w:rsidR="00987850" w:rsidRPr="00D77742" w:rsidRDefault="00987850" w:rsidP="00987850">
      <w:pPr>
        <w:ind w:firstLine="567"/>
        <w:jc w:val="both"/>
        <w:rPr>
          <w:color w:val="000000"/>
          <w:sz w:val="26"/>
          <w:szCs w:val="26"/>
        </w:rPr>
      </w:pPr>
      <w:r w:rsidRPr="00D77742">
        <w:rPr>
          <w:color w:val="000000"/>
          <w:sz w:val="26"/>
          <w:szCs w:val="26"/>
        </w:rPr>
        <w:t xml:space="preserve"> 1.1. Организация и проведение районных и </w:t>
      </w:r>
      <w:proofErr w:type="spellStart"/>
      <w:r w:rsidRPr="00D77742">
        <w:rPr>
          <w:color w:val="000000"/>
          <w:sz w:val="26"/>
          <w:szCs w:val="26"/>
        </w:rPr>
        <w:t>межпоселенческих</w:t>
      </w:r>
      <w:proofErr w:type="spellEnd"/>
      <w:r w:rsidRPr="00D77742">
        <w:rPr>
          <w:color w:val="000000"/>
          <w:sz w:val="26"/>
          <w:szCs w:val="26"/>
        </w:rPr>
        <w:t xml:space="preserve"> (кустовых) молодежных проектов, мероприятий, слетов,  программ, форумов, конкурсов, семинаров, игр и пр</w:t>
      </w:r>
      <w:r>
        <w:rPr>
          <w:color w:val="000000"/>
          <w:sz w:val="26"/>
          <w:szCs w:val="26"/>
        </w:rPr>
        <w:t>очее;</w:t>
      </w:r>
      <w:r w:rsidRPr="00D77742">
        <w:rPr>
          <w:color w:val="000000"/>
          <w:sz w:val="26"/>
          <w:szCs w:val="26"/>
        </w:rPr>
        <w:t xml:space="preserve"> </w:t>
      </w:r>
    </w:p>
    <w:p w:rsidR="00987850" w:rsidRPr="00D77742" w:rsidRDefault="00987850" w:rsidP="00987850">
      <w:pPr>
        <w:ind w:firstLine="567"/>
        <w:jc w:val="both"/>
        <w:rPr>
          <w:color w:val="000000"/>
          <w:sz w:val="26"/>
          <w:szCs w:val="26"/>
        </w:rPr>
      </w:pPr>
      <w:r w:rsidRPr="00D77742">
        <w:rPr>
          <w:color w:val="000000"/>
          <w:sz w:val="26"/>
          <w:szCs w:val="26"/>
        </w:rPr>
        <w:t>В 2024 году на данное мероприятие запланировано 1</w:t>
      </w:r>
      <w:r>
        <w:rPr>
          <w:color w:val="000000"/>
          <w:sz w:val="26"/>
          <w:szCs w:val="26"/>
        </w:rPr>
        <w:t> </w:t>
      </w:r>
      <w:r w:rsidRPr="00D77742">
        <w:rPr>
          <w:color w:val="000000"/>
          <w:sz w:val="26"/>
          <w:szCs w:val="26"/>
        </w:rPr>
        <w:t>0</w:t>
      </w:r>
      <w:r>
        <w:rPr>
          <w:color w:val="000000"/>
          <w:sz w:val="26"/>
          <w:szCs w:val="26"/>
        </w:rPr>
        <w:t>25,6</w:t>
      </w:r>
      <w:r w:rsidRPr="00D77742">
        <w:rPr>
          <w:color w:val="000000"/>
          <w:sz w:val="26"/>
          <w:szCs w:val="26"/>
        </w:rPr>
        <w:t xml:space="preserve"> </w:t>
      </w:r>
      <w:r>
        <w:rPr>
          <w:color w:val="000000"/>
          <w:sz w:val="26"/>
          <w:szCs w:val="26"/>
        </w:rPr>
        <w:t xml:space="preserve">тысяч </w:t>
      </w:r>
      <w:r w:rsidRPr="00D77742">
        <w:rPr>
          <w:color w:val="000000"/>
          <w:sz w:val="26"/>
          <w:szCs w:val="26"/>
        </w:rPr>
        <w:t>рублей, Фактически профинансировано 1</w:t>
      </w:r>
      <w:r>
        <w:rPr>
          <w:color w:val="000000"/>
          <w:sz w:val="26"/>
          <w:szCs w:val="26"/>
        </w:rPr>
        <w:t> </w:t>
      </w:r>
      <w:r w:rsidRPr="00D77742">
        <w:rPr>
          <w:color w:val="000000"/>
          <w:sz w:val="26"/>
          <w:szCs w:val="26"/>
        </w:rPr>
        <w:t>021</w:t>
      </w:r>
      <w:r>
        <w:rPr>
          <w:color w:val="000000"/>
          <w:sz w:val="26"/>
          <w:szCs w:val="26"/>
        </w:rPr>
        <w:t xml:space="preserve">,3 тысяч </w:t>
      </w:r>
      <w:r w:rsidRPr="00D77742">
        <w:rPr>
          <w:color w:val="000000"/>
          <w:sz w:val="26"/>
          <w:szCs w:val="26"/>
        </w:rPr>
        <w:t>рублей. Освоение средств составляет 99,5%.</w:t>
      </w:r>
    </w:p>
    <w:p w:rsidR="00987850" w:rsidRPr="00D77742" w:rsidRDefault="00987850" w:rsidP="00987850">
      <w:pPr>
        <w:tabs>
          <w:tab w:val="left" w:pos="1050"/>
        </w:tabs>
        <w:jc w:val="both"/>
        <w:rPr>
          <w:color w:val="000000"/>
          <w:sz w:val="26"/>
          <w:szCs w:val="26"/>
        </w:rPr>
      </w:pPr>
      <w:r w:rsidRPr="00D77742">
        <w:rPr>
          <w:color w:val="000000"/>
          <w:sz w:val="26"/>
          <w:szCs w:val="26"/>
        </w:rPr>
        <w:t xml:space="preserve">            1.2. На организацию и проведение Молодежного образовательного форума запланирована сумма в размере 511</w:t>
      </w:r>
      <w:r>
        <w:rPr>
          <w:color w:val="000000"/>
          <w:sz w:val="26"/>
          <w:szCs w:val="26"/>
        </w:rPr>
        <w:t xml:space="preserve">,7 тысяч </w:t>
      </w:r>
      <w:r w:rsidRPr="00D77742">
        <w:rPr>
          <w:color w:val="000000"/>
          <w:sz w:val="26"/>
          <w:szCs w:val="26"/>
        </w:rPr>
        <w:t>рублей. Освоено 503</w:t>
      </w:r>
      <w:r>
        <w:rPr>
          <w:color w:val="000000"/>
          <w:sz w:val="26"/>
          <w:szCs w:val="26"/>
        </w:rPr>
        <w:t xml:space="preserve">,1 тысяч </w:t>
      </w:r>
      <w:r w:rsidRPr="00D77742">
        <w:rPr>
          <w:color w:val="000000"/>
          <w:sz w:val="26"/>
          <w:szCs w:val="26"/>
        </w:rPr>
        <w:t>рублей. Исполнение средств составляет 98%.</w:t>
      </w:r>
    </w:p>
    <w:p w:rsidR="00987850" w:rsidRPr="00D77742" w:rsidRDefault="00987850" w:rsidP="00987850">
      <w:pPr>
        <w:ind w:left="360"/>
        <w:jc w:val="both"/>
        <w:rPr>
          <w:color w:val="000000"/>
          <w:sz w:val="26"/>
          <w:szCs w:val="26"/>
        </w:rPr>
      </w:pPr>
      <w:r>
        <w:rPr>
          <w:color w:val="000000"/>
          <w:sz w:val="26"/>
          <w:szCs w:val="26"/>
        </w:rPr>
        <w:t xml:space="preserve">    </w:t>
      </w:r>
      <w:r w:rsidRPr="00D77742">
        <w:rPr>
          <w:color w:val="000000"/>
          <w:sz w:val="26"/>
          <w:szCs w:val="26"/>
        </w:rPr>
        <w:t xml:space="preserve"> 2.1.  Реализация мероприятий по трудовому воспитанию несовершеннолетних </w:t>
      </w:r>
    </w:p>
    <w:p w:rsidR="00987850" w:rsidRPr="00D77742" w:rsidRDefault="00987850" w:rsidP="00987850">
      <w:pPr>
        <w:ind w:firstLine="567"/>
        <w:jc w:val="both"/>
        <w:rPr>
          <w:color w:val="000000"/>
          <w:sz w:val="26"/>
          <w:szCs w:val="26"/>
        </w:rPr>
      </w:pPr>
      <w:r w:rsidRPr="00D77742">
        <w:rPr>
          <w:color w:val="000000"/>
          <w:sz w:val="26"/>
          <w:szCs w:val="26"/>
        </w:rPr>
        <w:t>В 2024 году запланировано  2</w:t>
      </w:r>
      <w:r>
        <w:rPr>
          <w:color w:val="000000"/>
          <w:sz w:val="26"/>
          <w:szCs w:val="26"/>
        </w:rPr>
        <w:t> </w:t>
      </w:r>
      <w:r w:rsidRPr="00D77742">
        <w:rPr>
          <w:color w:val="000000"/>
          <w:sz w:val="26"/>
          <w:szCs w:val="26"/>
        </w:rPr>
        <w:t>574</w:t>
      </w:r>
      <w:r>
        <w:rPr>
          <w:color w:val="000000"/>
          <w:sz w:val="26"/>
          <w:szCs w:val="26"/>
        </w:rPr>
        <w:t xml:space="preserve">,0 тысяч </w:t>
      </w:r>
      <w:r w:rsidRPr="00D77742">
        <w:rPr>
          <w:color w:val="000000"/>
          <w:sz w:val="26"/>
          <w:szCs w:val="26"/>
        </w:rPr>
        <w:t>рублей. Фактически профинансировано 2</w:t>
      </w:r>
      <w:r>
        <w:rPr>
          <w:color w:val="000000"/>
          <w:sz w:val="26"/>
          <w:szCs w:val="26"/>
        </w:rPr>
        <w:t> </w:t>
      </w:r>
      <w:r w:rsidRPr="00D77742">
        <w:rPr>
          <w:color w:val="000000"/>
          <w:sz w:val="26"/>
          <w:szCs w:val="26"/>
        </w:rPr>
        <w:t>574</w:t>
      </w:r>
      <w:r>
        <w:rPr>
          <w:color w:val="000000"/>
          <w:sz w:val="26"/>
          <w:szCs w:val="26"/>
        </w:rPr>
        <w:t>,0</w:t>
      </w:r>
      <w:r w:rsidRPr="00D77742">
        <w:rPr>
          <w:color w:val="000000"/>
          <w:sz w:val="26"/>
          <w:szCs w:val="26"/>
        </w:rPr>
        <w:t> </w:t>
      </w:r>
      <w:r>
        <w:rPr>
          <w:color w:val="000000"/>
          <w:sz w:val="26"/>
          <w:szCs w:val="26"/>
        </w:rPr>
        <w:t>тысяч</w:t>
      </w:r>
      <w:r w:rsidRPr="00D77742">
        <w:rPr>
          <w:color w:val="000000"/>
          <w:sz w:val="26"/>
          <w:szCs w:val="26"/>
        </w:rPr>
        <w:t xml:space="preserve">  рублей. Освоение средств составляет 100 %,</w:t>
      </w:r>
    </w:p>
    <w:p w:rsidR="00987850" w:rsidRPr="00D77742" w:rsidRDefault="00987850" w:rsidP="00987850">
      <w:pPr>
        <w:ind w:firstLine="567"/>
        <w:jc w:val="both"/>
        <w:rPr>
          <w:color w:val="000000"/>
          <w:sz w:val="26"/>
          <w:szCs w:val="26"/>
        </w:rPr>
      </w:pPr>
    </w:p>
    <w:p w:rsidR="00987850" w:rsidRPr="00684858" w:rsidRDefault="00987850" w:rsidP="00987850">
      <w:pPr>
        <w:ind w:firstLine="567"/>
        <w:rPr>
          <w:color w:val="000000"/>
          <w:sz w:val="26"/>
          <w:szCs w:val="26"/>
        </w:rPr>
      </w:pPr>
      <w:r w:rsidRPr="00684858">
        <w:rPr>
          <w:color w:val="000000"/>
          <w:sz w:val="26"/>
          <w:szCs w:val="26"/>
        </w:rPr>
        <w:t>При реализации  данных мероприятий достигнуты следующие результаты</w:t>
      </w:r>
    </w:p>
    <w:tbl>
      <w:tblPr>
        <w:tblW w:w="9654" w:type="dxa"/>
        <w:tblInd w:w="93" w:type="dxa"/>
        <w:tblLayout w:type="fixed"/>
        <w:tblLook w:val="04A0"/>
      </w:tblPr>
      <w:tblGrid>
        <w:gridCol w:w="930"/>
        <w:gridCol w:w="14"/>
        <w:gridCol w:w="3913"/>
        <w:gridCol w:w="1501"/>
        <w:gridCol w:w="1028"/>
        <w:gridCol w:w="1134"/>
        <w:gridCol w:w="1134"/>
      </w:tblGrid>
      <w:tr w:rsidR="00987850" w:rsidRPr="00906279" w:rsidTr="005E3E23">
        <w:trPr>
          <w:trHeight w:val="300"/>
        </w:trPr>
        <w:tc>
          <w:tcPr>
            <w:tcW w:w="9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906279" w:rsidRDefault="00987850" w:rsidP="005E3E23">
            <w:pPr>
              <w:jc w:val="center"/>
              <w:rPr>
                <w:b/>
                <w:bCs/>
                <w:sz w:val="20"/>
                <w:szCs w:val="20"/>
              </w:rPr>
            </w:pPr>
            <w:r w:rsidRPr="00906279">
              <w:rPr>
                <w:b/>
                <w:bCs/>
                <w:sz w:val="20"/>
                <w:szCs w:val="20"/>
              </w:rPr>
              <w:t xml:space="preserve">№ </w:t>
            </w:r>
            <w:proofErr w:type="spellStart"/>
            <w:proofErr w:type="gramStart"/>
            <w:r w:rsidRPr="00906279">
              <w:rPr>
                <w:b/>
                <w:bCs/>
                <w:sz w:val="20"/>
                <w:szCs w:val="20"/>
              </w:rPr>
              <w:t>п</w:t>
            </w:r>
            <w:proofErr w:type="spellEnd"/>
            <w:proofErr w:type="gramEnd"/>
            <w:r w:rsidRPr="00906279">
              <w:rPr>
                <w:b/>
                <w:bCs/>
                <w:sz w:val="20"/>
                <w:szCs w:val="20"/>
              </w:rPr>
              <w:t>/</w:t>
            </w:r>
            <w:proofErr w:type="spellStart"/>
            <w:r w:rsidRPr="00906279">
              <w:rPr>
                <w:b/>
                <w:bCs/>
                <w:sz w:val="20"/>
                <w:szCs w:val="20"/>
              </w:rPr>
              <w:t>п</w:t>
            </w:r>
            <w:proofErr w:type="spellEnd"/>
          </w:p>
        </w:tc>
        <w:tc>
          <w:tcPr>
            <w:tcW w:w="39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906279" w:rsidRDefault="00987850" w:rsidP="005E3E23">
            <w:pPr>
              <w:jc w:val="center"/>
              <w:rPr>
                <w:b/>
                <w:bCs/>
                <w:sz w:val="20"/>
                <w:szCs w:val="20"/>
              </w:rPr>
            </w:pPr>
            <w:r w:rsidRPr="00906279">
              <w:rPr>
                <w:b/>
                <w:bCs/>
                <w:sz w:val="20"/>
                <w:szCs w:val="20"/>
              </w:rPr>
              <w:t xml:space="preserve">Цели, задачи, показатели </w:t>
            </w:r>
          </w:p>
        </w:tc>
        <w:tc>
          <w:tcPr>
            <w:tcW w:w="1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906279" w:rsidRDefault="00987850" w:rsidP="005E3E23">
            <w:pPr>
              <w:jc w:val="center"/>
              <w:rPr>
                <w:b/>
                <w:bCs/>
                <w:sz w:val="20"/>
                <w:szCs w:val="20"/>
              </w:rPr>
            </w:pPr>
            <w:r w:rsidRPr="00906279">
              <w:rPr>
                <w:b/>
                <w:bCs/>
                <w:sz w:val="20"/>
                <w:szCs w:val="20"/>
              </w:rPr>
              <w:t>Ед. измерения</w:t>
            </w:r>
          </w:p>
        </w:tc>
        <w:tc>
          <w:tcPr>
            <w:tcW w:w="32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906279" w:rsidRDefault="00987850" w:rsidP="005E3E23">
            <w:pPr>
              <w:jc w:val="center"/>
              <w:rPr>
                <w:b/>
                <w:bCs/>
                <w:sz w:val="20"/>
                <w:szCs w:val="20"/>
              </w:rPr>
            </w:pPr>
            <w:r w:rsidRPr="00906279">
              <w:rPr>
                <w:b/>
                <w:bCs/>
                <w:sz w:val="20"/>
                <w:szCs w:val="20"/>
              </w:rPr>
              <w:t>202</w:t>
            </w:r>
            <w:r>
              <w:rPr>
                <w:b/>
                <w:bCs/>
                <w:sz w:val="20"/>
                <w:szCs w:val="20"/>
              </w:rPr>
              <w:t>4</w:t>
            </w:r>
            <w:r w:rsidRPr="00906279">
              <w:rPr>
                <w:b/>
                <w:bCs/>
                <w:sz w:val="20"/>
                <w:szCs w:val="20"/>
              </w:rPr>
              <w:t xml:space="preserve"> год</w:t>
            </w:r>
          </w:p>
        </w:tc>
      </w:tr>
      <w:tr w:rsidR="00987850" w:rsidRPr="00906279" w:rsidTr="005E3E23">
        <w:trPr>
          <w:trHeight w:val="276"/>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87850" w:rsidRPr="00906279" w:rsidRDefault="00987850" w:rsidP="005E3E23">
            <w:pPr>
              <w:rPr>
                <w:b/>
                <w:bCs/>
                <w:sz w:val="20"/>
                <w:szCs w:val="20"/>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87850" w:rsidRPr="00906279" w:rsidRDefault="00987850" w:rsidP="005E3E23">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87850" w:rsidRPr="00906279" w:rsidRDefault="00987850" w:rsidP="005E3E23">
            <w:pPr>
              <w:rPr>
                <w:b/>
                <w:bCs/>
                <w:sz w:val="20"/>
                <w:szCs w:val="20"/>
              </w:rPr>
            </w:pPr>
          </w:p>
        </w:tc>
        <w:tc>
          <w:tcPr>
            <w:tcW w:w="3296" w:type="dxa"/>
            <w:gridSpan w:val="3"/>
            <w:vMerge/>
            <w:tcBorders>
              <w:top w:val="single" w:sz="4" w:space="0" w:color="auto"/>
              <w:left w:val="single" w:sz="4" w:space="0" w:color="auto"/>
              <w:bottom w:val="single" w:sz="4" w:space="0" w:color="auto"/>
              <w:right w:val="single" w:sz="4" w:space="0" w:color="auto"/>
            </w:tcBorders>
            <w:vAlign w:val="center"/>
            <w:hideMark/>
          </w:tcPr>
          <w:p w:rsidR="00987850" w:rsidRPr="00906279" w:rsidRDefault="00987850" w:rsidP="005E3E23">
            <w:pPr>
              <w:rPr>
                <w:b/>
                <w:bCs/>
                <w:sz w:val="20"/>
                <w:szCs w:val="20"/>
              </w:rPr>
            </w:pPr>
          </w:p>
        </w:tc>
      </w:tr>
      <w:tr w:rsidR="00987850" w:rsidRPr="00906279" w:rsidTr="005E3E23">
        <w:trPr>
          <w:trHeight w:val="675"/>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87850" w:rsidRPr="00906279" w:rsidRDefault="00987850" w:rsidP="005E3E23">
            <w:pPr>
              <w:rPr>
                <w:b/>
                <w:bCs/>
                <w:sz w:val="20"/>
                <w:szCs w:val="20"/>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87850" w:rsidRPr="00906279" w:rsidRDefault="00987850" w:rsidP="005E3E23">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87850" w:rsidRPr="00906279" w:rsidRDefault="00987850" w:rsidP="005E3E23">
            <w:pPr>
              <w:rPr>
                <w:b/>
                <w:bCs/>
                <w:sz w:val="20"/>
                <w:szCs w:val="20"/>
              </w:rPr>
            </w:pPr>
          </w:p>
        </w:tc>
        <w:tc>
          <w:tcPr>
            <w:tcW w:w="1028" w:type="dxa"/>
            <w:tcBorders>
              <w:top w:val="nil"/>
              <w:left w:val="nil"/>
              <w:bottom w:val="single" w:sz="4" w:space="0" w:color="auto"/>
              <w:right w:val="single" w:sz="4" w:space="0" w:color="auto"/>
            </w:tcBorders>
            <w:shd w:val="clear" w:color="auto" w:fill="auto"/>
            <w:vAlign w:val="center"/>
            <w:hideMark/>
          </w:tcPr>
          <w:p w:rsidR="00987850" w:rsidRPr="00906279" w:rsidRDefault="00987850" w:rsidP="005E3E23">
            <w:pPr>
              <w:jc w:val="center"/>
              <w:rPr>
                <w:b/>
                <w:bCs/>
                <w:sz w:val="20"/>
                <w:szCs w:val="20"/>
              </w:rPr>
            </w:pPr>
            <w:r w:rsidRPr="00906279">
              <w:rPr>
                <w:b/>
                <w:bCs/>
                <w:sz w:val="20"/>
                <w:szCs w:val="20"/>
              </w:rPr>
              <w:t>план</w:t>
            </w:r>
          </w:p>
        </w:tc>
        <w:tc>
          <w:tcPr>
            <w:tcW w:w="1134" w:type="dxa"/>
            <w:tcBorders>
              <w:top w:val="nil"/>
              <w:left w:val="nil"/>
              <w:bottom w:val="single" w:sz="4" w:space="0" w:color="auto"/>
              <w:right w:val="single" w:sz="4" w:space="0" w:color="auto"/>
            </w:tcBorders>
            <w:shd w:val="clear" w:color="auto" w:fill="auto"/>
            <w:vAlign w:val="center"/>
            <w:hideMark/>
          </w:tcPr>
          <w:p w:rsidR="00987850" w:rsidRPr="00906279" w:rsidRDefault="00987850" w:rsidP="005E3E23">
            <w:pPr>
              <w:jc w:val="center"/>
              <w:rPr>
                <w:b/>
                <w:bCs/>
                <w:sz w:val="20"/>
                <w:szCs w:val="20"/>
              </w:rPr>
            </w:pPr>
            <w:r w:rsidRPr="00906279">
              <w:rPr>
                <w:b/>
                <w:bCs/>
                <w:sz w:val="20"/>
                <w:szCs w:val="20"/>
              </w:rPr>
              <w:t>факт</w:t>
            </w:r>
          </w:p>
        </w:tc>
        <w:tc>
          <w:tcPr>
            <w:tcW w:w="1134" w:type="dxa"/>
            <w:tcBorders>
              <w:top w:val="nil"/>
              <w:left w:val="nil"/>
              <w:bottom w:val="single" w:sz="4" w:space="0" w:color="auto"/>
              <w:right w:val="single" w:sz="4" w:space="0" w:color="auto"/>
            </w:tcBorders>
            <w:shd w:val="clear" w:color="auto" w:fill="auto"/>
            <w:vAlign w:val="center"/>
            <w:hideMark/>
          </w:tcPr>
          <w:p w:rsidR="00987850" w:rsidRPr="00906279" w:rsidRDefault="00987850" w:rsidP="005E3E23">
            <w:pPr>
              <w:jc w:val="center"/>
              <w:rPr>
                <w:b/>
                <w:bCs/>
                <w:sz w:val="20"/>
                <w:szCs w:val="20"/>
              </w:rPr>
            </w:pPr>
            <w:r w:rsidRPr="00906279">
              <w:rPr>
                <w:b/>
                <w:bCs/>
                <w:sz w:val="20"/>
                <w:szCs w:val="20"/>
              </w:rPr>
              <w:t>% исполнения</w:t>
            </w:r>
          </w:p>
        </w:tc>
      </w:tr>
      <w:tr w:rsidR="00987850" w:rsidRPr="00906279" w:rsidTr="005E3E23">
        <w:trPr>
          <w:trHeight w:val="300"/>
        </w:trPr>
        <w:tc>
          <w:tcPr>
            <w:tcW w:w="9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87850" w:rsidRPr="00906279" w:rsidRDefault="00987850" w:rsidP="005E3E23">
            <w:pPr>
              <w:jc w:val="center"/>
              <w:rPr>
                <w:sz w:val="20"/>
                <w:szCs w:val="20"/>
              </w:rPr>
            </w:pPr>
            <w:r w:rsidRPr="00906279">
              <w:rPr>
                <w:sz w:val="20"/>
                <w:szCs w:val="20"/>
              </w:rPr>
              <w:t>1</w:t>
            </w:r>
          </w:p>
        </w:tc>
        <w:tc>
          <w:tcPr>
            <w:tcW w:w="3913" w:type="dxa"/>
            <w:tcBorders>
              <w:top w:val="single" w:sz="4" w:space="0" w:color="auto"/>
              <w:left w:val="nil"/>
              <w:bottom w:val="single" w:sz="4" w:space="0" w:color="auto"/>
              <w:right w:val="single" w:sz="4" w:space="0" w:color="auto"/>
            </w:tcBorders>
            <w:shd w:val="clear" w:color="auto" w:fill="auto"/>
            <w:hideMark/>
          </w:tcPr>
          <w:p w:rsidR="00987850" w:rsidRPr="00906279" w:rsidRDefault="00987850" w:rsidP="005E3E23">
            <w:pPr>
              <w:rPr>
                <w:color w:val="000000"/>
                <w:sz w:val="20"/>
                <w:szCs w:val="20"/>
              </w:rPr>
            </w:pPr>
            <w:r w:rsidRPr="00906279">
              <w:rPr>
                <w:color w:val="000000"/>
                <w:sz w:val="20"/>
                <w:szCs w:val="20"/>
              </w:rPr>
              <w:t>Количество социально-экономических проектов, реализуемых молодежью района, плановый показатель</w:t>
            </w:r>
          </w:p>
        </w:tc>
        <w:tc>
          <w:tcPr>
            <w:tcW w:w="1501" w:type="dxa"/>
            <w:tcBorders>
              <w:top w:val="single" w:sz="4" w:space="0" w:color="auto"/>
              <w:left w:val="nil"/>
              <w:bottom w:val="single" w:sz="4" w:space="0" w:color="auto"/>
              <w:right w:val="single" w:sz="4" w:space="0" w:color="auto"/>
            </w:tcBorders>
            <w:shd w:val="clear" w:color="auto" w:fill="auto"/>
            <w:vAlign w:val="bottom"/>
            <w:hideMark/>
          </w:tcPr>
          <w:p w:rsidR="00987850" w:rsidRPr="00906279" w:rsidRDefault="00987850" w:rsidP="005E3E23">
            <w:pPr>
              <w:jc w:val="center"/>
              <w:rPr>
                <w:sz w:val="20"/>
                <w:szCs w:val="20"/>
              </w:rPr>
            </w:pPr>
            <w:proofErr w:type="spellStart"/>
            <w:proofErr w:type="gramStart"/>
            <w:r w:rsidRPr="00906279">
              <w:rPr>
                <w:sz w:val="20"/>
                <w:szCs w:val="20"/>
              </w:rPr>
              <w:t>ед</w:t>
            </w:r>
            <w:proofErr w:type="spellEnd"/>
            <w:proofErr w:type="gramEnd"/>
          </w:p>
        </w:tc>
        <w:tc>
          <w:tcPr>
            <w:tcW w:w="1028" w:type="dxa"/>
            <w:tcBorders>
              <w:top w:val="single" w:sz="4" w:space="0" w:color="auto"/>
              <w:left w:val="nil"/>
              <w:bottom w:val="single" w:sz="4" w:space="0" w:color="auto"/>
              <w:right w:val="single" w:sz="4" w:space="0" w:color="auto"/>
            </w:tcBorders>
            <w:shd w:val="clear" w:color="auto" w:fill="auto"/>
            <w:vAlign w:val="bottom"/>
            <w:hideMark/>
          </w:tcPr>
          <w:p w:rsidR="00987850" w:rsidRDefault="00987850" w:rsidP="005E3E23">
            <w:pPr>
              <w:jc w:val="center"/>
              <w:rPr>
                <w:sz w:val="20"/>
                <w:szCs w:val="20"/>
              </w:rPr>
            </w:pPr>
            <w:r>
              <w:rPr>
                <w:sz w:val="20"/>
                <w:szCs w:val="20"/>
              </w:rPr>
              <w:t>6</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987850" w:rsidRDefault="00987850" w:rsidP="005E3E23">
            <w:pPr>
              <w:jc w:val="center"/>
              <w:rPr>
                <w:sz w:val="20"/>
                <w:szCs w:val="20"/>
              </w:rPr>
            </w:pPr>
            <w:r>
              <w:rPr>
                <w:sz w:val="20"/>
                <w:szCs w:val="20"/>
              </w:rPr>
              <w:t>6</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987850" w:rsidRPr="00906279" w:rsidRDefault="00987850" w:rsidP="005E3E23">
            <w:pPr>
              <w:jc w:val="center"/>
              <w:rPr>
                <w:sz w:val="20"/>
                <w:szCs w:val="20"/>
              </w:rPr>
            </w:pPr>
            <w:r w:rsidRPr="00906279">
              <w:rPr>
                <w:sz w:val="20"/>
                <w:szCs w:val="20"/>
              </w:rPr>
              <w:t>100</w:t>
            </w:r>
          </w:p>
        </w:tc>
      </w:tr>
      <w:tr w:rsidR="00987850" w:rsidRPr="00906279" w:rsidTr="005E3E23">
        <w:trPr>
          <w:trHeight w:val="315"/>
        </w:trPr>
        <w:tc>
          <w:tcPr>
            <w:tcW w:w="944" w:type="dxa"/>
            <w:gridSpan w:val="2"/>
            <w:tcBorders>
              <w:top w:val="nil"/>
              <w:left w:val="single" w:sz="4" w:space="0" w:color="auto"/>
              <w:bottom w:val="single" w:sz="4" w:space="0" w:color="auto"/>
              <w:right w:val="single" w:sz="4" w:space="0" w:color="auto"/>
            </w:tcBorders>
            <w:shd w:val="clear" w:color="auto" w:fill="auto"/>
            <w:hideMark/>
          </w:tcPr>
          <w:p w:rsidR="00987850" w:rsidRPr="00906279" w:rsidRDefault="00987850" w:rsidP="005E3E23">
            <w:pPr>
              <w:jc w:val="center"/>
              <w:rPr>
                <w:sz w:val="20"/>
                <w:szCs w:val="20"/>
              </w:rPr>
            </w:pPr>
            <w:r w:rsidRPr="00906279">
              <w:rPr>
                <w:sz w:val="20"/>
                <w:szCs w:val="20"/>
              </w:rPr>
              <w:t>2</w:t>
            </w:r>
          </w:p>
        </w:tc>
        <w:tc>
          <w:tcPr>
            <w:tcW w:w="3913" w:type="dxa"/>
            <w:tcBorders>
              <w:top w:val="nil"/>
              <w:left w:val="nil"/>
              <w:bottom w:val="single" w:sz="4" w:space="0" w:color="auto"/>
              <w:right w:val="single" w:sz="4" w:space="0" w:color="auto"/>
            </w:tcBorders>
            <w:shd w:val="clear" w:color="auto" w:fill="auto"/>
            <w:hideMark/>
          </w:tcPr>
          <w:p w:rsidR="00987850" w:rsidRPr="00906279" w:rsidRDefault="00987850" w:rsidP="005E3E23">
            <w:pPr>
              <w:rPr>
                <w:color w:val="000000"/>
                <w:sz w:val="20"/>
                <w:szCs w:val="20"/>
              </w:rPr>
            </w:pPr>
            <w:r w:rsidRPr="00906279">
              <w:rPr>
                <w:color w:val="000000"/>
                <w:sz w:val="20"/>
                <w:szCs w:val="20"/>
              </w:rPr>
              <w:t xml:space="preserve">Доля молодежи, проживающей в </w:t>
            </w:r>
            <w:proofErr w:type="spellStart"/>
            <w:r w:rsidRPr="00906279">
              <w:rPr>
                <w:color w:val="000000"/>
                <w:sz w:val="20"/>
                <w:szCs w:val="20"/>
              </w:rPr>
              <w:t>Богучанском</w:t>
            </w:r>
            <w:proofErr w:type="spellEnd"/>
            <w:r w:rsidRPr="00906279">
              <w:rPr>
                <w:color w:val="000000"/>
                <w:sz w:val="20"/>
                <w:szCs w:val="20"/>
              </w:rPr>
              <w:t xml:space="preserve"> районе, получившей информационные услуги</w:t>
            </w:r>
          </w:p>
        </w:tc>
        <w:tc>
          <w:tcPr>
            <w:tcW w:w="1501" w:type="dxa"/>
            <w:tcBorders>
              <w:top w:val="nil"/>
              <w:left w:val="nil"/>
              <w:bottom w:val="single" w:sz="4" w:space="0" w:color="auto"/>
              <w:right w:val="single" w:sz="4" w:space="0" w:color="auto"/>
            </w:tcBorders>
            <w:shd w:val="clear" w:color="auto" w:fill="auto"/>
            <w:vAlign w:val="bottom"/>
            <w:hideMark/>
          </w:tcPr>
          <w:p w:rsidR="00987850" w:rsidRPr="00906279" w:rsidRDefault="00987850" w:rsidP="005E3E23">
            <w:pPr>
              <w:jc w:val="center"/>
              <w:rPr>
                <w:sz w:val="20"/>
                <w:szCs w:val="20"/>
              </w:rPr>
            </w:pPr>
            <w:r w:rsidRPr="00906279">
              <w:rPr>
                <w:sz w:val="20"/>
                <w:szCs w:val="20"/>
              </w:rPr>
              <w:t>%</w:t>
            </w:r>
          </w:p>
        </w:tc>
        <w:tc>
          <w:tcPr>
            <w:tcW w:w="1028" w:type="dxa"/>
            <w:tcBorders>
              <w:top w:val="nil"/>
              <w:left w:val="nil"/>
              <w:bottom w:val="single" w:sz="4" w:space="0" w:color="auto"/>
              <w:right w:val="single" w:sz="4" w:space="0" w:color="auto"/>
            </w:tcBorders>
            <w:shd w:val="clear" w:color="auto" w:fill="auto"/>
            <w:vAlign w:val="bottom"/>
            <w:hideMark/>
          </w:tcPr>
          <w:p w:rsidR="00987850" w:rsidRDefault="00987850" w:rsidP="005E3E23">
            <w:pPr>
              <w:jc w:val="center"/>
              <w:rPr>
                <w:sz w:val="20"/>
                <w:szCs w:val="20"/>
              </w:rPr>
            </w:pPr>
            <w:r>
              <w:rPr>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987850" w:rsidRDefault="00987850" w:rsidP="005E3E23">
            <w:pPr>
              <w:jc w:val="center"/>
              <w:rPr>
                <w:sz w:val="20"/>
                <w:szCs w:val="20"/>
              </w:rPr>
            </w:pPr>
            <w:r>
              <w:rPr>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987850" w:rsidRPr="00906279" w:rsidRDefault="00987850" w:rsidP="005E3E23">
            <w:pPr>
              <w:jc w:val="center"/>
              <w:rPr>
                <w:sz w:val="20"/>
                <w:szCs w:val="20"/>
              </w:rPr>
            </w:pPr>
            <w:r w:rsidRPr="00906279">
              <w:rPr>
                <w:sz w:val="20"/>
                <w:szCs w:val="20"/>
              </w:rPr>
              <w:t>100</w:t>
            </w:r>
          </w:p>
        </w:tc>
      </w:tr>
      <w:tr w:rsidR="00987850" w:rsidRPr="00906279" w:rsidTr="005E3E23">
        <w:trPr>
          <w:trHeight w:val="315"/>
        </w:trPr>
        <w:tc>
          <w:tcPr>
            <w:tcW w:w="944" w:type="dxa"/>
            <w:gridSpan w:val="2"/>
            <w:tcBorders>
              <w:top w:val="single" w:sz="4" w:space="0" w:color="auto"/>
              <w:left w:val="single" w:sz="4" w:space="0" w:color="auto"/>
              <w:bottom w:val="single" w:sz="4" w:space="0" w:color="auto"/>
              <w:right w:val="single" w:sz="4" w:space="0" w:color="auto"/>
            </w:tcBorders>
            <w:shd w:val="clear" w:color="auto" w:fill="auto"/>
          </w:tcPr>
          <w:p w:rsidR="00987850" w:rsidRPr="00906279" w:rsidRDefault="00987850" w:rsidP="005E3E23">
            <w:pPr>
              <w:rPr>
                <w:sz w:val="20"/>
                <w:szCs w:val="20"/>
              </w:rPr>
            </w:pPr>
            <w:r w:rsidRPr="00906279">
              <w:rPr>
                <w:sz w:val="20"/>
                <w:szCs w:val="20"/>
              </w:rPr>
              <w:t xml:space="preserve">      3</w:t>
            </w:r>
          </w:p>
        </w:tc>
        <w:tc>
          <w:tcPr>
            <w:tcW w:w="3913" w:type="dxa"/>
            <w:tcBorders>
              <w:top w:val="single" w:sz="4" w:space="0" w:color="auto"/>
              <w:left w:val="nil"/>
              <w:bottom w:val="single" w:sz="4" w:space="0" w:color="auto"/>
              <w:right w:val="single" w:sz="4" w:space="0" w:color="auto"/>
            </w:tcBorders>
            <w:shd w:val="clear" w:color="auto" w:fill="auto"/>
          </w:tcPr>
          <w:p w:rsidR="00987850" w:rsidRPr="00906279" w:rsidRDefault="00987850" w:rsidP="005E3E23">
            <w:pPr>
              <w:rPr>
                <w:color w:val="000000"/>
                <w:sz w:val="20"/>
                <w:szCs w:val="20"/>
              </w:rPr>
            </w:pPr>
            <w:r w:rsidRPr="00906279">
              <w:rPr>
                <w:color w:val="000000"/>
                <w:sz w:val="20"/>
                <w:szCs w:val="20"/>
              </w:rPr>
              <w:t xml:space="preserve">Количество созданных временных рабочих мест для несовершеннолетних граждан, проживающих в </w:t>
            </w:r>
            <w:proofErr w:type="spellStart"/>
            <w:r w:rsidRPr="00906279">
              <w:rPr>
                <w:color w:val="000000"/>
                <w:sz w:val="20"/>
                <w:szCs w:val="20"/>
              </w:rPr>
              <w:t>Богучанском</w:t>
            </w:r>
            <w:proofErr w:type="spellEnd"/>
            <w:r w:rsidRPr="00906279">
              <w:rPr>
                <w:color w:val="000000"/>
                <w:sz w:val="20"/>
                <w:szCs w:val="20"/>
              </w:rPr>
              <w:t xml:space="preserve"> районе</w:t>
            </w:r>
          </w:p>
        </w:tc>
        <w:tc>
          <w:tcPr>
            <w:tcW w:w="1501" w:type="dxa"/>
            <w:tcBorders>
              <w:top w:val="single" w:sz="4" w:space="0" w:color="auto"/>
              <w:left w:val="nil"/>
              <w:bottom w:val="single" w:sz="4" w:space="0" w:color="auto"/>
              <w:right w:val="single" w:sz="4" w:space="0" w:color="auto"/>
            </w:tcBorders>
            <w:shd w:val="clear" w:color="auto" w:fill="auto"/>
            <w:vAlign w:val="bottom"/>
          </w:tcPr>
          <w:p w:rsidR="00987850" w:rsidRPr="00906279" w:rsidRDefault="00987850" w:rsidP="005E3E23">
            <w:pPr>
              <w:jc w:val="center"/>
              <w:rPr>
                <w:sz w:val="20"/>
                <w:szCs w:val="20"/>
              </w:rPr>
            </w:pPr>
            <w:proofErr w:type="spellStart"/>
            <w:proofErr w:type="gramStart"/>
            <w:r w:rsidRPr="00906279">
              <w:rPr>
                <w:sz w:val="20"/>
                <w:szCs w:val="20"/>
              </w:rPr>
              <w:t>ед</w:t>
            </w:r>
            <w:proofErr w:type="spellEnd"/>
            <w:proofErr w:type="gramEnd"/>
          </w:p>
        </w:tc>
        <w:tc>
          <w:tcPr>
            <w:tcW w:w="1028" w:type="dxa"/>
            <w:tcBorders>
              <w:top w:val="single" w:sz="4" w:space="0" w:color="auto"/>
              <w:left w:val="nil"/>
              <w:bottom w:val="single" w:sz="4" w:space="0" w:color="auto"/>
              <w:right w:val="single" w:sz="4" w:space="0" w:color="auto"/>
            </w:tcBorders>
            <w:shd w:val="clear" w:color="auto" w:fill="auto"/>
            <w:vAlign w:val="bottom"/>
          </w:tcPr>
          <w:p w:rsidR="00987850" w:rsidRDefault="00987850" w:rsidP="005E3E23">
            <w:pPr>
              <w:jc w:val="center"/>
              <w:rPr>
                <w:sz w:val="20"/>
                <w:szCs w:val="20"/>
              </w:rPr>
            </w:pPr>
            <w:r>
              <w:rPr>
                <w:sz w:val="20"/>
                <w:szCs w:val="20"/>
              </w:rPr>
              <w:t>144</w:t>
            </w:r>
          </w:p>
        </w:tc>
        <w:tc>
          <w:tcPr>
            <w:tcW w:w="1134" w:type="dxa"/>
            <w:tcBorders>
              <w:top w:val="single" w:sz="4" w:space="0" w:color="auto"/>
              <w:left w:val="nil"/>
              <w:bottom w:val="single" w:sz="4" w:space="0" w:color="auto"/>
              <w:right w:val="single" w:sz="4" w:space="0" w:color="auto"/>
            </w:tcBorders>
            <w:shd w:val="clear" w:color="auto" w:fill="auto"/>
            <w:vAlign w:val="bottom"/>
          </w:tcPr>
          <w:p w:rsidR="00987850" w:rsidRDefault="00987850" w:rsidP="005E3E23">
            <w:pPr>
              <w:jc w:val="center"/>
              <w:rPr>
                <w:sz w:val="20"/>
                <w:szCs w:val="20"/>
              </w:rPr>
            </w:pPr>
            <w:r>
              <w:rPr>
                <w:sz w:val="20"/>
                <w:szCs w:val="20"/>
              </w:rPr>
              <w:t>144</w:t>
            </w:r>
          </w:p>
        </w:tc>
        <w:tc>
          <w:tcPr>
            <w:tcW w:w="1134" w:type="dxa"/>
            <w:tcBorders>
              <w:top w:val="single" w:sz="4" w:space="0" w:color="auto"/>
              <w:left w:val="nil"/>
              <w:bottom w:val="single" w:sz="4" w:space="0" w:color="auto"/>
              <w:right w:val="single" w:sz="4" w:space="0" w:color="auto"/>
            </w:tcBorders>
            <w:shd w:val="clear" w:color="auto" w:fill="auto"/>
            <w:vAlign w:val="bottom"/>
          </w:tcPr>
          <w:p w:rsidR="00987850" w:rsidRPr="00906279" w:rsidRDefault="00987850" w:rsidP="005E3E23">
            <w:pPr>
              <w:jc w:val="center"/>
              <w:rPr>
                <w:sz w:val="20"/>
                <w:szCs w:val="20"/>
              </w:rPr>
            </w:pPr>
            <w:r w:rsidRPr="00906279">
              <w:rPr>
                <w:sz w:val="20"/>
                <w:szCs w:val="20"/>
              </w:rPr>
              <w:t>100</w:t>
            </w:r>
          </w:p>
        </w:tc>
      </w:tr>
    </w:tbl>
    <w:p w:rsidR="00987850" w:rsidRDefault="00987850" w:rsidP="00987850">
      <w:pPr>
        <w:ind w:firstLine="567"/>
        <w:rPr>
          <w:color w:val="000000"/>
        </w:rPr>
      </w:pPr>
    </w:p>
    <w:p w:rsidR="00987850" w:rsidRPr="00467619" w:rsidRDefault="00987850" w:rsidP="00987850">
      <w:pPr>
        <w:ind w:firstLine="709"/>
        <w:jc w:val="both"/>
        <w:rPr>
          <w:color w:val="000000"/>
          <w:sz w:val="26"/>
          <w:szCs w:val="26"/>
        </w:rPr>
      </w:pPr>
      <w:r w:rsidRPr="00684858">
        <w:rPr>
          <w:bCs/>
          <w:i/>
          <w:sz w:val="26"/>
          <w:szCs w:val="26"/>
        </w:rPr>
        <w:lastRenderedPageBreak/>
        <w:t xml:space="preserve">Подпрограмма 2 «Патриотическое  воспитание молодежи </w:t>
      </w:r>
      <w:proofErr w:type="spellStart"/>
      <w:r w:rsidRPr="00684858">
        <w:rPr>
          <w:bCs/>
          <w:i/>
          <w:sz w:val="26"/>
          <w:szCs w:val="26"/>
        </w:rPr>
        <w:t>Богучанского</w:t>
      </w:r>
      <w:proofErr w:type="spellEnd"/>
      <w:r w:rsidRPr="00684858">
        <w:rPr>
          <w:bCs/>
          <w:i/>
          <w:sz w:val="26"/>
          <w:szCs w:val="26"/>
        </w:rPr>
        <w:t xml:space="preserve"> района</w:t>
      </w:r>
      <w:r w:rsidRPr="00467619">
        <w:rPr>
          <w:bCs/>
          <w:i/>
          <w:sz w:val="26"/>
          <w:szCs w:val="26"/>
        </w:rPr>
        <w:t>»</w:t>
      </w:r>
      <w:r w:rsidRPr="00467619">
        <w:rPr>
          <w:color w:val="000000"/>
          <w:sz w:val="26"/>
          <w:szCs w:val="26"/>
        </w:rPr>
        <w:t>,   в 2024 году запланировано 270</w:t>
      </w:r>
      <w:r>
        <w:rPr>
          <w:color w:val="000000"/>
          <w:sz w:val="26"/>
          <w:szCs w:val="26"/>
        </w:rPr>
        <w:t xml:space="preserve">,0 тысяч </w:t>
      </w:r>
      <w:r w:rsidRPr="00467619">
        <w:rPr>
          <w:color w:val="000000"/>
          <w:sz w:val="26"/>
          <w:szCs w:val="26"/>
        </w:rPr>
        <w:t>рублей. Фактически израсходовано 253</w:t>
      </w:r>
      <w:r>
        <w:rPr>
          <w:color w:val="000000"/>
          <w:sz w:val="26"/>
          <w:szCs w:val="26"/>
        </w:rPr>
        <w:t xml:space="preserve">,8 тысяч </w:t>
      </w:r>
      <w:r w:rsidRPr="00467619">
        <w:rPr>
          <w:color w:val="000000"/>
          <w:sz w:val="26"/>
          <w:szCs w:val="26"/>
        </w:rPr>
        <w:t>рублей. Освоение средств составляет 91%.</w:t>
      </w:r>
    </w:p>
    <w:p w:rsidR="00987850" w:rsidRPr="00684858" w:rsidRDefault="00987850" w:rsidP="00987850">
      <w:pPr>
        <w:ind w:firstLine="709"/>
        <w:jc w:val="both"/>
        <w:rPr>
          <w:color w:val="000000"/>
          <w:sz w:val="26"/>
          <w:szCs w:val="26"/>
        </w:rPr>
      </w:pPr>
      <w:r>
        <w:rPr>
          <w:color w:val="000000"/>
          <w:sz w:val="26"/>
          <w:szCs w:val="26"/>
        </w:rPr>
        <w:t>Из них:</w:t>
      </w:r>
    </w:p>
    <w:p w:rsidR="00987850" w:rsidRPr="00467619" w:rsidRDefault="00987850" w:rsidP="00987850">
      <w:pPr>
        <w:jc w:val="both"/>
        <w:rPr>
          <w:color w:val="000000"/>
          <w:sz w:val="26"/>
          <w:szCs w:val="26"/>
        </w:rPr>
      </w:pPr>
      <w:r w:rsidRPr="00684858">
        <w:rPr>
          <w:bCs/>
          <w:sz w:val="26"/>
          <w:szCs w:val="26"/>
        </w:rPr>
        <w:t xml:space="preserve"> </w:t>
      </w:r>
      <w:r w:rsidRPr="00684858">
        <w:rPr>
          <w:bCs/>
          <w:sz w:val="26"/>
          <w:szCs w:val="26"/>
        </w:rPr>
        <w:tab/>
      </w:r>
      <w:r w:rsidRPr="00467619">
        <w:rPr>
          <w:sz w:val="26"/>
          <w:szCs w:val="26"/>
        </w:rPr>
        <w:t>На организацию и проведение районных социальных мероприятий, акций, проектов патриотической направленности</w:t>
      </w:r>
      <w:r w:rsidRPr="00467619">
        <w:rPr>
          <w:b/>
          <w:bCs/>
          <w:sz w:val="26"/>
          <w:szCs w:val="26"/>
        </w:rPr>
        <w:t xml:space="preserve"> </w:t>
      </w:r>
      <w:r w:rsidRPr="00467619">
        <w:rPr>
          <w:bCs/>
          <w:sz w:val="26"/>
          <w:szCs w:val="26"/>
        </w:rPr>
        <w:t>в</w:t>
      </w:r>
      <w:r w:rsidRPr="00467619">
        <w:rPr>
          <w:color w:val="000000"/>
          <w:sz w:val="26"/>
          <w:szCs w:val="26"/>
        </w:rPr>
        <w:t xml:space="preserve"> 2024 году запланировано 115</w:t>
      </w:r>
      <w:r>
        <w:rPr>
          <w:color w:val="000000"/>
          <w:sz w:val="26"/>
          <w:szCs w:val="26"/>
        </w:rPr>
        <w:t>,0 тысяч</w:t>
      </w:r>
      <w:r w:rsidRPr="00467619">
        <w:rPr>
          <w:color w:val="000000"/>
          <w:sz w:val="26"/>
          <w:szCs w:val="26"/>
        </w:rPr>
        <w:t xml:space="preserve"> рублей. Фактически израсходовано средств 115</w:t>
      </w:r>
      <w:r>
        <w:rPr>
          <w:color w:val="000000"/>
          <w:sz w:val="26"/>
          <w:szCs w:val="26"/>
        </w:rPr>
        <w:t>,0 тысяч</w:t>
      </w:r>
      <w:r w:rsidRPr="00467619">
        <w:rPr>
          <w:color w:val="000000"/>
          <w:sz w:val="26"/>
          <w:szCs w:val="26"/>
        </w:rPr>
        <w:t xml:space="preserve"> рублей. Освоение средств составляет 100 %.</w:t>
      </w:r>
    </w:p>
    <w:p w:rsidR="00987850" w:rsidRPr="00467619" w:rsidRDefault="00987850" w:rsidP="00987850">
      <w:pPr>
        <w:jc w:val="both"/>
        <w:rPr>
          <w:color w:val="000000"/>
          <w:sz w:val="26"/>
          <w:szCs w:val="26"/>
        </w:rPr>
      </w:pPr>
      <w:r w:rsidRPr="00467619">
        <w:rPr>
          <w:bCs/>
          <w:sz w:val="26"/>
          <w:szCs w:val="26"/>
        </w:rPr>
        <w:tab/>
        <w:t>На организацию и проведение муниципальной военно-патриотической игры "За Родину"</w:t>
      </w:r>
      <w:r w:rsidRPr="00467619">
        <w:rPr>
          <w:b/>
          <w:bCs/>
          <w:sz w:val="26"/>
          <w:szCs w:val="26"/>
        </w:rPr>
        <w:t xml:space="preserve"> </w:t>
      </w:r>
      <w:r w:rsidRPr="00467619">
        <w:rPr>
          <w:bCs/>
          <w:sz w:val="26"/>
          <w:szCs w:val="26"/>
        </w:rPr>
        <w:t>в</w:t>
      </w:r>
      <w:r w:rsidRPr="00467619">
        <w:rPr>
          <w:color w:val="000000"/>
          <w:sz w:val="26"/>
          <w:szCs w:val="26"/>
        </w:rPr>
        <w:t xml:space="preserve"> 2024 году запланировано  20</w:t>
      </w:r>
      <w:r>
        <w:rPr>
          <w:color w:val="000000"/>
          <w:sz w:val="26"/>
          <w:szCs w:val="26"/>
        </w:rPr>
        <w:t xml:space="preserve">,0 тысяч </w:t>
      </w:r>
      <w:r w:rsidRPr="00467619">
        <w:rPr>
          <w:color w:val="000000"/>
          <w:sz w:val="26"/>
          <w:szCs w:val="26"/>
        </w:rPr>
        <w:t>рублей. Фактически израсходовано средств 20</w:t>
      </w:r>
      <w:r>
        <w:rPr>
          <w:color w:val="000000"/>
          <w:sz w:val="26"/>
          <w:szCs w:val="26"/>
        </w:rPr>
        <w:t xml:space="preserve">,0 тысяч </w:t>
      </w:r>
      <w:r w:rsidRPr="00467619">
        <w:rPr>
          <w:color w:val="000000"/>
          <w:sz w:val="26"/>
          <w:szCs w:val="26"/>
        </w:rPr>
        <w:t>рублей. Освоение средств составляет 100 %.</w:t>
      </w:r>
    </w:p>
    <w:p w:rsidR="00987850" w:rsidRPr="00D71F22" w:rsidRDefault="00987850" w:rsidP="00987850">
      <w:pPr>
        <w:jc w:val="both"/>
        <w:rPr>
          <w:sz w:val="26"/>
          <w:szCs w:val="26"/>
        </w:rPr>
      </w:pPr>
      <w:r w:rsidRPr="00467619">
        <w:tab/>
        <w:t xml:space="preserve"> </w:t>
      </w:r>
      <w:proofErr w:type="gramStart"/>
      <w:r w:rsidRPr="00D71F22">
        <w:rPr>
          <w:sz w:val="26"/>
          <w:szCs w:val="26"/>
        </w:rPr>
        <w:t>На</w:t>
      </w:r>
      <w:proofErr w:type="gramEnd"/>
      <w:r w:rsidRPr="00D71F22">
        <w:rPr>
          <w:sz w:val="26"/>
          <w:szCs w:val="26"/>
        </w:rPr>
        <w:t xml:space="preserve"> </w:t>
      </w:r>
      <w:proofErr w:type="gramStart"/>
      <w:r w:rsidRPr="00D71F22">
        <w:rPr>
          <w:sz w:val="26"/>
          <w:szCs w:val="26"/>
        </w:rPr>
        <w:t>организация</w:t>
      </w:r>
      <w:proofErr w:type="gramEnd"/>
      <w:r w:rsidRPr="00D71F22">
        <w:rPr>
          <w:sz w:val="26"/>
          <w:szCs w:val="26"/>
        </w:rPr>
        <w:t xml:space="preserve"> и проведение муниципального этапа военно-патриотического фестиваля «Сибирский щит»</w:t>
      </w:r>
      <w:r w:rsidRPr="00D71F22">
        <w:rPr>
          <w:bCs/>
          <w:sz w:val="26"/>
          <w:szCs w:val="26"/>
        </w:rPr>
        <w:t xml:space="preserve"> в</w:t>
      </w:r>
      <w:r w:rsidRPr="00D71F22">
        <w:rPr>
          <w:sz w:val="26"/>
          <w:szCs w:val="26"/>
        </w:rPr>
        <w:t xml:space="preserve"> 2024 году запланировано  15,0 тысяч рублей. Фактически израсходовано средств 12,7 тысяч рублей. Освоение средств составляет 85%.</w:t>
      </w:r>
    </w:p>
    <w:p w:rsidR="00987850" w:rsidRPr="00467619" w:rsidRDefault="00987850" w:rsidP="00987850">
      <w:pPr>
        <w:jc w:val="both"/>
        <w:rPr>
          <w:bCs/>
          <w:sz w:val="26"/>
          <w:szCs w:val="26"/>
        </w:rPr>
      </w:pPr>
      <w:r w:rsidRPr="00467619">
        <w:rPr>
          <w:bCs/>
          <w:sz w:val="26"/>
          <w:szCs w:val="26"/>
        </w:rPr>
        <w:tab/>
        <w:t>На развитие системы патриотического воспитания в рамках деятельности муниципальных молодежных центров в</w:t>
      </w:r>
      <w:r w:rsidRPr="00467619">
        <w:rPr>
          <w:color w:val="000000"/>
          <w:sz w:val="26"/>
          <w:szCs w:val="26"/>
        </w:rPr>
        <w:t xml:space="preserve"> 2024 году запланировано  </w:t>
      </w:r>
      <w:r w:rsidRPr="00467619">
        <w:rPr>
          <w:sz w:val="26"/>
          <w:szCs w:val="26"/>
        </w:rPr>
        <w:t>90</w:t>
      </w:r>
      <w:r>
        <w:rPr>
          <w:sz w:val="26"/>
          <w:szCs w:val="26"/>
        </w:rPr>
        <w:t xml:space="preserve">,0 тысяч </w:t>
      </w:r>
      <w:r w:rsidRPr="00467619">
        <w:rPr>
          <w:color w:val="000000"/>
          <w:sz w:val="26"/>
          <w:szCs w:val="26"/>
        </w:rPr>
        <w:t>рублей. Факт</w:t>
      </w:r>
      <w:r>
        <w:rPr>
          <w:color w:val="000000"/>
          <w:sz w:val="26"/>
          <w:szCs w:val="26"/>
        </w:rPr>
        <w:t xml:space="preserve">ически израсходовано средств 76,0 тысяч </w:t>
      </w:r>
      <w:r w:rsidRPr="00467619">
        <w:rPr>
          <w:color w:val="000000"/>
          <w:sz w:val="26"/>
          <w:szCs w:val="26"/>
        </w:rPr>
        <w:t>рублей. Освоение средств составляет 84%.</w:t>
      </w:r>
    </w:p>
    <w:p w:rsidR="00987850" w:rsidRPr="00467619" w:rsidRDefault="00987850" w:rsidP="00987850">
      <w:pPr>
        <w:jc w:val="both"/>
        <w:rPr>
          <w:color w:val="000000"/>
          <w:sz w:val="26"/>
          <w:szCs w:val="26"/>
        </w:rPr>
      </w:pPr>
      <w:r w:rsidRPr="00467619">
        <w:rPr>
          <w:color w:val="000000"/>
          <w:sz w:val="26"/>
          <w:szCs w:val="26"/>
        </w:rPr>
        <w:t xml:space="preserve">            На поддержку добровольческих объединений. В 2</w:t>
      </w:r>
      <w:r>
        <w:rPr>
          <w:color w:val="000000"/>
          <w:sz w:val="26"/>
          <w:szCs w:val="26"/>
        </w:rPr>
        <w:t>024 году запланировано  30</w:t>
      </w:r>
      <w:r w:rsidRPr="00467619">
        <w:rPr>
          <w:color w:val="000000"/>
          <w:sz w:val="26"/>
          <w:szCs w:val="26"/>
        </w:rPr>
        <w:t xml:space="preserve">,0 </w:t>
      </w:r>
      <w:r>
        <w:rPr>
          <w:color w:val="000000"/>
          <w:sz w:val="26"/>
          <w:szCs w:val="26"/>
        </w:rPr>
        <w:t xml:space="preserve">тысяч </w:t>
      </w:r>
      <w:r w:rsidRPr="00467619">
        <w:rPr>
          <w:color w:val="000000"/>
          <w:sz w:val="26"/>
          <w:szCs w:val="26"/>
        </w:rPr>
        <w:t>рублей. Фактиче</w:t>
      </w:r>
      <w:r>
        <w:rPr>
          <w:color w:val="000000"/>
          <w:sz w:val="26"/>
          <w:szCs w:val="26"/>
        </w:rPr>
        <w:t>ски израсходовано средств 30</w:t>
      </w:r>
      <w:r w:rsidRPr="00467619">
        <w:rPr>
          <w:color w:val="000000"/>
          <w:sz w:val="26"/>
          <w:szCs w:val="26"/>
        </w:rPr>
        <w:t xml:space="preserve">,0 </w:t>
      </w:r>
      <w:r>
        <w:rPr>
          <w:color w:val="000000"/>
          <w:sz w:val="26"/>
          <w:szCs w:val="26"/>
        </w:rPr>
        <w:t xml:space="preserve">тысяч </w:t>
      </w:r>
      <w:r w:rsidRPr="00467619">
        <w:rPr>
          <w:color w:val="000000"/>
          <w:sz w:val="26"/>
          <w:szCs w:val="26"/>
        </w:rPr>
        <w:t>рублей. Освоение средств составляет 100 %.</w:t>
      </w:r>
    </w:p>
    <w:p w:rsidR="00987850" w:rsidRPr="00684858" w:rsidRDefault="00987850" w:rsidP="00987850">
      <w:pPr>
        <w:jc w:val="both"/>
        <w:rPr>
          <w:color w:val="000000"/>
          <w:sz w:val="26"/>
          <w:szCs w:val="26"/>
        </w:rPr>
      </w:pPr>
      <w:r w:rsidRPr="00684858">
        <w:rPr>
          <w:color w:val="000000"/>
          <w:sz w:val="26"/>
          <w:szCs w:val="26"/>
        </w:rPr>
        <w:t>При реализации  данных мероприятий достигнуты следующие результаты</w:t>
      </w:r>
    </w:p>
    <w:tbl>
      <w:tblPr>
        <w:tblW w:w="9654" w:type="dxa"/>
        <w:tblInd w:w="93" w:type="dxa"/>
        <w:tblLayout w:type="fixed"/>
        <w:tblLook w:val="04A0"/>
      </w:tblPr>
      <w:tblGrid>
        <w:gridCol w:w="930"/>
        <w:gridCol w:w="14"/>
        <w:gridCol w:w="3913"/>
        <w:gridCol w:w="1501"/>
        <w:gridCol w:w="1028"/>
        <w:gridCol w:w="1134"/>
        <w:gridCol w:w="1134"/>
      </w:tblGrid>
      <w:tr w:rsidR="00987850" w:rsidRPr="000774FE" w:rsidTr="005E3E23">
        <w:trPr>
          <w:trHeight w:val="300"/>
        </w:trPr>
        <w:tc>
          <w:tcPr>
            <w:tcW w:w="9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906279" w:rsidRDefault="00987850" w:rsidP="005E3E23">
            <w:pPr>
              <w:jc w:val="center"/>
              <w:rPr>
                <w:b/>
                <w:bCs/>
                <w:sz w:val="20"/>
                <w:szCs w:val="20"/>
              </w:rPr>
            </w:pPr>
            <w:r w:rsidRPr="00906279">
              <w:rPr>
                <w:b/>
                <w:bCs/>
                <w:sz w:val="20"/>
                <w:szCs w:val="20"/>
              </w:rPr>
              <w:t xml:space="preserve">№ </w:t>
            </w:r>
            <w:proofErr w:type="spellStart"/>
            <w:proofErr w:type="gramStart"/>
            <w:r w:rsidRPr="00906279">
              <w:rPr>
                <w:b/>
                <w:bCs/>
                <w:sz w:val="20"/>
                <w:szCs w:val="20"/>
              </w:rPr>
              <w:t>п</w:t>
            </w:r>
            <w:proofErr w:type="spellEnd"/>
            <w:proofErr w:type="gramEnd"/>
            <w:r w:rsidRPr="00906279">
              <w:rPr>
                <w:b/>
                <w:bCs/>
                <w:sz w:val="20"/>
                <w:szCs w:val="20"/>
              </w:rPr>
              <w:t>/</w:t>
            </w:r>
            <w:proofErr w:type="spellStart"/>
            <w:r w:rsidRPr="00906279">
              <w:rPr>
                <w:b/>
                <w:bCs/>
                <w:sz w:val="20"/>
                <w:szCs w:val="20"/>
              </w:rPr>
              <w:t>п</w:t>
            </w:r>
            <w:proofErr w:type="spellEnd"/>
          </w:p>
        </w:tc>
        <w:tc>
          <w:tcPr>
            <w:tcW w:w="39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906279" w:rsidRDefault="00987850" w:rsidP="005E3E23">
            <w:pPr>
              <w:jc w:val="center"/>
              <w:rPr>
                <w:b/>
                <w:bCs/>
                <w:sz w:val="20"/>
                <w:szCs w:val="20"/>
              </w:rPr>
            </w:pPr>
            <w:r w:rsidRPr="00906279">
              <w:rPr>
                <w:b/>
                <w:bCs/>
                <w:sz w:val="20"/>
                <w:szCs w:val="20"/>
              </w:rPr>
              <w:t xml:space="preserve">Цели, задачи, показатели </w:t>
            </w:r>
          </w:p>
        </w:tc>
        <w:tc>
          <w:tcPr>
            <w:tcW w:w="1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906279" w:rsidRDefault="00987850" w:rsidP="005E3E23">
            <w:pPr>
              <w:jc w:val="center"/>
              <w:rPr>
                <w:b/>
                <w:bCs/>
                <w:sz w:val="20"/>
                <w:szCs w:val="20"/>
              </w:rPr>
            </w:pPr>
            <w:r w:rsidRPr="00906279">
              <w:rPr>
                <w:b/>
                <w:bCs/>
                <w:sz w:val="20"/>
                <w:szCs w:val="20"/>
              </w:rPr>
              <w:t>Ед. измерения</w:t>
            </w:r>
          </w:p>
        </w:tc>
        <w:tc>
          <w:tcPr>
            <w:tcW w:w="32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906279" w:rsidRDefault="00987850" w:rsidP="005E3E23">
            <w:pPr>
              <w:jc w:val="center"/>
              <w:rPr>
                <w:b/>
                <w:bCs/>
                <w:sz w:val="20"/>
                <w:szCs w:val="20"/>
              </w:rPr>
            </w:pPr>
            <w:r>
              <w:rPr>
                <w:b/>
                <w:bCs/>
                <w:sz w:val="20"/>
                <w:szCs w:val="20"/>
              </w:rPr>
              <w:t>2024</w:t>
            </w:r>
            <w:r w:rsidRPr="00906279">
              <w:rPr>
                <w:b/>
                <w:bCs/>
                <w:sz w:val="20"/>
                <w:szCs w:val="20"/>
              </w:rPr>
              <w:t xml:space="preserve"> год</w:t>
            </w:r>
          </w:p>
        </w:tc>
      </w:tr>
      <w:tr w:rsidR="00987850" w:rsidRPr="000774FE" w:rsidTr="005E3E23">
        <w:trPr>
          <w:trHeight w:val="276"/>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87850" w:rsidRPr="00906279" w:rsidRDefault="00987850" w:rsidP="005E3E23">
            <w:pPr>
              <w:rPr>
                <w:b/>
                <w:bCs/>
                <w:sz w:val="20"/>
                <w:szCs w:val="20"/>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87850" w:rsidRPr="00906279" w:rsidRDefault="00987850" w:rsidP="005E3E23">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87850" w:rsidRPr="00906279" w:rsidRDefault="00987850" w:rsidP="005E3E23">
            <w:pPr>
              <w:rPr>
                <w:b/>
                <w:bCs/>
                <w:sz w:val="20"/>
                <w:szCs w:val="20"/>
              </w:rPr>
            </w:pPr>
          </w:p>
        </w:tc>
        <w:tc>
          <w:tcPr>
            <w:tcW w:w="3296" w:type="dxa"/>
            <w:gridSpan w:val="3"/>
            <w:vMerge/>
            <w:tcBorders>
              <w:top w:val="single" w:sz="4" w:space="0" w:color="auto"/>
              <w:left w:val="single" w:sz="4" w:space="0" w:color="auto"/>
              <w:bottom w:val="single" w:sz="4" w:space="0" w:color="auto"/>
              <w:right w:val="single" w:sz="4" w:space="0" w:color="auto"/>
            </w:tcBorders>
            <w:vAlign w:val="center"/>
            <w:hideMark/>
          </w:tcPr>
          <w:p w:rsidR="00987850" w:rsidRPr="00906279" w:rsidRDefault="00987850" w:rsidP="005E3E23">
            <w:pPr>
              <w:rPr>
                <w:b/>
                <w:bCs/>
                <w:sz w:val="20"/>
                <w:szCs w:val="20"/>
              </w:rPr>
            </w:pPr>
          </w:p>
        </w:tc>
      </w:tr>
      <w:tr w:rsidR="00987850" w:rsidRPr="000774FE" w:rsidTr="005E3E23">
        <w:trPr>
          <w:trHeight w:val="675"/>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87850" w:rsidRPr="00906279" w:rsidRDefault="00987850" w:rsidP="005E3E23">
            <w:pPr>
              <w:rPr>
                <w:b/>
                <w:bCs/>
                <w:sz w:val="20"/>
                <w:szCs w:val="20"/>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87850" w:rsidRPr="00906279" w:rsidRDefault="00987850" w:rsidP="005E3E23">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87850" w:rsidRPr="00906279" w:rsidRDefault="00987850" w:rsidP="005E3E23">
            <w:pPr>
              <w:rPr>
                <w:b/>
                <w:bCs/>
                <w:sz w:val="20"/>
                <w:szCs w:val="20"/>
              </w:rPr>
            </w:pPr>
          </w:p>
        </w:tc>
        <w:tc>
          <w:tcPr>
            <w:tcW w:w="1028" w:type="dxa"/>
            <w:tcBorders>
              <w:top w:val="nil"/>
              <w:left w:val="nil"/>
              <w:bottom w:val="single" w:sz="4" w:space="0" w:color="auto"/>
              <w:right w:val="single" w:sz="4" w:space="0" w:color="auto"/>
            </w:tcBorders>
            <w:shd w:val="clear" w:color="auto" w:fill="auto"/>
            <w:vAlign w:val="center"/>
            <w:hideMark/>
          </w:tcPr>
          <w:p w:rsidR="00987850" w:rsidRPr="00906279" w:rsidRDefault="00987850" w:rsidP="005E3E23">
            <w:pPr>
              <w:jc w:val="center"/>
              <w:rPr>
                <w:b/>
                <w:bCs/>
                <w:sz w:val="20"/>
                <w:szCs w:val="20"/>
              </w:rPr>
            </w:pPr>
            <w:r w:rsidRPr="00906279">
              <w:rPr>
                <w:b/>
                <w:bCs/>
                <w:sz w:val="20"/>
                <w:szCs w:val="20"/>
              </w:rPr>
              <w:t>план</w:t>
            </w:r>
          </w:p>
        </w:tc>
        <w:tc>
          <w:tcPr>
            <w:tcW w:w="1134" w:type="dxa"/>
            <w:tcBorders>
              <w:top w:val="nil"/>
              <w:left w:val="nil"/>
              <w:bottom w:val="single" w:sz="4" w:space="0" w:color="auto"/>
              <w:right w:val="single" w:sz="4" w:space="0" w:color="auto"/>
            </w:tcBorders>
            <w:shd w:val="clear" w:color="auto" w:fill="auto"/>
            <w:vAlign w:val="center"/>
            <w:hideMark/>
          </w:tcPr>
          <w:p w:rsidR="00987850" w:rsidRPr="00906279" w:rsidRDefault="00987850" w:rsidP="005E3E23">
            <w:pPr>
              <w:jc w:val="center"/>
              <w:rPr>
                <w:b/>
                <w:bCs/>
                <w:sz w:val="20"/>
                <w:szCs w:val="20"/>
              </w:rPr>
            </w:pPr>
            <w:r w:rsidRPr="00906279">
              <w:rPr>
                <w:b/>
                <w:bCs/>
                <w:sz w:val="20"/>
                <w:szCs w:val="20"/>
              </w:rPr>
              <w:t>факт</w:t>
            </w:r>
          </w:p>
        </w:tc>
        <w:tc>
          <w:tcPr>
            <w:tcW w:w="1134" w:type="dxa"/>
            <w:tcBorders>
              <w:top w:val="nil"/>
              <w:left w:val="nil"/>
              <w:bottom w:val="single" w:sz="4" w:space="0" w:color="auto"/>
              <w:right w:val="single" w:sz="4" w:space="0" w:color="auto"/>
            </w:tcBorders>
            <w:shd w:val="clear" w:color="auto" w:fill="auto"/>
            <w:vAlign w:val="center"/>
            <w:hideMark/>
          </w:tcPr>
          <w:p w:rsidR="00987850" w:rsidRPr="00906279" w:rsidRDefault="00987850" w:rsidP="005E3E23">
            <w:pPr>
              <w:jc w:val="center"/>
              <w:rPr>
                <w:b/>
                <w:bCs/>
                <w:sz w:val="20"/>
                <w:szCs w:val="20"/>
              </w:rPr>
            </w:pPr>
            <w:r w:rsidRPr="00906279">
              <w:rPr>
                <w:b/>
                <w:bCs/>
                <w:sz w:val="20"/>
                <w:szCs w:val="20"/>
              </w:rPr>
              <w:t>% исполнения</w:t>
            </w:r>
          </w:p>
        </w:tc>
      </w:tr>
      <w:tr w:rsidR="00987850" w:rsidRPr="000774FE" w:rsidTr="005E3E23">
        <w:trPr>
          <w:trHeight w:val="300"/>
        </w:trPr>
        <w:tc>
          <w:tcPr>
            <w:tcW w:w="9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87850" w:rsidRPr="00906279" w:rsidRDefault="00987850" w:rsidP="005E3E23">
            <w:pPr>
              <w:jc w:val="center"/>
              <w:rPr>
                <w:sz w:val="20"/>
                <w:szCs w:val="20"/>
              </w:rPr>
            </w:pPr>
            <w:r w:rsidRPr="00906279">
              <w:rPr>
                <w:sz w:val="20"/>
                <w:szCs w:val="20"/>
              </w:rPr>
              <w:t>1</w:t>
            </w:r>
          </w:p>
        </w:tc>
        <w:tc>
          <w:tcPr>
            <w:tcW w:w="3913" w:type="dxa"/>
            <w:tcBorders>
              <w:top w:val="single" w:sz="4" w:space="0" w:color="auto"/>
              <w:left w:val="nil"/>
              <w:bottom w:val="single" w:sz="4" w:space="0" w:color="auto"/>
              <w:right w:val="single" w:sz="4" w:space="0" w:color="auto"/>
            </w:tcBorders>
            <w:shd w:val="clear" w:color="auto" w:fill="auto"/>
            <w:hideMark/>
          </w:tcPr>
          <w:p w:rsidR="00987850" w:rsidRPr="00906279" w:rsidRDefault="00987850" w:rsidP="005E3E23">
            <w:pPr>
              <w:rPr>
                <w:color w:val="000000"/>
                <w:sz w:val="20"/>
                <w:szCs w:val="20"/>
              </w:rPr>
            </w:pPr>
            <w:r w:rsidRPr="00906279">
              <w:rPr>
                <w:color w:val="000000"/>
                <w:sz w:val="20"/>
                <w:szCs w:val="20"/>
              </w:rPr>
              <w:t xml:space="preserve">удельный вес молодых граждан, проживающих в </w:t>
            </w:r>
            <w:proofErr w:type="spellStart"/>
            <w:r w:rsidRPr="00906279">
              <w:rPr>
                <w:color w:val="000000"/>
                <w:sz w:val="20"/>
                <w:szCs w:val="20"/>
              </w:rPr>
              <w:t>Богучанском</w:t>
            </w:r>
            <w:proofErr w:type="spellEnd"/>
            <w:r w:rsidRPr="00906279">
              <w:rPr>
                <w:color w:val="000000"/>
                <w:sz w:val="20"/>
                <w:szCs w:val="20"/>
              </w:rPr>
              <w:t xml:space="preserve"> районе, вовлеченных в деятельность патриотической направленности, в их общей численности</w:t>
            </w:r>
          </w:p>
        </w:tc>
        <w:tc>
          <w:tcPr>
            <w:tcW w:w="1501" w:type="dxa"/>
            <w:tcBorders>
              <w:top w:val="single" w:sz="4" w:space="0" w:color="auto"/>
              <w:left w:val="nil"/>
              <w:bottom w:val="single" w:sz="4" w:space="0" w:color="auto"/>
              <w:right w:val="single" w:sz="4" w:space="0" w:color="auto"/>
            </w:tcBorders>
            <w:shd w:val="clear" w:color="auto" w:fill="auto"/>
            <w:hideMark/>
          </w:tcPr>
          <w:p w:rsidR="00987850" w:rsidRPr="00906279" w:rsidRDefault="00987850" w:rsidP="005E3E23">
            <w:pPr>
              <w:jc w:val="center"/>
              <w:rPr>
                <w:sz w:val="20"/>
                <w:szCs w:val="20"/>
              </w:rPr>
            </w:pPr>
            <w:r w:rsidRPr="00906279">
              <w:rPr>
                <w:sz w:val="20"/>
                <w:szCs w:val="20"/>
              </w:rPr>
              <w:t>%</w:t>
            </w:r>
          </w:p>
        </w:tc>
        <w:tc>
          <w:tcPr>
            <w:tcW w:w="1028" w:type="dxa"/>
            <w:tcBorders>
              <w:top w:val="single" w:sz="4" w:space="0" w:color="auto"/>
              <w:left w:val="nil"/>
              <w:bottom w:val="single" w:sz="4" w:space="0" w:color="auto"/>
              <w:right w:val="single" w:sz="4" w:space="0" w:color="auto"/>
            </w:tcBorders>
            <w:shd w:val="clear" w:color="auto" w:fill="auto"/>
            <w:hideMark/>
          </w:tcPr>
          <w:p w:rsidR="00987850" w:rsidRPr="00906279" w:rsidRDefault="00987850" w:rsidP="005E3E23">
            <w:pPr>
              <w:jc w:val="center"/>
              <w:rPr>
                <w:color w:val="000000"/>
                <w:sz w:val="20"/>
                <w:szCs w:val="20"/>
              </w:rPr>
            </w:pPr>
            <w:r w:rsidRPr="00906279">
              <w:rPr>
                <w:color w:val="000000"/>
                <w:sz w:val="20"/>
                <w:szCs w:val="20"/>
              </w:rPr>
              <w:t>8</w:t>
            </w:r>
          </w:p>
        </w:tc>
        <w:tc>
          <w:tcPr>
            <w:tcW w:w="1134" w:type="dxa"/>
            <w:tcBorders>
              <w:top w:val="single" w:sz="4" w:space="0" w:color="auto"/>
              <w:left w:val="nil"/>
              <w:bottom w:val="single" w:sz="4" w:space="0" w:color="auto"/>
              <w:right w:val="single" w:sz="4" w:space="0" w:color="auto"/>
            </w:tcBorders>
            <w:shd w:val="clear" w:color="auto" w:fill="auto"/>
            <w:hideMark/>
          </w:tcPr>
          <w:p w:rsidR="00987850" w:rsidRPr="00906279" w:rsidRDefault="00987850" w:rsidP="005E3E23">
            <w:pPr>
              <w:jc w:val="center"/>
              <w:rPr>
                <w:sz w:val="20"/>
                <w:szCs w:val="20"/>
              </w:rPr>
            </w:pPr>
            <w:r w:rsidRPr="00906279">
              <w:rPr>
                <w:sz w:val="20"/>
                <w:szCs w:val="20"/>
              </w:rPr>
              <w:t>8</w:t>
            </w:r>
          </w:p>
        </w:tc>
        <w:tc>
          <w:tcPr>
            <w:tcW w:w="1134" w:type="dxa"/>
            <w:tcBorders>
              <w:top w:val="single" w:sz="4" w:space="0" w:color="auto"/>
              <w:left w:val="nil"/>
              <w:bottom w:val="single" w:sz="4" w:space="0" w:color="auto"/>
              <w:right w:val="single" w:sz="4" w:space="0" w:color="auto"/>
            </w:tcBorders>
            <w:shd w:val="clear" w:color="auto" w:fill="auto"/>
            <w:hideMark/>
          </w:tcPr>
          <w:p w:rsidR="00987850" w:rsidRPr="00906279" w:rsidRDefault="00987850" w:rsidP="005E3E23">
            <w:pPr>
              <w:jc w:val="center"/>
              <w:rPr>
                <w:sz w:val="20"/>
                <w:szCs w:val="20"/>
              </w:rPr>
            </w:pPr>
            <w:r w:rsidRPr="00906279">
              <w:rPr>
                <w:sz w:val="20"/>
                <w:szCs w:val="20"/>
              </w:rPr>
              <w:t>100</w:t>
            </w:r>
          </w:p>
        </w:tc>
      </w:tr>
      <w:tr w:rsidR="00987850" w:rsidRPr="000774FE" w:rsidTr="005E3E23">
        <w:trPr>
          <w:trHeight w:val="315"/>
        </w:trPr>
        <w:tc>
          <w:tcPr>
            <w:tcW w:w="944" w:type="dxa"/>
            <w:gridSpan w:val="2"/>
            <w:tcBorders>
              <w:top w:val="nil"/>
              <w:left w:val="single" w:sz="4" w:space="0" w:color="auto"/>
              <w:bottom w:val="single" w:sz="4" w:space="0" w:color="auto"/>
              <w:right w:val="single" w:sz="4" w:space="0" w:color="auto"/>
            </w:tcBorders>
            <w:shd w:val="clear" w:color="auto" w:fill="auto"/>
            <w:hideMark/>
          </w:tcPr>
          <w:p w:rsidR="00987850" w:rsidRPr="00906279" w:rsidRDefault="00987850" w:rsidP="005E3E23">
            <w:pPr>
              <w:jc w:val="center"/>
              <w:rPr>
                <w:sz w:val="20"/>
                <w:szCs w:val="20"/>
              </w:rPr>
            </w:pPr>
            <w:r w:rsidRPr="00906279">
              <w:rPr>
                <w:sz w:val="20"/>
                <w:szCs w:val="20"/>
              </w:rPr>
              <w:t>2</w:t>
            </w:r>
          </w:p>
        </w:tc>
        <w:tc>
          <w:tcPr>
            <w:tcW w:w="3913" w:type="dxa"/>
            <w:tcBorders>
              <w:top w:val="nil"/>
              <w:left w:val="nil"/>
              <w:bottom w:val="single" w:sz="4" w:space="0" w:color="auto"/>
              <w:right w:val="single" w:sz="4" w:space="0" w:color="auto"/>
            </w:tcBorders>
            <w:shd w:val="clear" w:color="auto" w:fill="auto"/>
            <w:hideMark/>
          </w:tcPr>
          <w:p w:rsidR="00987850" w:rsidRPr="00906279" w:rsidRDefault="00987850" w:rsidP="005E3E23">
            <w:pPr>
              <w:rPr>
                <w:color w:val="000000"/>
                <w:sz w:val="20"/>
                <w:szCs w:val="20"/>
              </w:rPr>
            </w:pPr>
            <w:r w:rsidRPr="00906279">
              <w:rPr>
                <w:color w:val="000000"/>
                <w:sz w:val="20"/>
                <w:szCs w:val="20"/>
              </w:rPr>
              <w:t xml:space="preserve">удельный вес молодых граждан, проживающих в </w:t>
            </w:r>
            <w:proofErr w:type="spellStart"/>
            <w:r w:rsidRPr="00906279">
              <w:rPr>
                <w:color w:val="000000"/>
                <w:sz w:val="20"/>
                <w:szCs w:val="20"/>
              </w:rPr>
              <w:t>Богучанском</w:t>
            </w:r>
            <w:proofErr w:type="spellEnd"/>
            <w:r w:rsidRPr="00906279">
              <w:rPr>
                <w:color w:val="000000"/>
                <w:sz w:val="20"/>
                <w:szCs w:val="20"/>
              </w:rPr>
              <w:t xml:space="preserve"> районе, вовлеченных в добровольческую деятельность, в их общей численности</w:t>
            </w:r>
          </w:p>
        </w:tc>
        <w:tc>
          <w:tcPr>
            <w:tcW w:w="1501" w:type="dxa"/>
            <w:tcBorders>
              <w:top w:val="nil"/>
              <w:left w:val="nil"/>
              <w:bottom w:val="single" w:sz="4" w:space="0" w:color="auto"/>
              <w:right w:val="single" w:sz="4" w:space="0" w:color="auto"/>
            </w:tcBorders>
            <w:shd w:val="clear" w:color="auto" w:fill="auto"/>
            <w:hideMark/>
          </w:tcPr>
          <w:p w:rsidR="00987850" w:rsidRPr="00906279" w:rsidRDefault="00987850" w:rsidP="005E3E23">
            <w:pPr>
              <w:jc w:val="center"/>
              <w:rPr>
                <w:sz w:val="20"/>
                <w:szCs w:val="20"/>
              </w:rPr>
            </w:pPr>
            <w:r w:rsidRPr="00906279">
              <w:rPr>
                <w:sz w:val="20"/>
                <w:szCs w:val="20"/>
              </w:rPr>
              <w:t>%</w:t>
            </w:r>
          </w:p>
        </w:tc>
        <w:tc>
          <w:tcPr>
            <w:tcW w:w="1028" w:type="dxa"/>
            <w:tcBorders>
              <w:top w:val="nil"/>
              <w:left w:val="nil"/>
              <w:bottom w:val="single" w:sz="4" w:space="0" w:color="auto"/>
              <w:right w:val="single" w:sz="4" w:space="0" w:color="auto"/>
            </w:tcBorders>
            <w:shd w:val="clear" w:color="auto" w:fill="auto"/>
            <w:hideMark/>
          </w:tcPr>
          <w:p w:rsidR="00987850" w:rsidRPr="00906279" w:rsidRDefault="00987850" w:rsidP="005E3E23">
            <w:pPr>
              <w:jc w:val="center"/>
              <w:rPr>
                <w:color w:val="000000"/>
                <w:sz w:val="20"/>
                <w:szCs w:val="20"/>
              </w:rPr>
            </w:pPr>
            <w:r w:rsidRPr="00906279">
              <w:rPr>
                <w:color w:val="000000"/>
                <w:sz w:val="20"/>
                <w:szCs w:val="20"/>
              </w:rPr>
              <w:t>10,9</w:t>
            </w:r>
          </w:p>
        </w:tc>
        <w:tc>
          <w:tcPr>
            <w:tcW w:w="1134" w:type="dxa"/>
            <w:tcBorders>
              <w:top w:val="nil"/>
              <w:left w:val="nil"/>
              <w:bottom w:val="single" w:sz="4" w:space="0" w:color="auto"/>
              <w:right w:val="single" w:sz="4" w:space="0" w:color="auto"/>
            </w:tcBorders>
            <w:shd w:val="clear" w:color="auto" w:fill="auto"/>
            <w:hideMark/>
          </w:tcPr>
          <w:p w:rsidR="00987850" w:rsidRPr="00906279" w:rsidRDefault="00987850" w:rsidP="005E3E23">
            <w:pPr>
              <w:jc w:val="center"/>
              <w:rPr>
                <w:sz w:val="20"/>
                <w:szCs w:val="20"/>
              </w:rPr>
            </w:pPr>
            <w:r w:rsidRPr="00906279">
              <w:rPr>
                <w:sz w:val="20"/>
                <w:szCs w:val="20"/>
              </w:rPr>
              <w:t>10,9</w:t>
            </w:r>
          </w:p>
        </w:tc>
        <w:tc>
          <w:tcPr>
            <w:tcW w:w="1134" w:type="dxa"/>
            <w:tcBorders>
              <w:top w:val="nil"/>
              <w:left w:val="nil"/>
              <w:bottom w:val="single" w:sz="4" w:space="0" w:color="auto"/>
              <w:right w:val="single" w:sz="4" w:space="0" w:color="auto"/>
            </w:tcBorders>
            <w:shd w:val="clear" w:color="auto" w:fill="auto"/>
            <w:hideMark/>
          </w:tcPr>
          <w:p w:rsidR="00987850" w:rsidRPr="00906279" w:rsidRDefault="00987850" w:rsidP="005E3E23">
            <w:pPr>
              <w:jc w:val="center"/>
              <w:rPr>
                <w:sz w:val="20"/>
                <w:szCs w:val="20"/>
              </w:rPr>
            </w:pPr>
            <w:r w:rsidRPr="00906279">
              <w:rPr>
                <w:sz w:val="20"/>
                <w:szCs w:val="20"/>
              </w:rPr>
              <w:t>100</w:t>
            </w:r>
          </w:p>
        </w:tc>
      </w:tr>
    </w:tbl>
    <w:p w:rsidR="00987850" w:rsidRDefault="00987850" w:rsidP="00987850">
      <w:pPr>
        <w:jc w:val="both"/>
        <w:rPr>
          <w:color w:val="000000"/>
        </w:rPr>
      </w:pPr>
    </w:p>
    <w:p w:rsidR="00987850" w:rsidRPr="00684858" w:rsidRDefault="00987850" w:rsidP="00987850">
      <w:pPr>
        <w:rPr>
          <w:b/>
          <w:bCs/>
          <w:sz w:val="26"/>
          <w:szCs w:val="26"/>
        </w:rPr>
      </w:pPr>
      <w:r w:rsidRPr="00684858">
        <w:rPr>
          <w:bCs/>
          <w:i/>
          <w:sz w:val="26"/>
          <w:szCs w:val="26"/>
        </w:rPr>
        <w:t xml:space="preserve">Подпрограмма 3 "Обеспечение жильем молодых семей в </w:t>
      </w:r>
      <w:proofErr w:type="spellStart"/>
      <w:r w:rsidRPr="00684858">
        <w:rPr>
          <w:bCs/>
          <w:i/>
          <w:sz w:val="26"/>
          <w:szCs w:val="26"/>
        </w:rPr>
        <w:t>Богучанском</w:t>
      </w:r>
      <w:proofErr w:type="spellEnd"/>
      <w:r w:rsidRPr="00684858">
        <w:rPr>
          <w:bCs/>
          <w:i/>
          <w:sz w:val="26"/>
          <w:szCs w:val="26"/>
        </w:rPr>
        <w:t xml:space="preserve"> районе"</w:t>
      </w:r>
      <w:r w:rsidRPr="00684858">
        <w:rPr>
          <w:b/>
          <w:bCs/>
          <w:sz w:val="26"/>
          <w:szCs w:val="26"/>
        </w:rPr>
        <w:t xml:space="preserve"> </w:t>
      </w:r>
    </w:p>
    <w:p w:rsidR="00987850" w:rsidRPr="00684858" w:rsidRDefault="00987850" w:rsidP="00987850">
      <w:pPr>
        <w:rPr>
          <w:b/>
          <w:bCs/>
          <w:sz w:val="26"/>
          <w:szCs w:val="26"/>
        </w:rPr>
      </w:pPr>
    </w:p>
    <w:p w:rsidR="00987850" w:rsidRPr="00D71F22" w:rsidRDefault="00987850" w:rsidP="00987850">
      <w:pPr>
        <w:ind w:firstLine="708"/>
        <w:jc w:val="both"/>
        <w:rPr>
          <w:color w:val="000000"/>
          <w:sz w:val="26"/>
          <w:szCs w:val="26"/>
        </w:rPr>
      </w:pPr>
      <w:r w:rsidRPr="00D71F22">
        <w:rPr>
          <w:color w:val="000000"/>
          <w:sz w:val="26"/>
          <w:szCs w:val="26"/>
        </w:rPr>
        <w:t>В 2024 году запланировано  2</w:t>
      </w:r>
      <w:r>
        <w:rPr>
          <w:color w:val="000000"/>
          <w:sz w:val="26"/>
          <w:szCs w:val="26"/>
        </w:rPr>
        <w:t> </w:t>
      </w:r>
      <w:r w:rsidRPr="00D71F22">
        <w:rPr>
          <w:color w:val="000000"/>
          <w:sz w:val="26"/>
          <w:szCs w:val="26"/>
        </w:rPr>
        <w:t>576</w:t>
      </w:r>
      <w:r>
        <w:rPr>
          <w:color w:val="000000"/>
          <w:sz w:val="26"/>
          <w:szCs w:val="26"/>
        </w:rPr>
        <w:t>,1 тысяч</w:t>
      </w:r>
      <w:r w:rsidRPr="00D71F22">
        <w:rPr>
          <w:color w:val="000000"/>
          <w:sz w:val="26"/>
          <w:szCs w:val="26"/>
        </w:rPr>
        <w:t xml:space="preserve"> рублей. Из них 1</w:t>
      </w:r>
      <w:r>
        <w:rPr>
          <w:color w:val="000000"/>
          <w:sz w:val="26"/>
          <w:szCs w:val="26"/>
        </w:rPr>
        <w:t> </w:t>
      </w:r>
      <w:r w:rsidRPr="00D71F22">
        <w:rPr>
          <w:color w:val="000000"/>
          <w:sz w:val="26"/>
          <w:szCs w:val="26"/>
        </w:rPr>
        <w:t>203</w:t>
      </w:r>
      <w:r>
        <w:rPr>
          <w:color w:val="000000"/>
          <w:sz w:val="26"/>
          <w:szCs w:val="26"/>
        </w:rPr>
        <w:t xml:space="preserve">,9 тысяч </w:t>
      </w:r>
      <w:r w:rsidRPr="00D71F22">
        <w:rPr>
          <w:color w:val="000000"/>
          <w:sz w:val="26"/>
          <w:szCs w:val="26"/>
        </w:rPr>
        <w:t>рублей средства районного бюджета</w:t>
      </w:r>
      <w:r w:rsidR="008C0FF7">
        <w:rPr>
          <w:color w:val="000000"/>
          <w:sz w:val="26"/>
          <w:szCs w:val="26"/>
        </w:rPr>
        <w:t>,</w:t>
      </w:r>
      <w:r w:rsidRPr="00D71F22">
        <w:rPr>
          <w:color w:val="000000"/>
          <w:sz w:val="26"/>
          <w:szCs w:val="26"/>
        </w:rPr>
        <w:t xml:space="preserve"> 1</w:t>
      </w:r>
      <w:r>
        <w:rPr>
          <w:color w:val="000000"/>
          <w:sz w:val="26"/>
          <w:szCs w:val="26"/>
        </w:rPr>
        <w:t> </w:t>
      </w:r>
      <w:r w:rsidRPr="00D71F22">
        <w:rPr>
          <w:color w:val="000000"/>
          <w:sz w:val="26"/>
          <w:szCs w:val="26"/>
        </w:rPr>
        <w:t>040</w:t>
      </w:r>
      <w:r>
        <w:rPr>
          <w:color w:val="000000"/>
          <w:sz w:val="26"/>
          <w:szCs w:val="26"/>
        </w:rPr>
        <w:t xml:space="preserve">,8 тысяч рублей </w:t>
      </w:r>
      <w:r w:rsidRPr="00D71F22">
        <w:rPr>
          <w:color w:val="000000"/>
          <w:sz w:val="26"/>
          <w:szCs w:val="26"/>
        </w:rPr>
        <w:t>средства краевого бюджета, 331</w:t>
      </w:r>
      <w:r>
        <w:rPr>
          <w:color w:val="000000"/>
          <w:sz w:val="26"/>
          <w:szCs w:val="26"/>
        </w:rPr>
        <w:t xml:space="preserve">,2 тысяч рублей </w:t>
      </w:r>
      <w:r w:rsidRPr="00D71F22">
        <w:rPr>
          <w:color w:val="000000"/>
          <w:sz w:val="26"/>
          <w:szCs w:val="26"/>
        </w:rPr>
        <w:t>средства федерального бюджета. Фактически израсходовано средств 2</w:t>
      </w:r>
      <w:r>
        <w:rPr>
          <w:color w:val="000000"/>
          <w:sz w:val="26"/>
          <w:szCs w:val="26"/>
        </w:rPr>
        <w:t> </w:t>
      </w:r>
      <w:r w:rsidRPr="00D71F22">
        <w:rPr>
          <w:color w:val="000000"/>
          <w:sz w:val="26"/>
          <w:szCs w:val="26"/>
        </w:rPr>
        <w:t>576</w:t>
      </w:r>
      <w:r>
        <w:rPr>
          <w:color w:val="000000"/>
          <w:sz w:val="26"/>
          <w:szCs w:val="26"/>
        </w:rPr>
        <w:t xml:space="preserve">,7 тысяч </w:t>
      </w:r>
      <w:r w:rsidRPr="00D71F22">
        <w:rPr>
          <w:color w:val="000000"/>
          <w:sz w:val="26"/>
          <w:szCs w:val="26"/>
        </w:rPr>
        <w:t xml:space="preserve">рублей. Освоение средств составляет 100 %, </w:t>
      </w:r>
    </w:p>
    <w:p w:rsidR="00987850" w:rsidRPr="00684858" w:rsidRDefault="00987850" w:rsidP="00987850">
      <w:pPr>
        <w:ind w:firstLine="567"/>
        <w:jc w:val="both"/>
        <w:rPr>
          <w:color w:val="000000"/>
          <w:sz w:val="26"/>
          <w:szCs w:val="26"/>
        </w:rPr>
      </w:pPr>
      <w:r w:rsidRPr="00684858">
        <w:rPr>
          <w:color w:val="000000"/>
          <w:sz w:val="26"/>
          <w:szCs w:val="26"/>
        </w:rPr>
        <w:t xml:space="preserve"> При реализации  данных мероприятий достигнуты следующие результаты</w:t>
      </w:r>
    </w:p>
    <w:tbl>
      <w:tblPr>
        <w:tblW w:w="9654" w:type="dxa"/>
        <w:tblInd w:w="93" w:type="dxa"/>
        <w:tblLayout w:type="fixed"/>
        <w:tblLook w:val="04A0"/>
      </w:tblPr>
      <w:tblGrid>
        <w:gridCol w:w="930"/>
        <w:gridCol w:w="14"/>
        <w:gridCol w:w="3913"/>
        <w:gridCol w:w="1501"/>
        <w:gridCol w:w="1028"/>
        <w:gridCol w:w="1134"/>
        <w:gridCol w:w="1134"/>
      </w:tblGrid>
      <w:tr w:rsidR="00987850" w:rsidRPr="000774FE" w:rsidTr="005E3E23">
        <w:trPr>
          <w:trHeight w:val="300"/>
        </w:trPr>
        <w:tc>
          <w:tcPr>
            <w:tcW w:w="9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 xml:space="preserve">№ </w:t>
            </w:r>
            <w:proofErr w:type="spellStart"/>
            <w:proofErr w:type="gramStart"/>
            <w:r w:rsidRPr="00684858">
              <w:rPr>
                <w:b/>
                <w:bCs/>
                <w:sz w:val="20"/>
                <w:szCs w:val="20"/>
              </w:rPr>
              <w:t>п</w:t>
            </w:r>
            <w:proofErr w:type="spellEnd"/>
            <w:proofErr w:type="gramEnd"/>
            <w:r w:rsidRPr="00684858">
              <w:rPr>
                <w:b/>
                <w:bCs/>
                <w:sz w:val="20"/>
                <w:szCs w:val="20"/>
              </w:rPr>
              <w:t>/</w:t>
            </w:r>
            <w:proofErr w:type="spellStart"/>
            <w:r w:rsidRPr="00684858">
              <w:rPr>
                <w:b/>
                <w:bCs/>
                <w:sz w:val="20"/>
                <w:szCs w:val="20"/>
              </w:rPr>
              <w:t>п</w:t>
            </w:r>
            <w:proofErr w:type="spellEnd"/>
          </w:p>
        </w:tc>
        <w:tc>
          <w:tcPr>
            <w:tcW w:w="39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 xml:space="preserve">Цели, задачи, показатели </w:t>
            </w:r>
          </w:p>
        </w:tc>
        <w:tc>
          <w:tcPr>
            <w:tcW w:w="1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Ед. измерения</w:t>
            </w:r>
          </w:p>
        </w:tc>
        <w:tc>
          <w:tcPr>
            <w:tcW w:w="32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684858" w:rsidRDefault="00987850" w:rsidP="005E3E23">
            <w:pPr>
              <w:ind w:right="158"/>
              <w:jc w:val="center"/>
              <w:rPr>
                <w:b/>
                <w:bCs/>
                <w:sz w:val="20"/>
                <w:szCs w:val="20"/>
              </w:rPr>
            </w:pPr>
            <w:r w:rsidRPr="00684858">
              <w:rPr>
                <w:b/>
                <w:bCs/>
                <w:sz w:val="20"/>
                <w:szCs w:val="20"/>
              </w:rPr>
              <w:t>202</w:t>
            </w:r>
            <w:r>
              <w:rPr>
                <w:b/>
                <w:bCs/>
                <w:sz w:val="20"/>
                <w:szCs w:val="20"/>
              </w:rPr>
              <w:t>4</w:t>
            </w:r>
            <w:r w:rsidRPr="00684858">
              <w:rPr>
                <w:b/>
                <w:bCs/>
                <w:sz w:val="20"/>
                <w:szCs w:val="20"/>
              </w:rPr>
              <w:t xml:space="preserve"> год</w:t>
            </w:r>
          </w:p>
        </w:tc>
      </w:tr>
      <w:tr w:rsidR="00987850" w:rsidRPr="000774FE" w:rsidTr="005E3E23">
        <w:trPr>
          <w:trHeight w:val="276"/>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3296" w:type="dxa"/>
            <w:gridSpan w:val="3"/>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r>
      <w:tr w:rsidR="00987850" w:rsidRPr="000774FE" w:rsidTr="005E3E23">
        <w:trPr>
          <w:trHeight w:val="675"/>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87850" w:rsidRPr="00684858" w:rsidRDefault="00987850" w:rsidP="005E3E23">
            <w:pPr>
              <w:rPr>
                <w:b/>
                <w:bCs/>
                <w:sz w:val="20"/>
                <w:szCs w:val="20"/>
              </w:rPr>
            </w:pPr>
          </w:p>
        </w:tc>
        <w:tc>
          <w:tcPr>
            <w:tcW w:w="1028" w:type="dxa"/>
            <w:tcBorders>
              <w:top w:val="nil"/>
              <w:left w:val="nil"/>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план</w:t>
            </w:r>
          </w:p>
        </w:tc>
        <w:tc>
          <w:tcPr>
            <w:tcW w:w="1134" w:type="dxa"/>
            <w:tcBorders>
              <w:top w:val="nil"/>
              <w:left w:val="nil"/>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факт</w:t>
            </w:r>
          </w:p>
        </w:tc>
        <w:tc>
          <w:tcPr>
            <w:tcW w:w="1134" w:type="dxa"/>
            <w:tcBorders>
              <w:top w:val="nil"/>
              <w:left w:val="nil"/>
              <w:bottom w:val="single" w:sz="4" w:space="0" w:color="auto"/>
              <w:right w:val="single" w:sz="4" w:space="0" w:color="auto"/>
            </w:tcBorders>
            <w:shd w:val="clear" w:color="auto" w:fill="auto"/>
            <w:vAlign w:val="center"/>
            <w:hideMark/>
          </w:tcPr>
          <w:p w:rsidR="00987850" w:rsidRPr="00684858" w:rsidRDefault="00987850" w:rsidP="005E3E23">
            <w:pPr>
              <w:jc w:val="center"/>
              <w:rPr>
                <w:b/>
                <w:bCs/>
                <w:sz w:val="20"/>
                <w:szCs w:val="20"/>
              </w:rPr>
            </w:pPr>
            <w:r w:rsidRPr="00684858">
              <w:rPr>
                <w:b/>
                <w:bCs/>
                <w:sz w:val="20"/>
                <w:szCs w:val="20"/>
              </w:rPr>
              <w:t>% исполнения</w:t>
            </w:r>
          </w:p>
        </w:tc>
      </w:tr>
      <w:tr w:rsidR="00987850" w:rsidRPr="000774FE" w:rsidTr="005E3E23">
        <w:trPr>
          <w:trHeight w:val="300"/>
        </w:trPr>
        <w:tc>
          <w:tcPr>
            <w:tcW w:w="9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87850" w:rsidRPr="00684858" w:rsidRDefault="00987850" w:rsidP="005E3E23">
            <w:pPr>
              <w:jc w:val="center"/>
              <w:rPr>
                <w:sz w:val="20"/>
                <w:szCs w:val="20"/>
              </w:rPr>
            </w:pPr>
            <w:r w:rsidRPr="00684858">
              <w:rPr>
                <w:sz w:val="20"/>
                <w:szCs w:val="20"/>
              </w:rPr>
              <w:t>1</w:t>
            </w:r>
          </w:p>
        </w:tc>
        <w:tc>
          <w:tcPr>
            <w:tcW w:w="3913" w:type="dxa"/>
            <w:tcBorders>
              <w:top w:val="single" w:sz="4" w:space="0" w:color="auto"/>
              <w:left w:val="nil"/>
              <w:bottom w:val="single" w:sz="4" w:space="0" w:color="auto"/>
              <w:right w:val="single" w:sz="4" w:space="0" w:color="auto"/>
            </w:tcBorders>
            <w:shd w:val="clear" w:color="auto" w:fill="auto"/>
            <w:hideMark/>
          </w:tcPr>
          <w:p w:rsidR="00987850" w:rsidRPr="00684858" w:rsidRDefault="00987850" w:rsidP="005E3E23">
            <w:pPr>
              <w:rPr>
                <w:color w:val="000000"/>
                <w:sz w:val="20"/>
                <w:szCs w:val="20"/>
              </w:rPr>
            </w:pPr>
            <w:r w:rsidRPr="00684858">
              <w:rPr>
                <w:color w:val="000000"/>
                <w:sz w:val="20"/>
                <w:szCs w:val="20"/>
              </w:rPr>
              <w:t xml:space="preserve">Доля молодых семей </w:t>
            </w:r>
            <w:proofErr w:type="spellStart"/>
            <w:r w:rsidRPr="00684858">
              <w:rPr>
                <w:color w:val="000000"/>
                <w:sz w:val="20"/>
                <w:szCs w:val="20"/>
              </w:rPr>
              <w:t>Богучанского</w:t>
            </w:r>
            <w:proofErr w:type="spellEnd"/>
            <w:r w:rsidRPr="00684858">
              <w:rPr>
                <w:color w:val="000000"/>
                <w:sz w:val="20"/>
                <w:szCs w:val="20"/>
              </w:rPr>
              <w:t xml:space="preserve"> района, улучшившие свои жилищные условия</w:t>
            </w:r>
          </w:p>
        </w:tc>
        <w:tc>
          <w:tcPr>
            <w:tcW w:w="1501" w:type="dxa"/>
            <w:tcBorders>
              <w:top w:val="single" w:sz="4" w:space="0" w:color="auto"/>
              <w:left w:val="nil"/>
              <w:bottom w:val="single" w:sz="4" w:space="0" w:color="auto"/>
              <w:right w:val="single" w:sz="4" w:space="0" w:color="auto"/>
            </w:tcBorders>
            <w:shd w:val="clear" w:color="auto" w:fill="auto"/>
            <w:hideMark/>
          </w:tcPr>
          <w:p w:rsidR="00987850" w:rsidRPr="00684858" w:rsidRDefault="00987850" w:rsidP="005E3E23">
            <w:pPr>
              <w:jc w:val="center"/>
              <w:rPr>
                <w:sz w:val="20"/>
                <w:szCs w:val="20"/>
              </w:rPr>
            </w:pPr>
            <w:r w:rsidRPr="00684858">
              <w:rPr>
                <w:sz w:val="20"/>
                <w:szCs w:val="20"/>
              </w:rPr>
              <w:t>%</w:t>
            </w:r>
          </w:p>
        </w:tc>
        <w:tc>
          <w:tcPr>
            <w:tcW w:w="1028" w:type="dxa"/>
            <w:tcBorders>
              <w:top w:val="single" w:sz="4" w:space="0" w:color="auto"/>
              <w:left w:val="nil"/>
              <w:bottom w:val="single" w:sz="4" w:space="0" w:color="auto"/>
              <w:right w:val="single" w:sz="4" w:space="0" w:color="auto"/>
            </w:tcBorders>
            <w:shd w:val="clear" w:color="auto" w:fill="auto"/>
            <w:hideMark/>
          </w:tcPr>
          <w:p w:rsidR="00987850" w:rsidRPr="00684858" w:rsidRDefault="00987850" w:rsidP="005E3E23">
            <w:pPr>
              <w:jc w:val="center"/>
              <w:rPr>
                <w:color w:val="000000"/>
                <w:sz w:val="20"/>
                <w:szCs w:val="20"/>
              </w:rPr>
            </w:pPr>
            <w:r w:rsidRPr="00684858">
              <w:rPr>
                <w:color w:val="000000"/>
                <w:sz w:val="20"/>
                <w:szCs w:val="20"/>
              </w:rPr>
              <w:t>45,6</w:t>
            </w:r>
          </w:p>
        </w:tc>
        <w:tc>
          <w:tcPr>
            <w:tcW w:w="1134" w:type="dxa"/>
            <w:tcBorders>
              <w:top w:val="single" w:sz="4" w:space="0" w:color="auto"/>
              <w:left w:val="nil"/>
              <w:bottom w:val="single" w:sz="4" w:space="0" w:color="auto"/>
              <w:right w:val="single" w:sz="4" w:space="0" w:color="auto"/>
            </w:tcBorders>
            <w:shd w:val="clear" w:color="auto" w:fill="auto"/>
            <w:hideMark/>
          </w:tcPr>
          <w:p w:rsidR="00987850" w:rsidRPr="00684858" w:rsidRDefault="00987850" w:rsidP="005E3E23">
            <w:pPr>
              <w:jc w:val="center"/>
              <w:rPr>
                <w:sz w:val="20"/>
                <w:szCs w:val="20"/>
              </w:rPr>
            </w:pPr>
            <w:r w:rsidRPr="00684858">
              <w:rPr>
                <w:sz w:val="20"/>
                <w:szCs w:val="20"/>
              </w:rPr>
              <w:t>45,6</w:t>
            </w:r>
          </w:p>
        </w:tc>
        <w:tc>
          <w:tcPr>
            <w:tcW w:w="1134" w:type="dxa"/>
            <w:tcBorders>
              <w:top w:val="single" w:sz="4" w:space="0" w:color="auto"/>
              <w:left w:val="nil"/>
              <w:bottom w:val="single" w:sz="4" w:space="0" w:color="auto"/>
              <w:right w:val="single" w:sz="4" w:space="0" w:color="auto"/>
            </w:tcBorders>
            <w:shd w:val="clear" w:color="auto" w:fill="auto"/>
            <w:hideMark/>
          </w:tcPr>
          <w:p w:rsidR="00987850" w:rsidRPr="00684858" w:rsidRDefault="00987850" w:rsidP="005E3E23">
            <w:pPr>
              <w:jc w:val="center"/>
              <w:rPr>
                <w:sz w:val="20"/>
                <w:szCs w:val="20"/>
              </w:rPr>
            </w:pPr>
            <w:r w:rsidRPr="00684858">
              <w:rPr>
                <w:sz w:val="20"/>
                <w:szCs w:val="20"/>
              </w:rPr>
              <w:t>100</w:t>
            </w:r>
          </w:p>
        </w:tc>
      </w:tr>
    </w:tbl>
    <w:p w:rsidR="00987850" w:rsidRDefault="00987850" w:rsidP="00987850">
      <w:pPr>
        <w:jc w:val="both"/>
        <w:rPr>
          <w:color w:val="000000"/>
        </w:rPr>
      </w:pPr>
    </w:p>
    <w:p w:rsidR="00987850" w:rsidRPr="00684858" w:rsidRDefault="00987850" w:rsidP="00987850">
      <w:pPr>
        <w:ind w:firstLine="709"/>
        <w:rPr>
          <w:sz w:val="26"/>
          <w:szCs w:val="26"/>
        </w:rPr>
      </w:pPr>
      <w:r w:rsidRPr="00684858">
        <w:rPr>
          <w:i/>
          <w:sz w:val="26"/>
          <w:szCs w:val="26"/>
        </w:rPr>
        <w:t>Подпрограмма 4 «Обеспечение реализации муниципальной программы и прочие мероприятия»,</w:t>
      </w:r>
      <w:r w:rsidRPr="00684858">
        <w:rPr>
          <w:sz w:val="26"/>
          <w:szCs w:val="26"/>
        </w:rPr>
        <w:t xml:space="preserve"> </w:t>
      </w:r>
    </w:p>
    <w:p w:rsidR="00987850" w:rsidRPr="00684858" w:rsidRDefault="00987850" w:rsidP="00987850">
      <w:pPr>
        <w:ind w:firstLine="709"/>
        <w:jc w:val="both"/>
        <w:rPr>
          <w:color w:val="000000"/>
          <w:sz w:val="26"/>
          <w:szCs w:val="26"/>
        </w:rPr>
      </w:pPr>
      <w:r w:rsidRPr="00684858">
        <w:rPr>
          <w:color w:val="000000"/>
          <w:sz w:val="26"/>
          <w:szCs w:val="26"/>
        </w:rPr>
        <w:t xml:space="preserve">На обеспечение выполнения надлежащим образом отдельных государственных полномочий по решению вопросов поддержки молодежной политики на территории </w:t>
      </w:r>
      <w:proofErr w:type="spellStart"/>
      <w:r w:rsidRPr="00684858">
        <w:rPr>
          <w:color w:val="000000"/>
          <w:sz w:val="26"/>
          <w:szCs w:val="26"/>
        </w:rPr>
        <w:t>Богучанского</w:t>
      </w:r>
      <w:proofErr w:type="spellEnd"/>
      <w:r w:rsidRPr="00684858">
        <w:rPr>
          <w:color w:val="000000"/>
          <w:sz w:val="26"/>
          <w:szCs w:val="26"/>
        </w:rPr>
        <w:t xml:space="preserve"> района.</w:t>
      </w:r>
    </w:p>
    <w:p w:rsidR="00987850" w:rsidRPr="00D71F22" w:rsidRDefault="00987850" w:rsidP="00987850">
      <w:pPr>
        <w:ind w:firstLine="709"/>
        <w:jc w:val="both"/>
        <w:rPr>
          <w:color w:val="000000"/>
          <w:sz w:val="26"/>
          <w:szCs w:val="26"/>
        </w:rPr>
      </w:pPr>
      <w:r w:rsidRPr="00684858">
        <w:rPr>
          <w:color w:val="000000"/>
          <w:sz w:val="26"/>
          <w:szCs w:val="26"/>
        </w:rPr>
        <w:t xml:space="preserve">На выполнение муниципального задания </w:t>
      </w:r>
      <w:r w:rsidRPr="00D71F22">
        <w:rPr>
          <w:color w:val="000000"/>
          <w:sz w:val="26"/>
          <w:szCs w:val="26"/>
        </w:rPr>
        <w:t xml:space="preserve">в 2024 году запланировано </w:t>
      </w:r>
      <w:r>
        <w:rPr>
          <w:color w:val="000000"/>
          <w:sz w:val="26"/>
          <w:szCs w:val="26"/>
        </w:rPr>
        <w:t xml:space="preserve">15 182,2  тысяч </w:t>
      </w:r>
      <w:r w:rsidRPr="00D71F22">
        <w:rPr>
          <w:color w:val="000000"/>
          <w:sz w:val="26"/>
          <w:szCs w:val="26"/>
        </w:rPr>
        <w:t>рублей. Фактически израсходовано 15</w:t>
      </w:r>
      <w:r>
        <w:rPr>
          <w:color w:val="000000"/>
          <w:sz w:val="26"/>
          <w:szCs w:val="26"/>
        </w:rPr>
        <w:t> </w:t>
      </w:r>
      <w:r w:rsidRPr="00D71F22">
        <w:rPr>
          <w:color w:val="000000"/>
          <w:sz w:val="26"/>
          <w:szCs w:val="26"/>
        </w:rPr>
        <w:t>096</w:t>
      </w:r>
      <w:r>
        <w:rPr>
          <w:color w:val="000000"/>
          <w:sz w:val="26"/>
          <w:szCs w:val="26"/>
        </w:rPr>
        <w:t xml:space="preserve">,2 тысяч </w:t>
      </w:r>
      <w:r w:rsidRPr="00D71F22">
        <w:rPr>
          <w:color w:val="000000"/>
          <w:sz w:val="26"/>
          <w:szCs w:val="26"/>
        </w:rPr>
        <w:t>рублей. Освоение средств составляет 99 %. Из них;</w:t>
      </w:r>
    </w:p>
    <w:p w:rsidR="00987850" w:rsidRPr="00684858" w:rsidRDefault="00987850" w:rsidP="00987850">
      <w:pPr>
        <w:ind w:firstLine="709"/>
        <w:jc w:val="both"/>
        <w:rPr>
          <w:color w:val="000000"/>
          <w:sz w:val="26"/>
          <w:szCs w:val="26"/>
        </w:rPr>
      </w:pPr>
      <w:r w:rsidRPr="00684858">
        <w:rPr>
          <w:color w:val="000000"/>
          <w:sz w:val="26"/>
          <w:szCs w:val="26"/>
        </w:rPr>
        <w:t>На проведение капитального ремонта в 202</w:t>
      </w:r>
      <w:r>
        <w:rPr>
          <w:color w:val="000000"/>
          <w:sz w:val="26"/>
          <w:szCs w:val="26"/>
        </w:rPr>
        <w:t>4</w:t>
      </w:r>
      <w:r w:rsidRPr="00684858">
        <w:rPr>
          <w:color w:val="000000"/>
          <w:sz w:val="26"/>
          <w:szCs w:val="26"/>
        </w:rPr>
        <w:t xml:space="preserve"> году была запланирована сумма в размере 300,0 тыс. рублей. Фактически профинансировано 300,0 тыс. рублей. Освоение составляет 100%.</w:t>
      </w:r>
    </w:p>
    <w:p w:rsidR="00987850" w:rsidRPr="00684858" w:rsidRDefault="00987850" w:rsidP="00987850">
      <w:pPr>
        <w:ind w:firstLine="709"/>
        <w:jc w:val="both"/>
        <w:rPr>
          <w:color w:val="000000"/>
          <w:sz w:val="26"/>
          <w:szCs w:val="26"/>
        </w:rPr>
      </w:pPr>
      <w:r w:rsidRPr="00684858">
        <w:rPr>
          <w:color w:val="000000"/>
          <w:sz w:val="26"/>
          <w:szCs w:val="26"/>
        </w:rPr>
        <w:t>Получение краевой субсидии на поддержку муниципальных молодежных центров в 202</w:t>
      </w:r>
      <w:r>
        <w:rPr>
          <w:color w:val="000000"/>
          <w:sz w:val="26"/>
          <w:szCs w:val="26"/>
        </w:rPr>
        <w:t>4</w:t>
      </w:r>
      <w:r w:rsidRPr="00684858">
        <w:rPr>
          <w:color w:val="000000"/>
          <w:sz w:val="26"/>
          <w:szCs w:val="26"/>
        </w:rPr>
        <w:t xml:space="preserve"> году запланировано </w:t>
      </w:r>
      <w:r>
        <w:rPr>
          <w:color w:val="000000"/>
          <w:sz w:val="26"/>
          <w:szCs w:val="26"/>
        </w:rPr>
        <w:t>150</w:t>
      </w:r>
      <w:r w:rsidRPr="00684858">
        <w:rPr>
          <w:color w:val="000000"/>
          <w:sz w:val="26"/>
          <w:szCs w:val="26"/>
        </w:rPr>
        <w:t xml:space="preserve">,0  тыс. рублей. Освоено </w:t>
      </w:r>
      <w:r>
        <w:rPr>
          <w:color w:val="000000"/>
        </w:rPr>
        <w:t>139,9</w:t>
      </w:r>
      <w:r>
        <w:rPr>
          <w:color w:val="000000"/>
          <w:sz w:val="26"/>
          <w:szCs w:val="26"/>
        </w:rPr>
        <w:t xml:space="preserve"> тысяч </w:t>
      </w:r>
      <w:r w:rsidRPr="00684858">
        <w:rPr>
          <w:color w:val="000000"/>
          <w:sz w:val="26"/>
          <w:szCs w:val="26"/>
        </w:rPr>
        <w:t xml:space="preserve"> рублей. Освоение средств составляет 63%.</w:t>
      </w:r>
    </w:p>
    <w:p w:rsidR="00987850" w:rsidRPr="00684858" w:rsidRDefault="00987850" w:rsidP="00987850">
      <w:pPr>
        <w:ind w:firstLine="567"/>
        <w:rPr>
          <w:color w:val="000000"/>
          <w:sz w:val="26"/>
          <w:szCs w:val="26"/>
        </w:rPr>
      </w:pPr>
      <w:r w:rsidRPr="00684858">
        <w:rPr>
          <w:color w:val="000000"/>
          <w:sz w:val="26"/>
          <w:szCs w:val="26"/>
        </w:rPr>
        <w:t>При реализации  данных мероприятий достигнуты следующие результаты</w:t>
      </w:r>
    </w:p>
    <w:tbl>
      <w:tblPr>
        <w:tblW w:w="9654" w:type="dxa"/>
        <w:tblInd w:w="93" w:type="dxa"/>
        <w:tblLayout w:type="fixed"/>
        <w:tblLook w:val="04A0"/>
      </w:tblPr>
      <w:tblGrid>
        <w:gridCol w:w="930"/>
        <w:gridCol w:w="14"/>
        <w:gridCol w:w="3913"/>
        <w:gridCol w:w="1501"/>
        <w:gridCol w:w="1028"/>
        <w:gridCol w:w="1134"/>
        <w:gridCol w:w="1134"/>
      </w:tblGrid>
      <w:tr w:rsidR="00987850" w:rsidRPr="000774FE" w:rsidTr="005E3E23">
        <w:trPr>
          <w:trHeight w:val="300"/>
        </w:trPr>
        <w:tc>
          <w:tcPr>
            <w:tcW w:w="9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2E60E5" w:rsidRDefault="00987850" w:rsidP="005E3E23">
            <w:pPr>
              <w:jc w:val="center"/>
              <w:rPr>
                <w:b/>
                <w:bCs/>
              </w:rPr>
            </w:pPr>
            <w:r w:rsidRPr="002E60E5">
              <w:rPr>
                <w:b/>
                <w:bCs/>
                <w:sz w:val="22"/>
                <w:szCs w:val="22"/>
              </w:rPr>
              <w:t xml:space="preserve">№ </w:t>
            </w:r>
            <w:proofErr w:type="spellStart"/>
            <w:proofErr w:type="gramStart"/>
            <w:r w:rsidRPr="002E60E5">
              <w:rPr>
                <w:b/>
                <w:bCs/>
                <w:sz w:val="22"/>
                <w:szCs w:val="22"/>
              </w:rPr>
              <w:t>п</w:t>
            </w:r>
            <w:proofErr w:type="spellEnd"/>
            <w:proofErr w:type="gramEnd"/>
            <w:r w:rsidRPr="002E60E5">
              <w:rPr>
                <w:b/>
                <w:bCs/>
                <w:sz w:val="22"/>
                <w:szCs w:val="22"/>
              </w:rPr>
              <w:t>/</w:t>
            </w:r>
            <w:proofErr w:type="spellStart"/>
            <w:r w:rsidRPr="002E60E5">
              <w:rPr>
                <w:b/>
                <w:bCs/>
                <w:sz w:val="22"/>
                <w:szCs w:val="22"/>
              </w:rPr>
              <w:t>п</w:t>
            </w:r>
            <w:proofErr w:type="spellEnd"/>
          </w:p>
        </w:tc>
        <w:tc>
          <w:tcPr>
            <w:tcW w:w="39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2E60E5" w:rsidRDefault="00987850" w:rsidP="005E3E23">
            <w:pPr>
              <w:jc w:val="center"/>
              <w:rPr>
                <w:b/>
                <w:bCs/>
              </w:rPr>
            </w:pPr>
            <w:r w:rsidRPr="002E60E5">
              <w:rPr>
                <w:b/>
                <w:bCs/>
                <w:sz w:val="22"/>
                <w:szCs w:val="22"/>
              </w:rPr>
              <w:t xml:space="preserve">Цели, задачи, показатели </w:t>
            </w:r>
          </w:p>
        </w:tc>
        <w:tc>
          <w:tcPr>
            <w:tcW w:w="1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2E60E5" w:rsidRDefault="00987850" w:rsidP="005E3E23">
            <w:pPr>
              <w:jc w:val="center"/>
              <w:rPr>
                <w:b/>
                <w:bCs/>
              </w:rPr>
            </w:pPr>
            <w:r w:rsidRPr="002E60E5">
              <w:rPr>
                <w:b/>
                <w:bCs/>
                <w:sz w:val="22"/>
                <w:szCs w:val="22"/>
              </w:rPr>
              <w:t>Ед. измерения</w:t>
            </w:r>
          </w:p>
        </w:tc>
        <w:tc>
          <w:tcPr>
            <w:tcW w:w="32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2E60E5" w:rsidRDefault="00987850" w:rsidP="005E3E23">
            <w:pPr>
              <w:jc w:val="center"/>
              <w:rPr>
                <w:b/>
                <w:bCs/>
              </w:rPr>
            </w:pPr>
            <w:r w:rsidRPr="002E60E5">
              <w:rPr>
                <w:b/>
                <w:bCs/>
                <w:sz w:val="22"/>
                <w:szCs w:val="22"/>
              </w:rPr>
              <w:t>20</w:t>
            </w:r>
            <w:r>
              <w:rPr>
                <w:b/>
                <w:bCs/>
                <w:sz w:val="22"/>
                <w:szCs w:val="22"/>
              </w:rPr>
              <w:t>24</w:t>
            </w:r>
            <w:r w:rsidRPr="002E60E5">
              <w:rPr>
                <w:b/>
                <w:bCs/>
                <w:sz w:val="22"/>
                <w:szCs w:val="22"/>
              </w:rPr>
              <w:t xml:space="preserve"> год</w:t>
            </w:r>
          </w:p>
        </w:tc>
      </w:tr>
      <w:tr w:rsidR="00987850" w:rsidRPr="000774FE" w:rsidTr="005E3E23">
        <w:trPr>
          <w:trHeight w:val="276"/>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87850" w:rsidRPr="002E60E5" w:rsidRDefault="00987850" w:rsidP="005E3E23">
            <w:pPr>
              <w:rPr>
                <w:b/>
                <w:bCs/>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87850" w:rsidRPr="002E60E5" w:rsidRDefault="00987850" w:rsidP="005E3E23">
            <w:pPr>
              <w:rPr>
                <w:b/>
                <w:bCs/>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87850" w:rsidRPr="002E60E5" w:rsidRDefault="00987850" w:rsidP="005E3E23">
            <w:pPr>
              <w:rPr>
                <w:b/>
                <w:bCs/>
              </w:rPr>
            </w:pPr>
          </w:p>
        </w:tc>
        <w:tc>
          <w:tcPr>
            <w:tcW w:w="3296" w:type="dxa"/>
            <w:gridSpan w:val="3"/>
            <w:vMerge/>
            <w:tcBorders>
              <w:top w:val="single" w:sz="4" w:space="0" w:color="auto"/>
              <w:left w:val="single" w:sz="4" w:space="0" w:color="auto"/>
              <w:bottom w:val="single" w:sz="4" w:space="0" w:color="auto"/>
              <w:right w:val="single" w:sz="4" w:space="0" w:color="auto"/>
            </w:tcBorders>
            <w:vAlign w:val="center"/>
            <w:hideMark/>
          </w:tcPr>
          <w:p w:rsidR="00987850" w:rsidRPr="002E60E5" w:rsidRDefault="00987850" w:rsidP="005E3E23">
            <w:pPr>
              <w:rPr>
                <w:b/>
                <w:bCs/>
              </w:rPr>
            </w:pPr>
          </w:p>
        </w:tc>
      </w:tr>
      <w:tr w:rsidR="00987850" w:rsidRPr="000774FE" w:rsidTr="005E3E23">
        <w:trPr>
          <w:trHeight w:val="675"/>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87850" w:rsidRPr="002E60E5" w:rsidRDefault="00987850" w:rsidP="005E3E23">
            <w:pPr>
              <w:rPr>
                <w:b/>
                <w:bCs/>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87850" w:rsidRPr="002E60E5" w:rsidRDefault="00987850" w:rsidP="005E3E23">
            <w:pPr>
              <w:rPr>
                <w:b/>
                <w:bCs/>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87850" w:rsidRPr="002E60E5" w:rsidRDefault="00987850" w:rsidP="005E3E23">
            <w:pPr>
              <w:rPr>
                <w:b/>
                <w:bCs/>
              </w:rPr>
            </w:pPr>
          </w:p>
        </w:tc>
        <w:tc>
          <w:tcPr>
            <w:tcW w:w="1028" w:type="dxa"/>
            <w:tcBorders>
              <w:top w:val="nil"/>
              <w:left w:val="nil"/>
              <w:bottom w:val="single" w:sz="4" w:space="0" w:color="auto"/>
              <w:right w:val="single" w:sz="4" w:space="0" w:color="auto"/>
            </w:tcBorders>
            <w:shd w:val="clear" w:color="auto" w:fill="auto"/>
            <w:vAlign w:val="center"/>
            <w:hideMark/>
          </w:tcPr>
          <w:p w:rsidR="00987850" w:rsidRPr="002E60E5" w:rsidRDefault="00987850" w:rsidP="005E3E23">
            <w:pPr>
              <w:jc w:val="center"/>
              <w:rPr>
                <w:b/>
                <w:bCs/>
              </w:rPr>
            </w:pPr>
            <w:r w:rsidRPr="002E60E5">
              <w:rPr>
                <w:b/>
                <w:bCs/>
                <w:sz w:val="22"/>
                <w:szCs w:val="22"/>
              </w:rPr>
              <w:t>план</w:t>
            </w:r>
          </w:p>
        </w:tc>
        <w:tc>
          <w:tcPr>
            <w:tcW w:w="1134" w:type="dxa"/>
            <w:tcBorders>
              <w:top w:val="nil"/>
              <w:left w:val="nil"/>
              <w:bottom w:val="single" w:sz="4" w:space="0" w:color="auto"/>
              <w:right w:val="single" w:sz="4" w:space="0" w:color="auto"/>
            </w:tcBorders>
            <w:shd w:val="clear" w:color="auto" w:fill="auto"/>
            <w:vAlign w:val="center"/>
            <w:hideMark/>
          </w:tcPr>
          <w:p w:rsidR="00987850" w:rsidRPr="002E60E5" w:rsidRDefault="00987850" w:rsidP="005E3E23">
            <w:pPr>
              <w:jc w:val="center"/>
              <w:rPr>
                <w:b/>
                <w:bCs/>
              </w:rPr>
            </w:pPr>
            <w:r w:rsidRPr="002E60E5">
              <w:rPr>
                <w:b/>
                <w:bCs/>
                <w:sz w:val="22"/>
                <w:szCs w:val="22"/>
              </w:rPr>
              <w:t>факт</w:t>
            </w:r>
          </w:p>
        </w:tc>
        <w:tc>
          <w:tcPr>
            <w:tcW w:w="1134" w:type="dxa"/>
            <w:tcBorders>
              <w:top w:val="nil"/>
              <w:left w:val="nil"/>
              <w:bottom w:val="single" w:sz="4" w:space="0" w:color="auto"/>
              <w:right w:val="single" w:sz="4" w:space="0" w:color="auto"/>
            </w:tcBorders>
            <w:shd w:val="clear" w:color="auto" w:fill="auto"/>
            <w:vAlign w:val="center"/>
            <w:hideMark/>
          </w:tcPr>
          <w:p w:rsidR="00987850" w:rsidRPr="002E60E5" w:rsidRDefault="00987850" w:rsidP="005E3E23">
            <w:pPr>
              <w:jc w:val="center"/>
              <w:rPr>
                <w:b/>
                <w:bCs/>
              </w:rPr>
            </w:pPr>
            <w:r w:rsidRPr="002E60E5">
              <w:rPr>
                <w:b/>
                <w:bCs/>
                <w:sz w:val="22"/>
                <w:szCs w:val="22"/>
              </w:rPr>
              <w:t>% исполнения</w:t>
            </w:r>
          </w:p>
        </w:tc>
      </w:tr>
      <w:tr w:rsidR="00987850" w:rsidRPr="000774FE" w:rsidTr="005E3E23">
        <w:trPr>
          <w:trHeight w:val="300"/>
        </w:trPr>
        <w:tc>
          <w:tcPr>
            <w:tcW w:w="9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87850" w:rsidRPr="002E60E5" w:rsidRDefault="00987850" w:rsidP="005E3E23">
            <w:pPr>
              <w:jc w:val="center"/>
            </w:pPr>
            <w:r w:rsidRPr="002E60E5">
              <w:rPr>
                <w:sz w:val="22"/>
                <w:szCs w:val="22"/>
              </w:rPr>
              <w:t>1</w:t>
            </w:r>
          </w:p>
        </w:tc>
        <w:tc>
          <w:tcPr>
            <w:tcW w:w="3913" w:type="dxa"/>
            <w:tcBorders>
              <w:top w:val="single" w:sz="4" w:space="0" w:color="auto"/>
              <w:left w:val="nil"/>
              <w:bottom w:val="single" w:sz="4" w:space="0" w:color="auto"/>
              <w:right w:val="single" w:sz="4" w:space="0" w:color="auto"/>
            </w:tcBorders>
            <w:shd w:val="clear" w:color="auto" w:fill="auto"/>
            <w:hideMark/>
          </w:tcPr>
          <w:p w:rsidR="00987850" w:rsidRPr="002E60E5" w:rsidRDefault="00987850" w:rsidP="005E3E23">
            <w:pPr>
              <w:rPr>
                <w:color w:val="000000"/>
              </w:rPr>
            </w:pPr>
            <w:r w:rsidRPr="00EA6464">
              <w:rPr>
                <w:sz w:val="20"/>
                <w:szCs w:val="20"/>
              </w:rPr>
              <w:t>Доля исполненных бюджетных ассигнований,</w:t>
            </w:r>
            <w:r>
              <w:rPr>
                <w:sz w:val="20"/>
                <w:szCs w:val="20"/>
              </w:rPr>
              <w:t xml:space="preserve"> </w:t>
            </w:r>
            <w:r w:rsidRPr="00EA6464">
              <w:rPr>
                <w:sz w:val="20"/>
                <w:szCs w:val="20"/>
              </w:rPr>
              <w:t>предусмотренных в программном виде</w:t>
            </w:r>
          </w:p>
        </w:tc>
        <w:tc>
          <w:tcPr>
            <w:tcW w:w="1501" w:type="dxa"/>
            <w:tcBorders>
              <w:top w:val="single" w:sz="4" w:space="0" w:color="auto"/>
              <w:left w:val="nil"/>
              <w:bottom w:val="single" w:sz="4" w:space="0" w:color="auto"/>
              <w:right w:val="single" w:sz="4" w:space="0" w:color="auto"/>
            </w:tcBorders>
            <w:shd w:val="clear" w:color="auto" w:fill="auto"/>
            <w:hideMark/>
          </w:tcPr>
          <w:p w:rsidR="00987850" w:rsidRPr="002E60E5" w:rsidRDefault="00987850" w:rsidP="005E3E23">
            <w:pPr>
              <w:jc w:val="center"/>
            </w:pPr>
            <w:r>
              <w:rPr>
                <w:sz w:val="22"/>
                <w:szCs w:val="22"/>
              </w:rPr>
              <w:t>%</w:t>
            </w:r>
          </w:p>
        </w:tc>
        <w:tc>
          <w:tcPr>
            <w:tcW w:w="1028" w:type="dxa"/>
            <w:tcBorders>
              <w:top w:val="single" w:sz="4" w:space="0" w:color="auto"/>
              <w:left w:val="nil"/>
              <w:bottom w:val="single" w:sz="4" w:space="0" w:color="auto"/>
              <w:right w:val="single" w:sz="4" w:space="0" w:color="auto"/>
            </w:tcBorders>
            <w:shd w:val="clear" w:color="auto" w:fill="auto"/>
            <w:hideMark/>
          </w:tcPr>
          <w:p w:rsidR="00987850" w:rsidRPr="002E60E5" w:rsidRDefault="00987850" w:rsidP="005E3E23">
            <w:pPr>
              <w:jc w:val="center"/>
              <w:rPr>
                <w:color w:val="000000"/>
              </w:rPr>
            </w:pPr>
            <w:r>
              <w:rPr>
                <w:color w:val="000000"/>
                <w:sz w:val="22"/>
                <w:szCs w:val="22"/>
              </w:rPr>
              <w:t>100</w:t>
            </w:r>
          </w:p>
        </w:tc>
        <w:tc>
          <w:tcPr>
            <w:tcW w:w="1134" w:type="dxa"/>
            <w:tcBorders>
              <w:top w:val="single" w:sz="4" w:space="0" w:color="auto"/>
              <w:left w:val="nil"/>
              <w:bottom w:val="single" w:sz="4" w:space="0" w:color="auto"/>
              <w:right w:val="single" w:sz="4" w:space="0" w:color="auto"/>
            </w:tcBorders>
            <w:shd w:val="clear" w:color="auto" w:fill="auto"/>
            <w:hideMark/>
          </w:tcPr>
          <w:p w:rsidR="00987850" w:rsidRPr="002E60E5" w:rsidRDefault="00987850" w:rsidP="005E3E23">
            <w:pPr>
              <w:jc w:val="center"/>
            </w:pPr>
            <w:r>
              <w:rPr>
                <w:sz w:val="22"/>
                <w:szCs w:val="22"/>
              </w:rPr>
              <w:t>100</w:t>
            </w:r>
          </w:p>
        </w:tc>
        <w:tc>
          <w:tcPr>
            <w:tcW w:w="1134" w:type="dxa"/>
            <w:tcBorders>
              <w:top w:val="single" w:sz="4" w:space="0" w:color="auto"/>
              <w:left w:val="nil"/>
              <w:bottom w:val="single" w:sz="4" w:space="0" w:color="auto"/>
              <w:right w:val="single" w:sz="4" w:space="0" w:color="auto"/>
            </w:tcBorders>
            <w:shd w:val="clear" w:color="auto" w:fill="auto"/>
            <w:hideMark/>
          </w:tcPr>
          <w:p w:rsidR="00987850" w:rsidRPr="002E60E5" w:rsidRDefault="00987850" w:rsidP="005E3E23">
            <w:pPr>
              <w:jc w:val="center"/>
            </w:pPr>
            <w:r>
              <w:rPr>
                <w:sz w:val="22"/>
                <w:szCs w:val="22"/>
              </w:rPr>
              <w:t>100</w:t>
            </w:r>
          </w:p>
        </w:tc>
      </w:tr>
    </w:tbl>
    <w:p w:rsidR="00987850" w:rsidRDefault="00987850" w:rsidP="00987850">
      <w:pPr>
        <w:jc w:val="both"/>
        <w:rPr>
          <w:color w:val="000000"/>
        </w:rPr>
      </w:pPr>
    </w:p>
    <w:p w:rsidR="00987850" w:rsidRDefault="00987850" w:rsidP="00987850">
      <w:pPr>
        <w:ind w:firstLine="709"/>
        <w:rPr>
          <w:color w:val="000000"/>
        </w:rPr>
      </w:pPr>
    </w:p>
    <w:p w:rsidR="00987850" w:rsidRDefault="00987850" w:rsidP="00987850">
      <w:pPr>
        <w:ind w:firstLine="709"/>
        <w:jc w:val="both"/>
        <w:outlineLvl w:val="0"/>
        <w:rPr>
          <w:bCs/>
          <w:sz w:val="26"/>
          <w:szCs w:val="26"/>
        </w:rPr>
      </w:pPr>
      <w:r w:rsidRPr="00567BE1">
        <w:rPr>
          <w:sz w:val="26"/>
          <w:szCs w:val="26"/>
        </w:rPr>
        <w:t xml:space="preserve">Подпрограмма 5  </w:t>
      </w:r>
      <w:r w:rsidRPr="00567BE1">
        <w:rPr>
          <w:i/>
          <w:sz w:val="26"/>
          <w:szCs w:val="26"/>
        </w:rPr>
        <w:t>«Профилактика правонарушений среди молодежи</w:t>
      </w:r>
      <w:r w:rsidRPr="00567BE1">
        <w:rPr>
          <w:sz w:val="26"/>
          <w:szCs w:val="26"/>
        </w:rPr>
        <w:t xml:space="preserve"> </w:t>
      </w:r>
      <w:proofErr w:type="spellStart"/>
      <w:r w:rsidRPr="00567BE1">
        <w:rPr>
          <w:i/>
          <w:sz w:val="26"/>
          <w:szCs w:val="26"/>
        </w:rPr>
        <w:t>Богучанского</w:t>
      </w:r>
      <w:proofErr w:type="spellEnd"/>
      <w:r w:rsidRPr="00567BE1">
        <w:rPr>
          <w:i/>
          <w:sz w:val="26"/>
          <w:szCs w:val="26"/>
        </w:rPr>
        <w:t xml:space="preserve"> района»</w:t>
      </w:r>
      <w:r w:rsidRPr="00567BE1">
        <w:rPr>
          <w:bCs/>
          <w:i/>
          <w:sz w:val="26"/>
          <w:szCs w:val="26"/>
        </w:rPr>
        <w:t xml:space="preserve"> »</w:t>
      </w:r>
      <w:r>
        <w:rPr>
          <w:color w:val="000000"/>
          <w:sz w:val="26"/>
          <w:szCs w:val="26"/>
        </w:rPr>
        <w:t>;</w:t>
      </w:r>
    </w:p>
    <w:p w:rsidR="00987850" w:rsidRPr="004A07E7" w:rsidRDefault="00987850" w:rsidP="00987850">
      <w:pPr>
        <w:ind w:firstLine="709"/>
        <w:jc w:val="both"/>
        <w:rPr>
          <w:color w:val="000000"/>
          <w:sz w:val="26"/>
          <w:szCs w:val="26"/>
        </w:rPr>
      </w:pPr>
      <w:r w:rsidRPr="004A07E7">
        <w:rPr>
          <w:color w:val="000000"/>
          <w:sz w:val="26"/>
          <w:szCs w:val="26"/>
        </w:rPr>
        <w:t xml:space="preserve">На  обеспечение проведения комплекса мероприятий направленных на поддержание и защиту безопасного уровня жизни среди молодежи  </w:t>
      </w:r>
      <w:proofErr w:type="spellStart"/>
      <w:r w:rsidRPr="004A07E7">
        <w:rPr>
          <w:color w:val="000000"/>
          <w:sz w:val="26"/>
          <w:szCs w:val="26"/>
        </w:rPr>
        <w:t>Богучанского</w:t>
      </w:r>
      <w:proofErr w:type="spellEnd"/>
      <w:r w:rsidRPr="004A07E7">
        <w:rPr>
          <w:color w:val="000000"/>
          <w:sz w:val="26"/>
          <w:szCs w:val="26"/>
        </w:rPr>
        <w:t xml:space="preserve"> района, в 2024 году запланировано 45</w:t>
      </w:r>
      <w:r>
        <w:rPr>
          <w:color w:val="000000"/>
          <w:sz w:val="26"/>
          <w:szCs w:val="26"/>
        </w:rPr>
        <w:t xml:space="preserve">,5 тысяч </w:t>
      </w:r>
      <w:r w:rsidRPr="004A07E7">
        <w:rPr>
          <w:color w:val="000000"/>
          <w:sz w:val="26"/>
          <w:szCs w:val="26"/>
        </w:rPr>
        <w:t>рублей. Фактически израсходовано 32</w:t>
      </w:r>
      <w:r>
        <w:rPr>
          <w:color w:val="000000"/>
          <w:sz w:val="26"/>
          <w:szCs w:val="26"/>
        </w:rPr>
        <w:t>,1 тысяч</w:t>
      </w:r>
      <w:r w:rsidRPr="004A07E7">
        <w:rPr>
          <w:color w:val="000000"/>
          <w:sz w:val="26"/>
          <w:szCs w:val="26"/>
        </w:rPr>
        <w:t xml:space="preserve"> рублей. Освоение средств составляет 71%.</w:t>
      </w:r>
    </w:p>
    <w:p w:rsidR="00987850" w:rsidRPr="004A07E7" w:rsidRDefault="00987850" w:rsidP="00987850">
      <w:pPr>
        <w:jc w:val="both"/>
        <w:rPr>
          <w:sz w:val="26"/>
          <w:szCs w:val="26"/>
        </w:rPr>
      </w:pPr>
      <w:r w:rsidRPr="004A07E7">
        <w:rPr>
          <w:sz w:val="26"/>
          <w:szCs w:val="26"/>
        </w:rPr>
        <w:tab/>
        <w:t>На организацию проведения мероприятий направленных на предотвращение повторных нарушений,  в 2024 году запланировано 101</w:t>
      </w:r>
      <w:r>
        <w:rPr>
          <w:sz w:val="26"/>
          <w:szCs w:val="26"/>
        </w:rPr>
        <w:t xml:space="preserve">,1 тысяч </w:t>
      </w:r>
      <w:r w:rsidRPr="004A07E7">
        <w:rPr>
          <w:sz w:val="26"/>
          <w:szCs w:val="26"/>
        </w:rPr>
        <w:t>рублей, из них 71</w:t>
      </w:r>
      <w:r>
        <w:rPr>
          <w:sz w:val="26"/>
          <w:szCs w:val="26"/>
        </w:rPr>
        <w:t xml:space="preserve">,1тысяч </w:t>
      </w:r>
      <w:r w:rsidRPr="004A07E7">
        <w:rPr>
          <w:sz w:val="26"/>
          <w:szCs w:val="26"/>
        </w:rPr>
        <w:t>рублей средства краевого бюджета. Фактически профинансировано 63</w:t>
      </w:r>
      <w:r>
        <w:rPr>
          <w:sz w:val="26"/>
          <w:szCs w:val="26"/>
        </w:rPr>
        <w:t>,2</w:t>
      </w:r>
      <w:r w:rsidRPr="004A07E7">
        <w:rPr>
          <w:sz w:val="26"/>
          <w:szCs w:val="26"/>
        </w:rPr>
        <w:t xml:space="preserve"> </w:t>
      </w:r>
      <w:r>
        <w:rPr>
          <w:sz w:val="26"/>
          <w:szCs w:val="26"/>
        </w:rPr>
        <w:t>тысяч</w:t>
      </w:r>
      <w:r w:rsidRPr="004A07E7">
        <w:rPr>
          <w:sz w:val="26"/>
          <w:szCs w:val="26"/>
        </w:rPr>
        <w:t xml:space="preserve">  рублей. Освоение средств составляет 62%.</w:t>
      </w:r>
    </w:p>
    <w:p w:rsidR="00987850" w:rsidRPr="00567BE1" w:rsidRDefault="00987850" w:rsidP="00987850">
      <w:pPr>
        <w:ind w:firstLine="709"/>
        <w:jc w:val="both"/>
        <w:outlineLvl w:val="0"/>
        <w:rPr>
          <w:bCs/>
          <w:sz w:val="26"/>
          <w:szCs w:val="26"/>
        </w:rPr>
      </w:pPr>
    </w:p>
    <w:p w:rsidR="00987850" w:rsidRPr="001D08A2" w:rsidRDefault="00987850" w:rsidP="00987850">
      <w:pPr>
        <w:ind w:firstLine="567"/>
        <w:rPr>
          <w:color w:val="000000"/>
        </w:rPr>
      </w:pPr>
      <w:r>
        <w:rPr>
          <w:color w:val="000000"/>
        </w:rPr>
        <w:t>При реализации  данных мероприятий достигнуты следующие результаты</w:t>
      </w:r>
    </w:p>
    <w:p w:rsidR="00987850" w:rsidRDefault="00987850" w:rsidP="00987850">
      <w:pPr>
        <w:ind w:firstLine="709"/>
        <w:jc w:val="both"/>
      </w:pPr>
    </w:p>
    <w:tbl>
      <w:tblPr>
        <w:tblW w:w="9654" w:type="dxa"/>
        <w:tblInd w:w="93" w:type="dxa"/>
        <w:tblLayout w:type="fixed"/>
        <w:tblLook w:val="04A0"/>
      </w:tblPr>
      <w:tblGrid>
        <w:gridCol w:w="930"/>
        <w:gridCol w:w="14"/>
        <w:gridCol w:w="3913"/>
        <w:gridCol w:w="1501"/>
        <w:gridCol w:w="1028"/>
        <w:gridCol w:w="1134"/>
        <w:gridCol w:w="1134"/>
      </w:tblGrid>
      <w:tr w:rsidR="00987850" w:rsidRPr="002E60E5" w:rsidTr="005E3E23">
        <w:trPr>
          <w:trHeight w:val="300"/>
        </w:trPr>
        <w:tc>
          <w:tcPr>
            <w:tcW w:w="9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936EAE" w:rsidRDefault="00987850" w:rsidP="005E3E23">
            <w:pPr>
              <w:jc w:val="center"/>
              <w:rPr>
                <w:b/>
                <w:bCs/>
                <w:sz w:val="20"/>
                <w:szCs w:val="20"/>
              </w:rPr>
            </w:pPr>
            <w:r w:rsidRPr="00936EAE">
              <w:rPr>
                <w:b/>
                <w:bCs/>
                <w:sz w:val="20"/>
                <w:szCs w:val="20"/>
              </w:rPr>
              <w:t xml:space="preserve">№ </w:t>
            </w:r>
            <w:proofErr w:type="spellStart"/>
            <w:proofErr w:type="gramStart"/>
            <w:r w:rsidRPr="00936EAE">
              <w:rPr>
                <w:b/>
                <w:bCs/>
                <w:sz w:val="20"/>
                <w:szCs w:val="20"/>
              </w:rPr>
              <w:t>п</w:t>
            </w:r>
            <w:proofErr w:type="spellEnd"/>
            <w:proofErr w:type="gramEnd"/>
            <w:r w:rsidRPr="00936EAE">
              <w:rPr>
                <w:b/>
                <w:bCs/>
                <w:sz w:val="20"/>
                <w:szCs w:val="20"/>
              </w:rPr>
              <w:t>/</w:t>
            </w:r>
            <w:proofErr w:type="spellStart"/>
            <w:r w:rsidRPr="00936EAE">
              <w:rPr>
                <w:b/>
                <w:bCs/>
                <w:sz w:val="20"/>
                <w:szCs w:val="20"/>
              </w:rPr>
              <w:t>п</w:t>
            </w:r>
            <w:proofErr w:type="spellEnd"/>
          </w:p>
        </w:tc>
        <w:tc>
          <w:tcPr>
            <w:tcW w:w="39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936EAE" w:rsidRDefault="00987850" w:rsidP="005E3E23">
            <w:pPr>
              <w:jc w:val="center"/>
              <w:rPr>
                <w:b/>
                <w:bCs/>
                <w:sz w:val="20"/>
                <w:szCs w:val="20"/>
              </w:rPr>
            </w:pPr>
            <w:r w:rsidRPr="00936EAE">
              <w:rPr>
                <w:b/>
                <w:bCs/>
                <w:sz w:val="20"/>
                <w:szCs w:val="20"/>
              </w:rPr>
              <w:t xml:space="preserve">Цели, задачи, показатели </w:t>
            </w:r>
          </w:p>
        </w:tc>
        <w:tc>
          <w:tcPr>
            <w:tcW w:w="1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936EAE" w:rsidRDefault="00987850" w:rsidP="005E3E23">
            <w:pPr>
              <w:jc w:val="center"/>
              <w:rPr>
                <w:b/>
                <w:bCs/>
                <w:sz w:val="20"/>
                <w:szCs w:val="20"/>
              </w:rPr>
            </w:pPr>
            <w:r w:rsidRPr="00936EAE">
              <w:rPr>
                <w:b/>
                <w:bCs/>
                <w:sz w:val="20"/>
                <w:szCs w:val="20"/>
              </w:rPr>
              <w:t>Ед. измерения</w:t>
            </w:r>
          </w:p>
        </w:tc>
        <w:tc>
          <w:tcPr>
            <w:tcW w:w="32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936EAE" w:rsidRDefault="00987850" w:rsidP="005E3E23">
            <w:pPr>
              <w:jc w:val="center"/>
              <w:rPr>
                <w:b/>
                <w:bCs/>
                <w:sz w:val="20"/>
                <w:szCs w:val="20"/>
              </w:rPr>
            </w:pPr>
            <w:r w:rsidRPr="00936EAE">
              <w:rPr>
                <w:b/>
                <w:bCs/>
                <w:sz w:val="20"/>
                <w:szCs w:val="20"/>
              </w:rPr>
              <w:t>202</w:t>
            </w:r>
            <w:r>
              <w:rPr>
                <w:b/>
                <w:bCs/>
                <w:sz w:val="20"/>
                <w:szCs w:val="20"/>
              </w:rPr>
              <w:t>4</w:t>
            </w:r>
            <w:r w:rsidRPr="00936EAE">
              <w:rPr>
                <w:b/>
                <w:bCs/>
                <w:sz w:val="20"/>
                <w:szCs w:val="20"/>
              </w:rPr>
              <w:t xml:space="preserve"> год</w:t>
            </w:r>
          </w:p>
        </w:tc>
      </w:tr>
      <w:tr w:rsidR="00987850" w:rsidRPr="002E60E5" w:rsidTr="005E3E23">
        <w:trPr>
          <w:trHeight w:val="276"/>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87850" w:rsidRPr="00936EAE" w:rsidRDefault="00987850" w:rsidP="005E3E23">
            <w:pPr>
              <w:rPr>
                <w:b/>
                <w:bCs/>
                <w:sz w:val="20"/>
                <w:szCs w:val="20"/>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87850" w:rsidRPr="00936EAE" w:rsidRDefault="00987850" w:rsidP="005E3E23">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87850" w:rsidRPr="00936EAE" w:rsidRDefault="00987850" w:rsidP="005E3E23">
            <w:pPr>
              <w:rPr>
                <w:b/>
                <w:bCs/>
                <w:sz w:val="20"/>
                <w:szCs w:val="20"/>
              </w:rPr>
            </w:pPr>
          </w:p>
        </w:tc>
        <w:tc>
          <w:tcPr>
            <w:tcW w:w="3296" w:type="dxa"/>
            <w:gridSpan w:val="3"/>
            <w:vMerge/>
            <w:tcBorders>
              <w:top w:val="single" w:sz="4" w:space="0" w:color="auto"/>
              <w:left w:val="single" w:sz="4" w:space="0" w:color="auto"/>
              <w:bottom w:val="single" w:sz="4" w:space="0" w:color="auto"/>
              <w:right w:val="single" w:sz="4" w:space="0" w:color="auto"/>
            </w:tcBorders>
            <w:vAlign w:val="center"/>
            <w:hideMark/>
          </w:tcPr>
          <w:p w:rsidR="00987850" w:rsidRPr="00936EAE" w:rsidRDefault="00987850" w:rsidP="005E3E23">
            <w:pPr>
              <w:rPr>
                <w:b/>
                <w:bCs/>
                <w:sz w:val="20"/>
                <w:szCs w:val="20"/>
              </w:rPr>
            </w:pPr>
          </w:p>
        </w:tc>
      </w:tr>
      <w:tr w:rsidR="00987850" w:rsidRPr="002E60E5" w:rsidTr="005E3E23">
        <w:trPr>
          <w:trHeight w:val="675"/>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87850" w:rsidRPr="00936EAE" w:rsidRDefault="00987850" w:rsidP="005E3E23">
            <w:pPr>
              <w:rPr>
                <w:b/>
                <w:bCs/>
                <w:sz w:val="20"/>
                <w:szCs w:val="20"/>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87850" w:rsidRPr="00936EAE" w:rsidRDefault="00987850" w:rsidP="005E3E23">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87850" w:rsidRPr="00936EAE" w:rsidRDefault="00987850" w:rsidP="005E3E23">
            <w:pPr>
              <w:rPr>
                <w:b/>
                <w:bCs/>
                <w:sz w:val="20"/>
                <w:szCs w:val="20"/>
              </w:rPr>
            </w:pPr>
          </w:p>
        </w:tc>
        <w:tc>
          <w:tcPr>
            <w:tcW w:w="1028" w:type="dxa"/>
            <w:tcBorders>
              <w:top w:val="nil"/>
              <w:left w:val="nil"/>
              <w:bottom w:val="single" w:sz="4" w:space="0" w:color="auto"/>
              <w:right w:val="single" w:sz="4" w:space="0" w:color="auto"/>
            </w:tcBorders>
            <w:shd w:val="clear" w:color="auto" w:fill="auto"/>
            <w:vAlign w:val="center"/>
            <w:hideMark/>
          </w:tcPr>
          <w:p w:rsidR="00987850" w:rsidRPr="00936EAE" w:rsidRDefault="00987850" w:rsidP="005E3E23">
            <w:pPr>
              <w:jc w:val="center"/>
              <w:rPr>
                <w:b/>
                <w:bCs/>
                <w:sz w:val="20"/>
                <w:szCs w:val="20"/>
              </w:rPr>
            </w:pPr>
            <w:r w:rsidRPr="00936EAE">
              <w:rPr>
                <w:b/>
                <w:bCs/>
                <w:sz w:val="20"/>
                <w:szCs w:val="20"/>
              </w:rPr>
              <w:t>план</w:t>
            </w:r>
          </w:p>
        </w:tc>
        <w:tc>
          <w:tcPr>
            <w:tcW w:w="1134" w:type="dxa"/>
            <w:tcBorders>
              <w:top w:val="nil"/>
              <w:left w:val="nil"/>
              <w:bottom w:val="single" w:sz="4" w:space="0" w:color="auto"/>
              <w:right w:val="single" w:sz="4" w:space="0" w:color="auto"/>
            </w:tcBorders>
            <w:shd w:val="clear" w:color="auto" w:fill="auto"/>
            <w:vAlign w:val="center"/>
            <w:hideMark/>
          </w:tcPr>
          <w:p w:rsidR="00987850" w:rsidRPr="00936EAE" w:rsidRDefault="00987850" w:rsidP="005E3E23">
            <w:pPr>
              <w:jc w:val="center"/>
              <w:rPr>
                <w:b/>
                <w:bCs/>
                <w:sz w:val="20"/>
                <w:szCs w:val="20"/>
              </w:rPr>
            </w:pPr>
            <w:r w:rsidRPr="00936EAE">
              <w:rPr>
                <w:b/>
                <w:bCs/>
                <w:sz w:val="20"/>
                <w:szCs w:val="20"/>
              </w:rPr>
              <w:t>факт</w:t>
            </w:r>
          </w:p>
        </w:tc>
        <w:tc>
          <w:tcPr>
            <w:tcW w:w="1134" w:type="dxa"/>
            <w:tcBorders>
              <w:top w:val="nil"/>
              <w:left w:val="nil"/>
              <w:bottom w:val="single" w:sz="4" w:space="0" w:color="auto"/>
              <w:right w:val="single" w:sz="4" w:space="0" w:color="auto"/>
            </w:tcBorders>
            <w:shd w:val="clear" w:color="auto" w:fill="auto"/>
            <w:vAlign w:val="center"/>
            <w:hideMark/>
          </w:tcPr>
          <w:p w:rsidR="00987850" w:rsidRPr="00936EAE" w:rsidRDefault="00987850" w:rsidP="005E3E23">
            <w:pPr>
              <w:jc w:val="center"/>
              <w:rPr>
                <w:b/>
                <w:bCs/>
                <w:sz w:val="20"/>
                <w:szCs w:val="20"/>
              </w:rPr>
            </w:pPr>
            <w:r w:rsidRPr="00936EAE">
              <w:rPr>
                <w:b/>
                <w:bCs/>
                <w:sz w:val="20"/>
                <w:szCs w:val="20"/>
              </w:rPr>
              <w:t>% исполнения</w:t>
            </w:r>
          </w:p>
        </w:tc>
      </w:tr>
      <w:tr w:rsidR="00987850" w:rsidRPr="002E60E5" w:rsidTr="005E3E23">
        <w:trPr>
          <w:trHeight w:val="300"/>
        </w:trPr>
        <w:tc>
          <w:tcPr>
            <w:tcW w:w="9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87850" w:rsidRPr="00936EAE" w:rsidRDefault="00987850" w:rsidP="005E3E23">
            <w:pPr>
              <w:jc w:val="center"/>
              <w:rPr>
                <w:sz w:val="20"/>
                <w:szCs w:val="20"/>
              </w:rPr>
            </w:pPr>
            <w:r w:rsidRPr="00936EAE">
              <w:rPr>
                <w:sz w:val="20"/>
                <w:szCs w:val="20"/>
              </w:rPr>
              <w:t>1</w:t>
            </w:r>
          </w:p>
        </w:tc>
        <w:tc>
          <w:tcPr>
            <w:tcW w:w="3913" w:type="dxa"/>
            <w:tcBorders>
              <w:top w:val="single" w:sz="4" w:space="0" w:color="auto"/>
              <w:left w:val="nil"/>
              <w:bottom w:val="single" w:sz="4" w:space="0" w:color="auto"/>
              <w:right w:val="single" w:sz="4" w:space="0" w:color="auto"/>
            </w:tcBorders>
            <w:shd w:val="clear" w:color="auto" w:fill="auto"/>
            <w:hideMark/>
          </w:tcPr>
          <w:p w:rsidR="00987850" w:rsidRPr="00936EAE" w:rsidRDefault="00987850" w:rsidP="005E3E23">
            <w:pPr>
              <w:rPr>
                <w:color w:val="000000"/>
                <w:sz w:val="20"/>
                <w:szCs w:val="20"/>
              </w:rPr>
            </w:pPr>
            <w:r w:rsidRPr="00936EAE">
              <w:rPr>
                <w:rFonts w:eastAsia="SimSun" w:cs="Calibri"/>
                <w:kern w:val="1"/>
                <w:sz w:val="20"/>
                <w:szCs w:val="20"/>
              </w:rPr>
              <w:t>Доля  молодежи в возрасте от 14 до 35 лет вовлеченная в профилактические мероприятия к общей численности указанной категории лиц</w:t>
            </w:r>
          </w:p>
        </w:tc>
        <w:tc>
          <w:tcPr>
            <w:tcW w:w="1501" w:type="dxa"/>
            <w:tcBorders>
              <w:top w:val="single" w:sz="4" w:space="0" w:color="auto"/>
              <w:left w:val="nil"/>
              <w:bottom w:val="single" w:sz="4" w:space="0" w:color="auto"/>
              <w:right w:val="single" w:sz="4" w:space="0" w:color="auto"/>
            </w:tcBorders>
            <w:shd w:val="clear" w:color="auto" w:fill="auto"/>
            <w:hideMark/>
          </w:tcPr>
          <w:p w:rsidR="00987850" w:rsidRPr="00936EAE" w:rsidRDefault="00987850" w:rsidP="005E3E23">
            <w:pPr>
              <w:jc w:val="center"/>
              <w:rPr>
                <w:sz w:val="20"/>
                <w:szCs w:val="20"/>
              </w:rPr>
            </w:pPr>
            <w:r w:rsidRPr="00936EAE">
              <w:rPr>
                <w:sz w:val="20"/>
                <w:szCs w:val="20"/>
              </w:rPr>
              <w:t>%</w:t>
            </w:r>
          </w:p>
        </w:tc>
        <w:tc>
          <w:tcPr>
            <w:tcW w:w="1028" w:type="dxa"/>
            <w:tcBorders>
              <w:top w:val="single" w:sz="4" w:space="0" w:color="auto"/>
              <w:left w:val="nil"/>
              <w:bottom w:val="single" w:sz="4" w:space="0" w:color="auto"/>
              <w:right w:val="single" w:sz="4" w:space="0" w:color="auto"/>
            </w:tcBorders>
            <w:shd w:val="clear" w:color="auto" w:fill="auto"/>
            <w:hideMark/>
          </w:tcPr>
          <w:p w:rsidR="00987850" w:rsidRPr="00936EAE" w:rsidRDefault="00987850" w:rsidP="005E3E23">
            <w:pPr>
              <w:jc w:val="center"/>
              <w:rPr>
                <w:color w:val="000000"/>
                <w:sz w:val="20"/>
                <w:szCs w:val="20"/>
              </w:rPr>
            </w:pPr>
            <w:r w:rsidRPr="00936EAE">
              <w:rPr>
                <w:color w:val="000000"/>
                <w:sz w:val="20"/>
                <w:szCs w:val="20"/>
              </w:rPr>
              <w:t>20</w:t>
            </w:r>
          </w:p>
        </w:tc>
        <w:tc>
          <w:tcPr>
            <w:tcW w:w="1134" w:type="dxa"/>
            <w:tcBorders>
              <w:top w:val="single" w:sz="4" w:space="0" w:color="auto"/>
              <w:left w:val="nil"/>
              <w:bottom w:val="single" w:sz="4" w:space="0" w:color="auto"/>
              <w:right w:val="single" w:sz="4" w:space="0" w:color="auto"/>
            </w:tcBorders>
            <w:shd w:val="clear" w:color="auto" w:fill="auto"/>
            <w:hideMark/>
          </w:tcPr>
          <w:p w:rsidR="00987850" w:rsidRPr="00936EAE" w:rsidRDefault="00987850" w:rsidP="005E3E23">
            <w:pPr>
              <w:jc w:val="center"/>
              <w:rPr>
                <w:sz w:val="20"/>
                <w:szCs w:val="20"/>
              </w:rPr>
            </w:pPr>
            <w:r w:rsidRPr="00936EAE">
              <w:rPr>
                <w:sz w:val="20"/>
                <w:szCs w:val="20"/>
              </w:rPr>
              <w:t>20</w:t>
            </w:r>
          </w:p>
        </w:tc>
        <w:tc>
          <w:tcPr>
            <w:tcW w:w="1134" w:type="dxa"/>
            <w:tcBorders>
              <w:top w:val="single" w:sz="4" w:space="0" w:color="auto"/>
              <w:left w:val="nil"/>
              <w:bottom w:val="single" w:sz="4" w:space="0" w:color="auto"/>
              <w:right w:val="single" w:sz="4" w:space="0" w:color="auto"/>
            </w:tcBorders>
            <w:shd w:val="clear" w:color="auto" w:fill="auto"/>
            <w:hideMark/>
          </w:tcPr>
          <w:p w:rsidR="00987850" w:rsidRPr="00936EAE" w:rsidRDefault="00987850" w:rsidP="005E3E23">
            <w:pPr>
              <w:jc w:val="center"/>
              <w:rPr>
                <w:sz w:val="20"/>
                <w:szCs w:val="20"/>
              </w:rPr>
            </w:pPr>
            <w:r w:rsidRPr="00936EAE">
              <w:rPr>
                <w:sz w:val="20"/>
                <w:szCs w:val="20"/>
              </w:rPr>
              <w:t>100</w:t>
            </w:r>
          </w:p>
        </w:tc>
      </w:tr>
      <w:tr w:rsidR="00987850" w:rsidRPr="002E60E5" w:rsidTr="005E3E23">
        <w:trPr>
          <w:trHeight w:val="300"/>
        </w:trPr>
        <w:tc>
          <w:tcPr>
            <w:tcW w:w="944" w:type="dxa"/>
            <w:gridSpan w:val="2"/>
            <w:tcBorders>
              <w:top w:val="single" w:sz="4" w:space="0" w:color="auto"/>
              <w:left w:val="single" w:sz="4" w:space="0" w:color="auto"/>
              <w:bottom w:val="single" w:sz="4" w:space="0" w:color="auto"/>
              <w:right w:val="single" w:sz="4" w:space="0" w:color="auto"/>
            </w:tcBorders>
            <w:shd w:val="clear" w:color="auto" w:fill="auto"/>
          </w:tcPr>
          <w:p w:rsidR="00987850" w:rsidRPr="00936EAE" w:rsidRDefault="00987850" w:rsidP="005E3E23">
            <w:pPr>
              <w:jc w:val="center"/>
              <w:rPr>
                <w:sz w:val="20"/>
                <w:szCs w:val="20"/>
              </w:rPr>
            </w:pPr>
            <w:r w:rsidRPr="00936EAE">
              <w:rPr>
                <w:sz w:val="20"/>
                <w:szCs w:val="20"/>
              </w:rPr>
              <w:t>2</w:t>
            </w:r>
          </w:p>
        </w:tc>
        <w:tc>
          <w:tcPr>
            <w:tcW w:w="3913" w:type="dxa"/>
            <w:tcBorders>
              <w:top w:val="single" w:sz="4" w:space="0" w:color="auto"/>
              <w:left w:val="nil"/>
              <w:bottom w:val="single" w:sz="4" w:space="0" w:color="auto"/>
              <w:right w:val="single" w:sz="4" w:space="0" w:color="auto"/>
            </w:tcBorders>
            <w:shd w:val="clear" w:color="auto" w:fill="auto"/>
          </w:tcPr>
          <w:p w:rsidR="00987850" w:rsidRPr="00936EAE" w:rsidRDefault="00987850" w:rsidP="005E3E23">
            <w:pPr>
              <w:rPr>
                <w:rFonts w:eastAsia="SimSun" w:cs="Calibri"/>
                <w:kern w:val="1"/>
                <w:sz w:val="20"/>
                <w:szCs w:val="20"/>
              </w:rPr>
            </w:pPr>
            <w:r w:rsidRPr="00936EAE">
              <w:rPr>
                <w:rFonts w:eastAsia="SimSun" w:cs="Calibri"/>
                <w:kern w:val="1"/>
                <w:sz w:val="20"/>
                <w:szCs w:val="20"/>
              </w:rPr>
              <w:t>Доля  молодежи в возрасте от 7 до 18 лет вовлеченная в профилактические мероприятия к общей численности указанной категории лиц</w:t>
            </w:r>
          </w:p>
        </w:tc>
        <w:tc>
          <w:tcPr>
            <w:tcW w:w="1501" w:type="dxa"/>
            <w:tcBorders>
              <w:top w:val="single" w:sz="4" w:space="0" w:color="auto"/>
              <w:left w:val="nil"/>
              <w:bottom w:val="single" w:sz="4" w:space="0" w:color="auto"/>
              <w:right w:val="single" w:sz="4" w:space="0" w:color="auto"/>
            </w:tcBorders>
            <w:shd w:val="clear" w:color="auto" w:fill="auto"/>
          </w:tcPr>
          <w:p w:rsidR="00987850" w:rsidRPr="00936EAE" w:rsidRDefault="00987850" w:rsidP="005E3E23">
            <w:pPr>
              <w:jc w:val="center"/>
              <w:rPr>
                <w:sz w:val="20"/>
                <w:szCs w:val="20"/>
              </w:rPr>
            </w:pPr>
            <w:r w:rsidRPr="00936EAE">
              <w:rPr>
                <w:sz w:val="20"/>
                <w:szCs w:val="20"/>
              </w:rPr>
              <w:t>%</w:t>
            </w:r>
          </w:p>
        </w:tc>
        <w:tc>
          <w:tcPr>
            <w:tcW w:w="1028" w:type="dxa"/>
            <w:tcBorders>
              <w:top w:val="single" w:sz="4" w:space="0" w:color="auto"/>
              <w:left w:val="nil"/>
              <w:bottom w:val="single" w:sz="4" w:space="0" w:color="auto"/>
              <w:right w:val="single" w:sz="4" w:space="0" w:color="auto"/>
            </w:tcBorders>
            <w:shd w:val="clear" w:color="auto" w:fill="auto"/>
          </w:tcPr>
          <w:p w:rsidR="00987850" w:rsidRPr="00936EAE" w:rsidRDefault="00987850" w:rsidP="005E3E23">
            <w:pPr>
              <w:jc w:val="center"/>
              <w:rPr>
                <w:color w:val="000000"/>
                <w:sz w:val="20"/>
                <w:szCs w:val="20"/>
              </w:rPr>
            </w:pPr>
            <w:r w:rsidRPr="00936EAE">
              <w:rPr>
                <w:color w:val="000000"/>
                <w:sz w:val="20"/>
                <w:szCs w:val="20"/>
              </w:rPr>
              <w:t>20</w:t>
            </w:r>
          </w:p>
        </w:tc>
        <w:tc>
          <w:tcPr>
            <w:tcW w:w="1134" w:type="dxa"/>
            <w:tcBorders>
              <w:top w:val="single" w:sz="4" w:space="0" w:color="auto"/>
              <w:left w:val="nil"/>
              <w:bottom w:val="single" w:sz="4" w:space="0" w:color="auto"/>
              <w:right w:val="single" w:sz="4" w:space="0" w:color="auto"/>
            </w:tcBorders>
            <w:shd w:val="clear" w:color="auto" w:fill="auto"/>
          </w:tcPr>
          <w:p w:rsidR="00987850" w:rsidRPr="00936EAE" w:rsidRDefault="00987850" w:rsidP="005E3E23">
            <w:pPr>
              <w:jc w:val="center"/>
              <w:rPr>
                <w:sz w:val="20"/>
                <w:szCs w:val="20"/>
              </w:rPr>
            </w:pPr>
            <w:r w:rsidRPr="00936EAE">
              <w:rPr>
                <w:sz w:val="20"/>
                <w:szCs w:val="20"/>
              </w:rPr>
              <w:t>20</w:t>
            </w:r>
          </w:p>
        </w:tc>
        <w:tc>
          <w:tcPr>
            <w:tcW w:w="1134" w:type="dxa"/>
            <w:tcBorders>
              <w:top w:val="single" w:sz="4" w:space="0" w:color="auto"/>
              <w:left w:val="nil"/>
              <w:bottom w:val="single" w:sz="4" w:space="0" w:color="auto"/>
              <w:right w:val="single" w:sz="4" w:space="0" w:color="auto"/>
            </w:tcBorders>
            <w:shd w:val="clear" w:color="auto" w:fill="auto"/>
          </w:tcPr>
          <w:p w:rsidR="00987850" w:rsidRPr="00936EAE" w:rsidRDefault="00987850" w:rsidP="005E3E23">
            <w:pPr>
              <w:jc w:val="center"/>
              <w:rPr>
                <w:sz w:val="20"/>
                <w:szCs w:val="20"/>
              </w:rPr>
            </w:pPr>
            <w:r w:rsidRPr="00936EAE">
              <w:rPr>
                <w:sz w:val="20"/>
                <w:szCs w:val="20"/>
              </w:rPr>
              <w:t>100</w:t>
            </w:r>
          </w:p>
          <w:p w:rsidR="00987850" w:rsidRPr="00936EAE" w:rsidRDefault="00987850" w:rsidP="005E3E23">
            <w:pPr>
              <w:jc w:val="center"/>
              <w:rPr>
                <w:sz w:val="20"/>
                <w:szCs w:val="20"/>
              </w:rPr>
            </w:pPr>
          </w:p>
        </w:tc>
      </w:tr>
    </w:tbl>
    <w:p w:rsidR="00987850" w:rsidRDefault="00987850" w:rsidP="00987850"/>
    <w:p w:rsidR="00987850" w:rsidRDefault="00987850" w:rsidP="00987850">
      <w:pPr>
        <w:pStyle w:val="a7"/>
        <w:jc w:val="both"/>
        <w:rPr>
          <w:rFonts w:ascii="Times New Roman" w:hAnsi="Times New Roman"/>
          <w:sz w:val="14"/>
          <w:szCs w:val="14"/>
        </w:rPr>
      </w:pPr>
    </w:p>
    <w:p w:rsidR="00987850" w:rsidRPr="00F7631D" w:rsidRDefault="00987850" w:rsidP="00F26A1A">
      <w:pPr>
        <w:jc w:val="both"/>
        <w:rPr>
          <w:b/>
          <w:bCs/>
          <w:sz w:val="26"/>
          <w:szCs w:val="26"/>
          <w:u w:val="single"/>
        </w:rPr>
      </w:pPr>
      <w:r w:rsidRPr="00936EAE">
        <w:rPr>
          <w:b/>
          <w:bCs/>
          <w:sz w:val="26"/>
          <w:szCs w:val="26"/>
          <w:u w:val="single"/>
        </w:rPr>
        <w:t xml:space="preserve">7. Муниципальная программа </w:t>
      </w:r>
      <w:proofErr w:type="spellStart"/>
      <w:r w:rsidRPr="00936EAE">
        <w:rPr>
          <w:b/>
          <w:bCs/>
          <w:sz w:val="26"/>
          <w:szCs w:val="26"/>
          <w:u w:val="single"/>
        </w:rPr>
        <w:t>Богучанского</w:t>
      </w:r>
      <w:proofErr w:type="spellEnd"/>
      <w:r w:rsidRPr="00936EAE">
        <w:rPr>
          <w:b/>
          <w:bCs/>
          <w:sz w:val="26"/>
          <w:szCs w:val="26"/>
          <w:u w:val="single"/>
        </w:rPr>
        <w:t xml:space="preserve"> района "</w:t>
      </w:r>
      <w:r w:rsidRPr="00936EAE">
        <w:rPr>
          <w:b/>
          <w:sz w:val="26"/>
          <w:szCs w:val="26"/>
          <w:u w:val="single"/>
        </w:rPr>
        <w:t xml:space="preserve">Развитие физической культуры и спорта в </w:t>
      </w:r>
      <w:proofErr w:type="spellStart"/>
      <w:r w:rsidRPr="00936EAE">
        <w:rPr>
          <w:b/>
          <w:sz w:val="26"/>
          <w:szCs w:val="26"/>
          <w:u w:val="single"/>
        </w:rPr>
        <w:t>Богучанском</w:t>
      </w:r>
      <w:proofErr w:type="spellEnd"/>
      <w:r w:rsidRPr="00936EAE">
        <w:rPr>
          <w:b/>
          <w:sz w:val="26"/>
          <w:szCs w:val="26"/>
          <w:u w:val="single"/>
        </w:rPr>
        <w:t xml:space="preserve"> районе</w:t>
      </w:r>
      <w:r w:rsidRPr="00936EAE">
        <w:rPr>
          <w:b/>
          <w:bCs/>
          <w:sz w:val="26"/>
          <w:szCs w:val="26"/>
          <w:u w:val="single"/>
        </w:rPr>
        <w:t xml:space="preserve"> "</w:t>
      </w:r>
      <w:r w:rsidRPr="00F7631D">
        <w:rPr>
          <w:b/>
          <w:bCs/>
          <w:sz w:val="26"/>
          <w:szCs w:val="26"/>
          <w:u w:val="single"/>
        </w:rPr>
        <w:t xml:space="preserve"> </w:t>
      </w:r>
    </w:p>
    <w:p w:rsidR="00987850" w:rsidRPr="00F7631D" w:rsidRDefault="00987850" w:rsidP="00987850">
      <w:pPr>
        <w:ind w:firstLine="851"/>
        <w:jc w:val="both"/>
        <w:rPr>
          <w:bCs/>
          <w:sz w:val="26"/>
          <w:szCs w:val="26"/>
        </w:rPr>
      </w:pPr>
      <w:r w:rsidRPr="00F7631D">
        <w:rPr>
          <w:bCs/>
          <w:sz w:val="26"/>
          <w:szCs w:val="26"/>
        </w:rPr>
        <w:t xml:space="preserve">Предусмотрено в бюджете  </w:t>
      </w:r>
      <w:r>
        <w:rPr>
          <w:bCs/>
          <w:sz w:val="26"/>
          <w:szCs w:val="26"/>
        </w:rPr>
        <w:t>39 736,9</w:t>
      </w:r>
      <w:r w:rsidRPr="00F7631D">
        <w:rPr>
          <w:bCs/>
          <w:sz w:val="26"/>
          <w:szCs w:val="26"/>
        </w:rPr>
        <w:t xml:space="preserve">  тыс. рублей, освоено </w:t>
      </w:r>
      <w:r>
        <w:rPr>
          <w:bCs/>
          <w:sz w:val="26"/>
          <w:szCs w:val="26"/>
        </w:rPr>
        <w:t>33 496,8</w:t>
      </w:r>
      <w:r w:rsidRPr="00F7631D">
        <w:rPr>
          <w:bCs/>
          <w:sz w:val="26"/>
          <w:szCs w:val="26"/>
        </w:rPr>
        <w:t xml:space="preserve"> тыс. рублей или </w:t>
      </w:r>
      <w:r>
        <w:rPr>
          <w:bCs/>
          <w:sz w:val="26"/>
          <w:szCs w:val="26"/>
        </w:rPr>
        <w:t>84,3</w:t>
      </w:r>
      <w:r w:rsidRPr="00F7631D">
        <w:rPr>
          <w:bCs/>
          <w:sz w:val="26"/>
          <w:szCs w:val="26"/>
        </w:rPr>
        <w:t>%.</w:t>
      </w:r>
    </w:p>
    <w:p w:rsidR="00987850" w:rsidRPr="00F7631D" w:rsidRDefault="00987850" w:rsidP="00987850">
      <w:pPr>
        <w:pStyle w:val="a7"/>
        <w:ind w:firstLine="708"/>
        <w:jc w:val="both"/>
        <w:rPr>
          <w:rFonts w:ascii="Times New Roman" w:hAnsi="Times New Roman"/>
          <w:sz w:val="26"/>
          <w:szCs w:val="26"/>
        </w:rPr>
      </w:pPr>
      <w:r w:rsidRPr="00F7631D">
        <w:rPr>
          <w:rFonts w:ascii="Times New Roman" w:hAnsi="Times New Roman"/>
          <w:i/>
          <w:sz w:val="26"/>
          <w:szCs w:val="26"/>
        </w:rPr>
        <w:t xml:space="preserve"> По подпрограмме «Развитие массовой физической культуры и спорта</w:t>
      </w:r>
      <w:r w:rsidRPr="00F7631D">
        <w:rPr>
          <w:rFonts w:ascii="Times New Roman" w:hAnsi="Times New Roman"/>
          <w:sz w:val="26"/>
          <w:szCs w:val="26"/>
        </w:rPr>
        <w:t xml:space="preserve">» </w:t>
      </w:r>
    </w:p>
    <w:p w:rsidR="00987850" w:rsidRDefault="00987850" w:rsidP="00987850">
      <w:pPr>
        <w:pStyle w:val="a7"/>
        <w:jc w:val="both"/>
        <w:rPr>
          <w:rFonts w:ascii="Times New Roman" w:hAnsi="Times New Roman"/>
          <w:sz w:val="26"/>
          <w:szCs w:val="26"/>
        </w:rPr>
      </w:pPr>
      <w:r w:rsidRPr="00F7631D">
        <w:rPr>
          <w:rFonts w:ascii="Times New Roman" w:hAnsi="Times New Roman"/>
          <w:sz w:val="26"/>
          <w:szCs w:val="26"/>
        </w:rPr>
        <w:t xml:space="preserve">Цель подпрограммы: создание доступных условий для занятий населения </w:t>
      </w:r>
      <w:proofErr w:type="spellStart"/>
      <w:r w:rsidRPr="00F7631D">
        <w:rPr>
          <w:rFonts w:ascii="Times New Roman" w:hAnsi="Times New Roman"/>
          <w:sz w:val="26"/>
          <w:szCs w:val="26"/>
        </w:rPr>
        <w:t>Богучанского</w:t>
      </w:r>
      <w:proofErr w:type="spellEnd"/>
      <w:r w:rsidRPr="00F7631D">
        <w:rPr>
          <w:rFonts w:ascii="Times New Roman" w:hAnsi="Times New Roman"/>
          <w:sz w:val="26"/>
          <w:szCs w:val="26"/>
        </w:rPr>
        <w:t xml:space="preserve"> района различных возрастных и социальных групп физической культурой и спортом.</w:t>
      </w:r>
    </w:p>
    <w:p w:rsidR="00987850" w:rsidRDefault="00987850" w:rsidP="00987850">
      <w:pPr>
        <w:pStyle w:val="a7"/>
        <w:jc w:val="both"/>
        <w:rPr>
          <w:rFonts w:ascii="Times New Roman" w:hAnsi="Times New Roman"/>
          <w:sz w:val="26"/>
          <w:szCs w:val="26"/>
        </w:rPr>
      </w:pPr>
      <w:r w:rsidRPr="00F7631D">
        <w:rPr>
          <w:rFonts w:ascii="Times New Roman" w:hAnsi="Times New Roman"/>
          <w:sz w:val="26"/>
          <w:szCs w:val="26"/>
        </w:rPr>
        <w:t xml:space="preserve"> </w:t>
      </w:r>
      <w:r>
        <w:rPr>
          <w:rFonts w:ascii="Times New Roman" w:hAnsi="Times New Roman"/>
          <w:sz w:val="26"/>
          <w:szCs w:val="26"/>
        </w:rPr>
        <w:tab/>
      </w:r>
      <w:r w:rsidRPr="00F7631D">
        <w:rPr>
          <w:rFonts w:ascii="Times New Roman" w:hAnsi="Times New Roman"/>
          <w:sz w:val="26"/>
          <w:szCs w:val="26"/>
        </w:rPr>
        <w:t xml:space="preserve">Плановые расходы на обеспечение целей и задач составили </w:t>
      </w:r>
      <w:r>
        <w:rPr>
          <w:rFonts w:ascii="Times New Roman" w:hAnsi="Times New Roman"/>
          <w:sz w:val="26"/>
          <w:szCs w:val="26"/>
        </w:rPr>
        <w:t>39 168,9</w:t>
      </w:r>
      <w:r w:rsidRPr="00F7631D">
        <w:rPr>
          <w:rFonts w:ascii="Times New Roman" w:hAnsi="Times New Roman"/>
          <w:sz w:val="26"/>
          <w:szCs w:val="26"/>
        </w:rPr>
        <w:t xml:space="preserve"> тыс. рублей, из них:</w:t>
      </w:r>
    </w:p>
    <w:p w:rsidR="00987850" w:rsidRPr="00F7631D" w:rsidRDefault="00987850" w:rsidP="00987850">
      <w:pPr>
        <w:pStyle w:val="a7"/>
        <w:ind w:firstLine="360"/>
        <w:jc w:val="both"/>
        <w:rPr>
          <w:rFonts w:ascii="Times New Roman" w:hAnsi="Times New Roman"/>
          <w:sz w:val="26"/>
          <w:szCs w:val="26"/>
        </w:rPr>
      </w:pPr>
      <w:r w:rsidRPr="005D23A8">
        <w:rPr>
          <w:rFonts w:ascii="Times New Roman" w:hAnsi="Times New Roman"/>
          <w:sz w:val="26"/>
          <w:szCs w:val="26"/>
        </w:rPr>
        <w:t>Предоставление субсидий бюджетным учреждениям на отдельные мероприятия</w:t>
      </w:r>
      <w:r>
        <w:rPr>
          <w:rFonts w:ascii="Times New Roman" w:hAnsi="Times New Roman"/>
          <w:sz w:val="26"/>
          <w:szCs w:val="26"/>
        </w:rPr>
        <w:t xml:space="preserve"> на 2024 год составляет 2 288,0 тысяч рублей, освоение составляет 6%, не освоение данной субсидии обусловлено возвратом краевых средств в краевой бюджет, средства</w:t>
      </w:r>
      <w:r w:rsidR="00B63227">
        <w:rPr>
          <w:rFonts w:ascii="Times New Roman" w:hAnsi="Times New Roman"/>
          <w:sz w:val="26"/>
          <w:szCs w:val="26"/>
        </w:rPr>
        <w:t>,</w:t>
      </w:r>
      <w:r>
        <w:rPr>
          <w:rFonts w:ascii="Times New Roman" w:hAnsi="Times New Roman"/>
          <w:sz w:val="26"/>
          <w:szCs w:val="26"/>
        </w:rPr>
        <w:t xml:space="preserve"> выделенные в части </w:t>
      </w:r>
      <w:proofErr w:type="spellStart"/>
      <w:r>
        <w:rPr>
          <w:rFonts w:ascii="Times New Roman" w:hAnsi="Times New Roman"/>
          <w:sz w:val="26"/>
          <w:szCs w:val="26"/>
        </w:rPr>
        <w:t>софинансирования</w:t>
      </w:r>
      <w:proofErr w:type="spellEnd"/>
      <w:r>
        <w:rPr>
          <w:rFonts w:ascii="Times New Roman" w:hAnsi="Times New Roman"/>
          <w:sz w:val="26"/>
          <w:szCs w:val="26"/>
        </w:rPr>
        <w:t xml:space="preserve"> </w:t>
      </w:r>
      <w:proofErr w:type="gramStart"/>
      <w:r>
        <w:rPr>
          <w:rFonts w:ascii="Times New Roman" w:hAnsi="Times New Roman"/>
          <w:sz w:val="26"/>
          <w:szCs w:val="26"/>
        </w:rPr>
        <w:t>остались</w:t>
      </w:r>
      <w:proofErr w:type="gramEnd"/>
      <w:r>
        <w:rPr>
          <w:rFonts w:ascii="Times New Roman" w:hAnsi="Times New Roman"/>
          <w:sz w:val="26"/>
          <w:szCs w:val="26"/>
        </w:rPr>
        <w:t xml:space="preserve"> не  освоены.</w:t>
      </w:r>
    </w:p>
    <w:p w:rsidR="00987850" w:rsidRPr="00F7631D" w:rsidRDefault="00987850" w:rsidP="00987850">
      <w:pPr>
        <w:pStyle w:val="a7"/>
        <w:ind w:firstLine="360"/>
        <w:jc w:val="both"/>
        <w:rPr>
          <w:rFonts w:ascii="Times New Roman" w:hAnsi="Times New Roman"/>
          <w:sz w:val="26"/>
          <w:szCs w:val="26"/>
        </w:rPr>
      </w:pPr>
      <w:r w:rsidRPr="00F7631D">
        <w:rPr>
          <w:rFonts w:ascii="Times New Roman" w:hAnsi="Times New Roman"/>
          <w:sz w:val="26"/>
          <w:szCs w:val="26"/>
        </w:rPr>
        <w:t xml:space="preserve">На </w:t>
      </w:r>
      <w:r>
        <w:rPr>
          <w:rFonts w:ascii="Times New Roman" w:hAnsi="Times New Roman"/>
          <w:sz w:val="26"/>
          <w:szCs w:val="26"/>
        </w:rPr>
        <w:t xml:space="preserve"> </w:t>
      </w:r>
      <w:r w:rsidRPr="00F7631D">
        <w:rPr>
          <w:rFonts w:ascii="Times New Roman" w:hAnsi="Times New Roman"/>
          <w:sz w:val="26"/>
          <w:szCs w:val="26"/>
        </w:rPr>
        <w:t>модернизацию и укрепление материально-технической базы муниципальных физкультурно-спортивных организации (ремонт спортивных залов</w:t>
      </w:r>
      <w:r>
        <w:rPr>
          <w:rFonts w:ascii="Times New Roman" w:hAnsi="Times New Roman"/>
          <w:sz w:val="26"/>
          <w:szCs w:val="26"/>
        </w:rPr>
        <w:t>)</w:t>
      </w:r>
      <w:r w:rsidRPr="00F7631D">
        <w:rPr>
          <w:rFonts w:ascii="Times New Roman" w:hAnsi="Times New Roman"/>
          <w:sz w:val="26"/>
          <w:szCs w:val="26"/>
        </w:rPr>
        <w:t>,  в  202</w:t>
      </w:r>
      <w:r>
        <w:rPr>
          <w:rFonts w:ascii="Times New Roman" w:hAnsi="Times New Roman"/>
          <w:sz w:val="26"/>
          <w:szCs w:val="26"/>
        </w:rPr>
        <w:t>4</w:t>
      </w:r>
      <w:r w:rsidRPr="00F7631D">
        <w:rPr>
          <w:rFonts w:ascii="Times New Roman" w:hAnsi="Times New Roman"/>
          <w:sz w:val="26"/>
          <w:szCs w:val="26"/>
        </w:rPr>
        <w:t xml:space="preserve"> году была запланирована сумма в размере 10 102,00 тыс.</w:t>
      </w:r>
      <w:r w:rsidR="00B63227">
        <w:rPr>
          <w:rFonts w:ascii="Times New Roman" w:hAnsi="Times New Roman"/>
          <w:sz w:val="26"/>
          <w:szCs w:val="26"/>
        </w:rPr>
        <w:t xml:space="preserve"> </w:t>
      </w:r>
      <w:r w:rsidRPr="00F7631D">
        <w:rPr>
          <w:rFonts w:ascii="Times New Roman" w:hAnsi="Times New Roman"/>
          <w:sz w:val="26"/>
          <w:szCs w:val="26"/>
        </w:rPr>
        <w:t>рублей, 10 000, 00 рублей, средства краевого бюджета. Фактически профинансировано 10</w:t>
      </w:r>
      <w:r>
        <w:rPr>
          <w:rFonts w:ascii="Times New Roman" w:hAnsi="Times New Roman"/>
          <w:sz w:val="26"/>
          <w:szCs w:val="26"/>
        </w:rPr>
        <w:t xml:space="preserve"> 101,3 </w:t>
      </w:r>
      <w:r w:rsidRPr="00F7631D">
        <w:rPr>
          <w:rFonts w:ascii="Times New Roman" w:hAnsi="Times New Roman"/>
          <w:sz w:val="26"/>
          <w:szCs w:val="26"/>
        </w:rPr>
        <w:t xml:space="preserve">тыс. рублей. Освоение средств составляет </w:t>
      </w:r>
      <w:r>
        <w:rPr>
          <w:rFonts w:ascii="Times New Roman" w:hAnsi="Times New Roman"/>
          <w:sz w:val="26"/>
          <w:szCs w:val="26"/>
        </w:rPr>
        <w:t>100</w:t>
      </w:r>
      <w:r w:rsidRPr="00F7631D">
        <w:rPr>
          <w:rFonts w:ascii="Times New Roman" w:hAnsi="Times New Roman"/>
          <w:sz w:val="26"/>
          <w:szCs w:val="26"/>
        </w:rPr>
        <w:t>%.</w:t>
      </w:r>
    </w:p>
    <w:p w:rsidR="00987850" w:rsidRPr="00F7631D" w:rsidRDefault="00987850" w:rsidP="00987850">
      <w:pPr>
        <w:pStyle w:val="a7"/>
        <w:ind w:firstLine="360"/>
        <w:jc w:val="both"/>
        <w:rPr>
          <w:rFonts w:ascii="Times New Roman" w:hAnsi="Times New Roman"/>
          <w:sz w:val="26"/>
          <w:szCs w:val="26"/>
        </w:rPr>
      </w:pPr>
      <w:r w:rsidRPr="00F7631D">
        <w:rPr>
          <w:rFonts w:ascii="Times New Roman" w:hAnsi="Times New Roman"/>
          <w:sz w:val="26"/>
          <w:szCs w:val="26"/>
        </w:rPr>
        <w:t xml:space="preserve">   На поддержку физкультурно-спортивных клубо</w:t>
      </w:r>
      <w:r>
        <w:rPr>
          <w:rFonts w:ascii="Times New Roman" w:hAnsi="Times New Roman"/>
          <w:sz w:val="26"/>
          <w:szCs w:val="26"/>
        </w:rPr>
        <w:t>в по месту жительства была выделе</w:t>
      </w:r>
      <w:r w:rsidRPr="00F7631D">
        <w:rPr>
          <w:rFonts w:ascii="Times New Roman" w:hAnsi="Times New Roman"/>
          <w:sz w:val="26"/>
          <w:szCs w:val="26"/>
        </w:rPr>
        <w:t xml:space="preserve">на сумма из краевого бюджета в размере </w:t>
      </w:r>
      <w:r>
        <w:rPr>
          <w:rFonts w:ascii="Times New Roman" w:hAnsi="Times New Roman"/>
          <w:sz w:val="26"/>
          <w:szCs w:val="26"/>
        </w:rPr>
        <w:t>53,1</w:t>
      </w:r>
      <w:r w:rsidRPr="00F7631D">
        <w:rPr>
          <w:rFonts w:ascii="Times New Roman" w:hAnsi="Times New Roman"/>
          <w:sz w:val="26"/>
          <w:szCs w:val="26"/>
        </w:rPr>
        <w:t xml:space="preserve"> тыс. рублей. Фактически профинансировано </w:t>
      </w:r>
      <w:r>
        <w:rPr>
          <w:rFonts w:ascii="Times New Roman" w:hAnsi="Times New Roman"/>
          <w:sz w:val="26"/>
          <w:szCs w:val="26"/>
        </w:rPr>
        <w:t>53,1 тыс. рублей. Освоение составляет 100%.</w:t>
      </w:r>
    </w:p>
    <w:p w:rsidR="00987850" w:rsidRPr="00F7631D" w:rsidRDefault="00987850" w:rsidP="00987850">
      <w:pPr>
        <w:pStyle w:val="a7"/>
        <w:jc w:val="both"/>
        <w:rPr>
          <w:rFonts w:ascii="Times New Roman" w:hAnsi="Times New Roman"/>
          <w:sz w:val="26"/>
          <w:szCs w:val="26"/>
        </w:rPr>
      </w:pPr>
      <w:r>
        <w:rPr>
          <w:rFonts w:ascii="Times New Roman" w:hAnsi="Times New Roman"/>
          <w:sz w:val="26"/>
          <w:szCs w:val="26"/>
        </w:rPr>
        <w:t xml:space="preserve">       </w:t>
      </w:r>
      <w:r w:rsidRPr="00F7631D">
        <w:rPr>
          <w:rFonts w:ascii="Times New Roman" w:hAnsi="Times New Roman"/>
          <w:sz w:val="26"/>
          <w:szCs w:val="26"/>
        </w:rPr>
        <w:t xml:space="preserve"> На обеспечение деятельности (оказание услуг) подведомственных учреждений было запланированы средства в размере </w:t>
      </w:r>
      <w:r>
        <w:rPr>
          <w:rFonts w:ascii="Times New Roman" w:hAnsi="Times New Roman"/>
          <w:sz w:val="26"/>
          <w:szCs w:val="26"/>
        </w:rPr>
        <w:t>23 201,5</w:t>
      </w:r>
      <w:r w:rsidRPr="00F7631D">
        <w:rPr>
          <w:rFonts w:ascii="Times New Roman" w:hAnsi="Times New Roman"/>
          <w:sz w:val="26"/>
          <w:szCs w:val="26"/>
        </w:rPr>
        <w:t xml:space="preserve"> тыс. рублей, фактически профинансировано </w:t>
      </w:r>
      <w:r>
        <w:rPr>
          <w:rFonts w:ascii="Times New Roman" w:hAnsi="Times New Roman"/>
          <w:sz w:val="26"/>
          <w:szCs w:val="26"/>
        </w:rPr>
        <w:t>22 750,5</w:t>
      </w:r>
      <w:r w:rsidRPr="00F7631D">
        <w:rPr>
          <w:rFonts w:ascii="Times New Roman" w:hAnsi="Times New Roman"/>
          <w:sz w:val="26"/>
          <w:szCs w:val="26"/>
        </w:rPr>
        <w:t xml:space="preserve"> тыс. рублей.  Освоение составляет </w:t>
      </w:r>
      <w:r>
        <w:rPr>
          <w:rFonts w:ascii="Times New Roman" w:hAnsi="Times New Roman"/>
          <w:sz w:val="26"/>
          <w:szCs w:val="26"/>
        </w:rPr>
        <w:t>98</w:t>
      </w:r>
      <w:r w:rsidRPr="00F7631D">
        <w:rPr>
          <w:rFonts w:ascii="Times New Roman" w:hAnsi="Times New Roman"/>
          <w:sz w:val="26"/>
          <w:szCs w:val="26"/>
        </w:rPr>
        <w:t>%.</w:t>
      </w:r>
    </w:p>
    <w:p w:rsidR="00987850" w:rsidRPr="00F7631D" w:rsidRDefault="00987850" w:rsidP="00987850">
      <w:pPr>
        <w:pStyle w:val="a7"/>
        <w:jc w:val="both"/>
        <w:rPr>
          <w:rFonts w:ascii="Times New Roman" w:hAnsi="Times New Roman"/>
          <w:sz w:val="26"/>
          <w:szCs w:val="26"/>
        </w:rPr>
      </w:pPr>
    </w:p>
    <w:p w:rsidR="00987850" w:rsidRPr="00F7631D" w:rsidRDefault="00987850" w:rsidP="00987850">
      <w:pPr>
        <w:pStyle w:val="a7"/>
        <w:ind w:firstLine="426"/>
        <w:jc w:val="both"/>
        <w:rPr>
          <w:rFonts w:ascii="Times New Roman" w:hAnsi="Times New Roman"/>
          <w:sz w:val="26"/>
          <w:szCs w:val="26"/>
        </w:rPr>
      </w:pPr>
      <w:r w:rsidRPr="00F7631D">
        <w:rPr>
          <w:rFonts w:ascii="Times New Roman" w:hAnsi="Times New Roman"/>
          <w:sz w:val="26"/>
          <w:szCs w:val="26"/>
        </w:rPr>
        <w:t xml:space="preserve">   </w:t>
      </w:r>
    </w:p>
    <w:p w:rsidR="00987850" w:rsidRPr="00F7631D" w:rsidRDefault="00987850" w:rsidP="00987850">
      <w:pPr>
        <w:pStyle w:val="a7"/>
        <w:jc w:val="both"/>
        <w:rPr>
          <w:rFonts w:ascii="Times New Roman" w:hAnsi="Times New Roman"/>
          <w:sz w:val="26"/>
          <w:szCs w:val="26"/>
        </w:rPr>
      </w:pPr>
      <w:r w:rsidRPr="00F7631D">
        <w:rPr>
          <w:rFonts w:ascii="Times New Roman" w:hAnsi="Times New Roman"/>
          <w:sz w:val="26"/>
          <w:szCs w:val="26"/>
        </w:rPr>
        <w:t>Достигнуты следующие показатели:</w:t>
      </w:r>
    </w:p>
    <w:p w:rsidR="00987850" w:rsidRPr="000774FE" w:rsidRDefault="00987850" w:rsidP="00987850">
      <w:pPr>
        <w:pStyle w:val="a7"/>
        <w:jc w:val="both"/>
        <w:rPr>
          <w:rFonts w:ascii="Times New Roman" w:hAnsi="Times New Roman"/>
          <w:sz w:val="26"/>
          <w:szCs w:val="26"/>
        </w:rPr>
      </w:pPr>
    </w:p>
    <w:tbl>
      <w:tblPr>
        <w:tblW w:w="9654" w:type="dxa"/>
        <w:tblInd w:w="93" w:type="dxa"/>
        <w:tblLayout w:type="fixed"/>
        <w:tblLook w:val="04A0"/>
      </w:tblPr>
      <w:tblGrid>
        <w:gridCol w:w="930"/>
        <w:gridCol w:w="14"/>
        <w:gridCol w:w="3913"/>
        <w:gridCol w:w="1501"/>
        <w:gridCol w:w="1028"/>
        <w:gridCol w:w="1134"/>
        <w:gridCol w:w="1134"/>
      </w:tblGrid>
      <w:tr w:rsidR="00987850" w:rsidRPr="007A61FF" w:rsidTr="005E3E23">
        <w:trPr>
          <w:trHeight w:val="300"/>
        </w:trPr>
        <w:tc>
          <w:tcPr>
            <w:tcW w:w="9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7A61FF" w:rsidRDefault="00987850" w:rsidP="005E3E23">
            <w:pPr>
              <w:jc w:val="center"/>
              <w:rPr>
                <w:b/>
                <w:bCs/>
                <w:sz w:val="20"/>
                <w:szCs w:val="20"/>
              </w:rPr>
            </w:pPr>
            <w:r w:rsidRPr="007A61FF">
              <w:rPr>
                <w:b/>
                <w:bCs/>
                <w:sz w:val="20"/>
                <w:szCs w:val="20"/>
              </w:rPr>
              <w:t xml:space="preserve">№ </w:t>
            </w:r>
            <w:proofErr w:type="spellStart"/>
            <w:proofErr w:type="gramStart"/>
            <w:r w:rsidRPr="007A61FF">
              <w:rPr>
                <w:b/>
                <w:bCs/>
                <w:sz w:val="20"/>
                <w:szCs w:val="20"/>
              </w:rPr>
              <w:t>п</w:t>
            </w:r>
            <w:proofErr w:type="spellEnd"/>
            <w:proofErr w:type="gramEnd"/>
            <w:r w:rsidRPr="007A61FF">
              <w:rPr>
                <w:b/>
                <w:bCs/>
                <w:sz w:val="20"/>
                <w:szCs w:val="20"/>
              </w:rPr>
              <w:t>/</w:t>
            </w:r>
            <w:proofErr w:type="spellStart"/>
            <w:r w:rsidRPr="007A61FF">
              <w:rPr>
                <w:b/>
                <w:bCs/>
                <w:sz w:val="20"/>
                <w:szCs w:val="20"/>
              </w:rPr>
              <w:t>п</w:t>
            </w:r>
            <w:proofErr w:type="spellEnd"/>
          </w:p>
        </w:tc>
        <w:tc>
          <w:tcPr>
            <w:tcW w:w="39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7A61FF" w:rsidRDefault="00987850" w:rsidP="005E3E23">
            <w:pPr>
              <w:jc w:val="center"/>
              <w:rPr>
                <w:b/>
                <w:bCs/>
                <w:sz w:val="20"/>
                <w:szCs w:val="20"/>
              </w:rPr>
            </w:pPr>
            <w:r w:rsidRPr="007A61FF">
              <w:rPr>
                <w:b/>
                <w:bCs/>
                <w:sz w:val="20"/>
                <w:szCs w:val="20"/>
              </w:rPr>
              <w:t xml:space="preserve">Цели, задачи, показатели </w:t>
            </w:r>
          </w:p>
        </w:tc>
        <w:tc>
          <w:tcPr>
            <w:tcW w:w="1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7A61FF" w:rsidRDefault="00987850" w:rsidP="005E3E23">
            <w:pPr>
              <w:jc w:val="center"/>
              <w:rPr>
                <w:b/>
                <w:bCs/>
                <w:sz w:val="20"/>
                <w:szCs w:val="20"/>
              </w:rPr>
            </w:pPr>
            <w:r w:rsidRPr="007A61FF">
              <w:rPr>
                <w:b/>
                <w:bCs/>
                <w:sz w:val="20"/>
                <w:szCs w:val="20"/>
              </w:rPr>
              <w:t>Ед. измерения</w:t>
            </w:r>
          </w:p>
        </w:tc>
        <w:tc>
          <w:tcPr>
            <w:tcW w:w="32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7A61FF" w:rsidRDefault="00987850" w:rsidP="005E3E23">
            <w:pPr>
              <w:jc w:val="center"/>
              <w:rPr>
                <w:b/>
                <w:bCs/>
                <w:sz w:val="20"/>
                <w:szCs w:val="20"/>
              </w:rPr>
            </w:pPr>
            <w:r w:rsidRPr="007A61FF">
              <w:rPr>
                <w:b/>
                <w:bCs/>
                <w:sz w:val="20"/>
                <w:szCs w:val="20"/>
              </w:rPr>
              <w:t>202</w:t>
            </w:r>
            <w:r>
              <w:rPr>
                <w:b/>
                <w:bCs/>
                <w:sz w:val="20"/>
                <w:szCs w:val="20"/>
              </w:rPr>
              <w:t xml:space="preserve">4 </w:t>
            </w:r>
            <w:r w:rsidRPr="007A61FF">
              <w:rPr>
                <w:b/>
                <w:bCs/>
                <w:sz w:val="20"/>
                <w:szCs w:val="20"/>
              </w:rPr>
              <w:t>год</w:t>
            </w:r>
          </w:p>
        </w:tc>
      </w:tr>
      <w:tr w:rsidR="00987850" w:rsidRPr="007A61FF" w:rsidTr="005E3E23">
        <w:trPr>
          <w:trHeight w:val="276"/>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87850" w:rsidRPr="007A61FF" w:rsidRDefault="00987850" w:rsidP="005E3E23">
            <w:pPr>
              <w:rPr>
                <w:b/>
                <w:bCs/>
                <w:sz w:val="20"/>
                <w:szCs w:val="20"/>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87850" w:rsidRPr="007A61FF" w:rsidRDefault="00987850" w:rsidP="005E3E23">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87850" w:rsidRPr="007A61FF" w:rsidRDefault="00987850" w:rsidP="005E3E23">
            <w:pPr>
              <w:rPr>
                <w:b/>
                <w:bCs/>
                <w:sz w:val="20"/>
                <w:szCs w:val="20"/>
              </w:rPr>
            </w:pPr>
          </w:p>
        </w:tc>
        <w:tc>
          <w:tcPr>
            <w:tcW w:w="3296" w:type="dxa"/>
            <w:gridSpan w:val="3"/>
            <w:vMerge/>
            <w:tcBorders>
              <w:top w:val="single" w:sz="4" w:space="0" w:color="auto"/>
              <w:left w:val="single" w:sz="4" w:space="0" w:color="auto"/>
              <w:bottom w:val="single" w:sz="4" w:space="0" w:color="auto"/>
              <w:right w:val="single" w:sz="4" w:space="0" w:color="auto"/>
            </w:tcBorders>
            <w:vAlign w:val="center"/>
            <w:hideMark/>
          </w:tcPr>
          <w:p w:rsidR="00987850" w:rsidRPr="007A61FF" w:rsidRDefault="00987850" w:rsidP="005E3E23">
            <w:pPr>
              <w:rPr>
                <w:b/>
                <w:bCs/>
                <w:sz w:val="20"/>
                <w:szCs w:val="20"/>
              </w:rPr>
            </w:pPr>
          </w:p>
        </w:tc>
      </w:tr>
      <w:tr w:rsidR="00987850" w:rsidRPr="007A61FF" w:rsidTr="005E3E23">
        <w:trPr>
          <w:trHeight w:val="675"/>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87850" w:rsidRPr="007A61FF" w:rsidRDefault="00987850" w:rsidP="005E3E23">
            <w:pPr>
              <w:rPr>
                <w:b/>
                <w:bCs/>
                <w:sz w:val="20"/>
                <w:szCs w:val="20"/>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87850" w:rsidRPr="007A61FF" w:rsidRDefault="00987850" w:rsidP="005E3E23">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87850" w:rsidRPr="007A61FF" w:rsidRDefault="00987850" w:rsidP="005E3E23">
            <w:pPr>
              <w:rPr>
                <w:b/>
                <w:bCs/>
                <w:sz w:val="20"/>
                <w:szCs w:val="20"/>
              </w:rPr>
            </w:pPr>
          </w:p>
        </w:tc>
        <w:tc>
          <w:tcPr>
            <w:tcW w:w="1028" w:type="dxa"/>
            <w:tcBorders>
              <w:top w:val="nil"/>
              <w:left w:val="nil"/>
              <w:bottom w:val="single" w:sz="4" w:space="0" w:color="auto"/>
              <w:right w:val="single" w:sz="4" w:space="0" w:color="auto"/>
            </w:tcBorders>
            <w:shd w:val="clear" w:color="auto" w:fill="auto"/>
            <w:vAlign w:val="center"/>
            <w:hideMark/>
          </w:tcPr>
          <w:p w:rsidR="00987850" w:rsidRPr="007A61FF" w:rsidRDefault="00987850" w:rsidP="005E3E23">
            <w:pPr>
              <w:jc w:val="center"/>
              <w:rPr>
                <w:b/>
                <w:bCs/>
                <w:sz w:val="20"/>
                <w:szCs w:val="20"/>
              </w:rPr>
            </w:pPr>
            <w:r w:rsidRPr="007A61FF">
              <w:rPr>
                <w:b/>
                <w:bCs/>
                <w:sz w:val="20"/>
                <w:szCs w:val="20"/>
              </w:rPr>
              <w:t>план</w:t>
            </w:r>
          </w:p>
        </w:tc>
        <w:tc>
          <w:tcPr>
            <w:tcW w:w="1134" w:type="dxa"/>
            <w:tcBorders>
              <w:top w:val="nil"/>
              <w:left w:val="nil"/>
              <w:bottom w:val="single" w:sz="4" w:space="0" w:color="auto"/>
              <w:right w:val="single" w:sz="4" w:space="0" w:color="auto"/>
            </w:tcBorders>
            <w:shd w:val="clear" w:color="auto" w:fill="auto"/>
            <w:vAlign w:val="center"/>
            <w:hideMark/>
          </w:tcPr>
          <w:p w:rsidR="00987850" w:rsidRPr="007A61FF" w:rsidRDefault="00987850" w:rsidP="005E3E23">
            <w:pPr>
              <w:jc w:val="center"/>
              <w:rPr>
                <w:b/>
                <w:bCs/>
                <w:sz w:val="20"/>
                <w:szCs w:val="20"/>
              </w:rPr>
            </w:pPr>
            <w:r w:rsidRPr="007A61FF">
              <w:rPr>
                <w:b/>
                <w:bCs/>
                <w:sz w:val="20"/>
                <w:szCs w:val="20"/>
              </w:rPr>
              <w:t>факт</w:t>
            </w:r>
          </w:p>
        </w:tc>
        <w:tc>
          <w:tcPr>
            <w:tcW w:w="1134" w:type="dxa"/>
            <w:tcBorders>
              <w:top w:val="nil"/>
              <w:left w:val="nil"/>
              <w:bottom w:val="single" w:sz="4" w:space="0" w:color="auto"/>
              <w:right w:val="single" w:sz="4" w:space="0" w:color="auto"/>
            </w:tcBorders>
            <w:shd w:val="clear" w:color="auto" w:fill="auto"/>
            <w:vAlign w:val="center"/>
            <w:hideMark/>
          </w:tcPr>
          <w:p w:rsidR="00987850" w:rsidRPr="007A61FF" w:rsidRDefault="00987850" w:rsidP="005E3E23">
            <w:pPr>
              <w:jc w:val="center"/>
              <w:rPr>
                <w:b/>
                <w:bCs/>
                <w:sz w:val="20"/>
                <w:szCs w:val="20"/>
              </w:rPr>
            </w:pPr>
            <w:r w:rsidRPr="007A61FF">
              <w:rPr>
                <w:b/>
                <w:bCs/>
                <w:sz w:val="20"/>
                <w:szCs w:val="20"/>
              </w:rPr>
              <w:t>% исполнения</w:t>
            </w:r>
          </w:p>
        </w:tc>
      </w:tr>
      <w:tr w:rsidR="00987850" w:rsidRPr="007A61FF" w:rsidTr="005E3E23">
        <w:trPr>
          <w:trHeight w:val="300"/>
        </w:trPr>
        <w:tc>
          <w:tcPr>
            <w:tcW w:w="9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87850" w:rsidRPr="007A61FF" w:rsidRDefault="00987850" w:rsidP="005E3E23">
            <w:pPr>
              <w:jc w:val="center"/>
              <w:rPr>
                <w:sz w:val="20"/>
                <w:szCs w:val="20"/>
              </w:rPr>
            </w:pPr>
            <w:r w:rsidRPr="007A61FF">
              <w:rPr>
                <w:sz w:val="20"/>
                <w:szCs w:val="20"/>
              </w:rPr>
              <w:t>1</w:t>
            </w:r>
          </w:p>
        </w:tc>
        <w:tc>
          <w:tcPr>
            <w:tcW w:w="3913" w:type="dxa"/>
            <w:tcBorders>
              <w:top w:val="single" w:sz="4" w:space="0" w:color="auto"/>
              <w:left w:val="nil"/>
              <w:bottom w:val="single" w:sz="4" w:space="0" w:color="auto"/>
              <w:right w:val="single" w:sz="4" w:space="0" w:color="auto"/>
            </w:tcBorders>
            <w:shd w:val="clear" w:color="auto" w:fill="auto"/>
            <w:hideMark/>
          </w:tcPr>
          <w:p w:rsidR="00987850" w:rsidRPr="007A61FF" w:rsidRDefault="00987850" w:rsidP="005E3E23">
            <w:pPr>
              <w:rPr>
                <w:color w:val="000000"/>
                <w:sz w:val="20"/>
                <w:szCs w:val="20"/>
              </w:rPr>
            </w:pPr>
            <w:r w:rsidRPr="007A61FF">
              <w:rPr>
                <w:color w:val="000000"/>
                <w:sz w:val="20"/>
                <w:szCs w:val="20"/>
              </w:rPr>
              <w:t xml:space="preserve">Доля взрослых жителей района, занимающихся физической культурой и спортом, в общей численности взрослого населения </w:t>
            </w:r>
          </w:p>
        </w:tc>
        <w:tc>
          <w:tcPr>
            <w:tcW w:w="1501" w:type="dxa"/>
            <w:tcBorders>
              <w:top w:val="single" w:sz="4" w:space="0" w:color="auto"/>
              <w:left w:val="nil"/>
              <w:bottom w:val="single" w:sz="4" w:space="0" w:color="auto"/>
              <w:right w:val="single" w:sz="4" w:space="0" w:color="auto"/>
            </w:tcBorders>
            <w:shd w:val="clear" w:color="auto" w:fill="auto"/>
            <w:hideMark/>
          </w:tcPr>
          <w:p w:rsidR="00987850" w:rsidRPr="007A61FF" w:rsidRDefault="00987850" w:rsidP="005E3E23">
            <w:pPr>
              <w:jc w:val="center"/>
              <w:rPr>
                <w:sz w:val="20"/>
                <w:szCs w:val="20"/>
              </w:rPr>
            </w:pPr>
            <w:r w:rsidRPr="007A61FF">
              <w:rPr>
                <w:sz w:val="20"/>
                <w:szCs w:val="20"/>
              </w:rPr>
              <w:t>%</w:t>
            </w:r>
          </w:p>
        </w:tc>
        <w:tc>
          <w:tcPr>
            <w:tcW w:w="1028" w:type="dxa"/>
            <w:tcBorders>
              <w:top w:val="single" w:sz="4" w:space="0" w:color="auto"/>
              <w:left w:val="nil"/>
              <w:bottom w:val="single" w:sz="4" w:space="0" w:color="auto"/>
              <w:right w:val="single" w:sz="4" w:space="0" w:color="auto"/>
            </w:tcBorders>
            <w:shd w:val="clear" w:color="auto" w:fill="auto"/>
            <w:hideMark/>
          </w:tcPr>
          <w:p w:rsidR="00987850" w:rsidRPr="007A61FF" w:rsidRDefault="00987850" w:rsidP="005E3E23">
            <w:pPr>
              <w:jc w:val="right"/>
              <w:rPr>
                <w:color w:val="000000"/>
                <w:sz w:val="20"/>
                <w:szCs w:val="20"/>
              </w:rPr>
            </w:pPr>
            <w:r w:rsidRPr="007A61FF">
              <w:rPr>
                <w:color w:val="000000"/>
                <w:sz w:val="20"/>
                <w:szCs w:val="20"/>
              </w:rPr>
              <w:t>35,18</w:t>
            </w:r>
          </w:p>
        </w:tc>
        <w:tc>
          <w:tcPr>
            <w:tcW w:w="1134" w:type="dxa"/>
            <w:tcBorders>
              <w:top w:val="single" w:sz="4" w:space="0" w:color="auto"/>
              <w:left w:val="nil"/>
              <w:bottom w:val="single" w:sz="4" w:space="0" w:color="auto"/>
              <w:right w:val="single" w:sz="4" w:space="0" w:color="auto"/>
            </w:tcBorders>
            <w:shd w:val="clear" w:color="auto" w:fill="auto"/>
            <w:hideMark/>
          </w:tcPr>
          <w:p w:rsidR="00987850" w:rsidRPr="007A61FF" w:rsidRDefault="00987850" w:rsidP="005E3E23">
            <w:pPr>
              <w:jc w:val="right"/>
              <w:rPr>
                <w:sz w:val="20"/>
                <w:szCs w:val="20"/>
              </w:rPr>
            </w:pPr>
            <w:r>
              <w:rPr>
                <w:sz w:val="20"/>
                <w:szCs w:val="20"/>
              </w:rPr>
              <w:t>35,18</w:t>
            </w:r>
          </w:p>
        </w:tc>
        <w:tc>
          <w:tcPr>
            <w:tcW w:w="1134" w:type="dxa"/>
            <w:tcBorders>
              <w:top w:val="single" w:sz="4" w:space="0" w:color="auto"/>
              <w:left w:val="nil"/>
              <w:bottom w:val="single" w:sz="4" w:space="0" w:color="auto"/>
              <w:right w:val="single" w:sz="4" w:space="0" w:color="auto"/>
            </w:tcBorders>
            <w:shd w:val="clear" w:color="auto" w:fill="auto"/>
            <w:hideMark/>
          </w:tcPr>
          <w:p w:rsidR="00987850" w:rsidRPr="007A61FF" w:rsidRDefault="00987850" w:rsidP="005E3E23">
            <w:pPr>
              <w:jc w:val="right"/>
              <w:rPr>
                <w:sz w:val="20"/>
                <w:szCs w:val="20"/>
              </w:rPr>
            </w:pPr>
            <w:r w:rsidRPr="007A61FF">
              <w:rPr>
                <w:sz w:val="20"/>
                <w:szCs w:val="20"/>
              </w:rPr>
              <w:t>85</w:t>
            </w:r>
          </w:p>
        </w:tc>
      </w:tr>
      <w:tr w:rsidR="00987850" w:rsidRPr="007A61FF" w:rsidTr="005E3E23">
        <w:trPr>
          <w:trHeight w:val="315"/>
        </w:trPr>
        <w:tc>
          <w:tcPr>
            <w:tcW w:w="944" w:type="dxa"/>
            <w:gridSpan w:val="2"/>
            <w:tcBorders>
              <w:top w:val="nil"/>
              <w:left w:val="single" w:sz="4" w:space="0" w:color="auto"/>
              <w:bottom w:val="single" w:sz="4" w:space="0" w:color="auto"/>
              <w:right w:val="single" w:sz="4" w:space="0" w:color="auto"/>
            </w:tcBorders>
            <w:shd w:val="clear" w:color="auto" w:fill="auto"/>
            <w:hideMark/>
          </w:tcPr>
          <w:p w:rsidR="00987850" w:rsidRPr="007A61FF" w:rsidRDefault="00987850" w:rsidP="005E3E23">
            <w:pPr>
              <w:jc w:val="center"/>
              <w:rPr>
                <w:sz w:val="20"/>
                <w:szCs w:val="20"/>
              </w:rPr>
            </w:pPr>
            <w:r w:rsidRPr="007A61FF">
              <w:rPr>
                <w:sz w:val="20"/>
                <w:szCs w:val="20"/>
              </w:rPr>
              <w:t>2</w:t>
            </w:r>
          </w:p>
        </w:tc>
        <w:tc>
          <w:tcPr>
            <w:tcW w:w="3913" w:type="dxa"/>
            <w:tcBorders>
              <w:top w:val="nil"/>
              <w:left w:val="nil"/>
              <w:bottom w:val="single" w:sz="4" w:space="0" w:color="auto"/>
              <w:right w:val="single" w:sz="4" w:space="0" w:color="auto"/>
            </w:tcBorders>
            <w:shd w:val="clear" w:color="auto" w:fill="auto"/>
            <w:hideMark/>
          </w:tcPr>
          <w:p w:rsidR="00987850" w:rsidRPr="007A61FF" w:rsidRDefault="00987850" w:rsidP="005E3E23">
            <w:pPr>
              <w:rPr>
                <w:color w:val="000000"/>
                <w:sz w:val="20"/>
                <w:szCs w:val="20"/>
              </w:rPr>
            </w:pPr>
            <w:r w:rsidRPr="007A61FF">
              <w:rPr>
                <w:color w:val="000000"/>
                <w:sz w:val="20"/>
                <w:szCs w:val="20"/>
              </w:rPr>
              <w:t>Доля  учащихся, систематически занимающихся физической культурой и спортом, в общей численности учащихся.</w:t>
            </w:r>
          </w:p>
        </w:tc>
        <w:tc>
          <w:tcPr>
            <w:tcW w:w="1501" w:type="dxa"/>
            <w:tcBorders>
              <w:top w:val="nil"/>
              <w:left w:val="nil"/>
              <w:bottom w:val="single" w:sz="4" w:space="0" w:color="auto"/>
              <w:right w:val="single" w:sz="4" w:space="0" w:color="auto"/>
            </w:tcBorders>
            <w:shd w:val="clear" w:color="auto" w:fill="auto"/>
            <w:hideMark/>
          </w:tcPr>
          <w:p w:rsidR="00987850" w:rsidRPr="007A61FF" w:rsidRDefault="00987850" w:rsidP="005E3E23">
            <w:pPr>
              <w:jc w:val="center"/>
              <w:rPr>
                <w:sz w:val="20"/>
                <w:szCs w:val="20"/>
              </w:rPr>
            </w:pPr>
            <w:r w:rsidRPr="007A61FF">
              <w:rPr>
                <w:sz w:val="20"/>
                <w:szCs w:val="20"/>
              </w:rPr>
              <w:t>%</w:t>
            </w:r>
          </w:p>
        </w:tc>
        <w:tc>
          <w:tcPr>
            <w:tcW w:w="1028" w:type="dxa"/>
            <w:tcBorders>
              <w:top w:val="nil"/>
              <w:left w:val="nil"/>
              <w:bottom w:val="single" w:sz="4" w:space="0" w:color="auto"/>
              <w:right w:val="single" w:sz="4" w:space="0" w:color="auto"/>
            </w:tcBorders>
            <w:shd w:val="clear" w:color="auto" w:fill="auto"/>
            <w:hideMark/>
          </w:tcPr>
          <w:p w:rsidR="00987850" w:rsidRPr="007A61FF" w:rsidRDefault="00987850" w:rsidP="005E3E23">
            <w:pPr>
              <w:jc w:val="right"/>
              <w:rPr>
                <w:color w:val="000000"/>
                <w:sz w:val="20"/>
                <w:szCs w:val="20"/>
              </w:rPr>
            </w:pPr>
            <w:r w:rsidRPr="007A61FF">
              <w:rPr>
                <w:color w:val="000000"/>
                <w:sz w:val="20"/>
                <w:szCs w:val="20"/>
              </w:rPr>
              <w:t>41,88</w:t>
            </w:r>
          </w:p>
        </w:tc>
        <w:tc>
          <w:tcPr>
            <w:tcW w:w="1134" w:type="dxa"/>
            <w:tcBorders>
              <w:top w:val="nil"/>
              <w:left w:val="nil"/>
              <w:bottom w:val="single" w:sz="4" w:space="0" w:color="auto"/>
              <w:right w:val="single" w:sz="4" w:space="0" w:color="auto"/>
            </w:tcBorders>
            <w:shd w:val="clear" w:color="auto" w:fill="auto"/>
            <w:hideMark/>
          </w:tcPr>
          <w:p w:rsidR="00987850" w:rsidRPr="007A61FF" w:rsidRDefault="00987850" w:rsidP="005E3E23">
            <w:pPr>
              <w:jc w:val="right"/>
              <w:rPr>
                <w:sz w:val="20"/>
                <w:szCs w:val="20"/>
              </w:rPr>
            </w:pPr>
            <w:r w:rsidRPr="007A61FF">
              <w:rPr>
                <w:sz w:val="20"/>
                <w:szCs w:val="20"/>
              </w:rPr>
              <w:t>41,88</w:t>
            </w:r>
          </w:p>
        </w:tc>
        <w:tc>
          <w:tcPr>
            <w:tcW w:w="1134" w:type="dxa"/>
            <w:tcBorders>
              <w:top w:val="nil"/>
              <w:left w:val="nil"/>
              <w:bottom w:val="single" w:sz="4" w:space="0" w:color="auto"/>
              <w:right w:val="single" w:sz="4" w:space="0" w:color="auto"/>
            </w:tcBorders>
            <w:shd w:val="clear" w:color="auto" w:fill="auto"/>
            <w:hideMark/>
          </w:tcPr>
          <w:p w:rsidR="00987850" w:rsidRPr="007A61FF" w:rsidRDefault="00987850" w:rsidP="005E3E23">
            <w:pPr>
              <w:jc w:val="right"/>
              <w:rPr>
                <w:sz w:val="20"/>
                <w:szCs w:val="20"/>
              </w:rPr>
            </w:pPr>
            <w:r w:rsidRPr="007A61FF">
              <w:rPr>
                <w:sz w:val="20"/>
                <w:szCs w:val="20"/>
              </w:rPr>
              <w:t>100</w:t>
            </w:r>
          </w:p>
        </w:tc>
      </w:tr>
      <w:tr w:rsidR="00987850" w:rsidRPr="007A61FF" w:rsidTr="005E3E23">
        <w:trPr>
          <w:trHeight w:val="315"/>
        </w:trPr>
        <w:tc>
          <w:tcPr>
            <w:tcW w:w="944" w:type="dxa"/>
            <w:gridSpan w:val="2"/>
            <w:tcBorders>
              <w:top w:val="nil"/>
              <w:left w:val="single" w:sz="4" w:space="0" w:color="auto"/>
              <w:bottom w:val="single" w:sz="4" w:space="0" w:color="auto"/>
              <w:right w:val="single" w:sz="4" w:space="0" w:color="auto"/>
            </w:tcBorders>
            <w:shd w:val="clear" w:color="auto" w:fill="auto"/>
            <w:hideMark/>
          </w:tcPr>
          <w:p w:rsidR="00987850" w:rsidRPr="007A61FF" w:rsidRDefault="00987850" w:rsidP="005E3E23">
            <w:pPr>
              <w:jc w:val="center"/>
              <w:rPr>
                <w:sz w:val="20"/>
                <w:szCs w:val="20"/>
              </w:rPr>
            </w:pPr>
            <w:r w:rsidRPr="007A61FF">
              <w:rPr>
                <w:sz w:val="20"/>
                <w:szCs w:val="20"/>
              </w:rPr>
              <w:t>3.</w:t>
            </w:r>
          </w:p>
        </w:tc>
        <w:tc>
          <w:tcPr>
            <w:tcW w:w="3913" w:type="dxa"/>
            <w:tcBorders>
              <w:top w:val="nil"/>
              <w:left w:val="nil"/>
              <w:bottom w:val="single" w:sz="4" w:space="0" w:color="auto"/>
              <w:right w:val="single" w:sz="4" w:space="0" w:color="auto"/>
            </w:tcBorders>
            <w:shd w:val="clear" w:color="auto" w:fill="auto"/>
            <w:hideMark/>
          </w:tcPr>
          <w:p w:rsidR="00987850" w:rsidRPr="007A61FF" w:rsidRDefault="00987850" w:rsidP="005E3E23">
            <w:pPr>
              <w:rPr>
                <w:color w:val="000000"/>
                <w:sz w:val="20"/>
                <w:szCs w:val="20"/>
              </w:rPr>
            </w:pPr>
            <w:r w:rsidRPr="007A61FF">
              <w:rPr>
                <w:color w:val="000000"/>
                <w:sz w:val="20"/>
                <w:szCs w:val="20"/>
              </w:rPr>
              <w:t>Доля лиц с ограниченными возможностями  здоровья и инвалидов, систематически занимающихся  физкультурой и спортом, в общей численности данной категории населения.</w:t>
            </w:r>
          </w:p>
        </w:tc>
        <w:tc>
          <w:tcPr>
            <w:tcW w:w="1501" w:type="dxa"/>
            <w:tcBorders>
              <w:top w:val="nil"/>
              <w:left w:val="nil"/>
              <w:bottom w:val="single" w:sz="4" w:space="0" w:color="auto"/>
              <w:right w:val="single" w:sz="4" w:space="0" w:color="auto"/>
            </w:tcBorders>
            <w:shd w:val="clear" w:color="auto" w:fill="auto"/>
            <w:hideMark/>
          </w:tcPr>
          <w:p w:rsidR="00987850" w:rsidRPr="007A61FF" w:rsidRDefault="00987850" w:rsidP="005E3E23">
            <w:pPr>
              <w:jc w:val="center"/>
              <w:rPr>
                <w:sz w:val="20"/>
                <w:szCs w:val="20"/>
              </w:rPr>
            </w:pPr>
            <w:r w:rsidRPr="007A61FF">
              <w:rPr>
                <w:sz w:val="20"/>
                <w:szCs w:val="20"/>
              </w:rPr>
              <w:t>%</w:t>
            </w:r>
          </w:p>
        </w:tc>
        <w:tc>
          <w:tcPr>
            <w:tcW w:w="1028" w:type="dxa"/>
            <w:tcBorders>
              <w:top w:val="nil"/>
              <w:left w:val="nil"/>
              <w:bottom w:val="single" w:sz="4" w:space="0" w:color="auto"/>
              <w:right w:val="single" w:sz="4" w:space="0" w:color="auto"/>
            </w:tcBorders>
            <w:shd w:val="clear" w:color="auto" w:fill="auto"/>
            <w:hideMark/>
          </w:tcPr>
          <w:p w:rsidR="00987850" w:rsidRPr="007A61FF" w:rsidRDefault="00987850" w:rsidP="005E3E23">
            <w:pPr>
              <w:jc w:val="right"/>
              <w:rPr>
                <w:color w:val="000000"/>
                <w:sz w:val="20"/>
                <w:szCs w:val="20"/>
              </w:rPr>
            </w:pPr>
            <w:r w:rsidRPr="007A61FF">
              <w:rPr>
                <w:color w:val="000000"/>
                <w:sz w:val="20"/>
                <w:szCs w:val="20"/>
              </w:rPr>
              <w:t>1,25</w:t>
            </w:r>
          </w:p>
        </w:tc>
        <w:tc>
          <w:tcPr>
            <w:tcW w:w="1134" w:type="dxa"/>
            <w:tcBorders>
              <w:top w:val="nil"/>
              <w:left w:val="nil"/>
              <w:bottom w:val="single" w:sz="4" w:space="0" w:color="auto"/>
              <w:right w:val="single" w:sz="4" w:space="0" w:color="auto"/>
            </w:tcBorders>
            <w:shd w:val="clear" w:color="auto" w:fill="auto"/>
            <w:hideMark/>
          </w:tcPr>
          <w:p w:rsidR="00987850" w:rsidRPr="007A61FF" w:rsidRDefault="00987850" w:rsidP="005E3E23">
            <w:pPr>
              <w:jc w:val="right"/>
              <w:rPr>
                <w:sz w:val="20"/>
                <w:szCs w:val="20"/>
              </w:rPr>
            </w:pPr>
            <w:r>
              <w:rPr>
                <w:sz w:val="20"/>
                <w:szCs w:val="20"/>
              </w:rPr>
              <w:t>1,25</w:t>
            </w:r>
          </w:p>
        </w:tc>
        <w:tc>
          <w:tcPr>
            <w:tcW w:w="1134" w:type="dxa"/>
            <w:tcBorders>
              <w:top w:val="nil"/>
              <w:left w:val="nil"/>
              <w:bottom w:val="single" w:sz="4" w:space="0" w:color="auto"/>
              <w:right w:val="single" w:sz="4" w:space="0" w:color="auto"/>
            </w:tcBorders>
            <w:shd w:val="clear" w:color="auto" w:fill="auto"/>
            <w:hideMark/>
          </w:tcPr>
          <w:p w:rsidR="00987850" w:rsidRPr="007A61FF" w:rsidRDefault="00987850" w:rsidP="005E3E23">
            <w:pPr>
              <w:jc w:val="right"/>
              <w:rPr>
                <w:sz w:val="20"/>
                <w:szCs w:val="20"/>
              </w:rPr>
            </w:pPr>
            <w:r w:rsidRPr="007A61FF">
              <w:rPr>
                <w:sz w:val="20"/>
                <w:szCs w:val="20"/>
              </w:rPr>
              <w:t>100</w:t>
            </w:r>
          </w:p>
        </w:tc>
      </w:tr>
      <w:tr w:rsidR="00987850" w:rsidRPr="007A61FF" w:rsidTr="005E3E23">
        <w:trPr>
          <w:trHeight w:val="690"/>
        </w:trPr>
        <w:tc>
          <w:tcPr>
            <w:tcW w:w="944" w:type="dxa"/>
            <w:gridSpan w:val="2"/>
            <w:tcBorders>
              <w:top w:val="nil"/>
              <w:left w:val="single" w:sz="4" w:space="0" w:color="auto"/>
              <w:bottom w:val="single" w:sz="4" w:space="0" w:color="auto"/>
              <w:right w:val="single" w:sz="4" w:space="0" w:color="auto"/>
            </w:tcBorders>
            <w:shd w:val="clear" w:color="auto" w:fill="auto"/>
            <w:hideMark/>
          </w:tcPr>
          <w:p w:rsidR="00987850" w:rsidRPr="007A61FF" w:rsidRDefault="00987850" w:rsidP="005E3E23">
            <w:pPr>
              <w:jc w:val="center"/>
              <w:rPr>
                <w:sz w:val="20"/>
                <w:szCs w:val="20"/>
              </w:rPr>
            </w:pPr>
            <w:r w:rsidRPr="007A61FF">
              <w:rPr>
                <w:sz w:val="20"/>
                <w:szCs w:val="20"/>
              </w:rPr>
              <w:t>4.</w:t>
            </w:r>
          </w:p>
        </w:tc>
        <w:tc>
          <w:tcPr>
            <w:tcW w:w="3913" w:type="dxa"/>
            <w:tcBorders>
              <w:top w:val="nil"/>
              <w:left w:val="nil"/>
              <w:bottom w:val="single" w:sz="4" w:space="0" w:color="auto"/>
              <w:right w:val="single" w:sz="4" w:space="0" w:color="auto"/>
            </w:tcBorders>
            <w:shd w:val="clear" w:color="auto" w:fill="auto"/>
            <w:hideMark/>
          </w:tcPr>
          <w:p w:rsidR="00987850" w:rsidRPr="007A61FF" w:rsidRDefault="00987850" w:rsidP="005E3E23">
            <w:pPr>
              <w:rPr>
                <w:color w:val="000000"/>
                <w:sz w:val="20"/>
                <w:szCs w:val="20"/>
              </w:rPr>
            </w:pPr>
            <w:r w:rsidRPr="007A61FF">
              <w:rPr>
                <w:color w:val="000000"/>
                <w:sz w:val="20"/>
                <w:szCs w:val="20"/>
              </w:rPr>
              <w:t xml:space="preserve">Количество жителей  </w:t>
            </w:r>
            <w:proofErr w:type="spellStart"/>
            <w:r w:rsidRPr="007A61FF">
              <w:rPr>
                <w:color w:val="000000"/>
                <w:sz w:val="20"/>
                <w:szCs w:val="20"/>
              </w:rPr>
              <w:t>Богучанского</w:t>
            </w:r>
            <w:proofErr w:type="spellEnd"/>
            <w:r w:rsidRPr="007A61FF">
              <w:rPr>
                <w:color w:val="000000"/>
                <w:sz w:val="20"/>
                <w:szCs w:val="20"/>
              </w:rPr>
              <w:t xml:space="preserve">  района, проинформированных о мероприятиях в  области физической культуры и спорта.</w:t>
            </w:r>
          </w:p>
        </w:tc>
        <w:tc>
          <w:tcPr>
            <w:tcW w:w="1501" w:type="dxa"/>
            <w:tcBorders>
              <w:top w:val="nil"/>
              <w:left w:val="nil"/>
              <w:bottom w:val="single" w:sz="4" w:space="0" w:color="auto"/>
              <w:right w:val="single" w:sz="4" w:space="0" w:color="auto"/>
            </w:tcBorders>
            <w:shd w:val="clear" w:color="auto" w:fill="auto"/>
            <w:hideMark/>
          </w:tcPr>
          <w:p w:rsidR="00987850" w:rsidRPr="007A61FF" w:rsidRDefault="00987850" w:rsidP="005E3E23">
            <w:pPr>
              <w:jc w:val="center"/>
              <w:rPr>
                <w:color w:val="000000"/>
                <w:sz w:val="20"/>
                <w:szCs w:val="20"/>
              </w:rPr>
            </w:pPr>
            <w:r w:rsidRPr="007A61FF">
              <w:rPr>
                <w:color w:val="000000"/>
                <w:sz w:val="20"/>
                <w:szCs w:val="20"/>
              </w:rPr>
              <w:t>Тыс. чел</w:t>
            </w:r>
          </w:p>
        </w:tc>
        <w:tc>
          <w:tcPr>
            <w:tcW w:w="1028" w:type="dxa"/>
            <w:tcBorders>
              <w:top w:val="nil"/>
              <w:left w:val="nil"/>
              <w:bottom w:val="single" w:sz="4" w:space="0" w:color="auto"/>
              <w:right w:val="single" w:sz="4" w:space="0" w:color="auto"/>
            </w:tcBorders>
            <w:shd w:val="clear" w:color="auto" w:fill="auto"/>
            <w:hideMark/>
          </w:tcPr>
          <w:p w:rsidR="00987850" w:rsidRPr="007A61FF" w:rsidRDefault="00987850" w:rsidP="005E3E23">
            <w:pPr>
              <w:jc w:val="right"/>
              <w:rPr>
                <w:color w:val="000000"/>
                <w:sz w:val="20"/>
                <w:szCs w:val="20"/>
              </w:rPr>
            </w:pPr>
            <w:r w:rsidRPr="007A61FF">
              <w:rPr>
                <w:color w:val="000000"/>
                <w:sz w:val="20"/>
                <w:szCs w:val="20"/>
              </w:rPr>
              <w:t>25, 5</w:t>
            </w:r>
          </w:p>
        </w:tc>
        <w:tc>
          <w:tcPr>
            <w:tcW w:w="1134" w:type="dxa"/>
            <w:tcBorders>
              <w:top w:val="nil"/>
              <w:left w:val="nil"/>
              <w:bottom w:val="single" w:sz="4" w:space="0" w:color="auto"/>
              <w:right w:val="single" w:sz="4" w:space="0" w:color="auto"/>
            </w:tcBorders>
            <w:shd w:val="clear" w:color="auto" w:fill="auto"/>
            <w:hideMark/>
          </w:tcPr>
          <w:p w:rsidR="00987850" w:rsidRPr="007A61FF" w:rsidRDefault="00987850" w:rsidP="005E3E23">
            <w:pPr>
              <w:jc w:val="right"/>
              <w:rPr>
                <w:sz w:val="20"/>
                <w:szCs w:val="20"/>
              </w:rPr>
            </w:pPr>
            <w:r w:rsidRPr="007A61FF">
              <w:rPr>
                <w:sz w:val="20"/>
                <w:szCs w:val="20"/>
              </w:rPr>
              <w:t>25, 5</w:t>
            </w:r>
          </w:p>
        </w:tc>
        <w:tc>
          <w:tcPr>
            <w:tcW w:w="1134" w:type="dxa"/>
            <w:tcBorders>
              <w:top w:val="nil"/>
              <w:left w:val="nil"/>
              <w:bottom w:val="single" w:sz="4" w:space="0" w:color="auto"/>
              <w:right w:val="single" w:sz="4" w:space="0" w:color="auto"/>
            </w:tcBorders>
            <w:shd w:val="clear" w:color="auto" w:fill="auto"/>
            <w:hideMark/>
          </w:tcPr>
          <w:p w:rsidR="00987850" w:rsidRPr="007A61FF" w:rsidRDefault="00987850" w:rsidP="005E3E23">
            <w:pPr>
              <w:jc w:val="right"/>
              <w:rPr>
                <w:sz w:val="20"/>
                <w:szCs w:val="20"/>
              </w:rPr>
            </w:pPr>
            <w:r w:rsidRPr="007A61FF">
              <w:rPr>
                <w:sz w:val="20"/>
                <w:szCs w:val="20"/>
              </w:rPr>
              <w:t>100</w:t>
            </w:r>
          </w:p>
        </w:tc>
      </w:tr>
      <w:tr w:rsidR="00987850" w:rsidRPr="007A61FF" w:rsidTr="005E3E23">
        <w:trPr>
          <w:trHeight w:val="690"/>
        </w:trPr>
        <w:tc>
          <w:tcPr>
            <w:tcW w:w="9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87850" w:rsidRPr="007A61FF" w:rsidRDefault="00987850" w:rsidP="005E3E23">
            <w:pPr>
              <w:jc w:val="center"/>
              <w:rPr>
                <w:sz w:val="20"/>
                <w:szCs w:val="20"/>
              </w:rPr>
            </w:pPr>
            <w:r w:rsidRPr="007A61FF">
              <w:rPr>
                <w:sz w:val="20"/>
                <w:szCs w:val="20"/>
              </w:rPr>
              <w:t>5.</w:t>
            </w:r>
          </w:p>
        </w:tc>
        <w:tc>
          <w:tcPr>
            <w:tcW w:w="3913" w:type="dxa"/>
            <w:tcBorders>
              <w:top w:val="single" w:sz="4" w:space="0" w:color="auto"/>
              <w:left w:val="nil"/>
              <w:bottom w:val="single" w:sz="4" w:space="0" w:color="auto"/>
              <w:right w:val="single" w:sz="4" w:space="0" w:color="auto"/>
            </w:tcBorders>
            <w:shd w:val="clear" w:color="auto" w:fill="auto"/>
            <w:hideMark/>
          </w:tcPr>
          <w:p w:rsidR="00987850" w:rsidRPr="007A61FF" w:rsidRDefault="00987850" w:rsidP="005E3E23">
            <w:pPr>
              <w:rPr>
                <w:color w:val="000000"/>
                <w:sz w:val="20"/>
                <w:szCs w:val="20"/>
              </w:rPr>
            </w:pPr>
            <w:proofErr w:type="gramStart"/>
            <w:r w:rsidRPr="007A61FF">
              <w:rPr>
                <w:color w:val="000000"/>
                <w:sz w:val="20"/>
                <w:szCs w:val="20"/>
              </w:rPr>
              <w:t>Обеспечение участия в официальных физкультурных (Физкультурно-оздоровительных) мероприятиях)</w:t>
            </w:r>
            <w:proofErr w:type="gramEnd"/>
          </w:p>
        </w:tc>
        <w:tc>
          <w:tcPr>
            <w:tcW w:w="1501" w:type="dxa"/>
            <w:tcBorders>
              <w:top w:val="single" w:sz="4" w:space="0" w:color="auto"/>
              <w:left w:val="nil"/>
              <w:bottom w:val="single" w:sz="4" w:space="0" w:color="auto"/>
              <w:right w:val="single" w:sz="4" w:space="0" w:color="auto"/>
            </w:tcBorders>
            <w:shd w:val="clear" w:color="auto" w:fill="auto"/>
            <w:hideMark/>
          </w:tcPr>
          <w:p w:rsidR="00987850" w:rsidRPr="007A61FF" w:rsidRDefault="00987850" w:rsidP="005E3E23">
            <w:pPr>
              <w:jc w:val="center"/>
              <w:rPr>
                <w:color w:val="000000"/>
                <w:sz w:val="20"/>
                <w:szCs w:val="20"/>
              </w:rPr>
            </w:pPr>
            <w:r w:rsidRPr="007A61FF">
              <w:rPr>
                <w:color w:val="000000"/>
                <w:sz w:val="20"/>
                <w:szCs w:val="20"/>
              </w:rPr>
              <w:t>штука</w:t>
            </w:r>
          </w:p>
        </w:tc>
        <w:tc>
          <w:tcPr>
            <w:tcW w:w="1028" w:type="dxa"/>
            <w:tcBorders>
              <w:top w:val="single" w:sz="4" w:space="0" w:color="auto"/>
              <w:left w:val="nil"/>
              <w:bottom w:val="single" w:sz="4" w:space="0" w:color="auto"/>
              <w:right w:val="single" w:sz="4" w:space="0" w:color="auto"/>
            </w:tcBorders>
            <w:shd w:val="clear" w:color="auto" w:fill="auto"/>
            <w:hideMark/>
          </w:tcPr>
          <w:p w:rsidR="00987850" w:rsidRPr="007A61FF" w:rsidRDefault="00987850" w:rsidP="005E3E23">
            <w:pPr>
              <w:jc w:val="right"/>
              <w:rPr>
                <w:color w:val="000000"/>
                <w:sz w:val="20"/>
                <w:szCs w:val="20"/>
              </w:rPr>
            </w:pPr>
            <w:r>
              <w:rPr>
                <w:color w:val="000000"/>
                <w:sz w:val="20"/>
                <w:szCs w:val="20"/>
              </w:rPr>
              <w:t>11</w:t>
            </w:r>
          </w:p>
        </w:tc>
        <w:tc>
          <w:tcPr>
            <w:tcW w:w="1134" w:type="dxa"/>
            <w:tcBorders>
              <w:top w:val="single" w:sz="4" w:space="0" w:color="auto"/>
              <w:left w:val="nil"/>
              <w:bottom w:val="single" w:sz="4" w:space="0" w:color="auto"/>
              <w:right w:val="single" w:sz="4" w:space="0" w:color="auto"/>
            </w:tcBorders>
            <w:shd w:val="clear" w:color="auto" w:fill="auto"/>
            <w:hideMark/>
          </w:tcPr>
          <w:p w:rsidR="00987850" w:rsidRPr="007A61FF" w:rsidRDefault="00987850" w:rsidP="005E3E23">
            <w:pPr>
              <w:jc w:val="right"/>
              <w:rPr>
                <w:sz w:val="20"/>
                <w:szCs w:val="20"/>
              </w:rPr>
            </w:pPr>
            <w:r>
              <w:rPr>
                <w:sz w:val="20"/>
                <w:szCs w:val="20"/>
              </w:rPr>
              <w:t>12</w:t>
            </w:r>
          </w:p>
        </w:tc>
        <w:tc>
          <w:tcPr>
            <w:tcW w:w="1134" w:type="dxa"/>
            <w:tcBorders>
              <w:top w:val="single" w:sz="4" w:space="0" w:color="auto"/>
              <w:left w:val="nil"/>
              <w:bottom w:val="single" w:sz="4" w:space="0" w:color="auto"/>
              <w:right w:val="single" w:sz="4" w:space="0" w:color="auto"/>
            </w:tcBorders>
            <w:shd w:val="clear" w:color="auto" w:fill="auto"/>
            <w:hideMark/>
          </w:tcPr>
          <w:p w:rsidR="00987850" w:rsidRPr="007A61FF" w:rsidRDefault="00987850" w:rsidP="005E3E23">
            <w:pPr>
              <w:jc w:val="right"/>
              <w:rPr>
                <w:sz w:val="20"/>
                <w:szCs w:val="20"/>
              </w:rPr>
            </w:pPr>
            <w:r>
              <w:rPr>
                <w:sz w:val="20"/>
                <w:szCs w:val="20"/>
              </w:rPr>
              <w:t>109</w:t>
            </w:r>
          </w:p>
        </w:tc>
      </w:tr>
      <w:tr w:rsidR="00987850" w:rsidRPr="007A61FF" w:rsidTr="005E3E23">
        <w:trPr>
          <w:trHeight w:val="690"/>
        </w:trPr>
        <w:tc>
          <w:tcPr>
            <w:tcW w:w="9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87850" w:rsidRPr="007A61FF" w:rsidRDefault="00987850" w:rsidP="005E3E23">
            <w:pPr>
              <w:jc w:val="center"/>
              <w:rPr>
                <w:sz w:val="20"/>
                <w:szCs w:val="20"/>
              </w:rPr>
            </w:pPr>
            <w:r w:rsidRPr="007A61FF">
              <w:rPr>
                <w:sz w:val="20"/>
                <w:szCs w:val="20"/>
              </w:rPr>
              <w:lastRenderedPageBreak/>
              <w:t>6</w:t>
            </w:r>
          </w:p>
        </w:tc>
        <w:tc>
          <w:tcPr>
            <w:tcW w:w="3913" w:type="dxa"/>
            <w:tcBorders>
              <w:top w:val="single" w:sz="4" w:space="0" w:color="auto"/>
              <w:left w:val="nil"/>
              <w:bottom w:val="single" w:sz="4" w:space="0" w:color="auto"/>
              <w:right w:val="single" w:sz="4" w:space="0" w:color="auto"/>
            </w:tcBorders>
            <w:shd w:val="clear" w:color="auto" w:fill="auto"/>
            <w:hideMark/>
          </w:tcPr>
          <w:p w:rsidR="00987850" w:rsidRPr="007A61FF" w:rsidRDefault="00987850" w:rsidP="005E3E23">
            <w:pPr>
              <w:rPr>
                <w:color w:val="000000"/>
                <w:sz w:val="20"/>
                <w:szCs w:val="20"/>
              </w:rPr>
            </w:pPr>
            <w:r w:rsidRPr="007A61FF">
              <w:rPr>
                <w:color w:val="000000"/>
                <w:sz w:val="20"/>
                <w:szCs w:val="20"/>
              </w:rPr>
              <w:t xml:space="preserve">Проведение занятий физкультурно-спортивной направленности по месту </w:t>
            </w:r>
            <w:r>
              <w:rPr>
                <w:color w:val="000000"/>
                <w:sz w:val="20"/>
                <w:szCs w:val="20"/>
              </w:rPr>
              <w:t xml:space="preserve">жительства </w:t>
            </w:r>
            <w:r w:rsidRPr="007A61FF">
              <w:rPr>
                <w:color w:val="000000"/>
                <w:sz w:val="20"/>
                <w:szCs w:val="20"/>
              </w:rPr>
              <w:t>граждан</w:t>
            </w:r>
          </w:p>
        </w:tc>
        <w:tc>
          <w:tcPr>
            <w:tcW w:w="1501" w:type="dxa"/>
            <w:tcBorders>
              <w:top w:val="single" w:sz="4" w:space="0" w:color="auto"/>
              <w:left w:val="nil"/>
              <w:bottom w:val="single" w:sz="4" w:space="0" w:color="auto"/>
              <w:right w:val="single" w:sz="4" w:space="0" w:color="auto"/>
            </w:tcBorders>
            <w:shd w:val="clear" w:color="auto" w:fill="auto"/>
            <w:hideMark/>
          </w:tcPr>
          <w:p w:rsidR="00987850" w:rsidRPr="007A61FF" w:rsidRDefault="00987850" w:rsidP="005E3E23">
            <w:pPr>
              <w:jc w:val="center"/>
              <w:rPr>
                <w:color w:val="000000"/>
                <w:sz w:val="20"/>
                <w:szCs w:val="20"/>
              </w:rPr>
            </w:pPr>
            <w:r w:rsidRPr="007A61FF">
              <w:rPr>
                <w:color w:val="000000"/>
                <w:sz w:val="20"/>
                <w:szCs w:val="20"/>
              </w:rPr>
              <w:t>штука</w:t>
            </w:r>
          </w:p>
        </w:tc>
        <w:tc>
          <w:tcPr>
            <w:tcW w:w="1028" w:type="dxa"/>
            <w:tcBorders>
              <w:top w:val="single" w:sz="4" w:space="0" w:color="auto"/>
              <w:left w:val="nil"/>
              <w:bottom w:val="single" w:sz="4" w:space="0" w:color="auto"/>
              <w:right w:val="single" w:sz="4" w:space="0" w:color="auto"/>
            </w:tcBorders>
            <w:shd w:val="clear" w:color="auto" w:fill="auto"/>
            <w:hideMark/>
          </w:tcPr>
          <w:p w:rsidR="00987850" w:rsidRPr="007A61FF" w:rsidRDefault="00987850" w:rsidP="005E3E23">
            <w:pPr>
              <w:jc w:val="right"/>
              <w:rPr>
                <w:color w:val="000000"/>
                <w:sz w:val="20"/>
                <w:szCs w:val="20"/>
              </w:rPr>
            </w:pPr>
            <w:r>
              <w:rPr>
                <w:color w:val="000000"/>
                <w:sz w:val="20"/>
                <w:szCs w:val="20"/>
              </w:rPr>
              <w:t>2652</w:t>
            </w:r>
          </w:p>
        </w:tc>
        <w:tc>
          <w:tcPr>
            <w:tcW w:w="1134" w:type="dxa"/>
            <w:tcBorders>
              <w:top w:val="single" w:sz="4" w:space="0" w:color="auto"/>
              <w:left w:val="nil"/>
              <w:bottom w:val="single" w:sz="4" w:space="0" w:color="auto"/>
              <w:right w:val="single" w:sz="4" w:space="0" w:color="auto"/>
            </w:tcBorders>
            <w:shd w:val="clear" w:color="auto" w:fill="auto"/>
            <w:hideMark/>
          </w:tcPr>
          <w:p w:rsidR="00987850" w:rsidRPr="007A61FF" w:rsidRDefault="00987850" w:rsidP="005E3E23">
            <w:pPr>
              <w:jc w:val="right"/>
              <w:rPr>
                <w:sz w:val="20"/>
                <w:szCs w:val="20"/>
              </w:rPr>
            </w:pPr>
            <w:r>
              <w:rPr>
                <w:sz w:val="20"/>
                <w:szCs w:val="20"/>
              </w:rPr>
              <w:t>2624</w:t>
            </w:r>
          </w:p>
        </w:tc>
        <w:tc>
          <w:tcPr>
            <w:tcW w:w="1134" w:type="dxa"/>
            <w:tcBorders>
              <w:top w:val="single" w:sz="4" w:space="0" w:color="auto"/>
              <w:left w:val="nil"/>
              <w:bottom w:val="single" w:sz="4" w:space="0" w:color="auto"/>
              <w:right w:val="single" w:sz="4" w:space="0" w:color="auto"/>
            </w:tcBorders>
            <w:shd w:val="clear" w:color="auto" w:fill="auto"/>
            <w:hideMark/>
          </w:tcPr>
          <w:p w:rsidR="00987850" w:rsidRPr="007A61FF" w:rsidRDefault="00987850" w:rsidP="005E3E23">
            <w:pPr>
              <w:jc w:val="right"/>
              <w:rPr>
                <w:sz w:val="20"/>
                <w:szCs w:val="20"/>
              </w:rPr>
            </w:pPr>
            <w:r>
              <w:rPr>
                <w:sz w:val="20"/>
                <w:szCs w:val="20"/>
              </w:rPr>
              <w:t>99</w:t>
            </w:r>
          </w:p>
        </w:tc>
      </w:tr>
      <w:tr w:rsidR="00987850" w:rsidRPr="007A61FF" w:rsidTr="005E3E23">
        <w:trPr>
          <w:trHeight w:val="690"/>
        </w:trPr>
        <w:tc>
          <w:tcPr>
            <w:tcW w:w="9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87850" w:rsidRPr="007A61FF" w:rsidRDefault="00987850" w:rsidP="005E3E23">
            <w:pPr>
              <w:jc w:val="center"/>
              <w:rPr>
                <w:sz w:val="20"/>
                <w:szCs w:val="20"/>
              </w:rPr>
            </w:pPr>
            <w:r w:rsidRPr="007A61FF">
              <w:rPr>
                <w:sz w:val="20"/>
                <w:szCs w:val="20"/>
              </w:rPr>
              <w:t>7</w:t>
            </w:r>
          </w:p>
        </w:tc>
        <w:tc>
          <w:tcPr>
            <w:tcW w:w="3913" w:type="dxa"/>
            <w:tcBorders>
              <w:top w:val="single" w:sz="4" w:space="0" w:color="auto"/>
              <w:left w:val="nil"/>
              <w:bottom w:val="single" w:sz="4" w:space="0" w:color="auto"/>
              <w:right w:val="single" w:sz="4" w:space="0" w:color="auto"/>
            </w:tcBorders>
            <w:shd w:val="clear" w:color="auto" w:fill="auto"/>
            <w:hideMark/>
          </w:tcPr>
          <w:p w:rsidR="00987850" w:rsidRPr="007A61FF" w:rsidRDefault="00987850" w:rsidP="005E3E23">
            <w:pPr>
              <w:rPr>
                <w:color w:val="000000"/>
                <w:sz w:val="20"/>
                <w:szCs w:val="20"/>
              </w:rPr>
            </w:pPr>
            <w:r w:rsidRPr="007A61FF">
              <w:rPr>
                <w:color w:val="000000"/>
                <w:sz w:val="20"/>
                <w:szCs w:val="20"/>
              </w:rPr>
              <w:t>Организация и проведение официальных спортивных мероприятий</w:t>
            </w:r>
          </w:p>
        </w:tc>
        <w:tc>
          <w:tcPr>
            <w:tcW w:w="1501" w:type="dxa"/>
            <w:tcBorders>
              <w:top w:val="single" w:sz="4" w:space="0" w:color="auto"/>
              <w:left w:val="nil"/>
              <w:bottom w:val="single" w:sz="4" w:space="0" w:color="auto"/>
              <w:right w:val="single" w:sz="4" w:space="0" w:color="auto"/>
            </w:tcBorders>
            <w:shd w:val="clear" w:color="auto" w:fill="auto"/>
            <w:hideMark/>
          </w:tcPr>
          <w:p w:rsidR="00987850" w:rsidRPr="007A61FF" w:rsidRDefault="00987850" w:rsidP="005E3E23">
            <w:pPr>
              <w:jc w:val="center"/>
              <w:rPr>
                <w:color w:val="000000"/>
                <w:sz w:val="20"/>
                <w:szCs w:val="20"/>
              </w:rPr>
            </w:pPr>
            <w:r w:rsidRPr="007A61FF">
              <w:rPr>
                <w:color w:val="000000"/>
                <w:sz w:val="20"/>
                <w:szCs w:val="20"/>
              </w:rPr>
              <w:t>штука</w:t>
            </w:r>
          </w:p>
        </w:tc>
        <w:tc>
          <w:tcPr>
            <w:tcW w:w="1028" w:type="dxa"/>
            <w:tcBorders>
              <w:top w:val="single" w:sz="4" w:space="0" w:color="auto"/>
              <w:left w:val="nil"/>
              <w:bottom w:val="single" w:sz="4" w:space="0" w:color="auto"/>
              <w:right w:val="single" w:sz="4" w:space="0" w:color="auto"/>
            </w:tcBorders>
            <w:shd w:val="clear" w:color="auto" w:fill="auto"/>
            <w:hideMark/>
          </w:tcPr>
          <w:p w:rsidR="00987850" w:rsidRPr="007A61FF" w:rsidRDefault="00987850" w:rsidP="005E3E23">
            <w:pPr>
              <w:jc w:val="right"/>
              <w:rPr>
                <w:color w:val="000000"/>
                <w:sz w:val="20"/>
                <w:szCs w:val="20"/>
              </w:rPr>
            </w:pPr>
            <w:r>
              <w:rPr>
                <w:color w:val="000000"/>
                <w:sz w:val="20"/>
                <w:szCs w:val="20"/>
              </w:rPr>
              <w:t>52</w:t>
            </w:r>
          </w:p>
        </w:tc>
        <w:tc>
          <w:tcPr>
            <w:tcW w:w="1134" w:type="dxa"/>
            <w:tcBorders>
              <w:top w:val="single" w:sz="4" w:space="0" w:color="auto"/>
              <w:left w:val="nil"/>
              <w:bottom w:val="single" w:sz="4" w:space="0" w:color="auto"/>
              <w:right w:val="single" w:sz="4" w:space="0" w:color="auto"/>
            </w:tcBorders>
            <w:shd w:val="clear" w:color="auto" w:fill="auto"/>
            <w:hideMark/>
          </w:tcPr>
          <w:p w:rsidR="00987850" w:rsidRPr="007A61FF" w:rsidRDefault="00987850" w:rsidP="005E3E23">
            <w:pPr>
              <w:jc w:val="right"/>
              <w:rPr>
                <w:sz w:val="20"/>
                <w:szCs w:val="20"/>
              </w:rPr>
            </w:pPr>
            <w:r>
              <w:rPr>
                <w:sz w:val="20"/>
                <w:szCs w:val="20"/>
              </w:rPr>
              <w:t>48</w:t>
            </w:r>
          </w:p>
        </w:tc>
        <w:tc>
          <w:tcPr>
            <w:tcW w:w="1134" w:type="dxa"/>
            <w:tcBorders>
              <w:top w:val="single" w:sz="4" w:space="0" w:color="auto"/>
              <w:left w:val="nil"/>
              <w:bottom w:val="single" w:sz="4" w:space="0" w:color="auto"/>
              <w:right w:val="single" w:sz="4" w:space="0" w:color="auto"/>
            </w:tcBorders>
            <w:shd w:val="clear" w:color="auto" w:fill="auto"/>
            <w:hideMark/>
          </w:tcPr>
          <w:p w:rsidR="00987850" w:rsidRPr="007A61FF" w:rsidRDefault="00987850" w:rsidP="005E3E23">
            <w:pPr>
              <w:jc w:val="right"/>
              <w:rPr>
                <w:sz w:val="20"/>
                <w:szCs w:val="20"/>
              </w:rPr>
            </w:pPr>
            <w:r w:rsidRPr="007A61FF">
              <w:rPr>
                <w:sz w:val="20"/>
                <w:szCs w:val="20"/>
              </w:rPr>
              <w:t>9</w:t>
            </w:r>
            <w:r>
              <w:rPr>
                <w:sz w:val="20"/>
                <w:szCs w:val="20"/>
              </w:rPr>
              <w:t>8</w:t>
            </w:r>
          </w:p>
        </w:tc>
      </w:tr>
    </w:tbl>
    <w:p w:rsidR="00987850" w:rsidRPr="007A61FF" w:rsidRDefault="00987850" w:rsidP="00987850">
      <w:pPr>
        <w:pStyle w:val="a7"/>
        <w:ind w:firstLine="567"/>
        <w:jc w:val="both"/>
        <w:rPr>
          <w:rFonts w:ascii="Times New Roman" w:hAnsi="Times New Roman"/>
          <w:sz w:val="20"/>
          <w:szCs w:val="20"/>
        </w:rPr>
      </w:pPr>
      <w:r w:rsidRPr="007A61FF">
        <w:rPr>
          <w:rFonts w:ascii="Times New Roman" w:hAnsi="Times New Roman"/>
          <w:sz w:val="20"/>
          <w:szCs w:val="20"/>
        </w:rPr>
        <w:t>.</w:t>
      </w:r>
    </w:p>
    <w:p w:rsidR="00987850" w:rsidRPr="00F7631D" w:rsidRDefault="00987850" w:rsidP="00987850">
      <w:pPr>
        <w:pStyle w:val="a7"/>
        <w:jc w:val="both"/>
        <w:rPr>
          <w:rFonts w:ascii="Times New Roman" w:hAnsi="Times New Roman"/>
          <w:i/>
          <w:sz w:val="26"/>
          <w:szCs w:val="26"/>
        </w:rPr>
      </w:pPr>
      <w:r w:rsidRPr="00F7631D">
        <w:rPr>
          <w:rFonts w:ascii="Times New Roman" w:hAnsi="Times New Roman"/>
          <w:sz w:val="26"/>
          <w:szCs w:val="26"/>
        </w:rPr>
        <w:t xml:space="preserve"> </w:t>
      </w:r>
      <w:r w:rsidRPr="00F7631D">
        <w:rPr>
          <w:rFonts w:ascii="Times New Roman" w:hAnsi="Times New Roman"/>
          <w:i/>
          <w:sz w:val="26"/>
          <w:szCs w:val="26"/>
        </w:rPr>
        <w:t>По Подпрограмме  «Формирование культуры здорового образа жизни»</w:t>
      </w:r>
    </w:p>
    <w:p w:rsidR="00987850" w:rsidRPr="00F7631D" w:rsidRDefault="00987850" w:rsidP="00987850">
      <w:pPr>
        <w:pStyle w:val="a7"/>
        <w:jc w:val="both"/>
        <w:rPr>
          <w:rFonts w:ascii="Times New Roman" w:hAnsi="Times New Roman"/>
          <w:sz w:val="26"/>
          <w:szCs w:val="26"/>
        </w:rPr>
      </w:pPr>
      <w:r w:rsidRPr="00F7631D">
        <w:rPr>
          <w:rFonts w:ascii="Times New Roman" w:hAnsi="Times New Roman"/>
          <w:sz w:val="26"/>
          <w:szCs w:val="26"/>
        </w:rPr>
        <w:t xml:space="preserve"> Цель подпрограммы: Формирование </w:t>
      </w:r>
      <w:proofErr w:type="gramStart"/>
      <w:r w:rsidRPr="00F7631D">
        <w:rPr>
          <w:rFonts w:ascii="Times New Roman" w:hAnsi="Times New Roman"/>
          <w:sz w:val="26"/>
          <w:szCs w:val="26"/>
        </w:rPr>
        <w:t>культуры здорового образа жизни всех категорий населения</w:t>
      </w:r>
      <w:proofErr w:type="gramEnd"/>
      <w:r w:rsidRPr="00F7631D">
        <w:rPr>
          <w:rFonts w:ascii="Times New Roman" w:hAnsi="Times New Roman"/>
          <w:sz w:val="26"/>
          <w:szCs w:val="26"/>
        </w:rPr>
        <w:t xml:space="preserve"> </w:t>
      </w:r>
      <w:proofErr w:type="spellStart"/>
      <w:r w:rsidRPr="00F7631D">
        <w:rPr>
          <w:rFonts w:ascii="Times New Roman" w:hAnsi="Times New Roman"/>
          <w:sz w:val="26"/>
          <w:szCs w:val="26"/>
        </w:rPr>
        <w:t>Богучанского</w:t>
      </w:r>
      <w:proofErr w:type="spellEnd"/>
      <w:r w:rsidRPr="00F7631D">
        <w:rPr>
          <w:rFonts w:ascii="Times New Roman" w:hAnsi="Times New Roman"/>
          <w:sz w:val="26"/>
          <w:szCs w:val="26"/>
        </w:rPr>
        <w:t xml:space="preserve"> района</w:t>
      </w:r>
    </w:p>
    <w:p w:rsidR="00987850" w:rsidRPr="00F7631D" w:rsidRDefault="00987850" w:rsidP="00987850">
      <w:pPr>
        <w:pStyle w:val="a7"/>
        <w:jc w:val="both"/>
        <w:rPr>
          <w:rFonts w:ascii="Times New Roman" w:hAnsi="Times New Roman"/>
          <w:sz w:val="26"/>
          <w:szCs w:val="26"/>
        </w:rPr>
      </w:pPr>
      <w:r w:rsidRPr="00F7631D">
        <w:rPr>
          <w:rFonts w:ascii="Times New Roman" w:hAnsi="Times New Roman"/>
          <w:sz w:val="26"/>
          <w:szCs w:val="26"/>
        </w:rPr>
        <w:t xml:space="preserve">                </w:t>
      </w:r>
    </w:p>
    <w:p w:rsidR="00987850" w:rsidRPr="00F7631D" w:rsidRDefault="00987850" w:rsidP="00987850">
      <w:pPr>
        <w:pStyle w:val="a7"/>
        <w:jc w:val="both"/>
        <w:rPr>
          <w:rFonts w:ascii="Times New Roman" w:hAnsi="Times New Roman"/>
          <w:sz w:val="26"/>
          <w:szCs w:val="26"/>
        </w:rPr>
      </w:pPr>
      <w:r w:rsidRPr="00F7631D">
        <w:rPr>
          <w:rFonts w:ascii="Times New Roman" w:hAnsi="Times New Roman"/>
          <w:sz w:val="26"/>
          <w:szCs w:val="26"/>
        </w:rPr>
        <w:t xml:space="preserve">Пропаганда здорового образа жизни через средства массовой информации,  проведение антиалкогольной, </w:t>
      </w:r>
      <w:proofErr w:type="spellStart"/>
      <w:r w:rsidRPr="00F7631D">
        <w:rPr>
          <w:rFonts w:ascii="Times New Roman" w:hAnsi="Times New Roman"/>
          <w:sz w:val="26"/>
          <w:szCs w:val="26"/>
        </w:rPr>
        <w:t>антинаркотической</w:t>
      </w:r>
      <w:proofErr w:type="spellEnd"/>
      <w:r w:rsidRPr="00F7631D">
        <w:rPr>
          <w:rFonts w:ascii="Times New Roman" w:hAnsi="Times New Roman"/>
          <w:sz w:val="26"/>
          <w:szCs w:val="26"/>
        </w:rPr>
        <w:t xml:space="preserve"> информационной кампании, в том числе:</w:t>
      </w:r>
    </w:p>
    <w:p w:rsidR="00987850" w:rsidRPr="00F7631D" w:rsidRDefault="00987850" w:rsidP="00987850">
      <w:pPr>
        <w:pStyle w:val="a7"/>
        <w:ind w:firstLine="360"/>
        <w:jc w:val="both"/>
        <w:rPr>
          <w:rFonts w:ascii="Times New Roman" w:hAnsi="Times New Roman"/>
          <w:sz w:val="26"/>
          <w:szCs w:val="26"/>
        </w:rPr>
      </w:pPr>
      <w:r w:rsidRPr="00F7631D">
        <w:rPr>
          <w:rFonts w:ascii="Times New Roman" w:hAnsi="Times New Roman"/>
          <w:sz w:val="26"/>
          <w:szCs w:val="26"/>
        </w:rPr>
        <w:t>Организация и проведение конференций,  слетов, проектов, программ, форумов, игр и прочие профилактические мероприятия. В 202</w:t>
      </w:r>
      <w:r>
        <w:rPr>
          <w:rFonts w:ascii="Times New Roman" w:hAnsi="Times New Roman"/>
          <w:sz w:val="26"/>
          <w:szCs w:val="26"/>
        </w:rPr>
        <w:t>4</w:t>
      </w:r>
      <w:r w:rsidRPr="00F7631D">
        <w:rPr>
          <w:rFonts w:ascii="Times New Roman" w:hAnsi="Times New Roman"/>
          <w:sz w:val="26"/>
          <w:szCs w:val="26"/>
        </w:rPr>
        <w:t xml:space="preserve"> году на вышеуказанные мероприятия были запланированы средства в сумме 50,0 тыс. рублей, фактически профинансировано </w:t>
      </w:r>
      <w:r>
        <w:rPr>
          <w:rFonts w:ascii="Times New Roman" w:hAnsi="Times New Roman"/>
          <w:sz w:val="26"/>
          <w:szCs w:val="26"/>
        </w:rPr>
        <w:t>30,0</w:t>
      </w:r>
      <w:r w:rsidRPr="00F7631D">
        <w:rPr>
          <w:rFonts w:ascii="Times New Roman" w:hAnsi="Times New Roman"/>
          <w:sz w:val="26"/>
          <w:szCs w:val="26"/>
        </w:rPr>
        <w:t xml:space="preserve"> тыс. рублей. Освоение средств составляет </w:t>
      </w:r>
      <w:r>
        <w:rPr>
          <w:rFonts w:ascii="Times New Roman" w:hAnsi="Times New Roman"/>
          <w:sz w:val="26"/>
          <w:szCs w:val="26"/>
        </w:rPr>
        <w:t>60</w:t>
      </w:r>
      <w:r w:rsidRPr="00F7631D">
        <w:rPr>
          <w:rFonts w:ascii="Times New Roman" w:hAnsi="Times New Roman"/>
          <w:sz w:val="26"/>
          <w:szCs w:val="26"/>
        </w:rPr>
        <w:t>%.</w:t>
      </w:r>
    </w:p>
    <w:p w:rsidR="00987850" w:rsidRDefault="00987850" w:rsidP="00987850">
      <w:pPr>
        <w:pStyle w:val="a7"/>
        <w:ind w:firstLine="426"/>
        <w:jc w:val="both"/>
        <w:rPr>
          <w:rFonts w:ascii="Times New Roman" w:hAnsi="Times New Roman"/>
        </w:rPr>
      </w:pPr>
    </w:p>
    <w:p w:rsidR="00987850" w:rsidRPr="002A00E8" w:rsidRDefault="00987850" w:rsidP="00987850">
      <w:pPr>
        <w:pStyle w:val="a7"/>
        <w:ind w:firstLine="360"/>
        <w:jc w:val="center"/>
        <w:rPr>
          <w:rFonts w:ascii="Times New Roman" w:hAnsi="Times New Roman"/>
          <w:sz w:val="26"/>
          <w:szCs w:val="26"/>
        </w:rPr>
      </w:pPr>
      <w:r>
        <w:rPr>
          <w:rFonts w:ascii="Times New Roman" w:hAnsi="Times New Roman"/>
          <w:sz w:val="26"/>
          <w:szCs w:val="26"/>
        </w:rPr>
        <w:t>Достигнуты следующие показатели:</w:t>
      </w:r>
    </w:p>
    <w:tbl>
      <w:tblPr>
        <w:tblW w:w="9654" w:type="dxa"/>
        <w:tblInd w:w="93" w:type="dxa"/>
        <w:tblLayout w:type="fixed"/>
        <w:tblLook w:val="04A0"/>
      </w:tblPr>
      <w:tblGrid>
        <w:gridCol w:w="945"/>
        <w:gridCol w:w="15"/>
        <w:gridCol w:w="3970"/>
        <w:gridCol w:w="1509"/>
        <w:gridCol w:w="1081"/>
        <w:gridCol w:w="1260"/>
        <w:gridCol w:w="874"/>
      </w:tblGrid>
      <w:tr w:rsidR="00987850" w:rsidRPr="000774FE" w:rsidTr="005E3E23">
        <w:trPr>
          <w:trHeight w:val="300"/>
        </w:trPr>
        <w:tc>
          <w:tcPr>
            <w:tcW w:w="9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315DB2" w:rsidRDefault="00987850" w:rsidP="005E3E23">
            <w:pPr>
              <w:jc w:val="center"/>
              <w:rPr>
                <w:b/>
                <w:bCs/>
                <w:sz w:val="20"/>
                <w:szCs w:val="20"/>
              </w:rPr>
            </w:pPr>
            <w:r w:rsidRPr="00315DB2">
              <w:rPr>
                <w:b/>
                <w:bCs/>
                <w:sz w:val="20"/>
                <w:szCs w:val="20"/>
              </w:rPr>
              <w:t xml:space="preserve">№ </w:t>
            </w:r>
            <w:proofErr w:type="spellStart"/>
            <w:proofErr w:type="gramStart"/>
            <w:r w:rsidRPr="00315DB2">
              <w:rPr>
                <w:b/>
                <w:bCs/>
                <w:sz w:val="20"/>
                <w:szCs w:val="20"/>
              </w:rPr>
              <w:t>п</w:t>
            </w:r>
            <w:proofErr w:type="spellEnd"/>
            <w:proofErr w:type="gramEnd"/>
            <w:r w:rsidRPr="00315DB2">
              <w:rPr>
                <w:b/>
                <w:bCs/>
                <w:sz w:val="20"/>
                <w:szCs w:val="20"/>
              </w:rPr>
              <w:t>/</w:t>
            </w:r>
            <w:proofErr w:type="spellStart"/>
            <w:r w:rsidRPr="00315DB2">
              <w:rPr>
                <w:b/>
                <w:bCs/>
                <w:sz w:val="20"/>
                <w:szCs w:val="20"/>
              </w:rPr>
              <w:t>п</w:t>
            </w:r>
            <w:proofErr w:type="spellEnd"/>
          </w:p>
        </w:tc>
        <w:tc>
          <w:tcPr>
            <w:tcW w:w="3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315DB2" w:rsidRDefault="00987850" w:rsidP="005E3E23">
            <w:pPr>
              <w:jc w:val="center"/>
              <w:rPr>
                <w:b/>
                <w:bCs/>
                <w:sz w:val="20"/>
                <w:szCs w:val="20"/>
              </w:rPr>
            </w:pPr>
            <w:r w:rsidRPr="00315DB2">
              <w:rPr>
                <w:b/>
                <w:bCs/>
                <w:sz w:val="20"/>
                <w:szCs w:val="20"/>
              </w:rPr>
              <w:t xml:space="preserve">Цели, задачи, показатели </w:t>
            </w:r>
          </w:p>
        </w:tc>
        <w:tc>
          <w:tcPr>
            <w:tcW w:w="15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315DB2" w:rsidRDefault="00987850" w:rsidP="005E3E23">
            <w:pPr>
              <w:jc w:val="center"/>
              <w:rPr>
                <w:b/>
                <w:bCs/>
                <w:sz w:val="20"/>
                <w:szCs w:val="20"/>
              </w:rPr>
            </w:pPr>
            <w:r w:rsidRPr="00315DB2">
              <w:rPr>
                <w:b/>
                <w:bCs/>
                <w:sz w:val="20"/>
                <w:szCs w:val="20"/>
              </w:rPr>
              <w:t>Ед. измерения</w:t>
            </w:r>
          </w:p>
        </w:tc>
        <w:tc>
          <w:tcPr>
            <w:tcW w:w="321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850" w:rsidRPr="00315DB2" w:rsidRDefault="00987850" w:rsidP="005E3E23">
            <w:pPr>
              <w:jc w:val="center"/>
              <w:rPr>
                <w:b/>
                <w:bCs/>
                <w:sz w:val="20"/>
                <w:szCs w:val="20"/>
              </w:rPr>
            </w:pPr>
            <w:r w:rsidRPr="00315DB2">
              <w:rPr>
                <w:b/>
                <w:bCs/>
                <w:sz w:val="20"/>
                <w:szCs w:val="20"/>
              </w:rPr>
              <w:t>202</w:t>
            </w:r>
            <w:r>
              <w:rPr>
                <w:b/>
                <w:bCs/>
                <w:sz w:val="20"/>
                <w:szCs w:val="20"/>
              </w:rPr>
              <w:t>4</w:t>
            </w:r>
            <w:r w:rsidRPr="00315DB2">
              <w:rPr>
                <w:b/>
                <w:bCs/>
                <w:sz w:val="20"/>
                <w:szCs w:val="20"/>
              </w:rPr>
              <w:t xml:space="preserve"> год</w:t>
            </w:r>
          </w:p>
        </w:tc>
      </w:tr>
      <w:tr w:rsidR="00987850" w:rsidRPr="000774FE" w:rsidTr="005E3E23">
        <w:trPr>
          <w:trHeight w:val="276"/>
        </w:trPr>
        <w:tc>
          <w:tcPr>
            <w:tcW w:w="945" w:type="dxa"/>
            <w:vMerge/>
            <w:tcBorders>
              <w:top w:val="single" w:sz="4" w:space="0" w:color="auto"/>
              <w:left w:val="single" w:sz="4" w:space="0" w:color="auto"/>
              <w:bottom w:val="single" w:sz="4" w:space="0" w:color="auto"/>
              <w:right w:val="single" w:sz="4" w:space="0" w:color="auto"/>
            </w:tcBorders>
            <w:vAlign w:val="center"/>
            <w:hideMark/>
          </w:tcPr>
          <w:p w:rsidR="00987850" w:rsidRPr="00315DB2" w:rsidRDefault="00987850" w:rsidP="005E3E23">
            <w:pPr>
              <w:rPr>
                <w:b/>
                <w:bCs/>
                <w:sz w:val="20"/>
                <w:szCs w:val="20"/>
              </w:rPr>
            </w:pPr>
          </w:p>
        </w:tc>
        <w:tc>
          <w:tcPr>
            <w:tcW w:w="3985" w:type="dxa"/>
            <w:gridSpan w:val="2"/>
            <w:vMerge/>
            <w:tcBorders>
              <w:top w:val="single" w:sz="4" w:space="0" w:color="auto"/>
              <w:left w:val="single" w:sz="4" w:space="0" w:color="auto"/>
              <w:bottom w:val="single" w:sz="4" w:space="0" w:color="auto"/>
              <w:right w:val="single" w:sz="4" w:space="0" w:color="auto"/>
            </w:tcBorders>
            <w:vAlign w:val="center"/>
            <w:hideMark/>
          </w:tcPr>
          <w:p w:rsidR="00987850" w:rsidRPr="00315DB2" w:rsidRDefault="00987850" w:rsidP="005E3E23">
            <w:pPr>
              <w:rPr>
                <w:b/>
                <w:bCs/>
                <w:sz w:val="20"/>
                <w:szCs w:val="20"/>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987850" w:rsidRPr="00315DB2" w:rsidRDefault="00987850" w:rsidP="005E3E23">
            <w:pPr>
              <w:rPr>
                <w:b/>
                <w:bCs/>
                <w:sz w:val="20"/>
                <w:szCs w:val="20"/>
              </w:rPr>
            </w:pPr>
          </w:p>
        </w:tc>
        <w:tc>
          <w:tcPr>
            <w:tcW w:w="3215" w:type="dxa"/>
            <w:gridSpan w:val="3"/>
            <w:vMerge/>
            <w:tcBorders>
              <w:top w:val="single" w:sz="4" w:space="0" w:color="auto"/>
              <w:left w:val="single" w:sz="4" w:space="0" w:color="auto"/>
              <w:bottom w:val="single" w:sz="4" w:space="0" w:color="auto"/>
              <w:right w:val="single" w:sz="4" w:space="0" w:color="auto"/>
            </w:tcBorders>
            <w:vAlign w:val="center"/>
            <w:hideMark/>
          </w:tcPr>
          <w:p w:rsidR="00987850" w:rsidRPr="00315DB2" w:rsidRDefault="00987850" w:rsidP="005E3E23">
            <w:pPr>
              <w:rPr>
                <w:b/>
                <w:bCs/>
                <w:sz w:val="20"/>
                <w:szCs w:val="20"/>
              </w:rPr>
            </w:pPr>
          </w:p>
        </w:tc>
      </w:tr>
      <w:tr w:rsidR="00987850" w:rsidRPr="000774FE" w:rsidTr="005E3E23">
        <w:trPr>
          <w:trHeight w:val="675"/>
        </w:trPr>
        <w:tc>
          <w:tcPr>
            <w:tcW w:w="945" w:type="dxa"/>
            <w:vMerge/>
            <w:tcBorders>
              <w:top w:val="single" w:sz="4" w:space="0" w:color="auto"/>
              <w:left w:val="single" w:sz="4" w:space="0" w:color="auto"/>
              <w:bottom w:val="single" w:sz="4" w:space="0" w:color="auto"/>
              <w:right w:val="single" w:sz="4" w:space="0" w:color="auto"/>
            </w:tcBorders>
            <w:vAlign w:val="center"/>
            <w:hideMark/>
          </w:tcPr>
          <w:p w:rsidR="00987850" w:rsidRPr="00315DB2" w:rsidRDefault="00987850" w:rsidP="005E3E23">
            <w:pPr>
              <w:rPr>
                <w:b/>
                <w:bCs/>
                <w:sz w:val="20"/>
                <w:szCs w:val="20"/>
              </w:rPr>
            </w:pPr>
          </w:p>
        </w:tc>
        <w:tc>
          <w:tcPr>
            <w:tcW w:w="3985" w:type="dxa"/>
            <w:gridSpan w:val="2"/>
            <w:vMerge/>
            <w:tcBorders>
              <w:top w:val="single" w:sz="4" w:space="0" w:color="auto"/>
              <w:left w:val="single" w:sz="4" w:space="0" w:color="auto"/>
              <w:bottom w:val="single" w:sz="4" w:space="0" w:color="auto"/>
              <w:right w:val="single" w:sz="4" w:space="0" w:color="auto"/>
            </w:tcBorders>
            <w:vAlign w:val="center"/>
            <w:hideMark/>
          </w:tcPr>
          <w:p w:rsidR="00987850" w:rsidRPr="00315DB2" w:rsidRDefault="00987850" w:rsidP="005E3E23">
            <w:pPr>
              <w:rPr>
                <w:b/>
                <w:bCs/>
                <w:sz w:val="20"/>
                <w:szCs w:val="20"/>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987850" w:rsidRPr="00315DB2" w:rsidRDefault="00987850" w:rsidP="005E3E23">
            <w:pPr>
              <w:rPr>
                <w:b/>
                <w:bCs/>
                <w:sz w:val="20"/>
                <w:szCs w:val="20"/>
              </w:rPr>
            </w:pPr>
          </w:p>
        </w:tc>
        <w:tc>
          <w:tcPr>
            <w:tcW w:w="1081" w:type="dxa"/>
            <w:tcBorders>
              <w:top w:val="nil"/>
              <w:left w:val="nil"/>
              <w:bottom w:val="single" w:sz="4" w:space="0" w:color="auto"/>
              <w:right w:val="single" w:sz="4" w:space="0" w:color="auto"/>
            </w:tcBorders>
            <w:shd w:val="clear" w:color="auto" w:fill="auto"/>
            <w:vAlign w:val="center"/>
            <w:hideMark/>
          </w:tcPr>
          <w:p w:rsidR="00987850" w:rsidRPr="00315DB2" w:rsidRDefault="00987850" w:rsidP="005E3E23">
            <w:pPr>
              <w:jc w:val="center"/>
              <w:rPr>
                <w:b/>
                <w:bCs/>
                <w:sz w:val="20"/>
                <w:szCs w:val="20"/>
              </w:rPr>
            </w:pPr>
            <w:r w:rsidRPr="00315DB2">
              <w:rPr>
                <w:b/>
                <w:bCs/>
                <w:sz w:val="20"/>
                <w:szCs w:val="20"/>
              </w:rPr>
              <w:t>план</w:t>
            </w:r>
          </w:p>
        </w:tc>
        <w:tc>
          <w:tcPr>
            <w:tcW w:w="1260" w:type="dxa"/>
            <w:tcBorders>
              <w:top w:val="nil"/>
              <w:left w:val="nil"/>
              <w:bottom w:val="single" w:sz="4" w:space="0" w:color="auto"/>
              <w:right w:val="single" w:sz="4" w:space="0" w:color="auto"/>
            </w:tcBorders>
            <w:shd w:val="clear" w:color="auto" w:fill="auto"/>
            <w:vAlign w:val="center"/>
            <w:hideMark/>
          </w:tcPr>
          <w:p w:rsidR="00987850" w:rsidRPr="00315DB2" w:rsidRDefault="00987850" w:rsidP="005E3E23">
            <w:pPr>
              <w:jc w:val="center"/>
              <w:rPr>
                <w:b/>
                <w:bCs/>
                <w:sz w:val="20"/>
                <w:szCs w:val="20"/>
              </w:rPr>
            </w:pPr>
            <w:r w:rsidRPr="00315DB2">
              <w:rPr>
                <w:b/>
                <w:bCs/>
                <w:sz w:val="20"/>
                <w:szCs w:val="20"/>
              </w:rPr>
              <w:t>факт</w:t>
            </w:r>
          </w:p>
        </w:tc>
        <w:tc>
          <w:tcPr>
            <w:tcW w:w="874" w:type="dxa"/>
            <w:tcBorders>
              <w:top w:val="nil"/>
              <w:left w:val="nil"/>
              <w:bottom w:val="single" w:sz="4" w:space="0" w:color="auto"/>
              <w:right w:val="single" w:sz="4" w:space="0" w:color="auto"/>
            </w:tcBorders>
            <w:shd w:val="clear" w:color="auto" w:fill="auto"/>
            <w:vAlign w:val="center"/>
            <w:hideMark/>
          </w:tcPr>
          <w:p w:rsidR="00987850" w:rsidRPr="00315DB2" w:rsidRDefault="00987850" w:rsidP="005E3E23">
            <w:pPr>
              <w:jc w:val="center"/>
              <w:rPr>
                <w:b/>
                <w:bCs/>
                <w:sz w:val="20"/>
                <w:szCs w:val="20"/>
              </w:rPr>
            </w:pPr>
            <w:r w:rsidRPr="00315DB2">
              <w:rPr>
                <w:b/>
                <w:bCs/>
                <w:sz w:val="20"/>
                <w:szCs w:val="20"/>
              </w:rPr>
              <w:t>% исполнения</w:t>
            </w:r>
          </w:p>
        </w:tc>
      </w:tr>
      <w:tr w:rsidR="00987850" w:rsidRPr="00563B14" w:rsidTr="005E3E23">
        <w:trPr>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987850" w:rsidRPr="00315DB2" w:rsidRDefault="00987850" w:rsidP="005E3E23">
            <w:pPr>
              <w:jc w:val="center"/>
              <w:rPr>
                <w:color w:val="000000"/>
                <w:sz w:val="20"/>
                <w:szCs w:val="20"/>
              </w:rPr>
            </w:pPr>
            <w:r w:rsidRPr="00315DB2">
              <w:rPr>
                <w:color w:val="000000"/>
                <w:sz w:val="20"/>
                <w:szCs w:val="20"/>
              </w:rPr>
              <w:t>1.</w:t>
            </w:r>
          </w:p>
        </w:tc>
        <w:tc>
          <w:tcPr>
            <w:tcW w:w="3970" w:type="dxa"/>
            <w:tcBorders>
              <w:top w:val="single" w:sz="4" w:space="0" w:color="auto"/>
              <w:left w:val="nil"/>
              <w:bottom w:val="single" w:sz="4" w:space="0" w:color="auto"/>
              <w:right w:val="single" w:sz="4" w:space="0" w:color="auto"/>
            </w:tcBorders>
            <w:shd w:val="clear" w:color="auto" w:fill="auto"/>
            <w:hideMark/>
          </w:tcPr>
          <w:p w:rsidR="00987850" w:rsidRPr="00315DB2" w:rsidRDefault="00987850" w:rsidP="005E3E23">
            <w:pPr>
              <w:rPr>
                <w:color w:val="000000"/>
                <w:sz w:val="20"/>
                <w:szCs w:val="20"/>
              </w:rPr>
            </w:pPr>
            <w:r w:rsidRPr="00315DB2">
              <w:rPr>
                <w:color w:val="000000"/>
                <w:sz w:val="20"/>
                <w:szCs w:val="20"/>
              </w:rPr>
              <w:t xml:space="preserve">Доля детей и молодежи в возрасте от 8 до 19 лет, вовлеченных </w:t>
            </w:r>
            <w:r w:rsidR="00B63227">
              <w:rPr>
                <w:color w:val="000000"/>
                <w:sz w:val="20"/>
                <w:szCs w:val="20"/>
              </w:rPr>
              <w:t>в профилактические  мероприятия</w:t>
            </w:r>
            <w:r w:rsidRPr="00315DB2">
              <w:rPr>
                <w:color w:val="000000"/>
                <w:sz w:val="20"/>
                <w:szCs w:val="20"/>
              </w:rPr>
              <w:t>, по отношению к общей численности указанных</w:t>
            </w:r>
          </w:p>
        </w:tc>
        <w:tc>
          <w:tcPr>
            <w:tcW w:w="1509" w:type="dxa"/>
            <w:tcBorders>
              <w:top w:val="single" w:sz="4" w:space="0" w:color="auto"/>
              <w:left w:val="nil"/>
              <w:bottom w:val="single" w:sz="4" w:space="0" w:color="auto"/>
              <w:right w:val="single" w:sz="4" w:space="0" w:color="auto"/>
            </w:tcBorders>
            <w:shd w:val="clear" w:color="auto" w:fill="auto"/>
            <w:vAlign w:val="bottom"/>
            <w:hideMark/>
          </w:tcPr>
          <w:p w:rsidR="00987850" w:rsidRPr="00315DB2" w:rsidRDefault="00987850" w:rsidP="005E3E23">
            <w:pPr>
              <w:jc w:val="center"/>
              <w:rPr>
                <w:color w:val="000000"/>
                <w:sz w:val="20"/>
                <w:szCs w:val="20"/>
              </w:rPr>
            </w:pPr>
            <w:r w:rsidRPr="00315DB2">
              <w:rPr>
                <w:color w:val="000000"/>
                <w:sz w:val="20"/>
                <w:szCs w:val="20"/>
              </w:rPr>
              <w:t>%</w:t>
            </w:r>
          </w:p>
        </w:tc>
        <w:tc>
          <w:tcPr>
            <w:tcW w:w="1081" w:type="dxa"/>
            <w:tcBorders>
              <w:top w:val="single" w:sz="4" w:space="0" w:color="auto"/>
              <w:left w:val="nil"/>
              <w:bottom w:val="single" w:sz="4" w:space="0" w:color="auto"/>
              <w:right w:val="single" w:sz="4" w:space="0" w:color="auto"/>
            </w:tcBorders>
            <w:shd w:val="clear" w:color="000000" w:fill="FFFFFF"/>
            <w:vAlign w:val="bottom"/>
            <w:hideMark/>
          </w:tcPr>
          <w:p w:rsidR="00987850" w:rsidRPr="00315DB2" w:rsidRDefault="00987850" w:rsidP="005E3E23">
            <w:pPr>
              <w:jc w:val="center"/>
              <w:rPr>
                <w:sz w:val="20"/>
                <w:szCs w:val="20"/>
              </w:rPr>
            </w:pPr>
            <w:r w:rsidRPr="00315DB2">
              <w:rPr>
                <w:sz w:val="20"/>
                <w:szCs w:val="20"/>
              </w:rPr>
              <w:t>20,5</w:t>
            </w:r>
          </w:p>
        </w:tc>
        <w:tc>
          <w:tcPr>
            <w:tcW w:w="1260" w:type="dxa"/>
            <w:tcBorders>
              <w:top w:val="single" w:sz="4" w:space="0" w:color="auto"/>
              <w:left w:val="nil"/>
              <w:bottom w:val="single" w:sz="4" w:space="0" w:color="auto"/>
              <w:right w:val="single" w:sz="4" w:space="0" w:color="auto"/>
            </w:tcBorders>
            <w:shd w:val="clear" w:color="000000" w:fill="FFFFFF"/>
            <w:vAlign w:val="bottom"/>
            <w:hideMark/>
          </w:tcPr>
          <w:p w:rsidR="00987850" w:rsidRPr="00315DB2" w:rsidRDefault="00987850" w:rsidP="005E3E23">
            <w:pPr>
              <w:jc w:val="center"/>
              <w:rPr>
                <w:sz w:val="20"/>
                <w:szCs w:val="20"/>
              </w:rPr>
            </w:pPr>
            <w:r w:rsidRPr="00315DB2">
              <w:rPr>
                <w:sz w:val="20"/>
                <w:szCs w:val="20"/>
              </w:rPr>
              <w:t>20,5</w:t>
            </w:r>
          </w:p>
        </w:tc>
        <w:tc>
          <w:tcPr>
            <w:tcW w:w="874" w:type="dxa"/>
            <w:tcBorders>
              <w:top w:val="single" w:sz="4" w:space="0" w:color="auto"/>
              <w:left w:val="nil"/>
              <w:bottom w:val="single" w:sz="4" w:space="0" w:color="auto"/>
              <w:right w:val="single" w:sz="4" w:space="0" w:color="auto"/>
            </w:tcBorders>
            <w:shd w:val="clear" w:color="auto" w:fill="auto"/>
            <w:vAlign w:val="bottom"/>
            <w:hideMark/>
          </w:tcPr>
          <w:p w:rsidR="00987850" w:rsidRPr="00315DB2" w:rsidRDefault="00987850" w:rsidP="005E3E23">
            <w:pPr>
              <w:jc w:val="center"/>
              <w:rPr>
                <w:sz w:val="20"/>
                <w:szCs w:val="20"/>
              </w:rPr>
            </w:pPr>
            <w:r w:rsidRPr="00315DB2">
              <w:rPr>
                <w:sz w:val="20"/>
                <w:szCs w:val="20"/>
              </w:rPr>
              <w:t>100</w:t>
            </w:r>
          </w:p>
        </w:tc>
      </w:tr>
      <w:tr w:rsidR="00987850" w:rsidRPr="00563B14" w:rsidTr="005E3E23">
        <w:trPr>
          <w:trHeight w:val="300"/>
        </w:trPr>
        <w:tc>
          <w:tcPr>
            <w:tcW w:w="960" w:type="dxa"/>
            <w:gridSpan w:val="2"/>
            <w:tcBorders>
              <w:top w:val="nil"/>
              <w:left w:val="single" w:sz="4" w:space="0" w:color="auto"/>
              <w:bottom w:val="nil"/>
              <w:right w:val="single" w:sz="4" w:space="0" w:color="auto"/>
            </w:tcBorders>
            <w:shd w:val="clear" w:color="auto" w:fill="auto"/>
            <w:noWrap/>
            <w:hideMark/>
          </w:tcPr>
          <w:p w:rsidR="00987850" w:rsidRPr="00315DB2" w:rsidRDefault="00987850" w:rsidP="005E3E23">
            <w:pPr>
              <w:jc w:val="center"/>
              <w:rPr>
                <w:color w:val="000000"/>
                <w:sz w:val="20"/>
                <w:szCs w:val="20"/>
              </w:rPr>
            </w:pPr>
            <w:r w:rsidRPr="00315DB2">
              <w:rPr>
                <w:color w:val="000000"/>
                <w:sz w:val="20"/>
                <w:szCs w:val="20"/>
              </w:rPr>
              <w:t>2.</w:t>
            </w:r>
          </w:p>
        </w:tc>
        <w:tc>
          <w:tcPr>
            <w:tcW w:w="3970" w:type="dxa"/>
            <w:tcBorders>
              <w:top w:val="nil"/>
              <w:left w:val="nil"/>
              <w:bottom w:val="nil"/>
              <w:right w:val="single" w:sz="4" w:space="0" w:color="auto"/>
            </w:tcBorders>
            <w:shd w:val="clear" w:color="auto" w:fill="auto"/>
            <w:hideMark/>
          </w:tcPr>
          <w:p w:rsidR="00987850" w:rsidRPr="00315DB2" w:rsidRDefault="00987850" w:rsidP="005E3E23">
            <w:pPr>
              <w:rPr>
                <w:color w:val="000000"/>
                <w:sz w:val="20"/>
                <w:szCs w:val="20"/>
              </w:rPr>
            </w:pPr>
            <w:r w:rsidRPr="00315DB2">
              <w:rPr>
                <w:color w:val="000000"/>
                <w:sz w:val="20"/>
                <w:szCs w:val="20"/>
              </w:rPr>
              <w:t>Доля населения района в возрасте 19 лет и более, вовлеченных в профилактические  мероприятия, по отношению   к общей численности  указанных категорий лиц.</w:t>
            </w:r>
          </w:p>
        </w:tc>
        <w:tc>
          <w:tcPr>
            <w:tcW w:w="1509" w:type="dxa"/>
            <w:tcBorders>
              <w:top w:val="nil"/>
              <w:left w:val="nil"/>
              <w:bottom w:val="nil"/>
              <w:right w:val="single" w:sz="4" w:space="0" w:color="auto"/>
            </w:tcBorders>
            <w:shd w:val="clear" w:color="auto" w:fill="auto"/>
            <w:vAlign w:val="bottom"/>
            <w:hideMark/>
          </w:tcPr>
          <w:p w:rsidR="00987850" w:rsidRPr="00315DB2" w:rsidRDefault="00987850" w:rsidP="005E3E23">
            <w:pPr>
              <w:jc w:val="center"/>
              <w:rPr>
                <w:color w:val="000000"/>
                <w:sz w:val="20"/>
                <w:szCs w:val="20"/>
              </w:rPr>
            </w:pPr>
            <w:r w:rsidRPr="00315DB2">
              <w:rPr>
                <w:color w:val="000000"/>
                <w:sz w:val="20"/>
                <w:szCs w:val="20"/>
              </w:rPr>
              <w:t>%</w:t>
            </w:r>
          </w:p>
        </w:tc>
        <w:tc>
          <w:tcPr>
            <w:tcW w:w="1081" w:type="dxa"/>
            <w:tcBorders>
              <w:top w:val="nil"/>
              <w:left w:val="nil"/>
              <w:bottom w:val="nil"/>
              <w:right w:val="single" w:sz="4" w:space="0" w:color="auto"/>
            </w:tcBorders>
            <w:shd w:val="clear" w:color="000000" w:fill="FFFFFF"/>
            <w:vAlign w:val="bottom"/>
            <w:hideMark/>
          </w:tcPr>
          <w:p w:rsidR="00987850" w:rsidRPr="00315DB2" w:rsidRDefault="00987850" w:rsidP="005E3E23">
            <w:pPr>
              <w:jc w:val="center"/>
              <w:rPr>
                <w:sz w:val="20"/>
                <w:szCs w:val="20"/>
              </w:rPr>
            </w:pPr>
            <w:r w:rsidRPr="00315DB2">
              <w:rPr>
                <w:sz w:val="20"/>
                <w:szCs w:val="20"/>
              </w:rPr>
              <w:t>20,5</w:t>
            </w:r>
          </w:p>
        </w:tc>
        <w:tc>
          <w:tcPr>
            <w:tcW w:w="1260" w:type="dxa"/>
            <w:tcBorders>
              <w:top w:val="nil"/>
              <w:left w:val="nil"/>
              <w:bottom w:val="nil"/>
              <w:right w:val="single" w:sz="4" w:space="0" w:color="auto"/>
            </w:tcBorders>
            <w:shd w:val="clear" w:color="000000" w:fill="FFFFFF"/>
            <w:vAlign w:val="bottom"/>
            <w:hideMark/>
          </w:tcPr>
          <w:p w:rsidR="00987850" w:rsidRPr="00315DB2" w:rsidRDefault="00987850" w:rsidP="005E3E23">
            <w:pPr>
              <w:jc w:val="center"/>
              <w:rPr>
                <w:sz w:val="20"/>
                <w:szCs w:val="20"/>
              </w:rPr>
            </w:pPr>
            <w:r w:rsidRPr="00315DB2">
              <w:rPr>
                <w:sz w:val="20"/>
                <w:szCs w:val="20"/>
              </w:rPr>
              <w:t>20,5</w:t>
            </w:r>
          </w:p>
        </w:tc>
        <w:tc>
          <w:tcPr>
            <w:tcW w:w="874" w:type="dxa"/>
            <w:tcBorders>
              <w:top w:val="nil"/>
              <w:left w:val="nil"/>
              <w:bottom w:val="nil"/>
              <w:right w:val="single" w:sz="4" w:space="0" w:color="auto"/>
            </w:tcBorders>
            <w:shd w:val="clear" w:color="auto" w:fill="auto"/>
            <w:vAlign w:val="bottom"/>
            <w:hideMark/>
          </w:tcPr>
          <w:p w:rsidR="00987850" w:rsidRPr="00315DB2" w:rsidRDefault="00987850" w:rsidP="005E3E23">
            <w:pPr>
              <w:jc w:val="center"/>
              <w:rPr>
                <w:sz w:val="20"/>
                <w:szCs w:val="20"/>
              </w:rPr>
            </w:pPr>
            <w:r w:rsidRPr="00315DB2">
              <w:rPr>
                <w:sz w:val="20"/>
                <w:szCs w:val="20"/>
              </w:rPr>
              <w:t>100</w:t>
            </w:r>
          </w:p>
        </w:tc>
      </w:tr>
      <w:tr w:rsidR="00987850" w:rsidRPr="00563B14" w:rsidTr="005E3E23">
        <w:trPr>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987850" w:rsidRPr="00315DB2" w:rsidRDefault="00987850" w:rsidP="005E3E23">
            <w:pPr>
              <w:jc w:val="center"/>
              <w:rPr>
                <w:color w:val="000000"/>
                <w:sz w:val="20"/>
                <w:szCs w:val="20"/>
              </w:rPr>
            </w:pPr>
            <w:r w:rsidRPr="00315DB2">
              <w:rPr>
                <w:color w:val="000000"/>
                <w:sz w:val="20"/>
                <w:szCs w:val="20"/>
              </w:rPr>
              <w:t>3</w:t>
            </w:r>
          </w:p>
        </w:tc>
        <w:tc>
          <w:tcPr>
            <w:tcW w:w="3970" w:type="dxa"/>
            <w:tcBorders>
              <w:top w:val="nil"/>
              <w:left w:val="nil"/>
              <w:bottom w:val="single" w:sz="4" w:space="0" w:color="auto"/>
              <w:right w:val="single" w:sz="4" w:space="0" w:color="auto"/>
            </w:tcBorders>
            <w:shd w:val="clear" w:color="auto" w:fill="auto"/>
            <w:hideMark/>
          </w:tcPr>
          <w:p w:rsidR="00987850" w:rsidRPr="00315DB2" w:rsidRDefault="00987850" w:rsidP="005E3E23">
            <w:pPr>
              <w:rPr>
                <w:color w:val="000000"/>
                <w:sz w:val="20"/>
                <w:szCs w:val="20"/>
              </w:rPr>
            </w:pPr>
            <w:r w:rsidRPr="00315DB2">
              <w:rPr>
                <w:color w:val="000000"/>
                <w:sz w:val="20"/>
                <w:szCs w:val="20"/>
              </w:rPr>
              <w:t>Количество мероприятий направленных на пропаганду здорового образа жизни среди молодежи</w:t>
            </w:r>
          </w:p>
        </w:tc>
        <w:tc>
          <w:tcPr>
            <w:tcW w:w="1509" w:type="dxa"/>
            <w:tcBorders>
              <w:top w:val="nil"/>
              <w:left w:val="nil"/>
              <w:bottom w:val="single" w:sz="4" w:space="0" w:color="auto"/>
              <w:right w:val="single" w:sz="4" w:space="0" w:color="auto"/>
            </w:tcBorders>
            <w:shd w:val="clear" w:color="auto" w:fill="auto"/>
            <w:vAlign w:val="bottom"/>
            <w:hideMark/>
          </w:tcPr>
          <w:p w:rsidR="00987850" w:rsidRPr="00315DB2" w:rsidRDefault="00987850" w:rsidP="005E3E23">
            <w:pPr>
              <w:jc w:val="center"/>
              <w:rPr>
                <w:color w:val="000000"/>
                <w:sz w:val="20"/>
                <w:szCs w:val="20"/>
              </w:rPr>
            </w:pPr>
            <w:proofErr w:type="spellStart"/>
            <w:proofErr w:type="gramStart"/>
            <w:r w:rsidRPr="00315DB2">
              <w:rPr>
                <w:color w:val="000000"/>
                <w:sz w:val="20"/>
                <w:szCs w:val="20"/>
              </w:rPr>
              <w:t>ед</w:t>
            </w:r>
            <w:proofErr w:type="spellEnd"/>
            <w:proofErr w:type="gramEnd"/>
          </w:p>
        </w:tc>
        <w:tc>
          <w:tcPr>
            <w:tcW w:w="1081" w:type="dxa"/>
            <w:tcBorders>
              <w:top w:val="nil"/>
              <w:left w:val="nil"/>
              <w:bottom w:val="single" w:sz="4" w:space="0" w:color="auto"/>
              <w:right w:val="single" w:sz="4" w:space="0" w:color="auto"/>
            </w:tcBorders>
            <w:shd w:val="clear" w:color="000000" w:fill="FFFFFF"/>
            <w:vAlign w:val="bottom"/>
            <w:hideMark/>
          </w:tcPr>
          <w:p w:rsidR="00987850" w:rsidRPr="00315DB2" w:rsidRDefault="00987850" w:rsidP="005E3E23">
            <w:pPr>
              <w:jc w:val="center"/>
              <w:rPr>
                <w:sz w:val="20"/>
                <w:szCs w:val="20"/>
              </w:rPr>
            </w:pPr>
            <w:r w:rsidRPr="00315DB2">
              <w:rPr>
                <w:sz w:val="20"/>
                <w:szCs w:val="20"/>
              </w:rPr>
              <w:t>9</w:t>
            </w:r>
          </w:p>
        </w:tc>
        <w:tc>
          <w:tcPr>
            <w:tcW w:w="1260" w:type="dxa"/>
            <w:tcBorders>
              <w:top w:val="nil"/>
              <w:left w:val="nil"/>
              <w:bottom w:val="single" w:sz="4" w:space="0" w:color="auto"/>
              <w:right w:val="single" w:sz="4" w:space="0" w:color="auto"/>
            </w:tcBorders>
            <w:shd w:val="clear" w:color="000000" w:fill="FFFFFF"/>
            <w:vAlign w:val="bottom"/>
            <w:hideMark/>
          </w:tcPr>
          <w:p w:rsidR="00987850" w:rsidRPr="00315DB2" w:rsidRDefault="00987850" w:rsidP="005E3E23">
            <w:pPr>
              <w:jc w:val="center"/>
              <w:rPr>
                <w:sz w:val="20"/>
                <w:szCs w:val="20"/>
              </w:rPr>
            </w:pPr>
            <w:r w:rsidRPr="00315DB2">
              <w:rPr>
                <w:sz w:val="20"/>
                <w:szCs w:val="20"/>
              </w:rPr>
              <w:t>9</w:t>
            </w:r>
          </w:p>
        </w:tc>
        <w:tc>
          <w:tcPr>
            <w:tcW w:w="874" w:type="dxa"/>
            <w:tcBorders>
              <w:top w:val="nil"/>
              <w:left w:val="nil"/>
              <w:bottom w:val="single" w:sz="4" w:space="0" w:color="auto"/>
              <w:right w:val="single" w:sz="4" w:space="0" w:color="auto"/>
            </w:tcBorders>
            <w:shd w:val="clear" w:color="auto" w:fill="auto"/>
            <w:vAlign w:val="bottom"/>
            <w:hideMark/>
          </w:tcPr>
          <w:p w:rsidR="00987850" w:rsidRPr="00315DB2" w:rsidRDefault="00987850" w:rsidP="005E3E23">
            <w:pPr>
              <w:jc w:val="center"/>
              <w:rPr>
                <w:sz w:val="20"/>
                <w:szCs w:val="20"/>
              </w:rPr>
            </w:pPr>
            <w:r w:rsidRPr="00315DB2">
              <w:rPr>
                <w:sz w:val="20"/>
                <w:szCs w:val="20"/>
              </w:rPr>
              <w:t>100</w:t>
            </w:r>
          </w:p>
        </w:tc>
      </w:tr>
    </w:tbl>
    <w:p w:rsidR="00AB6380" w:rsidRPr="001B7612" w:rsidRDefault="00B63227" w:rsidP="00AB6380">
      <w:pPr>
        <w:rPr>
          <w:sz w:val="26"/>
          <w:szCs w:val="26"/>
        </w:rPr>
      </w:pPr>
      <w:r>
        <w:rPr>
          <w:sz w:val="26"/>
          <w:szCs w:val="26"/>
        </w:rPr>
        <w:t xml:space="preserve"> </w:t>
      </w:r>
    </w:p>
    <w:p w:rsidR="00AB6380" w:rsidRDefault="00AB6380" w:rsidP="00AB6380"/>
    <w:p w:rsidR="0026607E" w:rsidRDefault="0026607E" w:rsidP="0026607E"/>
    <w:p w:rsidR="00891A87" w:rsidRDefault="00891A87" w:rsidP="00E50CD3">
      <w:pPr>
        <w:ind w:firstLine="851"/>
        <w:jc w:val="both"/>
        <w:rPr>
          <w:b/>
          <w:sz w:val="26"/>
          <w:szCs w:val="26"/>
          <w:u w:val="single"/>
        </w:rPr>
      </w:pPr>
    </w:p>
    <w:p w:rsidR="00891A87" w:rsidRDefault="00891A87" w:rsidP="00E50CD3">
      <w:pPr>
        <w:ind w:firstLine="851"/>
        <w:jc w:val="both"/>
        <w:rPr>
          <w:b/>
          <w:sz w:val="26"/>
          <w:szCs w:val="26"/>
          <w:u w:val="single"/>
        </w:rPr>
      </w:pPr>
    </w:p>
    <w:p w:rsidR="00891A87" w:rsidRDefault="00891A87" w:rsidP="00E50CD3">
      <w:pPr>
        <w:ind w:firstLine="851"/>
        <w:jc w:val="both"/>
        <w:rPr>
          <w:b/>
          <w:sz w:val="26"/>
          <w:szCs w:val="26"/>
          <w:u w:val="single"/>
        </w:rPr>
      </w:pPr>
    </w:p>
    <w:p w:rsidR="00E50CD3" w:rsidRDefault="00E50CD3" w:rsidP="00E50CD3">
      <w:pPr>
        <w:ind w:firstLine="851"/>
        <w:jc w:val="both"/>
        <w:rPr>
          <w:bCs/>
          <w:sz w:val="26"/>
          <w:szCs w:val="26"/>
        </w:rPr>
      </w:pPr>
      <w:r w:rsidRPr="002E00E7">
        <w:rPr>
          <w:b/>
          <w:sz w:val="26"/>
          <w:szCs w:val="26"/>
          <w:u w:val="single"/>
        </w:rPr>
        <w:t xml:space="preserve">8. </w:t>
      </w:r>
      <w:r w:rsidRPr="002E00E7">
        <w:rPr>
          <w:b/>
          <w:bCs/>
          <w:sz w:val="26"/>
          <w:szCs w:val="26"/>
          <w:u w:val="single"/>
        </w:rPr>
        <w:t xml:space="preserve">Муниципальная программа "Развитие инвестиционной деятельности, малого и среднего предпринимательства на территории </w:t>
      </w:r>
      <w:proofErr w:type="spellStart"/>
      <w:r w:rsidRPr="002E00E7">
        <w:rPr>
          <w:b/>
          <w:bCs/>
          <w:sz w:val="26"/>
          <w:szCs w:val="26"/>
          <w:u w:val="single"/>
        </w:rPr>
        <w:t>Богучанского</w:t>
      </w:r>
      <w:proofErr w:type="spellEnd"/>
      <w:r w:rsidRPr="002E00E7">
        <w:rPr>
          <w:b/>
          <w:bCs/>
          <w:sz w:val="26"/>
          <w:szCs w:val="26"/>
          <w:u w:val="single"/>
        </w:rPr>
        <w:t xml:space="preserve"> района"</w:t>
      </w:r>
      <w:r w:rsidRPr="00871ABC">
        <w:rPr>
          <w:bCs/>
          <w:sz w:val="26"/>
          <w:szCs w:val="26"/>
        </w:rPr>
        <w:t xml:space="preserve"> </w:t>
      </w:r>
    </w:p>
    <w:p w:rsidR="00E50CD3" w:rsidRPr="00871ABC" w:rsidRDefault="00E50CD3" w:rsidP="00E50CD3">
      <w:pPr>
        <w:ind w:firstLine="851"/>
        <w:jc w:val="both"/>
        <w:rPr>
          <w:bCs/>
          <w:sz w:val="26"/>
          <w:szCs w:val="26"/>
        </w:rPr>
      </w:pPr>
    </w:p>
    <w:p w:rsidR="00E50CD3" w:rsidRPr="00871ABC" w:rsidRDefault="00E50CD3" w:rsidP="00E50CD3">
      <w:pPr>
        <w:ind w:firstLine="851"/>
        <w:jc w:val="both"/>
        <w:rPr>
          <w:bCs/>
          <w:sz w:val="26"/>
          <w:szCs w:val="26"/>
        </w:rPr>
      </w:pPr>
      <w:r>
        <w:rPr>
          <w:bCs/>
          <w:sz w:val="26"/>
          <w:szCs w:val="26"/>
        </w:rPr>
        <w:t xml:space="preserve">Ассигнования освоены на 100 </w:t>
      </w:r>
      <w:r w:rsidRPr="00871ABC">
        <w:rPr>
          <w:bCs/>
          <w:sz w:val="26"/>
          <w:szCs w:val="26"/>
        </w:rPr>
        <w:t xml:space="preserve">%. Предусмотрено в бюджете  </w:t>
      </w:r>
      <w:r>
        <w:rPr>
          <w:bCs/>
          <w:sz w:val="26"/>
          <w:szCs w:val="26"/>
        </w:rPr>
        <w:t>3 933,73</w:t>
      </w:r>
      <w:r w:rsidRPr="00871ABC">
        <w:rPr>
          <w:bCs/>
          <w:sz w:val="26"/>
          <w:szCs w:val="26"/>
        </w:rPr>
        <w:t xml:space="preserve"> тыс. рублей освоено </w:t>
      </w:r>
      <w:r>
        <w:rPr>
          <w:bCs/>
          <w:sz w:val="26"/>
          <w:szCs w:val="26"/>
        </w:rPr>
        <w:t>3 933,73</w:t>
      </w:r>
      <w:r w:rsidRPr="00871ABC">
        <w:rPr>
          <w:bCs/>
          <w:sz w:val="26"/>
          <w:szCs w:val="26"/>
        </w:rPr>
        <w:t xml:space="preserve"> тыс. рублей.</w:t>
      </w:r>
    </w:p>
    <w:p w:rsidR="00E50CD3" w:rsidRDefault="00E50CD3" w:rsidP="00E50CD3">
      <w:pPr>
        <w:ind w:firstLine="851"/>
        <w:jc w:val="both"/>
        <w:rPr>
          <w:bCs/>
          <w:sz w:val="26"/>
          <w:szCs w:val="26"/>
        </w:rPr>
      </w:pPr>
      <w:r w:rsidRPr="00730B93">
        <w:rPr>
          <w:bCs/>
          <w:i/>
          <w:sz w:val="26"/>
          <w:szCs w:val="26"/>
        </w:rPr>
        <w:t xml:space="preserve">Подпрограмма «Развитие субъектов малого и среднего предпринимательства в </w:t>
      </w:r>
      <w:proofErr w:type="spellStart"/>
      <w:r w:rsidRPr="00730B93">
        <w:rPr>
          <w:bCs/>
          <w:i/>
          <w:sz w:val="26"/>
          <w:szCs w:val="26"/>
        </w:rPr>
        <w:t>Богучанском</w:t>
      </w:r>
      <w:proofErr w:type="spellEnd"/>
      <w:r w:rsidRPr="00730B93">
        <w:rPr>
          <w:bCs/>
          <w:i/>
          <w:sz w:val="26"/>
          <w:szCs w:val="26"/>
        </w:rPr>
        <w:t xml:space="preserve"> районе» </w:t>
      </w:r>
      <w:r w:rsidRPr="00730B93">
        <w:rPr>
          <w:bCs/>
          <w:sz w:val="26"/>
          <w:szCs w:val="26"/>
        </w:rPr>
        <w:t xml:space="preserve"> направлено из бюджета  </w:t>
      </w:r>
      <w:r>
        <w:rPr>
          <w:bCs/>
          <w:sz w:val="26"/>
          <w:szCs w:val="26"/>
        </w:rPr>
        <w:t>3 933,73 тыс. рублей, освоено 100 %, из них:</w:t>
      </w:r>
    </w:p>
    <w:p w:rsidR="00E50CD3" w:rsidRPr="00C827F1" w:rsidRDefault="00E50CD3" w:rsidP="00E50CD3">
      <w:pPr>
        <w:tabs>
          <w:tab w:val="left" w:pos="709"/>
        </w:tabs>
        <w:ind w:firstLine="709"/>
        <w:jc w:val="both"/>
        <w:rPr>
          <w:sz w:val="26"/>
          <w:szCs w:val="26"/>
        </w:rPr>
      </w:pPr>
      <w:r w:rsidRPr="00C827F1">
        <w:rPr>
          <w:sz w:val="26"/>
          <w:szCs w:val="26"/>
        </w:rPr>
        <w:t xml:space="preserve">за </w:t>
      </w:r>
      <w:r>
        <w:rPr>
          <w:sz w:val="26"/>
          <w:szCs w:val="26"/>
        </w:rPr>
        <w:t>счет сре</w:t>
      </w:r>
      <w:proofErr w:type="gramStart"/>
      <w:r>
        <w:rPr>
          <w:sz w:val="26"/>
          <w:szCs w:val="26"/>
        </w:rPr>
        <w:t>дств кр</w:t>
      </w:r>
      <w:proofErr w:type="gramEnd"/>
      <w:r>
        <w:rPr>
          <w:sz w:val="26"/>
          <w:szCs w:val="26"/>
        </w:rPr>
        <w:t xml:space="preserve">аевого бюджета – 3 717,09 тыс. рублей  (100 </w:t>
      </w:r>
      <w:r w:rsidRPr="00C827F1">
        <w:rPr>
          <w:sz w:val="26"/>
          <w:szCs w:val="26"/>
        </w:rPr>
        <w:t>%);</w:t>
      </w:r>
    </w:p>
    <w:p w:rsidR="00E50CD3" w:rsidRPr="00C827F1" w:rsidRDefault="00E50CD3" w:rsidP="00E50CD3">
      <w:pPr>
        <w:tabs>
          <w:tab w:val="left" w:pos="709"/>
        </w:tabs>
        <w:ind w:firstLine="709"/>
        <w:jc w:val="both"/>
        <w:rPr>
          <w:sz w:val="26"/>
          <w:szCs w:val="26"/>
        </w:rPr>
      </w:pPr>
      <w:r w:rsidRPr="00C827F1">
        <w:rPr>
          <w:sz w:val="26"/>
          <w:szCs w:val="26"/>
        </w:rPr>
        <w:t xml:space="preserve">за счет районного бюджета – </w:t>
      </w:r>
      <w:r>
        <w:rPr>
          <w:sz w:val="26"/>
          <w:szCs w:val="26"/>
        </w:rPr>
        <w:t>216,64 тыс. рублей   (100</w:t>
      </w:r>
      <w:r w:rsidRPr="00C827F1">
        <w:rPr>
          <w:sz w:val="26"/>
          <w:szCs w:val="26"/>
        </w:rPr>
        <w:t xml:space="preserve"> %).  </w:t>
      </w:r>
    </w:p>
    <w:p w:rsidR="00E50CD3" w:rsidRPr="00730B93" w:rsidRDefault="00E50CD3" w:rsidP="00E50CD3">
      <w:pPr>
        <w:ind w:firstLine="851"/>
        <w:jc w:val="both"/>
        <w:rPr>
          <w:bCs/>
          <w:sz w:val="26"/>
          <w:szCs w:val="26"/>
        </w:rPr>
      </w:pPr>
    </w:p>
    <w:p w:rsidR="00E50CD3" w:rsidRPr="00871ABC" w:rsidRDefault="00E50CD3" w:rsidP="00E50CD3">
      <w:pPr>
        <w:ind w:firstLine="851"/>
        <w:jc w:val="both"/>
        <w:rPr>
          <w:bCs/>
          <w:sz w:val="26"/>
          <w:szCs w:val="26"/>
        </w:rPr>
      </w:pPr>
      <w:r w:rsidRPr="00871ABC">
        <w:rPr>
          <w:bCs/>
          <w:sz w:val="26"/>
          <w:szCs w:val="26"/>
        </w:rPr>
        <w:t>При реализации подпрограммы достигнуты следующие показатели:</w:t>
      </w:r>
    </w:p>
    <w:tbl>
      <w:tblPr>
        <w:tblW w:w="13505" w:type="dxa"/>
        <w:tblInd w:w="108" w:type="dxa"/>
        <w:tblLayout w:type="fixed"/>
        <w:tblLook w:val="04A0"/>
      </w:tblPr>
      <w:tblGrid>
        <w:gridCol w:w="409"/>
        <w:gridCol w:w="23"/>
        <w:gridCol w:w="3821"/>
        <w:gridCol w:w="1417"/>
        <w:gridCol w:w="1276"/>
        <w:gridCol w:w="1418"/>
        <w:gridCol w:w="992"/>
        <w:gridCol w:w="283"/>
        <w:gridCol w:w="3866"/>
      </w:tblGrid>
      <w:tr w:rsidR="00E50CD3" w:rsidRPr="00871ABC" w:rsidTr="005E3E23">
        <w:trPr>
          <w:gridAfter w:val="1"/>
          <w:wAfter w:w="3866" w:type="dxa"/>
          <w:trHeight w:val="300"/>
        </w:trPr>
        <w:tc>
          <w:tcPr>
            <w:tcW w:w="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0CD3" w:rsidRPr="00567BE1" w:rsidRDefault="00E50CD3" w:rsidP="005E3E23">
            <w:pPr>
              <w:jc w:val="center"/>
              <w:rPr>
                <w:bCs/>
                <w:sz w:val="20"/>
                <w:szCs w:val="20"/>
              </w:rPr>
            </w:pPr>
            <w:r w:rsidRPr="00567BE1">
              <w:rPr>
                <w:bCs/>
                <w:sz w:val="20"/>
                <w:szCs w:val="20"/>
              </w:rPr>
              <w:lastRenderedPageBreak/>
              <w:t xml:space="preserve">№ </w:t>
            </w:r>
            <w:proofErr w:type="spellStart"/>
            <w:proofErr w:type="gramStart"/>
            <w:r w:rsidRPr="00567BE1">
              <w:rPr>
                <w:bCs/>
                <w:sz w:val="20"/>
                <w:szCs w:val="20"/>
              </w:rPr>
              <w:t>п</w:t>
            </w:r>
            <w:proofErr w:type="spellEnd"/>
            <w:proofErr w:type="gramEnd"/>
            <w:r w:rsidRPr="00567BE1">
              <w:rPr>
                <w:bCs/>
                <w:sz w:val="20"/>
                <w:szCs w:val="20"/>
              </w:rPr>
              <w:t>/</w:t>
            </w:r>
            <w:proofErr w:type="spellStart"/>
            <w:r w:rsidRPr="00567BE1">
              <w:rPr>
                <w:bCs/>
                <w:sz w:val="20"/>
                <w:szCs w:val="20"/>
              </w:rPr>
              <w:t>п</w:t>
            </w:r>
            <w:proofErr w:type="spellEnd"/>
          </w:p>
        </w:tc>
        <w:tc>
          <w:tcPr>
            <w:tcW w:w="384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0CD3" w:rsidRPr="00567BE1" w:rsidRDefault="00E50CD3" w:rsidP="005E3E23">
            <w:pPr>
              <w:jc w:val="center"/>
              <w:rPr>
                <w:bCs/>
                <w:sz w:val="20"/>
                <w:szCs w:val="20"/>
              </w:rPr>
            </w:pPr>
            <w:r w:rsidRPr="00567BE1">
              <w:rPr>
                <w:bCs/>
                <w:sz w:val="20"/>
                <w:szCs w:val="20"/>
              </w:rPr>
              <w:t xml:space="preserve">Цели, задачи, показатели </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0CD3" w:rsidRPr="00567BE1" w:rsidRDefault="00E50CD3" w:rsidP="005E3E23">
            <w:pPr>
              <w:jc w:val="center"/>
              <w:rPr>
                <w:bCs/>
                <w:sz w:val="20"/>
                <w:szCs w:val="20"/>
              </w:rPr>
            </w:pPr>
            <w:r w:rsidRPr="00567BE1">
              <w:rPr>
                <w:bCs/>
                <w:sz w:val="20"/>
                <w:szCs w:val="20"/>
              </w:rPr>
              <w:t>Ед. измерения</w:t>
            </w:r>
          </w:p>
        </w:tc>
        <w:tc>
          <w:tcPr>
            <w:tcW w:w="368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0CD3" w:rsidRPr="00567BE1" w:rsidRDefault="00E50CD3" w:rsidP="005E3E23">
            <w:pPr>
              <w:jc w:val="center"/>
              <w:rPr>
                <w:bCs/>
                <w:sz w:val="20"/>
                <w:szCs w:val="20"/>
              </w:rPr>
            </w:pPr>
            <w:r>
              <w:rPr>
                <w:bCs/>
                <w:sz w:val="20"/>
                <w:szCs w:val="20"/>
              </w:rPr>
              <w:t>2024</w:t>
            </w:r>
            <w:r w:rsidRPr="00567BE1">
              <w:rPr>
                <w:bCs/>
                <w:sz w:val="20"/>
                <w:szCs w:val="20"/>
              </w:rPr>
              <w:t xml:space="preserve">  год</w:t>
            </w:r>
          </w:p>
        </w:tc>
        <w:tc>
          <w:tcPr>
            <w:tcW w:w="2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0CD3" w:rsidRPr="00871ABC" w:rsidRDefault="00E50CD3" w:rsidP="005E3E23">
            <w:pPr>
              <w:tabs>
                <w:tab w:val="left" w:pos="372"/>
                <w:tab w:val="left" w:pos="2727"/>
              </w:tabs>
              <w:ind w:right="3331"/>
              <w:rPr>
                <w:b/>
                <w:bCs/>
              </w:rPr>
            </w:pPr>
          </w:p>
        </w:tc>
      </w:tr>
      <w:tr w:rsidR="00E50CD3" w:rsidRPr="00871ABC" w:rsidTr="005E3E23">
        <w:trPr>
          <w:gridAfter w:val="1"/>
          <w:wAfter w:w="3866" w:type="dxa"/>
          <w:trHeight w:val="300"/>
        </w:trPr>
        <w:tc>
          <w:tcPr>
            <w:tcW w:w="4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50CD3" w:rsidRPr="00567BE1" w:rsidRDefault="00E50CD3" w:rsidP="005E3E23">
            <w:pPr>
              <w:jc w:val="center"/>
              <w:rPr>
                <w:bCs/>
                <w:sz w:val="20"/>
                <w:szCs w:val="20"/>
              </w:rPr>
            </w:pPr>
          </w:p>
        </w:tc>
        <w:tc>
          <w:tcPr>
            <w:tcW w:w="3844"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50CD3" w:rsidRPr="00567BE1" w:rsidRDefault="00E50CD3" w:rsidP="005E3E23">
            <w:pPr>
              <w:jc w:val="center"/>
              <w:rPr>
                <w:bCs/>
                <w:sz w:val="20"/>
                <w:szCs w:val="20"/>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50CD3" w:rsidRPr="00567BE1" w:rsidRDefault="00E50CD3" w:rsidP="005E3E23">
            <w:pPr>
              <w:jc w:val="center"/>
              <w:rPr>
                <w:bCs/>
                <w:sz w:val="20"/>
                <w:szCs w:val="20"/>
              </w:rPr>
            </w:pPr>
          </w:p>
        </w:tc>
        <w:tc>
          <w:tcPr>
            <w:tcW w:w="3686"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50CD3" w:rsidRPr="00567BE1" w:rsidRDefault="00E50CD3" w:rsidP="005E3E23">
            <w:pPr>
              <w:jc w:val="center"/>
              <w:rPr>
                <w:bCs/>
                <w:sz w:val="20"/>
                <w:szCs w:val="20"/>
              </w:rPr>
            </w:pPr>
          </w:p>
        </w:tc>
        <w:tc>
          <w:tcPr>
            <w:tcW w:w="28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50CD3" w:rsidRPr="00871ABC" w:rsidRDefault="00E50CD3" w:rsidP="005E3E23">
            <w:pPr>
              <w:tabs>
                <w:tab w:val="left" w:pos="372"/>
                <w:tab w:val="left" w:pos="2727"/>
              </w:tabs>
              <w:ind w:right="3331"/>
              <w:rPr>
                <w:b/>
                <w:bCs/>
              </w:rPr>
            </w:pPr>
          </w:p>
        </w:tc>
      </w:tr>
      <w:tr w:rsidR="00E50CD3" w:rsidRPr="00871ABC" w:rsidTr="005E3E23">
        <w:trPr>
          <w:gridAfter w:val="1"/>
          <w:wAfter w:w="3866" w:type="dxa"/>
          <w:trHeight w:val="276"/>
        </w:trPr>
        <w:tc>
          <w:tcPr>
            <w:tcW w:w="409" w:type="dxa"/>
            <w:vMerge/>
            <w:tcBorders>
              <w:top w:val="single" w:sz="4" w:space="0" w:color="auto"/>
              <w:left w:val="single" w:sz="4" w:space="0" w:color="auto"/>
              <w:bottom w:val="single" w:sz="4" w:space="0" w:color="auto"/>
              <w:right w:val="single" w:sz="4" w:space="0" w:color="auto"/>
            </w:tcBorders>
            <w:vAlign w:val="center"/>
            <w:hideMark/>
          </w:tcPr>
          <w:p w:rsidR="00E50CD3" w:rsidRPr="00567BE1" w:rsidRDefault="00E50CD3" w:rsidP="005E3E23">
            <w:pPr>
              <w:rPr>
                <w:bCs/>
                <w:sz w:val="20"/>
                <w:szCs w:val="20"/>
              </w:rPr>
            </w:pPr>
          </w:p>
        </w:tc>
        <w:tc>
          <w:tcPr>
            <w:tcW w:w="3844" w:type="dxa"/>
            <w:gridSpan w:val="2"/>
            <w:vMerge/>
            <w:tcBorders>
              <w:top w:val="single" w:sz="4" w:space="0" w:color="auto"/>
              <w:left w:val="single" w:sz="4" w:space="0" w:color="auto"/>
              <w:bottom w:val="single" w:sz="4" w:space="0" w:color="auto"/>
              <w:right w:val="single" w:sz="4" w:space="0" w:color="auto"/>
            </w:tcBorders>
            <w:vAlign w:val="center"/>
            <w:hideMark/>
          </w:tcPr>
          <w:p w:rsidR="00E50CD3" w:rsidRPr="00567BE1" w:rsidRDefault="00E50CD3" w:rsidP="005E3E23">
            <w:pPr>
              <w:rPr>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50CD3" w:rsidRPr="00567BE1" w:rsidRDefault="00E50CD3" w:rsidP="005E3E23">
            <w:pPr>
              <w:rPr>
                <w:bCs/>
                <w:sz w:val="20"/>
                <w:szCs w:val="20"/>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hideMark/>
          </w:tcPr>
          <w:p w:rsidR="00E50CD3" w:rsidRPr="00567BE1" w:rsidRDefault="00E50CD3" w:rsidP="005E3E23">
            <w:pPr>
              <w:rPr>
                <w:bCs/>
                <w:sz w:val="20"/>
                <w:szCs w:val="20"/>
              </w:rPr>
            </w:pPr>
          </w:p>
        </w:tc>
        <w:tc>
          <w:tcPr>
            <w:tcW w:w="283" w:type="dxa"/>
            <w:vMerge/>
            <w:tcBorders>
              <w:top w:val="single" w:sz="4" w:space="0" w:color="auto"/>
              <w:left w:val="single" w:sz="4" w:space="0" w:color="auto"/>
              <w:bottom w:val="single" w:sz="4" w:space="0" w:color="auto"/>
              <w:right w:val="single" w:sz="4" w:space="0" w:color="auto"/>
            </w:tcBorders>
            <w:vAlign w:val="center"/>
            <w:hideMark/>
          </w:tcPr>
          <w:p w:rsidR="00E50CD3" w:rsidRPr="00871ABC" w:rsidRDefault="00E50CD3" w:rsidP="005E3E23">
            <w:pPr>
              <w:rPr>
                <w:b/>
                <w:bCs/>
              </w:rPr>
            </w:pPr>
          </w:p>
        </w:tc>
      </w:tr>
      <w:tr w:rsidR="00E50CD3" w:rsidRPr="00871ABC" w:rsidTr="005E3E23">
        <w:trPr>
          <w:gridAfter w:val="1"/>
          <w:wAfter w:w="3866" w:type="dxa"/>
          <w:trHeight w:val="675"/>
        </w:trPr>
        <w:tc>
          <w:tcPr>
            <w:tcW w:w="409" w:type="dxa"/>
            <w:vMerge/>
            <w:tcBorders>
              <w:top w:val="single" w:sz="4" w:space="0" w:color="auto"/>
              <w:left w:val="single" w:sz="4" w:space="0" w:color="auto"/>
              <w:bottom w:val="single" w:sz="4" w:space="0" w:color="auto"/>
              <w:right w:val="single" w:sz="4" w:space="0" w:color="auto"/>
            </w:tcBorders>
            <w:vAlign w:val="center"/>
            <w:hideMark/>
          </w:tcPr>
          <w:p w:rsidR="00E50CD3" w:rsidRPr="00567BE1" w:rsidRDefault="00E50CD3" w:rsidP="005E3E23">
            <w:pPr>
              <w:rPr>
                <w:bCs/>
                <w:sz w:val="20"/>
                <w:szCs w:val="20"/>
              </w:rPr>
            </w:pPr>
          </w:p>
        </w:tc>
        <w:tc>
          <w:tcPr>
            <w:tcW w:w="3844" w:type="dxa"/>
            <w:gridSpan w:val="2"/>
            <w:vMerge/>
            <w:tcBorders>
              <w:top w:val="single" w:sz="4" w:space="0" w:color="auto"/>
              <w:left w:val="single" w:sz="4" w:space="0" w:color="auto"/>
              <w:bottom w:val="single" w:sz="4" w:space="0" w:color="auto"/>
              <w:right w:val="single" w:sz="4" w:space="0" w:color="auto"/>
            </w:tcBorders>
            <w:vAlign w:val="center"/>
            <w:hideMark/>
          </w:tcPr>
          <w:p w:rsidR="00E50CD3" w:rsidRPr="00567BE1" w:rsidRDefault="00E50CD3" w:rsidP="005E3E23">
            <w:pPr>
              <w:rPr>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50CD3" w:rsidRPr="00567BE1" w:rsidRDefault="00E50CD3" w:rsidP="005E3E23">
            <w:pPr>
              <w:rPr>
                <w:b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E50CD3" w:rsidRPr="00567BE1" w:rsidRDefault="00E50CD3" w:rsidP="005E3E23">
            <w:pPr>
              <w:jc w:val="center"/>
              <w:rPr>
                <w:bCs/>
                <w:sz w:val="20"/>
                <w:szCs w:val="20"/>
              </w:rPr>
            </w:pPr>
            <w:r w:rsidRPr="00567BE1">
              <w:rPr>
                <w:bCs/>
                <w:sz w:val="20"/>
                <w:szCs w:val="20"/>
              </w:rPr>
              <w:t>план</w:t>
            </w:r>
          </w:p>
        </w:tc>
        <w:tc>
          <w:tcPr>
            <w:tcW w:w="1418" w:type="dxa"/>
            <w:tcBorders>
              <w:top w:val="nil"/>
              <w:left w:val="nil"/>
              <w:bottom w:val="single" w:sz="4" w:space="0" w:color="auto"/>
              <w:right w:val="single" w:sz="4" w:space="0" w:color="auto"/>
            </w:tcBorders>
            <w:shd w:val="clear" w:color="auto" w:fill="auto"/>
            <w:vAlign w:val="center"/>
            <w:hideMark/>
          </w:tcPr>
          <w:p w:rsidR="00E50CD3" w:rsidRPr="00567BE1" w:rsidRDefault="00E50CD3" w:rsidP="005E3E23">
            <w:pPr>
              <w:jc w:val="center"/>
              <w:rPr>
                <w:bCs/>
                <w:sz w:val="20"/>
                <w:szCs w:val="20"/>
              </w:rPr>
            </w:pPr>
            <w:r w:rsidRPr="00567BE1">
              <w:rPr>
                <w:bCs/>
                <w:sz w:val="20"/>
                <w:szCs w:val="20"/>
              </w:rPr>
              <w:t>факт</w:t>
            </w:r>
          </w:p>
        </w:tc>
        <w:tc>
          <w:tcPr>
            <w:tcW w:w="992" w:type="dxa"/>
            <w:tcBorders>
              <w:top w:val="nil"/>
              <w:left w:val="nil"/>
              <w:bottom w:val="single" w:sz="4" w:space="0" w:color="auto"/>
              <w:right w:val="single" w:sz="4" w:space="0" w:color="auto"/>
            </w:tcBorders>
            <w:shd w:val="clear" w:color="auto" w:fill="auto"/>
            <w:vAlign w:val="center"/>
            <w:hideMark/>
          </w:tcPr>
          <w:p w:rsidR="00E50CD3" w:rsidRPr="00567BE1" w:rsidRDefault="00E50CD3" w:rsidP="005E3E23">
            <w:pPr>
              <w:jc w:val="center"/>
              <w:rPr>
                <w:bCs/>
                <w:sz w:val="20"/>
                <w:szCs w:val="20"/>
              </w:rPr>
            </w:pPr>
            <w:r w:rsidRPr="00567BE1">
              <w:rPr>
                <w:bCs/>
                <w:sz w:val="20"/>
                <w:szCs w:val="20"/>
              </w:rPr>
              <w:t>% исполнения</w:t>
            </w:r>
          </w:p>
        </w:tc>
        <w:tc>
          <w:tcPr>
            <w:tcW w:w="283" w:type="dxa"/>
            <w:vMerge/>
            <w:tcBorders>
              <w:top w:val="single" w:sz="4" w:space="0" w:color="auto"/>
              <w:left w:val="single" w:sz="4" w:space="0" w:color="auto"/>
              <w:bottom w:val="single" w:sz="4" w:space="0" w:color="auto"/>
              <w:right w:val="single" w:sz="4" w:space="0" w:color="auto"/>
            </w:tcBorders>
            <w:vAlign w:val="center"/>
            <w:hideMark/>
          </w:tcPr>
          <w:p w:rsidR="00E50CD3" w:rsidRPr="00871ABC" w:rsidRDefault="00E50CD3" w:rsidP="005E3E23">
            <w:pPr>
              <w:rPr>
                <w:b/>
                <w:bCs/>
              </w:rPr>
            </w:pPr>
          </w:p>
        </w:tc>
      </w:tr>
      <w:tr w:rsidR="00E50CD3" w:rsidRPr="00871ABC" w:rsidTr="005E3E23">
        <w:trPr>
          <w:gridAfter w:val="1"/>
          <w:wAfter w:w="3866" w:type="dxa"/>
          <w:trHeight w:val="300"/>
        </w:trPr>
        <w:tc>
          <w:tcPr>
            <w:tcW w:w="9639" w:type="dxa"/>
            <w:gridSpan w:val="8"/>
            <w:tcBorders>
              <w:top w:val="single" w:sz="4" w:space="0" w:color="auto"/>
              <w:left w:val="single" w:sz="4" w:space="0" w:color="auto"/>
              <w:bottom w:val="single" w:sz="4" w:space="0" w:color="auto"/>
              <w:right w:val="single" w:sz="4" w:space="0" w:color="auto"/>
            </w:tcBorders>
            <w:shd w:val="clear" w:color="auto" w:fill="auto"/>
            <w:hideMark/>
          </w:tcPr>
          <w:p w:rsidR="00E50CD3" w:rsidRPr="00402DF7" w:rsidRDefault="00E50CD3" w:rsidP="005E3E23">
            <w:pPr>
              <w:rPr>
                <w:color w:val="000000"/>
                <w:sz w:val="20"/>
                <w:szCs w:val="20"/>
              </w:rPr>
            </w:pPr>
            <w:r w:rsidRPr="00402DF7">
              <w:rPr>
                <w:color w:val="000000"/>
                <w:sz w:val="20"/>
                <w:szCs w:val="20"/>
              </w:rPr>
              <w:t xml:space="preserve">Подпрограмма 1.1. Развитие  субъектов малого и среднего  предпринимательства   в  </w:t>
            </w:r>
            <w:proofErr w:type="spellStart"/>
            <w:r w:rsidRPr="00402DF7">
              <w:rPr>
                <w:color w:val="000000"/>
                <w:sz w:val="20"/>
                <w:szCs w:val="20"/>
              </w:rPr>
              <w:t>Богучанском</w:t>
            </w:r>
            <w:proofErr w:type="spellEnd"/>
            <w:r w:rsidRPr="00402DF7">
              <w:rPr>
                <w:color w:val="000000"/>
                <w:sz w:val="20"/>
                <w:szCs w:val="20"/>
              </w:rPr>
              <w:t xml:space="preserve"> районе.       </w:t>
            </w:r>
          </w:p>
        </w:tc>
      </w:tr>
      <w:tr w:rsidR="00E50CD3" w:rsidRPr="00402DF7" w:rsidTr="005E3E23">
        <w:trPr>
          <w:gridAfter w:val="1"/>
          <w:wAfter w:w="3866" w:type="dxa"/>
          <w:trHeight w:val="765"/>
        </w:trPr>
        <w:tc>
          <w:tcPr>
            <w:tcW w:w="432" w:type="dxa"/>
            <w:gridSpan w:val="2"/>
            <w:tcBorders>
              <w:top w:val="nil"/>
              <w:left w:val="single" w:sz="4" w:space="0" w:color="auto"/>
              <w:bottom w:val="single" w:sz="4" w:space="0" w:color="auto"/>
              <w:right w:val="single" w:sz="4" w:space="0" w:color="auto"/>
            </w:tcBorders>
            <w:shd w:val="clear" w:color="auto" w:fill="auto"/>
            <w:noWrap/>
            <w:hideMark/>
          </w:tcPr>
          <w:p w:rsidR="00E50CD3" w:rsidRPr="00402DF7" w:rsidRDefault="00E50CD3" w:rsidP="005E3E23">
            <w:pPr>
              <w:jc w:val="center"/>
              <w:rPr>
                <w:color w:val="000000"/>
                <w:sz w:val="20"/>
                <w:szCs w:val="20"/>
              </w:rPr>
            </w:pPr>
            <w:r w:rsidRPr="00402DF7">
              <w:rPr>
                <w:color w:val="000000"/>
                <w:sz w:val="20"/>
                <w:szCs w:val="20"/>
              </w:rPr>
              <w:t>1</w:t>
            </w:r>
          </w:p>
        </w:tc>
        <w:tc>
          <w:tcPr>
            <w:tcW w:w="3821" w:type="dxa"/>
            <w:tcBorders>
              <w:top w:val="nil"/>
              <w:left w:val="nil"/>
              <w:bottom w:val="single" w:sz="4" w:space="0" w:color="auto"/>
              <w:right w:val="single" w:sz="4" w:space="0" w:color="auto"/>
            </w:tcBorders>
            <w:shd w:val="clear" w:color="auto" w:fill="auto"/>
            <w:hideMark/>
          </w:tcPr>
          <w:p w:rsidR="00E50CD3" w:rsidRPr="00402DF7" w:rsidRDefault="00E50CD3" w:rsidP="005E3E23">
            <w:pPr>
              <w:rPr>
                <w:sz w:val="20"/>
                <w:szCs w:val="20"/>
              </w:rPr>
            </w:pPr>
            <w:r w:rsidRPr="00402DF7">
              <w:rPr>
                <w:sz w:val="20"/>
                <w:szCs w:val="20"/>
              </w:rPr>
              <w:t xml:space="preserve">Оборот  малых и средних предприятий (с учетом </w:t>
            </w:r>
            <w:proofErr w:type="spellStart"/>
            <w:r w:rsidRPr="00402DF7">
              <w:rPr>
                <w:sz w:val="20"/>
                <w:szCs w:val="20"/>
              </w:rPr>
              <w:t>микропредприятий</w:t>
            </w:r>
            <w:proofErr w:type="spellEnd"/>
            <w:r w:rsidRPr="00402DF7">
              <w:rPr>
                <w:sz w:val="20"/>
                <w:szCs w:val="20"/>
              </w:rPr>
              <w:t>), занимающихся  обрабатывающим производством</w:t>
            </w:r>
          </w:p>
        </w:tc>
        <w:tc>
          <w:tcPr>
            <w:tcW w:w="1417" w:type="dxa"/>
            <w:tcBorders>
              <w:top w:val="nil"/>
              <w:left w:val="nil"/>
              <w:bottom w:val="single" w:sz="4" w:space="0" w:color="auto"/>
              <w:right w:val="single" w:sz="4" w:space="0" w:color="auto"/>
            </w:tcBorders>
            <w:shd w:val="clear" w:color="auto" w:fill="auto"/>
            <w:hideMark/>
          </w:tcPr>
          <w:p w:rsidR="00E50CD3" w:rsidRPr="00402DF7" w:rsidRDefault="00E50CD3" w:rsidP="005E3E23">
            <w:pPr>
              <w:jc w:val="center"/>
              <w:rPr>
                <w:color w:val="000000"/>
                <w:sz w:val="20"/>
                <w:szCs w:val="20"/>
              </w:rPr>
            </w:pPr>
            <w:r w:rsidRPr="00402DF7">
              <w:rPr>
                <w:color w:val="000000"/>
                <w:sz w:val="20"/>
                <w:szCs w:val="20"/>
              </w:rPr>
              <w:t>тыс. рублей</w:t>
            </w:r>
          </w:p>
        </w:tc>
        <w:tc>
          <w:tcPr>
            <w:tcW w:w="1276" w:type="dxa"/>
            <w:tcBorders>
              <w:top w:val="nil"/>
              <w:left w:val="nil"/>
              <w:bottom w:val="single" w:sz="4" w:space="0" w:color="auto"/>
              <w:right w:val="single" w:sz="4" w:space="0" w:color="auto"/>
            </w:tcBorders>
            <w:shd w:val="clear" w:color="auto" w:fill="auto"/>
            <w:vAlign w:val="center"/>
            <w:hideMark/>
          </w:tcPr>
          <w:p w:rsidR="00E50CD3" w:rsidRPr="006017BB" w:rsidRDefault="00E50CD3" w:rsidP="005E3E23">
            <w:pPr>
              <w:jc w:val="center"/>
              <w:rPr>
                <w:color w:val="000000"/>
                <w:sz w:val="20"/>
                <w:szCs w:val="20"/>
              </w:rPr>
            </w:pPr>
            <w:r w:rsidRPr="006017BB">
              <w:rPr>
                <w:color w:val="000000"/>
                <w:sz w:val="20"/>
                <w:szCs w:val="20"/>
              </w:rPr>
              <w:t>2036019</w:t>
            </w:r>
          </w:p>
        </w:tc>
        <w:tc>
          <w:tcPr>
            <w:tcW w:w="1418" w:type="dxa"/>
            <w:tcBorders>
              <w:top w:val="nil"/>
              <w:left w:val="nil"/>
              <w:bottom w:val="single" w:sz="4" w:space="0" w:color="auto"/>
              <w:right w:val="single" w:sz="4" w:space="0" w:color="auto"/>
            </w:tcBorders>
            <w:shd w:val="clear" w:color="auto" w:fill="auto"/>
            <w:vAlign w:val="center"/>
            <w:hideMark/>
          </w:tcPr>
          <w:p w:rsidR="00E50CD3" w:rsidRPr="006017BB" w:rsidRDefault="00E50CD3" w:rsidP="005E3E23">
            <w:pPr>
              <w:jc w:val="center"/>
              <w:rPr>
                <w:color w:val="000000"/>
                <w:sz w:val="20"/>
                <w:szCs w:val="20"/>
              </w:rPr>
            </w:pPr>
            <w:r w:rsidRPr="006017BB">
              <w:rPr>
                <w:color w:val="000000"/>
                <w:sz w:val="20"/>
                <w:szCs w:val="20"/>
              </w:rPr>
              <w:t>1938712</w:t>
            </w:r>
          </w:p>
        </w:tc>
        <w:tc>
          <w:tcPr>
            <w:tcW w:w="992" w:type="dxa"/>
            <w:tcBorders>
              <w:top w:val="nil"/>
              <w:left w:val="nil"/>
              <w:bottom w:val="single" w:sz="4" w:space="0" w:color="auto"/>
              <w:right w:val="single" w:sz="4" w:space="0" w:color="auto"/>
            </w:tcBorders>
            <w:shd w:val="clear" w:color="auto" w:fill="auto"/>
            <w:noWrap/>
            <w:vAlign w:val="center"/>
            <w:hideMark/>
          </w:tcPr>
          <w:p w:rsidR="00E50CD3" w:rsidRPr="00A437D8" w:rsidRDefault="00E50CD3" w:rsidP="005E3E23">
            <w:pPr>
              <w:jc w:val="center"/>
              <w:rPr>
                <w:color w:val="000000"/>
                <w:sz w:val="20"/>
                <w:szCs w:val="20"/>
              </w:rPr>
            </w:pPr>
          </w:p>
          <w:p w:rsidR="00E50CD3" w:rsidRPr="00A437D8" w:rsidRDefault="00E50CD3" w:rsidP="005E3E23">
            <w:pPr>
              <w:jc w:val="center"/>
              <w:rPr>
                <w:color w:val="000000"/>
                <w:sz w:val="20"/>
                <w:szCs w:val="20"/>
              </w:rPr>
            </w:pPr>
            <w:r w:rsidRPr="00A437D8">
              <w:rPr>
                <w:color w:val="000000"/>
                <w:sz w:val="20"/>
                <w:szCs w:val="20"/>
              </w:rPr>
              <w:t>95,2</w:t>
            </w:r>
          </w:p>
          <w:p w:rsidR="00E50CD3" w:rsidRPr="00A437D8" w:rsidRDefault="00E50CD3" w:rsidP="005E3E23">
            <w:pPr>
              <w:jc w:val="center"/>
              <w:rPr>
                <w:color w:val="000000"/>
                <w:sz w:val="20"/>
                <w:szCs w:val="20"/>
              </w:rPr>
            </w:pPr>
          </w:p>
        </w:tc>
        <w:tc>
          <w:tcPr>
            <w:tcW w:w="283" w:type="dxa"/>
            <w:tcBorders>
              <w:top w:val="nil"/>
              <w:left w:val="nil"/>
              <w:bottom w:val="single" w:sz="4" w:space="0" w:color="auto"/>
              <w:right w:val="single" w:sz="4" w:space="0" w:color="auto"/>
            </w:tcBorders>
            <w:shd w:val="clear" w:color="auto" w:fill="auto"/>
            <w:noWrap/>
            <w:vAlign w:val="center"/>
            <w:hideMark/>
          </w:tcPr>
          <w:p w:rsidR="00E50CD3" w:rsidRPr="00402DF7" w:rsidRDefault="00E50CD3" w:rsidP="005E3E23">
            <w:pPr>
              <w:jc w:val="center"/>
              <w:rPr>
                <w:color w:val="000000"/>
              </w:rPr>
            </w:pPr>
          </w:p>
        </w:tc>
      </w:tr>
      <w:tr w:rsidR="00E50CD3" w:rsidRPr="00402DF7" w:rsidTr="005E3E23">
        <w:trPr>
          <w:gridAfter w:val="1"/>
          <w:wAfter w:w="3866" w:type="dxa"/>
          <w:trHeight w:val="765"/>
        </w:trPr>
        <w:tc>
          <w:tcPr>
            <w:tcW w:w="432" w:type="dxa"/>
            <w:gridSpan w:val="2"/>
            <w:tcBorders>
              <w:top w:val="nil"/>
              <w:left w:val="single" w:sz="4" w:space="0" w:color="auto"/>
              <w:bottom w:val="single" w:sz="4" w:space="0" w:color="auto"/>
              <w:right w:val="single" w:sz="4" w:space="0" w:color="auto"/>
            </w:tcBorders>
            <w:shd w:val="clear" w:color="auto" w:fill="auto"/>
            <w:noWrap/>
            <w:hideMark/>
          </w:tcPr>
          <w:p w:rsidR="00E50CD3" w:rsidRPr="00402DF7" w:rsidRDefault="00E50CD3" w:rsidP="005E3E23">
            <w:pPr>
              <w:jc w:val="center"/>
              <w:rPr>
                <w:color w:val="000000"/>
                <w:sz w:val="20"/>
                <w:szCs w:val="20"/>
              </w:rPr>
            </w:pPr>
            <w:r w:rsidRPr="00402DF7">
              <w:rPr>
                <w:color w:val="000000"/>
                <w:sz w:val="20"/>
                <w:szCs w:val="20"/>
              </w:rPr>
              <w:t>2.</w:t>
            </w:r>
          </w:p>
        </w:tc>
        <w:tc>
          <w:tcPr>
            <w:tcW w:w="3821" w:type="dxa"/>
            <w:tcBorders>
              <w:top w:val="nil"/>
              <w:left w:val="nil"/>
              <w:bottom w:val="single" w:sz="4" w:space="0" w:color="auto"/>
              <w:right w:val="single" w:sz="4" w:space="0" w:color="auto"/>
            </w:tcBorders>
            <w:shd w:val="clear" w:color="auto" w:fill="auto"/>
            <w:hideMark/>
          </w:tcPr>
          <w:p w:rsidR="00E50CD3" w:rsidRPr="00402DF7" w:rsidRDefault="00E50CD3" w:rsidP="005E3E23">
            <w:pPr>
              <w:rPr>
                <w:color w:val="000000"/>
                <w:sz w:val="20"/>
                <w:szCs w:val="20"/>
              </w:rPr>
            </w:pPr>
            <w:r w:rsidRPr="00402DF7">
              <w:rPr>
                <w:color w:val="000000"/>
                <w:sz w:val="20"/>
                <w:szCs w:val="20"/>
              </w:rPr>
              <w:t>Количество субъектов малого и среднего предпринимательства, получивших государственную поддержку (ежегодно)</w:t>
            </w:r>
          </w:p>
        </w:tc>
        <w:tc>
          <w:tcPr>
            <w:tcW w:w="1417" w:type="dxa"/>
            <w:tcBorders>
              <w:top w:val="nil"/>
              <w:left w:val="nil"/>
              <w:bottom w:val="single" w:sz="4" w:space="0" w:color="auto"/>
              <w:right w:val="single" w:sz="4" w:space="0" w:color="auto"/>
            </w:tcBorders>
            <w:shd w:val="clear" w:color="auto" w:fill="auto"/>
            <w:hideMark/>
          </w:tcPr>
          <w:p w:rsidR="00E50CD3" w:rsidRPr="00402DF7" w:rsidRDefault="00E50CD3" w:rsidP="005E3E23">
            <w:pPr>
              <w:jc w:val="center"/>
              <w:rPr>
                <w:color w:val="000000"/>
                <w:sz w:val="20"/>
                <w:szCs w:val="20"/>
              </w:rPr>
            </w:pPr>
            <w:r w:rsidRPr="00402DF7">
              <w:rPr>
                <w:color w:val="000000"/>
                <w:sz w:val="20"/>
                <w:szCs w:val="20"/>
              </w:rPr>
              <w:t>единиц</w:t>
            </w:r>
          </w:p>
        </w:tc>
        <w:tc>
          <w:tcPr>
            <w:tcW w:w="1276" w:type="dxa"/>
            <w:tcBorders>
              <w:top w:val="nil"/>
              <w:left w:val="nil"/>
              <w:bottom w:val="single" w:sz="4" w:space="0" w:color="auto"/>
              <w:right w:val="single" w:sz="4" w:space="0" w:color="auto"/>
            </w:tcBorders>
            <w:shd w:val="clear" w:color="auto" w:fill="auto"/>
            <w:vAlign w:val="center"/>
            <w:hideMark/>
          </w:tcPr>
          <w:p w:rsidR="00E50CD3" w:rsidRPr="00A437D8" w:rsidRDefault="00E50CD3" w:rsidP="005E3E23">
            <w:pPr>
              <w:jc w:val="center"/>
              <w:rPr>
                <w:color w:val="000000"/>
                <w:sz w:val="20"/>
                <w:szCs w:val="20"/>
              </w:rPr>
            </w:pPr>
            <w:r w:rsidRPr="00A437D8">
              <w:rPr>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hideMark/>
          </w:tcPr>
          <w:p w:rsidR="00E50CD3" w:rsidRPr="00A437D8" w:rsidRDefault="00E50CD3" w:rsidP="005E3E23">
            <w:pPr>
              <w:jc w:val="center"/>
              <w:rPr>
                <w:color w:val="000000"/>
                <w:sz w:val="20"/>
                <w:szCs w:val="20"/>
              </w:rPr>
            </w:pPr>
            <w:r w:rsidRPr="00A437D8">
              <w:rPr>
                <w:color w:val="000000"/>
                <w:sz w:val="20"/>
                <w:szCs w:val="20"/>
              </w:rPr>
              <w:t>8</w:t>
            </w:r>
          </w:p>
        </w:tc>
        <w:tc>
          <w:tcPr>
            <w:tcW w:w="992" w:type="dxa"/>
            <w:tcBorders>
              <w:top w:val="nil"/>
              <w:left w:val="nil"/>
              <w:bottom w:val="single" w:sz="4" w:space="0" w:color="auto"/>
              <w:right w:val="single" w:sz="4" w:space="0" w:color="auto"/>
            </w:tcBorders>
            <w:shd w:val="clear" w:color="auto" w:fill="auto"/>
            <w:noWrap/>
            <w:vAlign w:val="center"/>
            <w:hideMark/>
          </w:tcPr>
          <w:p w:rsidR="00E50CD3" w:rsidRPr="00A437D8" w:rsidRDefault="00E50CD3" w:rsidP="005E3E23">
            <w:pPr>
              <w:jc w:val="center"/>
              <w:rPr>
                <w:color w:val="000000"/>
                <w:sz w:val="20"/>
                <w:szCs w:val="20"/>
              </w:rPr>
            </w:pPr>
            <w:r w:rsidRPr="00A437D8">
              <w:rPr>
                <w:color w:val="000000"/>
                <w:sz w:val="20"/>
                <w:szCs w:val="20"/>
              </w:rPr>
              <w:t>133,3</w:t>
            </w:r>
          </w:p>
          <w:p w:rsidR="00E50CD3" w:rsidRPr="00A437D8" w:rsidRDefault="00E50CD3" w:rsidP="005E3E23">
            <w:pPr>
              <w:jc w:val="center"/>
              <w:rPr>
                <w:color w:val="000000"/>
                <w:sz w:val="20"/>
                <w:szCs w:val="20"/>
              </w:rPr>
            </w:pPr>
          </w:p>
        </w:tc>
        <w:tc>
          <w:tcPr>
            <w:tcW w:w="283" w:type="dxa"/>
            <w:tcBorders>
              <w:top w:val="nil"/>
              <w:left w:val="nil"/>
              <w:bottom w:val="single" w:sz="4" w:space="0" w:color="auto"/>
              <w:right w:val="single" w:sz="4" w:space="0" w:color="auto"/>
            </w:tcBorders>
            <w:shd w:val="clear" w:color="auto" w:fill="auto"/>
            <w:noWrap/>
            <w:vAlign w:val="center"/>
            <w:hideMark/>
          </w:tcPr>
          <w:p w:rsidR="00E50CD3" w:rsidRPr="00402DF7" w:rsidRDefault="00E50CD3" w:rsidP="005E3E23">
            <w:pPr>
              <w:jc w:val="center"/>
              <w:rPr>
                <w:color w:val="000000"/>
              </w:rPr>
            </w:pPr>
          </w:p>
        </w:tc>
      </w:tr>
      <w:tr w:rsidR="00E50CD3" w:rsidRPr="00402DF7" w:rsidTr="005E3E23">
        <w:trPr>
          <w:gridAfter w:val="1"/>
          <w:wAfter w:w="3866" w:type="dxa"/>
          <w:trHeight w:val="1320"/>
        </w:trPr>
        <w:tc>
          <w:tcPr>
            <w:tcW w:w="432" w:type="dxa"/>
            <w:gridSpan w:val="2"/>
            <w:tcBorders>
              <w:top w:val="nil"/>
              <w:left w:val="single" w:sz="4" w:space="0" w:color="auto"/>
              <w:bottom w:val="single" w:sz="4" w:space="0" w:color="auto"/>
              <w:right w:val="single" w:sz="4" w:space="0" w:color="auto"/>
            </w:tcBorders>
            <w:shd w:val="clear" w:color="auto" w:fill="auto"/>
            <w:noWrap/>
            <w:hideMark/>
          </w:tcPr>
          <w:p w:rsidR="00E50CD3" w:rsidRPr="00402DF7" w:rsidRDefault="00E50CD3" w:rsidP="005E3E23">
            <w:pPr>
              <w:jc w:val="center"/>
              <w:rPr>
                <w:color w:val="000000"/>
                <w:sz w:val="20"/>
                <w:szCs w:val="20"/>
              </w:rPr>
            </w:pPr>
            <w:r w:rsidRPr="00402DF7">
              <w:rPr>
                <w:color w:val="000000"/>
                <w:sz w:val="20"/>
                <w:szCs w:val="20"/>
              </w:rPr>
              <w:t>3.</w:t>
            </w:r>
          </w:p>
        </w:tc>
        <w:tc>
          <w:tcPr>
            <w:tcW w:w="3821" w:type="dxa"/>
            <w:tcBorders>
              <w:top w:val="nil"/>
              <w:left w:val="nil"/>
              <w:bottom w:val="single" w:sz="4" w:space="0" w:color="auto"/>
              <w:right w:val="single" w:sz="4" w:space="0" w:color="auto"/>
            </w:tcBorders>
            <w:shd w:val="clear" w:color="auto" w:fill="auto"/>
            <w:hideMark/>
          </w:tcPr>
          <w:p w:rsidR="00E50CD3" w:rsidRPr="00402DF7" w:rsidRDefault="00E50CD3" w:rsidP="005E3E23">
            <w:pPr>
              <w:rPr>
                <w:color w:val="000000"/>
                <w:sz w:val="20"/>
                <w:szCs w:val="20"/>
              </w:rPr>
            </w:pPr>
            <w:r w:rsidRPr="00402DF7">
              <w:rPr>
                <w:color w:val="000000"/>
                <w:sz w:val="20"/>
                <w:szCs w:val="20"/>
              </w:rPr>
              <w:t xml:space="preserve">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 </w:t>
            </w:r>
          </w:p>
        </w:tc>
        <w:tc>
          <w:tcPr>
            <w:tcW w:w="1417" w:type="dxa"/>
            <w:tcBorders>
              <w:top w:val="nil"/>
              <w:left w:val="nil"/>
              <w:bottom w:val="single" w:sz="4" w:space="0" w:color="auto"/>
              <w:right w:val="single" w:sz="4" w:space="0" w:color="auto"/>
            </w:tcBorders>
            <w:shd w:val="clear" w:color="auto" w:fill="auto"/>
            <w:hideMark/>
          </w:tcPr>
          <w:p w:rsidR="00E50CD3" w:rsidRPr="00402DF7" w:rsidRDefault="00E50CD3" w:rsidP="005E3E23">
            <w:pPr>
              <w:jc w:val="center"/>
              <w:rPr>
                <w:color w:val="000000"/>
                <w:sz w:val="20"/>
                <w:szCs w:val="20"/>
              </w:rPr>
            </w:pPr>
            <w:r w:rsidRPr="00402DF7">
              <w:rPr>
                <w:color w:val="000000"/>
                <w:sz w:val="20"/>
                <w:szCs w:val="20"/>
              </w:rPr>
              <w:t>единиц</w:t>
            </w:r>
          </w:p>
        </w:tc>
        <w:tc>
          <w:tcPr>
            <w:tcW w:w="1276" w:type="dxa"/>
            <w:tcBorders>
              <w:top w:val="nil"/>
              <w:left w:val="nil"/>
              <w:bottom w:val="single" w:sz="4" w:space="0" w:color="auto"/>
              <w:right w:val="single" w:sz="4" w:space="0" w:color="auto"/>
            </w:tcBorders>
            <w:shd w:val="clear" w:color="auto" w:fill="auto"/>
            <w:vAlign w:val="center"/>
            <w:hideMark/>
          </w:tcPr>
          <w:p w:rsidR="00E50CD3" w:rsidRPr="00A437D8" w:rsidRDefault="00E50CD3" w:rsidP="005E3E23">
            <w:pPr>
              <w:jc w:val="center"/>
              <w:rPr>
                <w:color w:val="000000"/>
                <w:sz w:val="20"/>
                <w:szCs w:val="20"/>
              </w:rPr>
            </w:pPr>
            <w:r w:rsidRPr="00A437D8">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E50CD3" w:rsidRPr="00A437D8" w:rsidRDefault="00E50CD3" w:rsidP="005E3E23">
            <w:pPr>
              <w:jc w:val="center"/>
              <w:rPr>
                <w:color w:val="000000"/>
                <w:sz w:val="20"/>
                <w:szCs w:val="20"/>
              </w:rPr>
            </w:pPr>
            <w:r w:rsidRPr="00A437D8">
              <w:rPr>
                <w:color w:val="000000"/>
                <w:sz w:val="20"/>
                <w:szCs w:val="20"/>
              </w:rPr>
              <w:t>2</w:t>
            </w:r>
          </w:p>
        </w:tc>
        <w:tc>
          <w:tcPr>
            <w:tcW w:w="992" w:type="dxa"/>
            <w:tcBorders>
              <w:top w:val="nil"/>
              <w:left w:val="nil"/>
              <w:bottom w:val="single" w:sz="4" w:space="0" w:color="auto"/>
              <w:right w:val="single" w:sz="4" w:space="0" w:color="auto"/>
            </w:tcBorders>
            <w:shd w:val="clear" w:color="auto" w:fill="auto"/>
            <w:noWrap/>
            <w:vAlign w:val="center"/>
            <w:hideMark/>
          </w:tcPr>
          <w:p w:rsidR="00E50CD3" w:rsidRPr="00A437D8" w:rsidRDefault="00E50CD3" w:rsidP="005E3E23">
            <w:pPr>
              <w:jc w:val="center"/>
              <w:rPr>
                <w:color w:val="000000"/>
                <w:sz w:val="20"/>
                <w:szCs w:val="20"/>
              </w:rPr>
            </w:pPr>
            <w:r w:rsidRPr="00A437D8">
              <w:rPr>
                <w:color w:val="000000"/>
                <w:sz w:val="20"/>
                <w:szCs w:val="20"/>
              </w:rPr>
              <w:t>200</w:t>
            </w:r>
          </w:p>
          <w:p w:rsidR="00E50CD3" w:rsidRPr="00A437D8" w:rsidRDefault="00E50CD3" w:rsidP="005E3E23">
            <w:pPr>
              <w:jc w:val="center"/>
              <w:rPr>
                <w:color w:val="000000"/>
                <w:sz w:val="20"/>
                <w:szCs w:val="20"/>
              </w:rPr>
            </w:pPr>
          </w:p>
        </w:tc>
        <w:tc>
          <w:tcPr>
            <w:tcW w:w="283" w:type="dxa"/>
            <w:tcBorders>
              <w:top w:val="nil"/>
              <w:left w:val="nil"/>
              <w:bottom w:val="single" w:sz="4" w:space="0" w:color="auto"/>
              <w:right w:val="single" w:sz="4" w:space="0" w:color="auto"/>
            </w:tcBorders>
            <w:shd w:val="clear" w:color="auto" w:fill="auto"/>
            <w:noWrap/>
            <w:vAlign w:val="center"/>
            <w:hideMark/>
          </w:tcPr>
          <w:p w:rsidR="00E50CD3" w:rsidRPr="00402DF7" w:rsidRDefault="00E50CD3" w:rsidP="005E3E23">
            <w:pPr>
              <w:jc w:val="center"/>
              <w:rPr>
                <w:color w:val="000000"/>
              </w:rPr>
            </w:pPr>
          </w:p>
        </w:tc>
      </w:tr>
      <w:tr w:rsidR="00E50CD3" w:rsidRPr="00402DF7" w:rsidTr="005E3E23">
        <w:trPr>
          <w:gridAfter w:val="1"/>
          <w:wAfter w:w="3866" w:type="dxa"/>
          <w:trHeight w:val="1065"/>
        </w:trPr>
        <w:tc>
          <w:tcPr>
            <w:tcW w:w="432" w:type="dxa"/>
            <w:gridSpan w:val="2"/>
            <w:tcBorders>
              <w:top w:val="nil"/>
              <w:left w:val="single" w:sz="4" w:space="0" w:color="auto"/>
              <w:bottom w:val="single" w:sz="4" w:space="0" w:color="auto"/>
              <w:right w:val="single" w:sz="4" w:space="0" w:color="auto"/>
            </w:tcBorders>
            <w:shd w:val="clear" w:color="auto" w:fill="auto"/>
            <w:noWrap/>
            <w:hideMark/>
          </w:tcPr>
          <w:p w:rsidR="00E50CD3" w:rsidRPr="00402DF7" w:rsidRDefault="00E50CD3" w:rsidP="005E3E23">
            <w:pPr>
              <w:jc w:val="center"/>
              <w:rPr>
                <w:color w:val="000000"/>
                <w:sz w:val="20"/>
                <w:szCs w:val="20"/>
              </w:rPr>
            </w:pPr>
            <w:r w:rsidRPr="00402DF7">
              <w:rPr>
                <w:color w:val="000000"/>
                <w:sz w:val="20"/>
                <w:szCs w:val="20"/>
              </w:rPr>
              <w:t>4.</w:t>
            </w:r>
          </w:p>
        </w:tc>
        <w:tc>
          <w:tcPr>
            <w:tcW w:w="3821" w:type="dxa"/>
            <w:tcBorders>
              <w:top w:val="nil"/>
              <w:left w:val="nil"/>
              <w:bottom w:val="single" w:sz="4" w:space="0" w:color="auto"/>
              <w:right w:val="single" w:sz="4" w:space="0" w:color="auto"/>
            </w:tcBorders>
            <w:shd w:val="clear" w:color="auto" w:fill="auto"/>
            <w:hideMark/>
          </w:tcPr>
          <w:p w:rsidR="00E50CD3" w:rsidRPr="00402DF7" w:rsidRDefault="00E50CD3" w:rsidP="005E3E23">
            <w:pPr>
              <w:rPr>
                <w:color w:val="000000"/>
                <w:sz w:val="20"/>
                <w:szCs w:val="20"/>
              </w:rPr>
            </w:pPr>
            <w:r w:rsidRPr="00402DF7">
              <w:rPr>
                <w:color w:val="000000"/>
                <w:sz w:val="20"/>
                <w:szCs w:val="20"/>
              </w:rPr>
              <w:t>Количество сохраненных рабочих мест в секторе малого и среднего предпринимательства при реализации подпрограммы (ежегодно)</w:t>
            </w:r>
          </w:p>
        </w:tc>
        <w:tc>
          <w:tcPr>
            <w:tcW w:w="1417" w:type="dxa"/>
            <w:tcBorders>
              <w:top w:val="nil"/>
              <w:left w:val="nil"/>
              <w:bottom w:val="single" w:sz="4" w:space="0" w:color="auto"/>
              <w:right w:val="single" w:sz="4" w:space="0" w:color="auto"/>
            </w:tcBorders>
            <w:shd w:val="clear" w:color="auto" w:fill="auto"/>
            <w:hideMark/>
          </w:tcPr>
          <w:p w:rsidR="00E50CD3" w:rsidRPr="00402DF7" w:rsidRDefault="00E50CD3" w:rsidP="005E3E23">
            <w:pPr>
              <w:jc w:val="center"/>
              <w:rPr>
                <w:color w:val="000000"/>
                <w:sz w:val="20"/>
                <w:szCs w:val="20"/>
              </w:rPr>
            </w:pPr>
            <w:r w:rsidRPr="00402DF7">
              <w:rPr>
                <w:color w:val="000000"/>
                <w:sz w:val="20"/>
                <w:szCs w:val="20"/>
              </w:rPr>
              <w:t>единиц</w:t>
            </w:r>
          </w:p>
        </w:tc>
        <w:tc>
          <w:tcPr>
            <w:tcW w:w="1276" w:type="dxa"/>
            <w:tcBorders>
              <w:top w:val="nil"/>
              <w:left w:val="nil"/>
              <w:bottom w:val="single" w:sz="4" w:space="0" w:color="auto"/>
              <w:right w:val="single" w:sz="4" w:space="0" w:color="auto"/>
            </w:tcBorders>
            <w:shd w:val="clear" w:color="auto" w:fill="auto"/>
            <w:vAlign w:val="center"/>
            <w:hideMark/>
          </w:tcPr>
          <w:p w:rsidR="00E50CD3" w:rsidRPr="00A437D8" w:rsidRDefault="00E50CD3" w:rsidP="005E3E23">
            <w:pPr>
              <w:jc w:val="center"/>
              <w:rPr>
                <w:color w:val="000000"/>
                <w:sz w:val="20"/>
                <w:szCs w:val="20"/>
              </w:rPr>
            </w:pPr>
            <w:r w:rsidRPr="00A437D8">
              <w:rPr>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hideMark/>
          </w:tcPr>
          <w:p w:rsidR="00E50CD3" w:rsidRPr="00A437D8" w:rsidRDefault="00E50CD3" w:rsidP="005E3E23">
            <w:pPr>
              <w:jc w:val="center"/>
              <w:rPr>
                <w:color w:val="000000"/>
                <w:sz w:val="20"/>
                <w:szCs w:val="20"/>
              </w:rPr>
            </w:pPr>
            <w:r w:rsidRPr="00A437D8">
              <w:rPr>
                <w:color w:val="000000"/>
                <w:sz w:val="20"/>
                <w:szCs w:val="20"/>
              </w:rPr>
              <w:t>56</w:t>
            </w:r>
          </w:p>
        </w:tc>
        <w:tc>
          <w:tcPr>
            <w:tcW w:w="992" w:type="dxa"/>
            <w:tcBorders>
              <w:top w:val="nil"/>
              <w:left w:val="nil"/>
              <w:bottom w:val="single" w:sz="4" w:space="0" w:color="auto"/>
              <w:right w:val="single" w:sz="4" w:space="0" w:color="auto"/>
            </w:tcBorders>
            <w:shd w:val="clear" w:color="auto" w:fill="auto"/>
            <w:noWrap/>
            <w:vAlign w:val="center"/>
            <w:hideMark/>
          </w:tcPr>
          <w:p w:rsidR="00E50CD3" w:rsidRPr="00A437D8" w:rsidRDefault="00E50CD3" w:rsidP="005E3E23">
            <w:pPr>
              <w:jc w:val="center"/>
              <w:rPr>
                <w:color w:val="000000"/>
                <w:sz w:val="20"/>
                <w:szCs w:val="20"/>
              </w:rPr>
            </w:pPr>
            <w:r w:rsidRPr="00A437D8">
              <w:rPr>
                <w:color w:val="000000"/>
                <w:sz w:val="20"/>
                <w:szCs w:val="20"/>
              </w:rPr>
              <w:t>100</w:t>
            </w:r>
          </w:p>
          <w:p w:rsidR="00E50CD3" w:rsidRPr="00A437D8" w:rsidRDefault="00E50CD3" w:rsidP="005E3E23">
            <w:pPr>
              <w:jc w:val="center"/>
              <w:rPr>
                <w:color w:val="000000"/>
                <w:sz w:val="20"/>
                <w:szCs w:val="20"/>
              </w:rPr>
            </w:pPr>
          </w:p>
        </w:tc>
        <w:tc>
          <w:tcPr>
            <w:tcW w:w="283" w:type="dxa"/>
            <w:tcBorders>
              <w:top w:val="nil"/>
              <w:left w:val="nil"/>
              <w:bottom w:val="single" w:sz="4" w:space="0" w:color="auto"/>
              <w:right w:val="single" w:sz="4" w:space="0" w:color="auto"/>
            </w:tcBorders>
            <w:shd w:val="clear" w:color="auto" w:fill="auto"/>
            <w:noWrap/>
            <w:vAlign w:val="center"/>
            <w:hideMark/>
          </w:tcPr>
          <w:p w:rsidR="00E50CD3" w:rsidRPr="00402DF7" w:rsidRDefault="00E50CD3" w:rsidP="005E3E23">
            <w:pPr>
              <w:jc w:val="center"/>
              <w:rPr>
                <w:color w:val="000000"/>
              </w:rPr>
            </w:pPr>
          </w:p>
        </w:tc>
      </w:tr>
      <w:tr w:rsidR="00E50CD3" w:rsidRPr="00402DF7" w:rsidTr="005E3E23">
        <w:trPr>
          <w:gridAfter w:val="1"/>
          <w:wAfter w:w="3866" w:type="dxa"/>
          <w:trHeight w:val="1065"/>
        </w:trPr>
        <w:tc>
          <w:tcPr>
            <w:tcW w:w="432" w:type="dxa"/>
            <w:gridSpan w:val="2"/>
            <w:tcBorders>
              <w:top w:val="nil"/>
              <w:left w:val="single" w:sz="4" w:space="0" w:color="auto"/>
              <w:bottom w:val="single" w:sz="4" w:space="0" w:color="auto"/>
              <w:right w:val="single" w:sz="4" w:space="0" w:color="auto"/>
            </w:tcBorders>
            <w:shd w:val="clear" w:color="auto" w:fill="auto"/>
            <w:noWrap/>
            <w:hideMark/>
          </w:tcPr>
          <w:p w:rsidR="00E50CD3" w:rsidRPr="00402DF7" w:rsidRDefault="00E50CD3" w:rsidP="005E3E23">
            <w:pPr>
              <w:jc w:val="center"/>
              <w:rPr>
                <w:color w:val="000000"/>
                <w:sz w:val="20"/>
                <w:szCs w:val="20"/>
              </w:rPr>
            </w:pPr>
            <w:r w:rsidRPr="00402DF7">
              <w:rPr>
                <w:color w:val="000000"/>
                <w:sz w:val="20"/>
                <w:szCs w:val="20"/>
              </w:rPr>
              <w:t>5</w:t>
            </w:r>
          </w:p>
        </w:tc>
        <w:tc>
          <w:tcPr>
            <w:tcW w:w="3821" w:type="dxa"/>
            <w:tcBorders>
              <w:top w:val="nil"/>
              <w:left w:val="nil"/>
              <w:bottom w:val="single" w:sz="4" w:space="0" w:color="auto"/>
              <w:right w:val="single" w:sz="4" w:space="0" w:color="auto"/>
            </w:tcBorders>
            <w:shd w:val="clear" w:color="auto" w:fill="auto"/>
            <w:hideMark/>
          </w:tcPr>
          <w:p w:rsidR="00E50CD3" w:rsidRPr="00402DF7" w:rsidRDefault="00E50CD3" w:rsidP="005E3E23">
            <w:pPr>
              <w:rPr>
                <w:sz w:val="20"/>
                <w:szCs w:val="20"/>
              </w:rPr>
            </w:pPr>
            <w:r w:rsidRPr="00402DF7">
              <w:rPr>
                <w:sz w:val="20"/>
                <w:szCs w:val="20"/>
              </w:rPr>
              <w:t xml:space="preserve">Объем привлеченных  инвестиций в секторе малого и среднего предпринимательства  в уставной капитал </w:t>
            </w:r>
          </w:p>
        </w:tc>
        <w:tc>
          <w:tcPr>
            <w:tcW w:w="1417" w:type="dxa"/>
            <w:tcBorders>
              <w:top w:val="nil"/>
              <w:left w:val="nil"/>
              <w:bottom w:val="single" w:sz="4" w:space="0" w:color="auto"/>
              <w:right w:val="single" w:sz="4" w:space="0" w:color="auto"/>
            </w:tcBorders>
            <w:shd w:val="clear" w:color="auto" w:fill="auto"/>
            <w:hideMark/>
          </w:tcPr>
          <w:p w:rsidR="00E50CD3" w:rsidRPr="00402DF7" w:rsidRDefault="00E50CD3" w:rsidP="005E3E23">
            <w:pPr>
              <w:jc w:val="center"/>
              <w:rPr>
                <w:color w:val="000000"/>
                <w:sz w:val="20"/>
                <w:szCs w:val="20"/>
              </w:rPr>
            </w:pPr>
            <w:r w:rsidRPr="00402DF7">
              <w:rPr>
                <w:color w:val="000000"/>
                <w:sz w:val="20"/>
                <w:szCs w:val="20"/>
              </w:rPr>
              <w:t>тыс. рублей</w:t>
            </w:r>
          </w:p>
        </w:tc>
        <w:tc>
          <w:tcPr>
            <w:tcW w:w="1276" w:type="dxa"/>
            <w:tcBorders>
              <w:top w:val="nil"/>
              <w:left w:val="nil"/>
              <w:bottom w:val="single" w:sz="4" w:space="0" w:color="auto"/>
              <w:right w:val="single" w:sz="4" w:space="0" w:color="auto"/>
            </w:tcBorders>
            <w:shd w:val="clear" w:color="auto" w:fill="auto"/>
            <w:vAlign w:val="center"/>
            <w:hideMark/>
          </w:tcPr>
          <w:p w:rsidR="00E50CD3" w:rsidRPr="006017BB" w:rsidRDefault="00E50CD3" w:rsidP="005E3E23">
            <w:pPr>
              <w:jc w:val="center"/>
              <w:rPr>
                <w:color w:val="000000"/>
                <w:sz w:val="20"/>
                <w:szCs w:val="20"/>
              </w:rPr>
            </w:pPr>
            <w:r w:rsidRPr="006017BB">
              <w:rPr>
                <w:color w:val="000000"/>
                <w:sz w:val="20"/>
                <w:szCs w:val="20"/>
              </w:rPr>
              <w:t>2084</w:t>
            </w:r>
          </w:p>
        </w:tc>
        <w:tc>
          <w:tcPr>
            <w:tcW w:w="1418" w:type="dxa"/>
            <w:tcBorders>
              <w:top w:val="nil"/>
              <w:left w:val="nil"/>
              <w:bottom w:val="single" w:sz="4" w:space="0" w:color="auto"/>
              <w:right w:val="single" w:sz="4" w:space="0" w:color="auto"/>
            </w:tcBorders>
            <w:shd w:val="clear" w:color="auto" w:fill="auto"/>
            <w:vAlign w:val="center"/>
            <w:hideMark/>
          </w:tcPr>
          <w:p w:rsidR="00E50CD3" w:rsidRPr="006017BB" w:rsidRDefault="00E50CD3" w:rsidP="005E3E23">
            <w:pPr>
              <w:jc w:val="center"/>
              <w:rPr>
                <w:color w:val="000000"/>
                <w:sz w:val="20"/>
                <w:szCs w:val="20"/>
              </w:rPr>
            </w:pPr>
            <w:r w:rsidRPr="006017BB">
              <w:rPr>
                <w:color w:val="000000"/>
                <w:sz w:val="20"/>
                <w:szCs w:val="20"/>
              </w:rPr>
              <w:t>14457</w:t>
            </w:r>
          </w:p>
        </w:tc>
        <w:tc>
          <w:tcPr>
            <w:tcW w:w="992" w:type="dxa"/>
            <w:tcBorders>
              <w:top w:val="nil"/>
              <w:left w:val="nil"/>
              <w:bottom w:val="single" w:sz="4" w:space="0" w:color="auto"/>
              <w:right w:val="single" w:sz="4" w:space="0" w:color="auto"/>
            </w:tcBorders>
            <w:shd w:val="clear" w:color="auto" w:fill="auto"/>
            <w:noWrap/>
            <w:vAlign w:val="center"/>
            <w:hideMark/>
          </w:tcPr>
          <w:p w:rsidR="00E50CD3" w:rsidRPr="00A437D8" w:rsidRDefault="00E50CD3" w:rsidP="005E3E23">
            <w:pPr>
              <w:jc w:val="center"/>
              <w:rPr>
                <w:color w:val="000000"/>
                <w:sz w:val="20"/>
                <w:szCs w:val="20"/>
              </w:rPr>
            </w:pPr>
            <w:r w:rsidRPr="00A437D8">
              <w:rPr>
                <w:color w:val="000000"/>
                <w:sz w:val="20"/>
                <w:szCs w:val="20"/>
              </w:rPr>
              <w:t>100</w:t>
            </w:r>
          </w:p>
        </w:tc>
        <w:tc>
          <w:tcPr>
            <w:tcW w:w="283" w:type="dxa"/>
            <w:tcBorders>
              <w:top w:val="nil"/>
              <w:left w:val="nil"/>
              <w:bottom w:val="single" w:sz="4" w:space="0" w:color="auto"/>
              <w:right w:val="single" w:sz="4" w:space="0" w:color="auto"/>
            </w:tcBorders>
            <w:shd w:val="clear" w:color="auto" w:fill="auto"/>
            <w:noWrap/>
            <w:hideMark/>
          </w:tcPr>
          <w:p w:rsidR="00E50CD3" w:rsidRPr="00402DF7" w:rsidRDefault="00E50CD3" w:rsidP="005E3E23">
            <w:pPr>
              <w:rPr>
                <w:color w:val="000000"/>
              </w:rPr>
            </w:pPr>
          </w:p>
        </w:tc>
      </w:tr>
      <w:tr w:rsidR="00E50CD3" w:rsidRPr="00B273CD" w:rsidTr="005E3E23">
        <w:trPr>
          <w:trHeight w:val="645"/>
        </w:trPr>
        <w:tc>
          <w:tcPr>
            <w:tcW w:w="13505" w:type="dxa"/>
            <w:gridSpan w:val="9"/>
            <w:tcBorders>
              <w:top w:val="single" w:sz="4" w:space="0" w:color="auto"/>
              <w:left w:val="single" w:sz="4" w:space="0" w:color="auto"/>
              <w:right w:val="single" w:sz="4" w:space="0" w:color="auto"/>
            </w:tcBorders>
            <w:shd w:val="clear" w:color="auto" w:fill="auto"/>
            <w:hideMark/>
          </w:tcPr>
          <w:p w:rsidR="00E50CD3" w:rsidRPr="00B273CD" w:rsidRDefault="00E50CD3" w:rsidP="005E3E23">
            <w:pPr>
              <w:rPr>
                <w:b/>
                <w:bCs/>
                <w:i/>
                <w:iCs/>
                <w:color w:val="000000"/>
                <w:sz w:val="20"/>
                <w:szCs w:val="20"/>
              </w:rPr>
            </w:pPr>
          </w:p>
        </w:tc>
      </w:tr>
    </w:tbl>
    <w:p w:rsidR="00E50CD3" w:rsidRPr="00871ABC" w:rsidRDefault="00E50CD3" w:rsidP="00E50CD3">
      <w:pPr>
        <w:ind w:firstLine="540"/>
        <w:jc w:val="both"/>
        <w:rPr>
          <w:bCs/>
          <w:sz w:val="26"/>
          <w:szCs w:val="26"/>
          <w:highlight w:val="yellow"/>
        </w:rPr>
      </w:pPr>
    </w:p>
    <w:p w:rsidR="00E50CD3" w:rsidRDefault="00E50CD3" w:rsidP="00E50CD3">
      <w:pPr>
        <w:ind w:firstLine="851"/>
        <w:jc w:val="both"/>
        <w:rPr>
          <w:sz w:val="26"/>
          <w:szCs w:val="26"/>
        </w:rPr>
      </w:pPr>
      <w:r w:rsidRPr="00C827F1">
        <w:rPr>
          <w:bCs/>
          <w:i/>
          <w:sz w:val="26"/>
          <w:szCs w:val="26"/>
        </w:rPr>
        <w:t xml:space="preserve">По подпрограмме «Обеспечение реализации муниципальной программы и прочие мероприятия»  </w:t>
      </w:r>
      <w:r w:rsidRPr="00C827F1">
        <w:rPr>
          <w:sz w:val="26"/>
          <w:szCs w:val="26"/>
        </w:rPr>
        <w:t xml:space="preserve"> запланировано финансирование в с</w:t>
      </w:r>
      <w:r>
        <w:rPr>
          <w:sz w:val="26"/>
          <w:szCs w:val="26"/>
        </w:rPr>
        <w:t>умме 6</w:t>
      </w:r>
      <w:r w:rsidRPr="00C827F1">
        <w:rPr>
          <w:sz w:val="26"/>
          <w:szCs w:val="26"/>
        </w:rPr>
        <w:t>,0 тыс. рублей на информационное  сопровождение программных мероприятий.  Опубликована статья   для субъектов малого и среднего предпринимательства по программным  мероприятиям. Процент исполнения составляет 100 %.</w:t>
      </w:r>
      <w:r w:rsidRPr="00602AC0">
        <w:rPr>
          <w:sz w:val="26"/>
          <w:szCs w:val="26"/>
        </w:rPr>
        <w:t xml:space="preserve">   </w:t>
      </w:r>
    </w:p>
    <w:p w:rsidR="00E50CD3" w:rsidRDefault="00E50CD3" w:rsidP="00E50CD3">
      <w:pPr>
        <w:ind w:firstLine="851"/>
        <w:jc w:val="both"/>
        <w:rPr>
          <w:sz w:val="26"/>
          <w:szCs w:val="26"/>
        </w:rPr>
      </w:pPr>
      <w:r>
        <w:rPr>
          <w:sz w:val="26"/>
          <w:szCs w:val="26"/>
        </w:rPr>
        <w:t>При реализации подпрограммы достигнуты следующие показатели</w:t>
      </w:r>
    </w:p>
    <w:tbl>
      <w:tblPr>
        <w:tblW w:w="13718" w:type="dxa"/>
        <w:tblInd w:w="108" w:type="dxa"/>
        <w:tblLayout w:type="fixed"/>
        <w:tblLook w:val="04A0"/>
      </w:tblPr>
      <w:tblGrid>
        <w:gridCol w:w="567"/>
        <w:gridCol w:w="4425"/>
        <w:gridCol w:w="16"/>
        <w:gridCol w:w="1371"/>
        <w:gridCol w:w="1155"/>
        <w:gridCol w:w="56"/>
        <w:gridCol w:w="1369"/>
        <w:gridCol w:w="18"/>
        <w:gridCol w:w="860"/>
        <w:gridCol w:w="72"/>
        <w:gridCol w:w="3803"/>
        <w:gridCol w:w="6"/>
      </w:tblGrid>
      <w:tr w:rsidR="00E50CD3" w:rsidRPr="00B273CD" w:rsidTr="005E3E23">
        <w:trPr>
          <w:gridAfter w:val="1"/>
          <w:wAfter w:w="6" w:type="dxa"/>
          <w:trHeight w:val="634"/>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E50CD3" w:rsidRPr="00567BE1" w:rsidRDefault="00E50CD3" w:rsidP="005E3E23">
            <w:pPr>
              <w:jc w:val="center"/>
              <w:rPr>
                <w:bCs/>
                <w:iCs/>
                <w:color w:val="000000"/>
                <w:sz w:val="20"/>
                <w:szCs w:val="20"/>
              </w:rPr>
            </w:pPr>
            <w:r w:rsidRPr="00567BE1">
              <w:rPr>
                <w:bCs/>
                <w:iCs/>
                <w:color w:val="000000"/>
                <w:sz w:val="20"/>
                <w:szCs w:val="20"/>
              </w:rPr>
              <w:t>№</w:t>
            </w:r>
            <w:proofErr w:type="spellStart"/>
            <w:r w:rsidRPr="00567BE1">
              <w:rPr>
                <w:bCs/>
                <w:iCs/>
                <w:color w:val="000000"/>
                <w:sz w:val="20"/>
                <w:szCs w:val="20"/>
              </w:rPr>
              <w:t>п</w:t>
            </w:r>
            <w:proofErr w:type="gramStart"/>
            <w:r w:rsidRPr="00567BE1">
              <w:rPr>
                <w:bCs/>
                <w:iCs/>
                <w:color w:val="000000"/>
                <w:sz w:val="20"/>
                <w:szCs w:val="20"/>
              </w:rPr>
              <w:t>.п</w:t>
            </w:r>
            <w:proofErr w:type="spellEnd"/>
            <w:proofErr w:type="gramEnd"/>
          </w:p>
        </w:tc>
        <w:tc>
          <w:tcPr>
            <w:tcW w:w="4425" w:type="dxa"/>
            <w:tcBorders>
              <w:top w:val="single" w:sz="4" w:space="0" w:color="auto"/>
              <w:left w:val="single" w:sz="4" w:space="0" w:color="auto"/>
              <w:bottom w:val="single" w:sz="4" w:space="0" w:color="auto"/>
              <w:right w:val="single" w:sz="4" w:space="0" w:color="auto"/>
            </w:tcBorders>
            <w:shd w:val="clear" w:color="auto" w:fill="auto"/>
          </w:tcPr>
          <w:p w:rsidR="00E50CD3" w:rsidRPr="00567BE1" w:rsidRDefault="00E50CD3" w:rsidP="005E3E23">
            <w:pPr>
              <w:jc w:val="center"/>
              <w:rPr>
                <w:bCs/>
                <w:iCs/>
                <w:color w:val="000000"/>
                <w:sz w:val="20"/>
                <w:szCs w:val="20"/>
              </w:rPr>
            </w:pPr>
            <w:r w:rsidRPr="00567BE1">
              <w:rPr>
                <w:bCs/>
                <w:iCs/>
                <w:color w:val="000000"/>
                <w:sz w:val="20"/>
                <w:szCs w:val="20"/>
              </w:rPr>
              <w:t>Цели, задачи</w:t>
            </w:r>
            <w:proofErr w:type="gramStart"/>
            <w:r w:rsidRPr="00567BE1">
              <w:rPr>
                <w:bCs/>
                <w:iCs/>
                <w:color w:val="000000"/>
                <w:sz w:val="20"/>
                <w:szCs w:val="20"/>
              </w:rPr>
              <w:t>.</w:t>
            </w:r>
            <w:proofErr w:type="gramEnd"/>
            <w:r w:rsidRPr="00567BE1">
              <w:rPr>
                <w:bCs/>
                <w:iCs/>
                <w:color w:val="000000"/>
                <w:sz w:val="20"/>
                <w:szCs w:val="20"/>
              </w:rPr>
              <w:t xml:space="preserve"> </w:t>
            </w:r>
            <w:proofErr w:type="gramStart"/>
            <w:r w:rsidRPr="00567BE1">
              <w:rPr>
                <w:bCs/>
                <w:iCs/>
                <w:color w:val="000000"/>
                <w:sz w:val="20"/>
                <w:szCs w:val="20"/>
              </w:rPr>
              <w:t>п</w:t>
            </w:r>
            <w:proofErr w:type="gramEnd"/>
            <w:r w:rsidRPr="00567BE1">
              <w:rPr>
                <w:bCs/>
                <w:iCs/>
                <w:color w:val="000000"/>
                <w:sz w:val="20"/>
                <w:szCs w:val="20"/>
              </w:rPr>
              <w:t>оказатели</w:t>
            </w:r>
          </w:p>
        </w:tc>
        <w:tc>
          <w:tcPr>
            <w:tcW w:w="1387" w:type="dxa"/>
            <w:gridSpan w:val="2"/>
            <w:tcBorders>
              <w:top w:val="single" w:sz="4" w:space="0" w:color="auto"/>
              <w:left w:val="single" w:sz="4" w:space="0" w:color="auto"/>
              <w:bottom w:val="single" w:sz="4" w:space="0" w:color="auto"/>
              <w:right w:val="single" w:sz="4" w:space="0" w:color="auto"/>
            </w:tcBorders>
            <w:shd w:val="clear" w:color="auto" w:fill="auto"/>
          </w:tcPr>
          <w:p w:rsidR="00E50CD3" w:rsidRPr="00567BE1" w:rsidRDefault="00E50CD3" w:rsidP="005E3E23">
            <w:pPr>
              <w:jc w:val="center"/>
              <w:rPr>
                <w:bCs/>
                <w:iCs/>
                <w:color w:val="000000"/>
                <w:sz w:val="20"/>
                <w:szCs w:val="20"/>
              </w:rPr>
            </w:pPr>
            <w:r w:rsidRPr="00567BE1">
              <w:rPr>
                <w:bCs/>
                <w:iCs/>
                <w:color w:val="000000"/>
                <w:sz w:val="20"/>
                <w:szCs w:val="20"/>
              </w:rPr>
              <w:t>Ед. измерения</w:t>
            </w:r>
          </w:p>
        </w:tc>
        <w:tc>
          <w:tcPr>
            <w:tcW w:w="1155" w:type="dxa"/>
            <w:tcBorders>
              <w:top w:val="single" w:sz="4" w:space="0" w:color="auto"/>
              <w:left w:val="single" w:sz="4" w:space="0" w:color="auto"/>
              <w:bottom w:val="single" w:sz="4" w:space="0" w:color="auto"/>
              <w:right w:val="single" w:sz="4" w:space="0" w:color="auto"/>
            </w:tcBorders>
            <w:shd w:val="clear" w:color="auto" w:fill="auto"/>
          </w:tcPr>
          <w:p w:rsidR="002F3946" w:rsidRDefault="00E50CD3" w:rsidP="005E3E23">
            <w:pPr>
              <w:jc w:val="center"/>
              <w:rPr>
                <w:bCs/>
                <w:iCs/>
                <w:color w:val="000000"/>
                <w:sz w:val="20"/>
                <w:szCs w:val="20"/>
              </w:rPr>
            </w:pPr>
            <w:r w:rsidRPr="00567BE1">
              <w:rPr>
                <w:bCs/>
                <w:iCs/>
                <w:color w:val="000000"/>
                <w:sz w:val="20"/>
                <w:szCs w:val="20"/>
              </w:rPr>
              <w:t>План</w:t>
            </w:r>
            <w:r w:rsidR="002F3946">
              <w:rPr>
                <w:bCs/>
                <w:iCs/>
                <w:color w:val="000000"/>
                <w:sz w:val="20"/>
                <w:szCs w:val="20"/>
              </w:rPr>
              <w:t xml:space="preserve"> </w:t>
            </w:r>
          </w:p>
          <w:p w:rsidR="00E50CD3" w:rsidRPr="00567BE1" w:rsidRDefault="002F3946" w:rsidP="005E3E23">
            <w:pPr>
              <w:jc w:val="center"/>
              <w:rPr>
                <w:bCs/>
                <w:iCs/>
                <w:color w:val="000000"/>
                <w:sz w:val="20"/>
                <w:szCs w:val="20"/>
              </w:rPr>
            </w:pPr>
            <w:r>
              <w:rPr>
                <w:bCs/>
                <w:iCs/>
                <w:color w:val="000000"/>
                <w:sz w:val="20"/>
                <w:szCs w:val="20"/>
              </w:rPr>
              <w:t>2024</w:t>
            </w:r>
          </w:p>
        </w:tc>
        <w:tc>
          <w:tcPr>
            <w:tcW w:w="1425" w:type="dxa"/>
            <w:gridSpan w:val="2"/>
            <w:tcBorders>
              <w:top w:val="single" w:sz="4" w:space="0" w:color="auto"/>
              <w:left w:val="single" w:sz="4" w:space="0" w:color="auto"/>
              <w:bottom w:val="single" w:sz="4" w:space="0" w:color="auto"/>
              <w:right w:val="single" w:sz="4" w:space="0" w:color="auto"/>
            </w:tcBorders>
            <w:shd w:val="clear" w:color="auto" w:fill="auto"/>
          </w:tcPr>
          <w:p w:rsidR="002F3946" w:rsidRDefault="002F3946" w:rsidP="005E3E23">
            <w:pPr>
              <w:jc w:val="center"/>
              <w:rPr>
                <w:bCs/>
                <w:iCs/>
                <w:color w:val="000000"/>
                <w:sz w:val="20"/>
                <w:szCs w:val="20"/>
              </w:rPr>
            </w:pPr>
            <w:r w:rsidRPr="00567BE1">
              <w:rPr>
                <w:bCs/>
                <w:iCs/>
                <w:color w:val="000000"/>
                <w:sz w:val="20"/>
                <w:szCs w:val="20"/>
              </w:rPr>
              <w:t>Ф</w:t>
            </w:r>
            <w:r w:rsidR="00E50CD3" w:rsidRPr="00567BE1">
              <w:rPr>
                <w:bCs/>
                <w:iCs/>
                <w:color w:val="000000"/>
                <w:sz w:val="20"/>
                <w:szCs w:val="20"/>
              </w:rPr>
              <w:t>акт</w:t>
            </w:r>
            <w:r>
              <w:rPr>
                <w:bCs/>
                <w:iCs/>
                <w:color w:val="000000"/>
                <w:sz w:val="20"/>
                <w:szCs w:val="20"/>
              </w:rPr>
              <w:t xml:space="preserve"> </w:t>
            </w:r>
          </w:p>
          <w:p w:rsidR="00E50CD3" w:rsidRPr="00567BE1" w:rsidRDefault="002F3946" w:rsidP="005E3E23">
            <w:pPr>
              <w:jc w:val="center"/>
              <w:rPr>
                <w:bCs/>
                <w:iCs/>
                <w:color w:val="000000"/>
                <w:sz w:val="20"/>
                <w:szCs w:val="20"/>
              </w:rPr>
            </w:pPr>
            <w:r>
              <w:rPr>
                <w:bCs/>
                <w:iCs/>
                <w:color w:val="000000"/>
                <w:sz w:val="20"/>
                <w:szCs w:val="20"/>
              </w:rPr>
              <w:t>2024</w:t>
            </w: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E50CD3" w:rsidRPr="00567BE1" w:rsidRDefault="00E50CD3" w:rsidP="005E3E23">
            <w:pPr>
              <w:jc w:val="center"/>
              <w:rPr>
                <w:bCs/>
                <w:iCs/>
                <w:color w:val="000000"/>
                <w:sz w:val="20"/>
                <w:szCs w:val="20"/>
              </w:rPr>
            </w:pPr>
            <w:r w:rsidRPr="00567BE1">
              <w:rPr>
                <w:bCs/>
                <w:iCs/>
                <w:color w:val="000000"/>
                <w:sz w:val="20"/>
                <w:szCs w:val="20"/>
              </w:rPr>
              <w:t xml:space="preserve">% </w:t>
            </w:r>
            <w:proofErr w:type="spellStart"/>
            <w:r w:rsidRPr="00567BE1">
              <w:rPr>
                <w:bCs/>
                <w:iCs/>
                <w:color w:val="000000"/>
                <w:sz w:val="20"/>
                <w:szCs w:val="20"/>
              </w:rPr>
              <w:t>исполн</w:t>
            </w:r>
            <w:proofErr w:type="spellEnd"/>
          </w:p>
        </w:tc>
        <w:tc>
          <w:tcPr>
            <w:tcW w:w="3875" w:type="dxa"/>
            <w:gridSpan w:val="2"/>
            <w:tcBorders>
              <w:top w:val="nil"/>
              <w:left w:val="single" w:sz="4" w:space="0" w:color="auto"/>
              <w:right w:val="single" w:sz="4" w:space="0" w:color="auto"/>
            </w:tcBorders>
            <w:shd w:val="clear" w:color="auto" w:fill="auto"/>
          </w:tcPr>
          <w:p w:rsidR="00E50CD3" w:rsidRPr="00567BE1" w:rsidRDefault="00E50CD3" w:rsidP="005E3E23">
            <w:pPr>
              <w:rPr>
                <w:b/>
                <w:bCs/>
                <w:i/>
                <w:iCs/>
                <w:color w:val="000000"/>
                <w:sz w:val="20"/>
                <w:szCs w:val="20"/>
              </w:rPr>
            </w:pPr>
          </w:p>
        </w:tc>
      </w:tr>
      <w:tr w:rsidR="00E50CD3" w:rsidRPr="00B273CD" w:rsidTr="005E3E23">
        <w:trPr>
          <w:gridAfter w:val="1"/>
          <w:wAfter w:w="6" w:type="dxa"/>
          <w:trHeight w:val="70"/>
        </w:trPr>
        <w:tc>
          <w:tcPr>
            <w:tcW w:w="13712" w:type="dxa"/>
            <w:gridSpan w:val="11"/>
            <w:tcBorders>
              <w:left w:val="single" w:sz="4" w:space="0" w:color="auto"/>
              <w:right w:val="single" w:sz="4" w:space="0" w:color="auto"/>
            </w:tcBorders>
            <w:shd w:val="clear" w:color="auto" w:fill="auto"/>
            <w:hideMark/>
          </w:tcPr>
          <w:p w:rsidR="00E50CD3" w:rsidRPr="00567BE1" w:rsidRDefault="00E50CD3" w:rsidP="005E3E23">
            <w:pPr>
              <w:spacing w:after="240"/>
              <w:rPr>
                <w:color w:val="000000"/>
                <w:sz w:val="20"/>
                <w:szCs w:val="20"/>
              </w:rPr>
            </w:pPr>
          </w:p>
        </w:tc>
      </w:tr>
      <w:tr w:rsidR="00E50CD3" w:rsidRPr="00B273CD" w:rsidTr="005E3E23">
        <w:trPr>
          <w:trHeight w:val="825"/>
        </w:trPr>
        <w:tc>
          <w:tcPr>
            <w:tcW w:w="567" w:type="dxa"/>
            <w:tcBorders>
              <w:top w:val="nil"/>
              <w:left w:val="single" w:sz="4" w:space="0" w:color="auto"/>
              <w:bottom w:val="single" w:sz="4" w:space="0" w:color="auto"/>
              <w:right w:val="single" w:sz="4" w:space="0" w:color="auto"/>
            </w:tcBorders>
            <w:shd w:val="clear" w:color="auto" w:fill="auto"/>
            <w:noWrap/>
            <w:hideMark/>
          </w:tcPr>
          <w:p w:rsidR="00E50CD3" w:rsidRPr="00567BE1" w:rsidRDefault="00E50CD3" w:rsidP="005E3E23">
            <w:pPr>
              <w:jc w:val="center"/>
              <w:rPr>
                <w:color w:val="000000"/>
                <w:sz w:val="20"/>
                <w:szCs w:val="20"/>
              </w:rPr>
            </w:pPr>
            <w:r w:rsidRPr="00567BE1">
              <w:rPr>
                <w:color w:val="000000"/>
                <w:sz w:val="20"/>
                <w:szCs w:val="20"/>
              </w:rPr>
              <w:t>1.</w:t>
            </w:r>
          </w:p>
        </w:tc>
        <w:tc>
          <w:tcPr>
            <w:tcW w:w="4441" w:type="dxa"/>
            <w:gridSpan w:val="2"/>
            <w:tcBorders>
              <w:top w:val="nil"/>
              <w:left w:val="nil"/>
              <w:bottom w:val="single" w:sz="4" w:space="0" w:color="auto"/>
              <w:right w:val="single" w:sz="4" w:space="0" w:color="auto"/>
            </w:tcBorders>
            <w:shd w:val="clear" w:color="auto" w:fill="auto"/>
            <w:hideMark/>
          </w:tcPr>
          <w:p w:rsidR="00E50CD3" w:rsidRPr="00567BE1" w:rsidRDefault="00E50CD3" w:rsidP="005E3E23">
            <w:pPr>
              <w:rPr>
                <w:color w:val="000000"/>
                <w:sz w:val="20"/>
                <w:szCs w:val="20"/>
              </w:rPr>
            </w:pPr>
            <w:r w:rsidRPr="00567BE1">
              <w:rPr>
                <w:color w:val="000000"/>
                <w:sz w:val="20"/>
                <w:szCs w:val="20"/>
              </w:rPr>
              <w:t xml:space="preserve">Уровень исполнения расходов Главного распорядителя за счет средств районного бюджета </w:t>
            </w:r>
          </w:p>
        </w:tc>
        <w:tc>
          <w:tcPr>
            <w:tcW w:w="1371" w:type="dxa"/>
            <w:tcBorders>
              <w:top w:val="nil"/>
              <w:left w:val="nil"/>
              <w:bottom w:val="single" w:sz="4" w:space="0" w:color="auto"/>
              <w:right w:val="single" w:sz="4" w:space="0" w:color="auto"/>
            </w:tcBorders>
            <w:shd w:val="clear" w:color="auto" w:fill="auto"/>
            <w:hideMark/>
          </w:tcPr>
          <w:p w:rsidR="00E50CD3" w:rsidRPr="00567BE1" w:rsidRDefault="00E50CD3" w:rsidP="005E3E23">
            <w:pPr>
              <w:jc w:val="center"/>
              <w:rPr>
                <w:color w:val="000000"/>
                <w:sz w:val="20"/>
                <w:szCs w:val="20"/>
              </w:rPr>
            </w:pPr>
            <w:r w:rsidRPr="00567BE1">
              <w:rPr>
                <w:color w:val="000000"/>
                <w:sz w:val="20"/>
                <w:szCs w:val="20"/>
              </w:rPr>
              <w:t>баллы</w:t>
            </w:r>
          </w:p>
        </w:tc>
        <w:tc>
          <w:tcPr>
            <w:tcW w:w="1211" w:type="dxa"/>
            <w:gridSpan w:val="2"/>
            <w:tcBorders>
              <w:top w:val="nil"/>
              <w:left w:val="nil"/>
              <w:bottom w:val="single" w:sz="4" w:space="0" w:color="auto"/>
              <w:right w:val="single" w:sz="4" w:space="0" w:color="auto"/>
            </w:tcBorders>
            <w:shd w:val="clear" w:color="auto" w:fill="auto"/>
            <w:hideMark/>
          </w:tcPr>
          <w:p w:rsidR="00E50CD3" w:rsidRPr="00567BE1" w:rsidRDefault="00E50CD3" w:rsidP="005E3E23">
            <w:pPr>
              <w:jc w:val="right"/>
              <w:rPr>
                <w:color w:val="000000"/>
                <w:sz w:val="20"/>
                <w:szCs w:val="20"/>
              </w:rPr>
            </w:pPr>
            <w:r w:rsidRPr="00567BE1">
              <w:rPr>
                <w:color w:val="000000"/>
                <w:sz w:val="20"/>
                <w:szCs w:val="20"/>
              </w:rPr>
              <w:t>5</w:t>
            </w:r>
          </w:p>
        </w:tc>
        <w:tc>
          <w:tcPr>
            <w:tcW w:w="1387" w:type="dxa"/>
            <w:gridSpan w:val="2"/>
            <w:tcBorders>
              <w:top w:val="nil"/>
              <w:left w:val="nil"/>
              <w:bottom w:val="single" w:sz="4" w:space="0" w:color="auto"/>
              <w:right w:val="single" w:sz="4" w:space="0" w:color="auto"/>
            </w:tcBorders>
            <w:shd w:val="clear" w:color="auto" w:fill="auto"/>
            <w:hideMark/>
          </w:tcPr>
          <w:p w:rsidR="00E50CD3" w:rsidRPr="00567BE1" w:rsidRDefault="00E50CD3" w:rsidP="005E3E23">
            <w:pPr>
              <w:jc w:val="right"/>
              <w:rPr>
                <w:color w:val="000000"/>
                <w:sz w:val="20"/>
                <w:szCs w:val="20"/>
              </w:rPr>
            </w:pPr>
            <w:r w:rsidRPr="00567BE1">
              <w:rPr>
                <w:color w:val="000000"/>
                <w:sz w:val="20"/>
                <w:szCs w:val="20"/>
              </w:rPr>
              <w:t>5</w:t>
            </w:r>
          </w:p>
        </w:tc>
        <w:tc>
          <w:tcPr>
            <w:tcW w:w="932" w:type="dxa"/>
            <w:gridSpan w:val="2"/>
            <w:tcBorders>
              <w:top w:val="nil"/>
              <w:left w:val="nil"/>
              <w:bottom w:val="single" w:sz="4" w:space="0" w:color="auto"/>
              <w:right w:val="single" w:sz="4" w:space="0" w:color="auto"/>
            </w:tcBorders>
            <w:shd w:val="clear" w:color="auto" w:fill="auto"/>
            <w:noWrap/>
            <w:hideMark/>
          </w:tcPr>
          <w:p w:rsidR="00E50CD3" w:rsidRPr="00567BE1" w:rsidRDefault="00E50CD3" w:rsidP="005E3E23">
            <w:pPr>
              <w:jc w:val="right"/>
              <w:rPr>
                <w:sz w:val="20"/>
                <w:szCs w:val="20"/>
              </w:rPr>
            </w:pPr>
            <w:r w:rsidRPr="00567BE1">
              <w:rPr>
                <w:sz w:val="20"/>
                <w:szCs w:val="20"/>
              </w:rPr>
              <w:t>100,00</w:t>
            </w:r>
          </w:p>
        </w:tc>
        <w:tc>
          <w:tcPr>
            <w:tcW w:w="3809" w:type="dxa"/>
            <w:gridSpan w:val="2"/>
            <w:vMerge w:val="restart"/>
            <w:tcBorders>
              <w:top w:val="nil"/>
              <w:left w:val="nil"/>
              <w:right w:val="single" w:sz="4" w:space="0" w:color="auto"/>
            </w:tcBorders>
            <w:shd w:val="clear" w:color="auto" w:fill="auto"/>
            <w:hideMark/>
          </w:tcPr>
          <w:p w:rsidR="00E50CD3" w:rsidRPr="00B273CD" w:rsidRDefault="00E50CD3" w:rsidP="005E3E23">
            <w:pPr>
              <w:rPr>
                <w:color w:val="000000"/>
                <w:sz w:val="20"/>
                <w:szCs w:val="20"/>
              </w:rPr>
            </w:pPr>
            <w:r w:rsidRPr="00B273CD">
              <w:rPr>
                <w:color w:val="000000"/>
                <w:sz w:val="20"/>
                <w:szCs w:val="20"/>
              </w:rPr>
              <w:t> </w:t>
            </w:r>
          </w:p>
          <w:p w:rsidR="00E50CD3" w:rsidRPr="00B273CD" w:rsidRDefault="00E50CD3" w:rsidP="005E3E23">
            <w:pPr>
              <w:rPr>
                <w:color w:val="000000"/>
                <w:sz w:val="20"/>
                <w:szCs w:val="20"/>
              </w:rPr>
            </w:pPr>
            <w:r w:rsidRPr="00B273CD">
              <w:rPr>
                <w:color w:val="000000"/>
                <w:sz w:val="20"/>
                <w:szCs w:val="20"/>
              </w:rPr>
              <w:t> </w:t>
            </w:r>
          </w:p>
          <w:p w:rsidR="00E50CD3" w:rsidRPr="00B273CD" w:rsidRDefault="00E50CD3" w:rsidP="005E3E23">
            <w:pPr>
              <w:rPr>
                <w:color w:val="000000"/>
                <w:sz w:val="20"/>
                <w:szCs w:val="20"/>
              </w:rPr>
            </w:pPr>
            <w:r w:rsidRPr="00B273CD">
              <w:rPr>
                <w:color w:val="000000"/>
                <w:sz w:val="20"/>
                <w:szCs w:val="20"/>
              </w:rPr>
              <w:t> </w:t>
            </w:r>
          </w:p>
          <w:p w:rsidR="00E50CD3" w:rsidRPr="00B273CD" w:rsidRDefault="00E50CD3" w:rsidP="005E3E23">
            <w:pPr>
              <w:rPr>
                <w:color w:val="000000"/>
                <w:sz w:val="20"/>
                <w:szCs w:val="20"/>
              </w:rPr>
            </w:pPr>
            <w:r w:rsidRPr="00B273CD">
              <w:rPr>
                <w:color w:val="000000"/>
                <w:sz w:val="20"/>
                <w:szCs w:val="20"/>
              </w:rPr>
              <w:t> </w:t>
            </w:r>
          </w:p>
        </w:tc>
      </w:tr>
      <w:tr w:rsidR="00E50CD3" w:rsidRPr="00B273CD" w:rsidTr="005E3E23">
        <w:trPr>
          <w:trHeight w:val="855"/>
        </w:trPr>
        <w:tc>
          <w:tcPr>
            <w:tcW w:w="567" w:type="dxa"/>
            <w:tcBorders>
              <w:top w:val="nil"/>
              <w:left w:val="single" w:sz="4" w:space="0" w:color="auto"/>
              <w:bottom w:val="single" w:sz="4" w:space="0" w:color="auto"/>
              <w:right w:val="single" w:sz="4" w:space="0" w:color="auto"/>
            </w:tcBorders>
            <w:shd w:val="clear" w:color="auto" w:fill="auto"/>
            <w:noWrap/>
            <w:hideMark/>
          </w:tcPr>
          <w:p w:rsidR="00E50CD3" w:rsidRPr="00567BE1" w:rsidRDefault="00E50CD3" w:rsidP="005E3E23">
            <w:pPr>
              <w:jc w:val="center"/>
              <w:rPr>
                <w:color w:val="000000"/>
                <w:sz w:val="20"/>
                <w:szCs w:val="20"/>
              </w:rPr>
            </w:pPr>
            <w:r w:rsidRPr="00567BE1">
              <w:rPr>
                <w:color w:val="000000"/>
                <w:sz w:val="20"/>
                <w:szCs w:val="20"/>
              </w:rPr>
              <w:t>2.</w:t>
            </w:r>
          </w:p>
        </w:tc>
        <w:tc>
          <w:tcPr>
            <w:tcW w:w="4441" w:type="dxa"/>
            <w:gridSpan w:val="2"/>
            <w:tcBorders>
              <w:top w:val="nil"/>
              <w:left w:val="nil"/>
              <w:bottom w:val="single" w:sz="4" w:space="0" w:color="auto"/>
              <w:right w:val="single" w:sz="4" w:space="0" w:color="auto"/>
            </w:tcBorders>
            <w:shd w:val="clear" w:color="auto" w:fill="auto"/>
            <w:hideMark/>
          </w:tcPr>
          <w:p w:rsidR="00E50CD3" w:rsidRPr="00567BE1" w:rsidRDefault="00E50CD3" w:rsidP="005E3E23">
            <w:pPr>
              <w:rPr>
                <w:color w:val="000000"/>
                <w:sz w:val="20"/>
                <w:szCs w:val="20"/>
              </w:rPr>
            </w:pPr>
            <w:r w:rsidRPr="00567BE1">
              <w:rPr>
                <w:color w:val="000000"/>
                <w:sz w:val="20"/>
                <w:szCs w:val="20"/>
              </w:rPr>
              <w:t>Соблюдение сроков предоставления Главным распорядителем годовой бюджетной отчетности</w:t>
            </w:r>
          </w:p>
        </w:tc>
        <w:tc>
          <w:tcPr>
            <w:tcW w:w="1371" w:type="dxa"/>
            <w:tcBorders>
              <w:top w:val="nil"/>
              <w:left w:val="nil"/>
              <w:bottom w:val="single" w:sz="4" w:space="0" w:color="auto"/>
              <w:right w:val="single" w:sz="4" w:space="0" w:color="auto"/>
            </w:tcBorders>
            <w:shd w:val="clear" w:color="auto" w:fill="auto"/>
            <w:hideMark/>
          </w:tcPr>
          <w:p w:rsidR="00E50CD3" w:rsidRPr="00567BE1" w:rsidRDefault="00E50CD3" w:rsidP="005E3E23">
            <w:pPr>
              <w:jc w:val="center"/>
              <w:rPr>
                <w:color w:val="000000"/>
                <w:sz w:val="20"/>
                <w:szCs w:val="20"/>
              </w:rPr>
            </w:pPr>
            <w:r w:rsidRPr="00567BE1">
              <w:rPr>
                <w:color w:val="000000"/>
                <w:sz w:val="20"/>
                <w:szCs w:val="20"/>
              </w:rPr>
              <w:t>баллы</w:t>
            </w:r>
          </w:p>
        </w:tc>
        <w:tc>
          <w:tcPr>
            <w:tcW w:w="1211" w:type="dxa"/>
            <w:gridSpan w:val="2"/>
            <w:tcBorders>
              <w:top w:val="nil"/>
              <w:left w:val="nil"/>
              <w:bottom w:val="single" w:sz="4" w:space="0" w:color="auto"/>
              <w:right w:val="single" w:sz="4" w:space="0" w:color="auto"/>
            </w:tcBorders>
            <w:shd w:val="clear" w:color="auto" w:fill="auto"/>
            <w:hideMark/>
          </w:tcPr>
          <w:p w:rsidR="00E50CD3" w:rsidRPr="00567BE1" w:rsidRDefault="00E50CD3" w:rsidP="005E3E23">
            <w:pPr>
              <w:jc w:val="right"/>
              <w:rPr>
                <w:color w:val="000000"/>
                <w:sz w:val="20"/>
                <w:szCs w:val="20"/>
              </w:rPr>
            </w:pPr>
            <w:r w:rsidRPr="00567BE1">
              <w:rPr>
                <w:color w:val="000000"/>
                <w:sz w:val="20"/>
                <w:szCs w:val="20"/>
              </w:rPr>
              <w:t>5</w:t>
            </w:r>
          </w:p>
        </w:tc>
        <w:tc>
          <w:tcPr>
            <w:tcW w:w="1387" w:type="dxa"/>
            <w:gridSpan w:val="2"/>
            <w:tcBorders>
              <w:top w:val="nil"/>
              <w:left w:val="nil"/>
              <w:bottom w:val="single" w:sz="4" w:space="0" w:color="auto"/>
              <w:right w:val="single" w:sz="4" w:space="0" w:color="auto"/>
            </w:tcBorders>
            <w:shd w:val="clear" w:color="auto" w:fill="auto"/>
            <w:hideMark/>
          </w:tcPr>
          <w:p w:rsidR="00E50CD3" w:rsidRPr="00567BE1" w:rsidRDefault="00E50CD3" w:rsidP="005E3E23">
            <w:pPr>
              <w:jc w:val="right"/>
              <w:rPr>
                <w:sz w:val="20"/>
                <w:szCs w:val="20"/>
              </w:rPr>
            </w:pPr>
            <w:r w:rsidRPr="00567BE1">
              <w:rPr>
                <w:sz w:val="20"/>
                <w:szCs w:val="20"/>
              </w:rPr>
              <w:t>5</w:t>
            </w:r>
          </w:p>
        </w:tc>
        <w:tc>
          <w:tcPr>
            <w:tcW w:w="932" w:type="dxa"/>
            <w:gridSpan w:val="2"/>
            <w:tcBorders>
              <w:top w:val="nil"/>
              <w:left w:val="nil"/>
              <w:bottom w:val="single" w:sz="4" w:space="0" w:color="auto"/>
              <w:right w:val="single" w:sz="4" w:space="0" w:color="auto"/>
            </w:tcBorders>
            <w:shd w:val="clear" w:color="auto" w:fill="auto"/>
            <w:noWrap/>
            <w:hideMark/>
          </w:tcPr>
          <w:p w:rsidR="00E50CD3" w:rsidRPr="00567BE1" w:rsidRDefault="00E50CD3" w:rsidP="005E3E23">
            <w:pPr>
              <w:jc w:val="right"/>
              <w:rPr>
                <w:color w:val="000000"/>
                <w:sz w:val="20"/>
                <w:szCs w:val="20"/>
              </w:rPr>
            </w:pPr>
            <w:r w:rsidRPr="00567BE1">
              <w:rPr>
                <w:color w:val="000000"/>
                <w:sz w:val="20"/>
                <w:szCs w:val="20"/>
              </w:rPr>
              <w:t>100,00</w:t>
            </w:r>
          </w:p>
        </w:tc>
        <w:tc>
          <w:tcPr>
            <w:tcW w:w="3809" w:type="dxa"/>
            <w:gridSpan w:val="2"/>
            <w:vMerge/>
            <w:tcBorders>
              <w:left w:val="nil"/>
              <w:right w:val="single" w:sz="4" w:space="0" w:color="auto"/>
            </w:tcBorders>
            <w:shd w:val="clear" w:color="auto" w:fill="auto"/>
            <w:noWrap/>
            <w:hideMark/>
          </w:tcPr>
          <w:p w:rsidR="00E50CD3" w:rsidRPr="00B273CD" w:rsidRDefault="00E50CD3" w:rsidP="005E3E23">
            <w:pPr>
              <w:rPr>
                <w:color w:val="000000"/>
                <w:sz w:val="20"/>
                <w:szCs w:val="20"/>
              </w:rPr>
            </w:pPr>
          </w:p>
        </w:tc>
      </w:tr>
      <w:tr w:rsidR="00E50CD3" w:rsidRPr="00B273CD" w:rsidTr="005E3E23">
        <w:trPr>
          <w:trHeight w:val="1215"/>
        </w:trPr>
        <w:tc>
          <w:tcPr>
            <w:tcW w:w="567" w:type="dxa"/>
            <w:tcBorders>
              <w:top w:val="nil"/>
              <w:left w:val="single" w:sz="4" w:space="0" w:color="auto"/>
              <w:bottom w:val="single" w:sz="4" w:space="0" w:color="auto"/>
              <w:right w:val="single" w:sz="4" w:space="0" w:color="auto"/>
            </w:tcBorders>
            <w:shd w:val="clear" w:color="auto" w:fill="auto"/>
            <w:noWrap/>
            <w:hideMark/>
          </w:tcPr>
          <w:p w:rsidR="00E50CD3" w:rsidRPr="00567BE1" w:rsidRDefault="00E50CD3" w:rsidP="005E3E23">
            <w:pPr>
              <w:jc w:val="center"/>
              <w:rPr>
                <w:color w:val="000000"/>
                <w:sz w:val="20"/>
                <w:szCs w:val="20"/>
              </w:rPr>
            </w:pPr>
            <w:r w:rsidRPr="00567BE1">
              <w:rPr>
                <w:color w:val="000000"/>
                <w:sz w:val="20"/>
                <w:szCs w:val="20"/>
              </w:rPr>
              <w:t>3.</w:t>
            </w:r>
          </w:p>
        </w:tc>
        <w:tc>
          <w:tcPr>
            <w:tcW w:w="4441" w:type="dxa"/>
            <w:gridSpan w:val="2"/>
            <w:tcBorders>
              <w:top w:val="nil"/>
              <w:left w:val="nil"/>
              <w:bottom w:val="single" w:sz="4" w:space="0" w:color="auto"/>
              <w:right w:val="single" w:sz="4" w:space="0" w:color="auto"/>
            </w:tcBorders>
            <w:shd w:val="clear" w:color="auto" w:fill="auto"/>
            <w:hideMark/>
          </w:tcPr>
          <w:p w:rsidR="00E50CD3" w:rsidRPr="00567BE1" w:rsidRDefault="00E50CD3" w:rsidP="005E3E23">
            <w:pPr>
              <w:rPr>
                <w:color w:val="000000"/>
                <w:sz w:val="20"/>
                <w:szCs w:val="20"/>
              </w:rPr>
            </w:pPr>
            <w:r w:rsidRPr="00567BE1">
              <w:rPr>
                <w:color w:val="000000"/>
                <w:sz w:val="20"/>
                <w:szCs w:val="20"/>
              </w:rPr>
              <w:t>Формирование ежегодного отчета об эффективности реализации программы, включающего анализ и предложения по совершенс</w:t>
            </w:r>
            <w:r w:rsidR="00AA0904">
              <w:rPr>
                <w:color w:val="000000"/>
                <w:sz w:val="20"/>
                <w:szCs w:val="20"/>
              </w:rPr>
              <w:t>твованию инструментов поддержки</w:t>
            </w:r>
          </w:p>
        </w:tc>
        <w:tc>
          <w:tcPr>
            <w:tcW w:w="1371" w:type="dxa"/>
            <w:tcBorders>
              <w:top w:val="nil"/>
              <w:left w:val="nil"/>
              <w:bottom w:val="single" w:sz="4" w:space="0" w:color="auto"/>
              <w:right w:val="single" w:sz="4" w:space="0" w:color="auto"/>
            </w:tcBorders>
            <w:shd w:val="clear" w:color="auto" w:fill="auto"/>
            <w:hideMark/>
          </w:tcPr>
          <w:p w:rsidR="00E50CD3" w:rsidRPr="00567BE1" w:rsidRDefault="00E50CD3" w:rsidP="005E3E23">
            <w:pPr>
              <w:jc w:val="center"/>
              <w:rPr>
                <w:color w:val="000000"/>
                <w:sz w:val="20"/>
                <w:szCs w:val="20"/>
              </w:rPr>
            </w:pPr>
            <w:r w:rsidRPr="00567BE1">
              <w:rPr>
                <w:color w:val="000000"/>
                <w:sz w:val="20"/>
                <w:szCs w:val="20"/>
              </w:rPr>
              <w:t>отчет</w:t>
            </w:r>
          </w:p>
        </w:tc>
        <w:tc>
          <w:tcPr>
            <w:tcW w:w="1211" w:type="dxa"/>
            <w:gridSpan w:val="2"/>
            <w:tcBorders>
              <w:top w:val="nil"/>
              <w:left w:val="nil"/>
              <w:bottom w:val="single" w:sz="4" w:space="0" w:color="auto"/>
              <w:right w:val="single" w:sz="4" w:space="0" w:color="auto"/>
            </w:tcBorders>
            <w:shd w:val="clear" w:color="auto" w:fill="auto"/>
            <w:hideMark/>
          </w:tcPr>
          <w:p w:rsidR="00E50CD3" w:rsidRPr="00567BE1" w:rsidRDefault="00E50CD3" w:rsidP="005E3E23">
            <w:pPr>
              <w:jc w:val="right"/>
              <w:rPr>
                <w:color w:val="000000"/>
                <w:sz w:val="20"/>
                <w:szCs w:val="20"/>
              </w:rPr>
            </w:pPr>
            <w:r w:rsidRPr="00567BE1">
              <w:rPr>
                <w:color w:val="000000"/>
                <w:sz w:val="20"/>
                <w:szCs w:val="20"/>
              </w:rPr>
              <w:t>1</w:t>
            </w:r>
          </w:p>
        </w:tc>
        <w:tc>
          <w:tcPr>
            <w:tcW w:w="1387" w:type="dxa"/>
            <w:gridSpan w:val="2"/>
            <w:tcBorders>
              <w:top w:val="nil"/>
              <w:left w:val="nil"/>
              <w:bottom w:val="single" w:sz="4" w:space="0" w:color="auto"/>
              <w:right w:val="single" w:sz="4" w:space="0" w:color="auto"/>
            </w:tcBorders>
            <w:shd w:val="clear" w:color="auto" w:fill="auto"/>
            <w:hideMark/>
          </w:tcPr>
          <w:p w:rsidR="00E50CD3" w:rsidRPr="00567BE1" w:rsidRDefault="00E50CD3" w:rsidP="005E3E23">
            <w:pPr>
              <w:jc w:val="right"/>
              <w:rPr>
                <w:sz w:val="20"/>
                <w:szCs w:val="20"/>
              </w:rPr>
            </w:pPr>
            <w:r w:rsidRPr="00567BE1">
              <w:rPr>
                <w:sz w:val="20"/>
                <w:szCs w:val="20"/>
              </w:rPr>
              <w:t>1</w:t>
            </w:r>
          </w:p>
        </w:tc>
        <w:tc>
          <w:tcPr>
            <w:tcW w:w="932" w:type="dxa"/>
            <w:gridSpan w:val="2"/>
            <w:tcBorders>
              <w:top w:val="nil"/>
              <w:left w:val="nil"/>
              <w:bottom w:val="single" w:sz="4" w:space="0" w:color="auto"/>
              <w:right w:val="single" w:sz="4" w:space="0" w:color="auto"/>
            </w:tcBorders>
            <w:shd w:val="clear" w:color="auto" w:fill="auto"/>
            <w:noWrap/>
            <w:hideMark/>
          </w:tcPr>
          <w:p w:rsidR="00E50CD3" w:rsidRPr="00567BE1" w:rsidRDefault="00E50CD3" w:rsidP="005E3E23">
            <w:pPr>
              <w:jc w:val="right"/>
              <w:rPr>
                <w:color w:val="000000"/>
                <w:sz w:val="20"/>
                <w:szCs w:val="20"/>
              </w:rPr>
            </w:pPr>
            <w:r w:rsidRPr="00567BE1">
              <w:rPr>
                <w:color w:val="000000"/>
                <w:sz w:val="20"/>
                <w:szCs w:val="20"/>
              </w:rPr>
              <w:t>100,00</w:t>
            </w:r>
          </w:p>
        </w:tc>
        <w:tc>
          <w:tcPr>
            <w:tcW w:w="3809" w:type="dxa"/>
            <w:gridSpan w:val="2"/>
            <w:vMerge/>
            <w:tcBorders>
              <w:left w:val="nil"/>
              <w:right w:val="single" w:sz="4" w:space="0" w:color="auto"/>
            </w:tcBorders>
            <w:shd w:val="clear" w:color="auto" w:fill="auto"/>
            <w:noWrap/>
            <w:hideMark/>
          </w:tcPr>
          <w:p w:rsidR="00E50CD3" w:rsidRPr="00B273CD" w:rsidRDefault="00E50CD3" w:rsidP="005E3E23">
            <w:pPr>
              <w:rPr>
                <w:color w:val="000000"/>
                <w:sz w:val="20"/>
                <w:szCs w:val="20"/>
              </w:rPr>
            </w:pPr>
          </w:p>
        </w:tc>
      </w:tr>
      <w:tr w:rsidR="00E50CD3" w:rsidRPr="00B273CD" w:rsidTr="005E3E23">
        <w:trPr>
          <w:trHeight w:val="1335"/>
        </w:trPr>
        <w:tc>
          <w:tcPr>
            <w:tcW w:w="567" w:type="dxa"/>
            <w:tcBorders>
              <w:top w:val="nil"/>
              <w:left w:val="single" w:sz="4" w:space="0" w:color="auto"/>
              <w:bottom w:val="single" w:sz="4" w:space="0" w:color="auto"/>
              <w:right w:val="single" w:sz="4" w:space="0" w:color="auto"/>
            </w:tcBorders>
            <w:shd w:val="clear" w:color="auto" w:fill="auto"/>
            <w:noWrap/>
            <w:hideMark/>
          </w:tcPr>
          <w:p w:rsidR="00E50CD3" w:rsidRPr="00567BE1" w:rsidRDefault="00E50CD3" w:rsidP="005E3E23">
            <w:pPr>
              <w:jc w:val="center"/>
              <w:rPr>
                <w:color w:val="000000"/>
                <w:sz w:val="20"/>
                <w:szCs w:val="20"/>
              </w:rPr>
            </w:pPr>
            <w:r w:rsidRPr="00567BE1">
              <w:rPr>
                <w:color w:val="000000"/>
                <w:sz w:val="20"/>
                <w:szCs w:val="20"/>
              </w:rPr>
              <w:lastRenderedPageBreak/>
              <w:t>4.</w:t>
            </w:r>
          </w:p>
        </w:tc>
        <w:tc>
          <w:tcPr>
            <w:tcW w:w="4441" w:type="dxa"/>
            <w:gridSpan w:val="2"/>
            <w:tcBorders>
              <w:top w:val="nil"/>
              <w:left w:val="nil"/>
              <w:bottom w:val="single" w:sz="4" w:space="0" w:color="auto"/>
              <w:right w:val="single" w:sz="4" w:space="0" w:color="auto"/>
            </w:tcBorders>
            <w:shd w:val="clear" w:color="auto" w:fill="auto"/>
            <w:hideMark/>
          </w:tcPr>
          <w:p w:rsidR="00E50CD3" w:rsidRPr="00567BE1" w:rsidRDefault="00E50CD3" w:rsidP="005E3E23">
            <w:pPr>
              <w:rPr>
                <w:color w:val="000000"/>
                <w:sz w:val="20"/>
                <w:szCs w:val="20"/>
              </w:rPr>
            </w:pPr>
            <w:r w:rsidRPr="00567BE1">
              <w:rPr>
                <w:color w:val="000000"/>
                <w:sz w:val="20"/>
                <w:szCs w:val="20"/>
              </w:rPr>
              <w:t xml:space="preserve">Доля субъектов малого и среднего предпринимательства, обратившихся за муниципальной поддержкой в результате полученных сведений из СМИ, в общем объеме обратившихся  </w:t>
            </w:r>
          </w:p>
        </w:tc>
        <w:tc>
          <w:tcPr>
            <w:tcW w:w="1371" w:type="dxa"/>
            <w:tcBorders>
              <w:top w:val="nil"/>
              <w:left w:val="nil"/>
              <w:bottom w:val="single" w:sz="4" w:space="0" w:color="auto"/>
              <w:right w:val="single" w:sz="4" w:space="0" w:color="auto"/>
            </w:tcBorders>
            <w:shd w:val="clear" w:color="auto" w:fill="auto"/>
            <w:hideMark/>
          </w:tcPr>
          <w:p w:rsidR="00E50CD3" w:rsidRPr="00567BE1" w:rsidRDefault="00E50CD3" w:rsidP="005E3E23">
            <w:pPr>
              <w:jc w:val="center"/>
              <w:rPr>
                <w:color w:val="000000"/>
                <w:sz w:val="20"/>
                <w:szCs w:val="20"/>
              </w:rPr>
            </w:pPr>
            <w:r w:rsidRPr="00567BE1">
              <w:rPr>
                <w:color w:val="000000"/>
                <w:sz w:val="20"/>
                <w:szCs w:val="20"/>
              </w:rPr>
              <w:t>процент</w:t>
            </w:r>
          </w:p>
        </w:tc>
        <w:tc>
          <w:tcPr>
            <w:tcW w:w="1211" w:type="dxa"/>
            <w:gridSpan w:val="2"/>
            <w:tcBorders>
              <w:top w:val="nil"/>
              <w:left w:val="nil"/>
              <w:bottom w:val="single" w:sz="4" w:space="0" w:color="auto"/>
              <w:right w:val="single" w:sz="4" w:space="0" w:color="auto"/>
            </w:tcBorders>
            <w:shd w:val="clear" w:color="auto" w:fill="auto"/>
            <w:hideMark/>
          </w:tcPr>
          <w:p w:rsidR="00E50CD3" w:rsidRPr="00567BE1" w:rsidRDefault="00E50CD3" w:rsidP="005E3E23">
            <w:pPr>
              <w:jc w:val="right"/>
              <w:rPr>
                <w:color w:val="000000"/>
                <w:sz w:val="20"/>
                <w:szCs w:val="20"/>
              </w:rPr>
            </w:pPr>
            <w:r w:rsidRPr="00567BE1">
              <w:rPr>
                <w:color w:val="000000"/>
                <w:sz w:val="20"/>
                <w:szCs w:val="20"/>
              </w:rPr>
              <w:t>50</w:t>
            </w:r>
          </w:p>
        </w:tc>
        <w:tc>
          <w:tcPr>
            <w:tcW w:w="1387" w:type="dxa"/>
            <w:gridSpan w:val="2"/>
            <w:tcBorders>
              <w:top w:val="nil"/>
              <w:left w:val="nil"/>
              <w:bottom w:val="single" w:sz="4" w:space="0" w:color="auto"/>
              <w:right w:val="single" w:sz="4" w:space="0" w:color="auto"/>
            </w:tcBorders>
            <w:shd w:val="clear" w:color="auto" w:fill="auto"/>
            <w:hideMark/>
          </w:tcPr>
          <w:p w:rsidR="00E50CD3" w:rsidRPr="00567BE1" w:rsidRDefault="00E50CD3" w:rsidP="005E3E23">
            <w:pPr>
              <w:jc w:val="right"/>
              <w:rPr>
                <w:sz w:val="20"/>
                <w:szCs w:val="20"/>
              </w:rPr>
            </w:pPr>
            <w:r>
              <w:rPr>
                <w:sz w:val="20"/>
                <w:szCs w:val="20"/>
              </w:rPr>
              <w:t>50</w:t>
            </w:r>
          </w:p>
        </w:tc>
        <w:tc>
          <w:tcPr>
            <w:tcW w:w="932" w:type="dxa"/>
            <w:gridSpan w:val="2"/>
            <w:tcBorders>
              <w:top w:val="nil"/>
              <w:left w:val="nil"/>
              <w:bottom w:val="single" w:sz="4" w:space="0" w:color="auto"/>
              <w:right w:val="single" w:sz="4" w:space="0" w:color="auto"/>
            </w:tcBorders>
            <w:shd w:val="clear" w:color="auto" w:fill="auto"/>
            <w:noWrap/>
            <w:hideMark/>
          </w:tcPr>
          <w:p w:rsidR="00E50CD3" w:rsidRPr="00567BE1" w:rsidRDefault="00E50CD3" w:rsidP="005E3E23">
            <w:pPr>
              <w:jc w:val="right"/>
              <w:rPr>
                <w:color w:val="000000"/>
                <w:sz w:val="20"/>
                <w:szCs w:val="20"/>
              </w:rPr>
            </w:pPr>
            <w:r>
              <w:rPr>
                <w:color w:val="000000"/>
                <w:sz w:val="20"/>
                <w:szCs w:val="20"/>
              </w:rPr>
              <w:t>100</w:t>
            </w:r>
            <w:r w:rsidRPr="00567BE1">
              <w:rPr>
                <w:color w:val="000000"/>
                <w:sz w:val="20"/>
                <w:szCs w:val="20"/>
              </w:rPr>
              <w:t>,00</w:t>
            </w:r>
          </w:p>
        </w:tc>
        <w:tc>
          <w:tcPr>
            <w:tcW w:w="3809" w:type="dxa"/>
            <w:gridSpan w:val="2"/>
            <w:vMerge/>
            <w:tcBorders>
              <w:left w:val="nil"/>
              <w:bottom w:val="nil"/>
              <w:right w:val="single" w:sz="4" w:space="0" w:color="auto"/>
            </w:tcBorders>
            <w:shd w:val="clear" w:color="auto" w:fill="auto"/>
            <w:noWrap/>
            <w:hideMark/>
          </w:tcPr>
          <w:p w:rsidR="00E50CD3" w:rsidRPr="00B273CD" w:rsidRDefault="00E50CD3" w:rsidP="005E3E23">
            <w:pPr>
              <w:rPr>
                <w:color w:val="000000"/>
                <w:sz w:val="20"/>
                <w:szCs w:val="20"/>
              </w:rPr>
            </w:pPr>
          </w:p>
        </w:tc>
      </w:tr>
    </w:tbl>
    <w:p w:rsidR="00E50CD3" w:rsidRDefault="00E50CD3" w:rsidP="00E50CD3"/>
    <w:p w:rsidR="00172E46" w:rsidRPr="00A45987" w:rsidRDefault="00172E46" w:rsidP="00172E46">
      <w:pPr>
        <w:tabs>
          <w:tab w:val="left" w:pos="4536"/>
          <w:tab w:val="left" w:pos="8364"/>
        </w:tabs>
        <w:ind w:firstLine="567"/>
        <w:jc w:val="both"/>
        <w:rPr>
          <w:bCs/>
          <w:sz w:val="26"/>
          <w:szCs w:val="26"/>
        </w:rPr>
      </w:pPr>
      <w:r w:rsidRPr="002E00E7">
        <w:rPr>
          <w:b/>
          <w:bCs/>
          <w:sz w:val="26"/>
          <w:szCs w:val="26"/>
          <w:u w:val="single"/>
        </w:rPr>
        <w:t xml:space="preserve">9. Муниципальная программа "Развитие транспортной системы </w:t>
      </w:r>
      <w:proofErr w:type="spellStart"/>
      <w:r w:rsidRPr="002E00E7">
        <w:rPr>
          <w:b/>
          <w:bCs/>
          <w:sz w:val="26"/>
          <w:szCs w:val="26"/>
          <w:u w:val="single"/>
        </w:rPr>
        <w:t>Богучанского</w:t>
      </w:r>
      <w:proofErr w:type="spellEnd"/>
      <w:r w:rsidRPr="002E00E7">
        <w:rPr>
          <w:b/>
          <w:bCs/>
          <w:sz w:val="26"/>
          <w:szCs w:val="26"/>
          <w:u w:val="single"/>
        </w:rPr>
        <w:t xml:space="preserve"> района"</w:t>
      </w:r>
      <w:r w:rsidRPr="00A45987">
        <w:rPr>
          <w:bCs/>
          <w:sz w:val="26"/>
          <w:szCs w:val="26"/>
        </w:rPr>
        <w:t xml:space="preserve"> </w:t>
      </w:r>
    </w:p>
    <w:p w:rsidR="00172E46" w:rsidRPr="00A45987" w:rsidRDefault="00172E46" w:rsidP="00172E46">
      <w:pPr>
        <w:tabs>
          <w:tab w:val="left" w:pos="4536"/>
          <w:tab w:val="left" w:pos="8364"/>
        </w:tabs>
        <w:ind w:firstLine="567"/>
        <w:jc w:val="both"/>
        <w:rPr>
          <w:bCs/>
          <w:sz w:val="26"/>
          <w:szCs w:val="26"/>
        </w:rPr>
      </w:pPr>
      <w:r w:rsidRPr="00A45987">
        <w:rPr>
          <w:bCs/>
          <w:sz w:val="26"/>
          <w:szCs w:val="26"/>
        </w:rPr>
        <w:t xml:space="preserve"> В 202</w:t>
      </w:r>
      <w:r>
        <w:rPr>
          <w:bCs/>
          <w:sz w:val="26"/>
          <w:szCs w:val="26"/>
        </w:rPr>
        <w:t>4</w:t>
      </w:r>
      <w:r w:rsidRPr="00A45987">
        <w:rPr>
          <w:bCs/>
          <w:sz w:val="26"/>
          <w:szCs w:val="26"/>
        </w:rPr>
        <w:t xml:space="preserve"> году на реализацию </w:t>
      </w:r>
      <w:r w:rsidRPr="00A9212B">
        <w:rPr>
          <w:bCs/>
          <w:sz w:val="26"/>
          <w:szCs w:val="26"/>
        </w:rPr>
        <w:t xml:space="preserve">программы предусматривалось в бюджете </w:t>
      </w:r>
      <w:r>
        <w:rPr>
          <w:bCs/>
          <w:sz w:val="26"/>
          <w:szCs w:val="26"/>
        </w:rPr>
        <w:t>131 584,12</w:t>
      </w:r>
      <w:r w:rsidRPr="00A9212B">
        <w:rPr>
          <w:sz w:val="26"/>
          <w:szCs w:val="26"/>
        </w:rPr>
        <w:t xml:space="preserve"> </w:t>
      </w:r>
      <w:r w:rsidRPr="00A9212B">
        <w:rPr>
          <w:bCs/>
          <w:sz w:val="26"/>
          <w:szCs w:val="26"/>
        </w:rPr>
        <w:t xml:space="preserve">тыс. рублей, освоено </w:t>
      </w:r>
      <w:r w:rsidRPr="00A9212B">
        <w:rPr>
          <w:sz w:val="26"/>
          <w:szCs w:val="26"/>
        </w:rPr>
        <w:t>1</w:t>
      </w:r>
      <w:r>
        <w:rPr>
          <w:sz w:val="26"/>
          <w:szCs w:val="26"/>
        </w:rPr>
        <w:t>27 791,0</w:t>
      </w:r>
      <w:r w:rsidRPr="00A9212B">
        <w:rPr>
          <w:sz w:val="26"/>
          <w:szCs w:val="26"/>
        </w:rPr>
        <w:t xml:space="preserve"> </w:t>
      </w:r>
      <w:r w:rsidRPr="00A9212B">
        <w:rPr>
          <w:bCs/>
          <w:sz w:val="26"/>
          <w:szCs w:val="26"/>
        </w:rPr>
        <w:t xml:space="preserve">тыс. рублей или </w:t>
      </w:r>
      <w:r>
        <w:rPr>
          <w:bCs/>
          <w:sz w:val="26"/>
          <w:szCs w:val="26"/>
        </w:rPr>
        <w:t>88,37</w:t>
      </w:r>
      <w:r w:rsidRPr="00A9212B">
        <w:rPr>
          <w:bCs/>
          <w:sz w:val="26"/>
          <w:szCs w:val="26"/>
        </w:rPr>
        <w:t>%.</w:t>
      </w:r>
    </w:p>
    <w:p w:rsidR="00172E46" w:rsidRPr="00A45987" w:rsidRDefault="00172E46" w:rsidP="00172E46">
      <w:pPr>
        <w:pStyle w:val="ConsPlusTitle"/>
        <w:widowControl/>
        <w:ind w:firstLine="708"/>
        <w:jc w:val="both"/>
        <w:rPr>
          <w:rFonts w:ascii="Times New Roman" w:hAnsi="Times New Roman"/>
          <w:b w:val="0"/>
        </w:rPr>
      </w:pPr>
    </w:p>
    <w:p w:rsidR="00172E46" w:rsidRPr="00A45987" w:rsidRDefault="00172E46" w:rsidP="00172E46">
      <w:pPr>
        <w:pStyle w:val="ConsPlusTitle"/>
        <w:widowControl/>
        <w:ind w:firstLine="708"/>
        <w:jc w:val="both"/>
        <w:rPr>
          <w:rFonts w:ascii="Times New Roman" w:hAnsi="Times New Roman"/>
          <w:b w:val="0"/>
          <w:sz w:val="26"/>
          <w:szCs w:val="26"/>
        </w:rPr>
      </w:pPr>
      <w:r w:rsidRPr="00A45987">
        <w:rPr>
          <w:rFonts w:ascii="Times New Roman" w:hAnsi="Times New Roman"/>
          <w:b w:val="0"/>
          <w:sz w:val="26"/>
          <w:szCs w:val="26"/>
        </w:rPr>
        <w:t xml:space="preserve"> </w:t>
      </w:r>
      <w:r w:rsidRPr="00A45987">
        <w:rPr>
          <w:rFonts w:ascii="Times New Roman" w:hAnsi="Times New Roman"/>
          <w:i/>
          <w:sz w:val="26"/>
          <w:szCs w:val="26"/>
        </w:rPr>
        <w:t>Подпрограмма 1</w:t>
      </w:r>
      <w:r w:rsidRPr="00A45987">
        <w:rPr>
          <w:rFonts w:ascii="Times New Roman" w:hAnsi="Times New Roman"/>
          <w:b w:val="0"/>
          <w:sz w:val="26"/>
          <w:szCs w:val="26"/>
        </w:rPr>
        <w:t xml:space="preserve"> «Дороги </w:t>
      </w:r>
      <w:proofErr w:type="spellStart"/>
      <w:r w:rsidRPr="00A45987">
        <w:rPr>
          <w:rFonts w:ascii="Times New Roman" w:hAnsi="Times New Roman"/>
          <w:b w:val="0"/>
          <w:sz w:val="26"/>
          <w:szCs w:val="26"/>
        </w:rPr>
        <w:t>Богучанского</w:t>
      </w:r>
      <w:proofErr w:type="spellEnd"/>
      <w:r w:rsidRPr="00A45987">
        <w:rPr>
          <w:rFonts w:ascii="Times New Roman" w:hAnsi="Times New Roman"/>
          <w:b w:val="0"/>
          <w:sz w:val="26"/>
          <w:szCs w:val="26"/>
        </w:rPr>
        <w:t xml:space="preserve"> района»:  </w:t>
      </w:r>
    </w:p>
    <w:p w:rsidR="00172E46" w:rsidRPr="00144A5E" w:rsidRDefault="00172E46" w:rsidP="00172E46">
      <w:pPr>
        <w:pStyle w:val="ConsPlusTitle"/>
        <w:widowControl/>
        <w:ind w:firstLine="708"/>
        <w:jc w:val="both"/>
        <w:rPr>
          <w:rFonts w:ascii="Times New Roman" w:hAnsi="Times New Roman"/>
          <w:b w:val="0"/>
          <w:bCs w:val="0"/>
          <w:sz w:val="26"/>
          <w:szCs w:val="26"/>
        </w:rPr>
      </w:pPr>
      <w:r w:rsidRPr="00A45987">
        <w:rPr>
          <w:rFonts w:ascii="Times New Roman" w:hAnsi="Times New Roman"/>
          <w:b w:val="0"/>
          <w:sz w:val="26"/>
          <w:szCs w:val="26"/>
        </w:rPr>
        <w:t xml:space="preserve">На реализацию подпрограммы предусматривалось в бюджете </w:t>
      </w:r>
      <w:r>
        <w:rPr>
          <w:rFonts w:ascii="Times New Roman" w:hAnsi="Times New Roman"/>
          <w:b w:val="0"/>
          <w:bCs w:val="0"/>
          <w:sz w:val="26"/>
          <w:szCs w:val="26"/>
        </w:rPr>
        <w:t>29 540,6</w:t>
      </w:r>
      <w:r w:rsidRPr="00144A5E">
        <w:rPr>
          <w:rFonts w:ascii="Times New Roman" w:hAnsi="Times New Roman"/>
          <w:b w:val="0"/>
          <w:bCs w:val="0"/>
          <w:sz w:val="26"/>
          <w:szCs w:val="26"/>
        </w:rPr>
        <w:t xml:space="preserve"> тыс. рублей, освоено </w:t>
      </w:r>
      <w:r>
        <w:rPr>
          <w:rFonts w:ascii="Times New Roman" w:hAnsi="Times New Roman"/>
          <w:b w:val="0"/>
          <w:bCs w:val="0"/>
          <w:sz w:val="26"/>
          <w:szCs w:val="26"/>
        </w:rPr>
        <w:t>28 926,62</w:t>
      </w:r>
      <w:r w:rsidRPr="00144A5E">
        <w:rPr>
          <w:rFonts w:ascii="Times New Roman" w:hAnsi="Times New Roman"/>
          <w:b w:val="0"/>
          <w:bCs w:val="0"/>
          <w:sz w:val="26"/>
          <w:szCs w:val="26"/>
        </w:rPr>
        <w:t xml:space="preserve"> тыс. рублей или </w:t>
      </w:r>
      <w:r>
        <w:rPr>
          <w:rFonts w:ascii="Times New Roman" w:hAnsi="Times New Roman"/>
          <w:b w:val="0"/>
          <w:bCs w:val="0"/>
          <w:sz w:val="26"/>
          <w:szCs w:val="26"/>
        </w:rPr>
        <w:t>97,92</w:t>
      </w:r>
      <w:r w:rsidRPr="00144A5E">
        <w:rPr>
          <w:rFonts w:ascii="Times New Roman" w:hAnsi="Times New Roman"/>
          <w:b w:val="0"/>
          <w:bCs w:val="0"/>
          <w:sz w:val="26"/>
          <w:szCs w:val="26"/>
        </w:rPr>
        <w:t>%.</w:t>
      </w:r>
    </w:p>
    <w:p w:rsidR="00172E46" w:rsidRPr="00A45987" w:rsidRDefault="00172E46" w:rsidP="00172E46">
      <w:pPr>
        <w:pStyle w:val="a7"/>
        <w:jc w:val="both"/>
        <w:rPr>
          <w:rFonts w:ascii="Times New Roman" w:hAnsi="Times New Roman"/>
          <w:sz w:val="26"/>
          <w:szCs w:val="26"/>
        </w:rPr>
      </w:pPr>
      <w:r w:rsidRPr="00A45987">
        <w:rPr>
          <w:rFonts w:ascii="Times New Roman" w:hAnsi="Times New Roman"/>
          <w:sz w:val="26"/>
          <w:szCs w:val="26"/>
        </w:rPr>
        <w:t>В результате достигнуты следующие показатели:</w:t>
      </w:r>
    </w:p>
    <w:p w:rsidR="00172E46" w:rsidRPr="00A45987" w:rsidRDefault="00172E46" w:rsidP="00172E46">
      <w:pPr>
        <w:pStyle w:val="a7"/>
        <w:jc w:val="both"/>
        <w:rPr>
          <w:rFonts w:ascii="Times New Roman" w:hAnsi="Times New Roman"/>
          <w:b/>
          <w:i/>
          <w:sz w:val="26"/>
          <w:szCs w:val="26"/>
        </w:rPr>
      </w:pPr>
      <w:r w:rsidRPr="00A45987">
        <w:rPr>
          <w:rFonts w:ascii="Times New Roman" w:hAnsi="Times New Roman"/>
          <w:b/>
          <w:i/>
          <w:sz w:val="26"/>
          <w:szCs w:val="26"/>
        </w:rPr>
        <w:t>показатели:</w:t>
      </w:r>
    </w:p>
    <w:tbl>
      <w:tblPr>
        <w:tblW w:w="97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5"/>
        <w:gridCol w:w="3415"/>
        <w:gridCol w:w="579"/>
        <w:gridCol w:w="666"/>
        <w:gridCol w:w="766"/>
        <w:gridCol w:w="1279"/>
        <w:gridCol w:w="2562"/>
      </w:tblGrid>
      <w:tr w:rsidR="00172E46" w:rsidRPr="00242FD1" w:rsidTr="005E3E23">
        <w:trPr>
          <w:trHeight w:val="163"/>
        </w:trPr>
        <w:tc>
          <w:tcPr>
            <w:tcW w:w="525" w:type="dxa"/>
            <w:vMerge w:val="restart"/>
            <w:vAlign w:val="center"/>
          </w:tcPr>
          <w:p w:rsidR="00172E46" w:rsidRPr="00242FD1" w:rsidRDefault="00172E46" w:rsidP="005E3E23">
            <w:pPr>
              <w:pStyle w:val="a7"/>
              <w:jc w:val="center"/>
              <w:rPr>
                <w:rFonts w:ascii="Times New Roman" w:hAnsi="Times New Roman"/>
                <w:sz w:val="20"/>
                <w:szCs w:val="20"/>
              </w:rPr>
            </w:pPr>
            <w:r w:rsidRPr="00242FD1">
              <w:rPr>
                <w:rFonts w:ascii="Times New Roman" w:hAnsi="Times New Roman"/>
                <w:sz w:val="20"/>
                <w:szCs w:val="20"/>
              </w:rPr>
              <w:t xml:space="preserve">№ </w:t>
            </w:r>
            <w:proofErr w:type="spellStart"/>
            <w:proofErr w:type="gramStart"/>
            <w:r w:rsidRPr="00242FD1">
              <w:rPr>
                <w:rFonts w:ascii="Times New Roman" w:hAnsi="Times New Roman"/>
                <w:sz w:val="20"/>
                <w:szCs w:val="20"/>
              </w:rPr>
              <w:t>п</w:t>
            </w:r>
            <w:proofErr w:type="spellEnd"/>
            <w:proofErr w:type="gramEnd"/>
            <w:r w:rsidRPr="00242FD1">
              <w:rPr>
                <w:rFonts w:ascii="Times New Roman" w:hAnsi="Times New Roman"/>
                <w:sz w:val="20"/>
                <w:szCs w:val="20"/>
              </w:rPr>
              <w:t>/</w:t>
            </w:r>
            <w:proofErr w:type="spellStart"/>
            <w:r w:rsidRPr="00242FD1">
              <w:rPr>
                <w:rFonts w:ascii="Times New Roman" w:hAnsi="Times New Roman"/>
                <w:sz w:val="20"/>
                <w:szCs w:val="20"/>
              </w:rPr>
              <w:t>п</w:t>
            </w:r>
            <w:proofErr w:type="spellEnd"/>
          </w:p>
        </w:tc>
        <w:tc>
          <w:tcPr>
            <w:tcW w:w="3415" w:type="dxa"/>
            <w:vMerge w:val="restart"/>
            <w:vAlign w:val="center"/>
          </w:tcPr>
          <w:p w:rsidR="00172E46" w:rsidRPr="00242FD1" w:rsidRDefault="00172E46" w:rsidP="005E3E23">
            <w:pPr>
              <w:pStyle w:val="a7"/>
              <w:jc w:val="center"/>
              <w:rPr>
                <w:rFonts w:ascii="Times New Roman" w:hAnsi="Times New Roman"/>
                <w:sz w:val="20"/>
                <w:szCs w:val="20"/>
              </w:rPr>
            </w:pPr>
            <w:r w:rsidRPr="00242FD1">
              <w:rPr>
                <w:rFonts w:ascii="Times New Roman" w:hAnsi="Times New Roman"/>
                <w:sz w:val="20"/>
                <w:szCs w:val="20"/>
              </w:rPr>
              <w:t>Показатели</w:t>
            </w:r>
          </w:p>
        </w:tc>
        <w:tc>
          <w:tcPr>
            <w:tcW w:w="579" w:type="dxa"/>
            <w:vMerge w:val="restart"/>
            <w:vAlign w:val="center"/>
          </w:tcPr>
          <w:p w:rsidR="00172E46" w:rsidRPr="00242FD1" w:rsidRDefault="00172E46" w:rsidP="005E3E23">
            <w:pPr>
              <w:pStyle w:val="a7"/>
              <w:jc w:val="center"/>
              <w:rPr>
                <w:rFonts w:ascii="Times New Roman" w:hAnsi="Times New Roman"/>
                <w:sz w:val="20"/>
                <w:szCs w:val="20"/>
              </w:rPr>
            </w:pPr>
            <w:r w:rsidRPr="00242FD1">
              <w:rPr>
                <w:rFonts w:ascii="Times New Roman" w:hAnsi="Times New Roman"/>
                <w:sz w:val="20"/>
                <w:szCs w:val="20"/>
              </w:rPr>
              <w:t xml:space="preserve">Ед. </w:t>
            </w:r>
            <w:proofErr w:type="spellStart"/>
            <w:r w:rsidRPr="00242FD1">
              <w:rPr>
                <w:rFonts w:ascii="Times New Roman" w:hAnsi="Times New Roman"/>
                <w:sz w:val="20"/>
                <w:szCs w:val="20"/>
              </w:rPr>
              <w:t>изм</w:t>
            </w:r>
            <w:proofErr w:type="spellEnd"/>
            <w:r w:rsidRPr="00242FD1">
              <w:rPr>
                <w:rFonts w:ascii="Times New Roman" w:hAnsi="Times New Roman"/>
                <w:sz w:val="20"/>
                <w:szCs w:val="20"/>
              </w:rPr>
              <w:t>.</w:t>
            </w:r>
          </w:p>
        </w:tc>
        <w:tc>
          <w:tcPr>
            <w:tcW w:w="1432" w:type="dxa"/>
            <w:gridSpan w:val="2"/>
            <w:vAlign w:val="center"/>
          </w:tcPr>
          <w:p w:rsidR="00172E46" w:rsidRPr="00242FD1" w:rsidRDefault="00172E46" w:rsidP="005E3E23">
            <w:pPr>
              <w:pStyle w:val="a7"/>
              <w:jc w:val="center"/>
              <w:rPr>
                <w:rFonts w:ascii="Times New Roman" w:hAnsi="Times New Roman"/>
                <w:sz w:val="20"/>
                <w:szCs w:val="20"/>
              </w:rPr>
            </w:pPr>
            <w:r w:rsidRPr="00242FD1">
              <w:rPr>
                <w:rFonts w:ascii="Times New Roman" w:hAnsi="Times New Roman"/>
                <w:sz w:val="20"/>
                <w:szCs w:val="20"/>
              </w:rPr>
              <w:t>202</w:t>
            </w:r>
            <w:r>
              <w:rPr>
                <w:rFonts w:ascii="Times New Roman" w:hAnsi="Times New Roman"/>
                <w:sz w:val="20"/>
                <w:szCs w:val="20"/>
              </w:rPr>
              <w:t>4</w:t>
            </w:r>
            <w:r w:rsidRPr="00242FD1">
              <w:rPr>
                <w:rFonts w:ascii="Times New Roman" w:hAnsi="Times New Roman"/>
                <w:sz w:val="20"/>
                <w:szCs w:val="20"/>
              </w:rPr>
              <w:t xml:space="preserve"> год</w:t>
            </w:r>
          </w:p>
        </w:tc>
        <w:tc>
          <w:tcPr>
            <w:tcW w:w="1279" w:type="dxa"/>
            <w:vMerge w:val="restart"/>
            <w:vAlign w:val="center"/>
          </w:tcPr>
          <w:p w:rsidR="00172E46" w:rsidRPr="00242FD1" w:rsidRDefault="00172E46" w:rsidP="005E3E23">
            <w:pPr>
              <w:pStyle w:val="a7"/>
              <w:jc w:val="center"/>
              <w:rPr>
                <w:rFonts w:ascii="Times New Roman" w:hAnsi="Times New Roman"/>
                <w:sz w:val="20"/>
                <w:szCs w:val="20"/>
              </w:rPr>
            </w:pPr>
            <w:r w:rsidRPr="00242FD1">
              <w:rPr>
                <w:rFonts w:ascii="Times New Roman" w:hAnsi="Times New Roman"/>
                <w:sz w:val="20"/>
                <w:szCs w:val="20"/>
              </w:rPr>
              <w:t>Процент исполнения</w:t>
            </w:r>
          </w:p>
        </w:tc>
        <w:tc>
          <w:tcPr>
            <w:tcW w:w="2562" w:type="dxa"/>
            <w:vMerge w:val="restart"/>
            <w:vAlign w:val="center"/>
          </w:tcPr>
          <w:p w:rsidR="00172E46" w:rsidRPr="00242FD1" w:rsidRDefault="00172E46" w:rsidP="005E3E23">
            <w:pPr>
              <w:pStyle w:val="a7"/>
              <w:jc w:val="center"/>
              <w:rPr>
                <w:rFonts w:ascii="Times New Roman" w:hAnsi="Times New Roman"/>
                <w:sz w:val="20"/>
                <w:szCs w:val="20"/>
              </w:rPr>
            </w:pPr>
            <w:r w:rsidRPr="00242FD1">
              <w:rPr>
                <w:rFonts w:ascii="Times New Roman" w:hAnsi="Times New Roman"/>
                <w:sz w:val="20"/>
                <w:szCs w:val="20"/>
              </w:rPr>
              <w:t>Примечание</w:t>
            </w:r>
          </w:p>
        </w:tc>
      </w:tr>
      <w:tr w:rsidR="00172E46" w:rsidRPr="00242FD1" w:rsidTr="005E3E23">
        <w:trPr>
          <w:trHeight w:val="208"/>
        </w:trPr>
        <w:tc>
          <w:tcPr>
            <w:tcW w:w="525" w:type="dxa"/>
            <w:vMerge/>
          </w:tcPr>
          <w:p w:rsidR="00172E46" w:rsidRPr="00242FD1" w:rsidRDefault="00172E46" w:rsidP="005E3E23">
            <w:pPr>
              <w:jc w:val="center"/>
              <w:rPr>
                <w:sz w:val="20"/>
                <w:szCs w:val="20"/>
              </w:rPr>
            </w:pPr>
          </w:p>
        </w:tc>
        <w:tc>
          <w:tcPr>
            <w:tcW w:w="3415" w:type="dxa"/>
            <w:vMerge/>
            <w:vAlign w:val="center"/>
          </w:tcPr>
          <w:p w:rsidR="00172E46" w:rsidRPr="00242FD1" w:rsidRDefault="00172E46" w:rsidP="005E3E23">
            <w:pPr>
              <w:jc w:val="center"/>
              <w:rPr>
                <w:sz w:val="20"/>
                <w:szCs w:val="20"/>
              </w:rPr>
            </w:pPr>
          </w:p>
        </w:tc>
        <w:tc>
          <w:tcPr>
            <w:tcW w:w="579" w:type="dxa"/>
            <w:vMerge/>
            <w:vAlign w:val="center"/>
          </w:tcPr>
          <w:p w:rsidR="00172E46" w:rsidRPr="00242FD1" w:rsidRDefault="00172E46" w:rsidP="005E3E23">
            <w:pPr>
              <w:jc w:val="center"/>
              <w:rPr>
                <w:sz w:val="20"/>
                <w:szCs w:val="20"/>
              </w:rPr>
            </w:pPr>
          </w:p>
        </w:tc>
        <w:tc>
          <w:tcPr>
            <w:tcW w:w="666" w:type="dxa"/>
            <w:vAlign w:val="center"/>
          </w:tcPr>
          <w:p w:rsidR="00172E46" w:rsidRPr="00242FD1" w:rsidRDefault="00172E46" w:rsidP="005E3E23">
            <w:pPr>
              <w:pStyle w:val="a7"/>
              <w:rPr>
                <w:rFonts w:ascii="Times New Roman" w:hAnsi="Times New Roman"/>
                <w:sz w:val="20"/>
                <w:szCs w:val="20"/>
              </w:rPr>
            </w:pPr>
            <w:r w:rsidRPr="00242FD1">
              <w:rPr>
                <w:rFonts w:ascii="Times New Roman" w:hAnsi="Times New Roman"/>
                <w:sz w:val="20"/>
                <w:szCs w:val="20"/>
              </w:rPr>
              <w:t>план</w:t>
            </w:r>
          </w:p>
        </w:tc>
        <w:tc>
          <w:tcPr>
            <w:tcW w:w="766" w:type="dxa"/>
            <w:vAlign w:val="center"/>
          </w:tcPr>
          <w:p w:rsidR="00172E46" w:rsidRPr="00242FD1" w:rsidRDefault="00172E46" w:rsidP="005E3E23">
            <w:pPr>
              <w:pStyle w:val="a7"/>
              <w:rPr>
                <w:rFonts w:ascii="Times New Roman" w:hAnsi="Times New Roman"/>
                <w:sz w:val="20"/>
                <w:szCs w:val="20"/>
              </w:rPr>
            </w:pPr>
            <w:r w:rsidRPr="00242FD1">
              <w:rPr>
                <w:rFonts w:ascii="Times New Roman" w:hAnsi="Times New Roman"/>
                <w:sz w:val="20"/>
                <w:szCs w:val="20"/>
              </w:rPr>
              <w:t>факт</w:t>
            </w:r>
          </w:p>
        </w:tc>
        <w:tc>
          <w:tcPr>
            <w:tcW w:w="1279" w:type="dxa"/>
            <w:vMerge/>
            <w:vAlign w:val="center"/>
          </w:tcPr>
          <w:p w:rsidR="00172E46" w:rsidRPr="00242FD1" w:rsidRDefault="00172E46" w:rsidP="005E3E23">
            <w:pPr>
              <w:jc w:val="center"/>
              <w:rPr>
                <w:sz w:val="20"/>
                <w:szCs w:val="20"/>
              </w:rPr>
            </w:pPr>
          </w:p>
        </w:tc>
        <w:tc>
          <w:tcPr>
            <w:tcW w:w="2562" w:type="dxa"/>
            <w:vMerge/>
          </w:tcPr>
          <w:p w:rsidR="00172E46" w:rsidRPr="00242FD1" w:rsidRDefault="00172E46" w:rsidP="005E3E23">
            <w:pPr>
              <w:jc w:val="center"/>
              <w:rPr>
                <w:sz w:val="20"/>
                <w:szCs w:val="20"/>
              </w:rPr>
            </w:pPr>
          </w:p>
        </w:tc>
      </w:tr>
      <w:tr w:rsidR="00172E46" w:rsidRPr="00242FD1" w:rsidTr="005E3E23">
        <w:trPr>
          <w:trHeight w:val="1395"/>
        </w:trPr>
        <w:tc>
          <w:tcPr>
            <w:tcW w:w="525" w:type="dxa"/>
            <w:vAlign w:val="center"/>
          </w:tcPr>
          <w:p w:rsidR="00172E46" w:rsidRPr="00242FD1" w:rsidRDefault="00172E46" w:rsidP="005E3E23">
            <w:pPr>
              <w:jc w:val="center"/>
              <w:rPr>
                <w:sz w:val="20"/>
                <w:szCs w:val="20"/>
              </w:rPr>
            </w:pPr>
            <w:r w:rsidRPr="00242FD1">
              <w:rPr>
                <w:sz w:val="20"/>
                <w:szCs w:val="20"/>
              </w:rPr>
              <w:t>1</w:t>
            </w:r>
          </w:p>
        </w:tc>
        <w:tc>
          <w:tcPr>
            <w:tcW w:w="3415" w:type="dxa"/>
            <w:vAlign w:val="center"/>
          </w:tcPr>
          <w:p w:rsidR="00172E46" w:rsidRPr="00242FD1" w:rsidRDefault="00172E46" w:rsidP="005E3E23">
            <w:pPr>
              <w:pStyle w:val="a7"/>
              <w:jc w:val="both"/>
              <w:rPr>
                <w:rFonts w:ascii="Times New Roman" w:hAnsi="Times New Roman"/>
                <w:sz w:val="20"/>
                <w:szCs w:val="20"/>
              </w:rPr>
            </w:pPr>
            <w:r w:rsidRPr="00242FD1">
              <w:rPr>
                <w:rFonts w:ascii="Times New Roman" w:hAnsi="Times New Roman"/>
                <w:sz w:val="20"/>
                <w:szCs w:val="20"/>
              </w:rPr>
              <w:t>Протяженность автомобильных дорог общего местного значения, не отвечающим нормативным требованиям и их удельный вес в общей протяженности сети</w:t>
            </w:r>
          </w:p>
        </w:tc>
        <w:tc>
          <w:tcPr>
            <w:tcW w:w="579" w:type="dxa"/>
            <w:vAlign w:val="center"/>
          </w:tcPr>
          <w:p w:rsidR="00172E46" w:rsidRPr="00242FD1" w:rsidRDefault="00172E46" w:rsidP="005E3E23">
            <w:pPr>
              <w:pStyle w:val="a7"/>
              <w:rPr>
                <w:rFonts w:ascii="Times New Roman" w:hAnsi="Times New Roman"/>
                <w:sz w:val="20"/>
                <w:szCs w:val="20"/>
              </w:rPr>
            </w:pPr>
            <w:r w:rsidRPr="00242FD1">
              <w:rPr>
                <w:rFonts w:ascii="Times New Roman" w:hAnsi="Times New Roman"/>
                <w:sz w:val="20"/>
                <w:szCs w:val="20"/>
              </w:rPr>
              <w:t>км</w:t>
            </w:r>
          </w:p>
          <w:p w:rsidR="00172E46" w:rsidRPr="00242FD1" w:rsidRDefault="00172E46" w:rsidP="005E3E23">
            <w:pPr>
              <w:pStyle w:val="a7"/>
              <w:rPr>
                <w:rFonts w:ascii="Times New Roman" w:hAnsi="Times New Roman"/>
                <w:sz w:val="20"/>
                <w:szCs w:val="20"/>
              </w:rPr>
            </w:pPr>
          </w:p>
          <w:p w:rsidR="00172E46" w:rsidRPr="00242FD1" w:rsidRDefault="00172E46" w:rsidP="005E3E23">
            <w:pPr>
              <w:pStyle w:val="a7"/>
              <w:rPr>
                <w:rFonts w:ascii="Times New Roman" w:hAnsi="Times New Roman"/>
                <w:sz w:val="20"/>
                <w:szCs w:val="20"/>
              </w:rPr>
            </w:pPr>
            <w:r w:rsidRPr="00242FD1">
              <w:rPr>
                <w:rFonts w:ascii="Times New Roman" w:hAnsi="Times New Roman"/>
                <w:sz w:val="20"/>
                <w:szCs w:val="20"/>
              </w:rPr>
              <w:t>%</w:t>
            </w:r>
          </w:p>
        </w:tc>
        <w:tc>
          <w:tcPr>
            <w:tcW w:w="666" w:type="dxa"/>
            <w:vAlign w:val="center"/>
          </w:tcPr>
          <w:p w:rsidR="00172E46" w:rsidRPr="00242FD1" w:rsidRDefault="00172E46" w:rsidP="005E3E23">
            <w:pPr>
              <w:pStyle w:val="a7"/>
              <w:rPr>
                <w:rFonts w:ascii="Times New Roman" w:hAnsi="Times New Roman"/>
                <w:sz w:val="20"/>
                <w:szCs w:val="20"/>
              </w:rPr>
            </w:pPr>
            <w:r w:rsidRPr="00242FD1">
              <w:rPr>
                <w:rFonts w:ascii="Times New Roman" w:hAnsi="Times New Roman"/>
                <w:sz w:val="20"/>
                <w:szCs w:val="20"/>
              </w:rPr>
              <w:t>241,7</w:t>
            </w:r>
          </w:p>
          <w:p w:rsidR="00172E46" w:rsidRPr="00242FD1" w:rsidRDefault="00172E46" w:rsidP="005E3E23">
            <w:pPr>
              <w:pStyle w:val="a7"/>
              <w:rPr>
                <w:rFonts w:ascii="Times New Roman" w:hAnsi="Times New Roman"/>
                <w:sz w:val="20"/>
                <w:szCs w:val="20"/>
              </w:rPr>
            </w:pPr>
          </w:p>
          <w:p w:rsidR="00172E46" w:rsidRPr="00242FD1" w:rsidRDefault="00172E46" w:rsidP="005E3E23">
            <w:pPr>
              <w:pStyle w:val="a7"/>
              <w:rPr>
                <w:rFonts w:ascii="Times New Roman" w:hAnsi="Times New Roman"/>
                <w:sz w:val="20"/>
                <w:szCs w:val="20"/>
              </w:rPr>
            </w:pPr>
            <w:r w:rsidRPr="00242FD1">
              <w:rPr>
                <w:rFonts w:ascii="Times New Roman" w:hAnsi="Times New Roman"/>
                <w:sz w:val="20"/>
                <w:szCs w:val="20"/>
              </w:rPr>
              <w:t>62,0</w:t>
            </w:r>
          </w:p>
        </w:tc>
        <w:tc>
          <w:tcPr>
            <w:tcW w:w="766" w:type="dxa"/>
            <w:vAlign w:val="center"/>
          </w:tcPr>
          <w:p w:rsidR="00172E46" w:rsidRPr="00242FD1" w:rsidRDefault="00172E46" w:rsidP="005E3E23">
            <w:pPr>
              <w:pStyle w:val="a7"/>
              <w:rPr>
                <w:rFonts w:ascii="Times New Roman" w:hAnsi="Times New Roman"/>
                <w:sz w:val="20"/>
                <w:szCs w:val="20"/>
                <w:lang w:val="en-US"/>
              </w:rPr>
            </w:pPr>
            <w:r w:rsidRPr="00242FD1">
              <w:rPr>
                <w:rFonts w:ascii="Times New Roman" w:hAnsi="Times New Roman"/>
                <w:sz w:val="20"/>
                <w:szCs w:val="20"/>
              </w:rPr>
              <w:t>2</w:t>
            </w:r>
            <w:r>
              <w:rPr>
                <w:rFonts w:ascii="Times New Roman" w:hAnsi="Times New Roman"/>
                <w:sz w:val="20"/>
                <w:szCs w:val="20"/>
              </w:rPr>
              <w:t>21,77</w:t>
            </w:r>
          </w:p>
          <w:p w:rsidR="00172E46" w:rsidRPr="00242FD1" w:rsidRDefault="00172E46" w:rsidP="005E3E23">
            <w:pPr>
              <w:pStyle w:val="a7"/>
              <w:rPr>
                <w:rFonts w:ascii="Times New Roman" w:hAnsi="Times New Roman"/>
                <w:sz w:val="20"/>
                <w:szCs w:val="20"/>
              </w:rPr>
            </w:pPr>
          </w:p>
          <w:p w:rsidR="00172E46" w:rsidRPr="00242FD1" w:rsidRDefault="00172E46" w:rsidP="005E3E23">
            <w:pPr>
              <w:pStyle w:val="a7"/>
              <w:rPr>
                <w:rFonts w:ascii="Times New Roman" w:hAnsi="Times New Roman"/>
                <w:sz w:val="20"/>
                <w:szCs w:val="20"/>
              </w:rPr>
            </w:pPr>
            <w:r w:rsidRPr="00242FD1">
              <w:rPr>
                <w:rFonts w:ascii="Times New Roman" w:hAnsi="Times New Roman"/>
                <w:sz w:val="20"/>
                <w:szCs w:val="20"/>
              </w:rPr>
              <w:t>5</w:t>
            </w:r>
            <w:r>
              <w:rPr>
                <w:rFonts w:ascii="Times New Roman" w:hAnsi="Times New Roman"/>
                <w:sz w:val="20"/>
                <w:szCs w:val="20"/>
              </w:rPr>
              <w:t>3</w:t>
            </w:r>
            <w:r w:rsidRPr="00242FD1">
              <w:rPr>
                <w:rFonts w:ascii="Times New Roman" w:hAnsi="Times New Roman"/>
                <w:sz w:val="20"/>
                <w:szCs w:val="20"/>
              </w:rPr>
              <w:t>,0</w:t>
            </w:r>
          </w:p>
        </w:tc>
        <w:tc>
          <w:tcPr>
            <w:tcW w:w="1279" w:type="dxa"/>
            <w:vAlign w:val="center"/>
          </w:tcPr>
          <w:p w:rsidR="00172E46" w:rsidRPr="00242FD1" w:rsidRDefault="00172E46" w:rsidP="005E3E23">
            <w:pPr>
              <w:pStyle w:val="a7"/>
              <w:rPr>
                <w:rFonts w:ascii="Times New Roman" w:hAnsi="Times New Roman"/>
                <w:sz w:val="20"/>
                <w:szCs w:val="20"/>
              </w:rPr>
            </w:pPr>
            <w:r w:rsidRPr="00242FD1">
              <w:rPr>
                <w:rFonts w:ascii="Times New Roman" w:hAnsi="Times New Roman"/>
                <w:sz w:val="20"/>
                <w:szCs w:val="20"/>
              </w:rPr>
              <w:t>10</w:t>
            </w:r>
            <w:r>
              <w:rPr>
                <w:rFonts w:ascii="Times New Roman" w:hAnsi="Times New Roman"/>
                <w:sz w:val="20"/>
                <w:szCs w:val="20"/>
              </w:rPr>
              <w:t>8</w:t>
            </w:r>
            <w:r w:rsidRPr="00242FD1">
              <w:rPr>
                <w:rFonts w:ascii="Times New Roman" w:hAnsi="Times New Roman"/>
                <w:sz w:val="20"/>
                <w:szCs w:val="20"/>
              </w:rPr>
              <w:t>,</w:t>
            </w:r>
            <w:r w:rsidRPr="00242FD1">
              <w:rPr>
                <w:rFonts w:ascii="Times New Roman" w:hAnsi="Times New Roman"/>
                <w:sz w:val="20"/>
                <w:szCs w:val="20"/>
                <w:lang w:val="en-US"/>
              </w:rPr>
              <w:t>2</w:t>
            </w:r>
            <w:r>
              <w:rPr>
                <w:rFonts w:ascii="Times New Roman" w:hAnsi="Times New Roman"/>
                <w:sz w:val="20"/>
                <w:szCs w:val="20"/>
              </w:rPr>
              <w:t>5</w:t>
            </w:r>
            <w:r w:rsidRPr="00242FD1">
              <w:rPr>
                <w:rFonts w:ascii="Times New Roman" w:hAnsi="Times New Roman"/>
                <w:sz w:val="20"/>
                <w:szCs w:val="20"/>
              </w:rPr>
              <w:t>%*</w:t>
            </w:r>
          </w:p>
          <w:p w:rsidR="00172E46" w:rsidRPr="00242FD1" w:rsidRDefault="00172E46" w:rsidP="005E3E23">
            <w:pPr>
              <w:pStyle w:val="a7"/>
              <w:rPr>
                <w:rFonts w:ascii="Times New Roman" w:hAnsi="Times New Roman"/>
                <w:sz w:val="20"/>
                <w:szCs w:val="20"/>
              </w:rPr>
            </w:pPr>
          </w:p>
          <w:p w:rsidR="00172E46" w:rsidRPr="00242FD1" w:rsidRDefault="00172E46" w:rsidP="005E3E23">
            <w:pPr>
              <w:pStyle w:val="a7"/>
              <w:rPr>
                <w:rFonts w:ascii="Times New Roman" w:hAnsi="Times New Roman"/>
                <w:sz w:val="20"/>
                <w:szCs w:val="20"/>
              </w:rPr>
            </w:pPr>
            <w:r w:rsidRPr="00242FD1">
              <w:rPr>
                <w:rFonts w:ascii="Times New Roman" w:hAnsi="Times New Roman"/>
                <w:sz w:val="20"/>
                <w:szCs w:val="20"/>
              </w:rPr>
              <w:t>1</w:t>
            </w:r>
            <w:r>
              <w:rPr>
                <w:rFonts w:ascii="Times New Roman" w:hAnsi="Times New Roman"/>
                <w:sz w:val="20"/>
                <w:szCs w:val="20"/>
              </w:rPr>
              <w:t>14,52</w:t>
            </w:r>
            <w:r w:rsidRPr="00242FD1">
              <w:rPr>
                <w:rFonts w:ascii="Times New Roman" w:hAnsi="Times New Roman"/>
                <w:sz w:val="20"/>
                <w:szCs w:val="20"/>
              </w:rPr>
              <w:t>%*</w:t>
            </w:r>
          </w:p>
        </w:tc>
        <w:tc>
          <w:tcPr>
            <w:tcW w:w="2562" w:type="dxa"/>
            <w:vAlign w:val="center"/>
          </w:tcPr>
          <w:p w:rsidR="00172E46" w:rsidRPr="00242FD1" w:rsidRDefault="00172E46" w:rsidP="005E3E23">
            <w:pPr>
              <w:pStyle w:val="a7"/>
              <w:ind w:firstLine="121"/>
              <w:jc w:val="both"/>
              <w:rPr>
                <w:rFonts w:ascii="Times New Roman" w:hAnsi="Times New Roman"/>
                <w:sz w:val="20"/>
                <w:szCs w:val="20"/>
              </w:rPr>
            </w:pPr>
            <w:r w:rsidRPr="00242FD1">
              <w:rPr>
                <w:rFonts w:ascii="Times New Roman" w:hAnsi="Times New Roman"/>
                <w:sz w:val="20"/>
                <w:szCs w:val="20"/>
              </w:rPr>
              <w:t xml:space="preserve">Фактические показатели ниже плановых, что характеризуется как </w:t>
            </w:r>
            <w:r w:rsidRPr="00242FD1">
              <w:rPr>
                <w:rFonts w:ascii="Times New Roman" w:hAnsi="Times New Roman"/>
                <w:b/>
                <w:sz w:val="20"/>
                <w:szCs w:val="20"/>
              </w:rPr>
              <w:t>положительный результат</w:t>
            </w:r>
            <w:r w:rsidRPr="00242FD1">
              <w:rPr>
                <w:rFonts w:ascii="Times New Roman" w:hAnsi="Times New Roman"/>
                <w:sz w:val="20"/>
                <w:szCs w:val="20"/>
              </w:rPr>
              <w:t>, т.к. уменьшилась протяженность (и удельный вес) а/дорог общего местного значения, которые не отвечают нормативным требованиям.</w:t>
            </w:r>
          </w:p>
        </w:tc>
      </w:tr>
      <w:tr w:rsidR="00172E46" w:rsidRPr="00242FD1" w:rsidTr="005E3E23">
        <w:trPr>
          <w:trHeight w:val="1144"/>
        </w:trPr>
        <w:tc>
          <w:tcPr>
            <w:tcW w:w="525" w:type="dxa"/>
            <w:vAlign w:val="center"/>
          </w:tcPr>
          <w:p w:rsidR="00172E46" w:rsidRPr="00242FD1" w:rsidRDefault="00172E46" w:rsidP="005E3E23">
            <w:pPr>
              <w:jc w:val="center"/>
              <w:rPr>
                <w:sz w:val="20"/>
                <w:szCs w:val="20"/>
              </w:rPr>
            </w:pPr>
            <w:r w:rsidRPr="00242FD1">
              <w:rPr>
                <w:sz w:val="20"/>
                <w:szCs w:val="20"/>
              </w:rPr>
              <w:t>2</w:t>
            </w:r>
          </w:p>
        </w:tc>
        <w:tc>
          <w:tcPr>
            <w:tcW w:w="3415" w:type="dxa"/>
            <w:vAlign w:val="center"/>
          </w:tcPr>
          <w:p w:rsidR="00172E46" w:rsidRPr="00242FD1" w:rsidRDefault="00172E46" w:rsidP="005E3E23">
            <w:pPr>
              <w:pStyle w:val="a7"/>
              <w:jc w:val="both"/>
              <w:rPr>
                <w:rFonts w:ascii="Times New Roman" w:hAnsi="Times New Roman"/>
                <w:sz w:val="20"/>
                <w:szCs w:val="20"/>
              </w:rPr>
            </w:pPr>
            <w:r w:rsidRPr="00242FD1">
              <w:rPr>
                <w:rFonts w:ascii="Times New Roman" w:hAnsi="Times New Roman"/>
                <w:sz w:val="20"/>
                <w:szCs w:val="20"/>
              </w:rPr>
              <w:t xml:space="preserve">Протяженность автомобильных дорог общего пользования местного значения, </w:t>
            </w:r>
            <w:proofErr w:type="gramStart"/>
            <w:r w:rsidRPr="00242FD1">
              <w:rPr>
                <w:rFonts w:ascii="Times New Roman" w:hAnsi="Times New Roman"/>
                <w:sz w:val="20"/>
                <w:szCs w:val="20"/>
              </w:rPr>
              <w:t>работы</w:t>
            </w:r>
            <w:proofErr w:type="gramEnd"/>
            <w:r w:rsidRPr="00242FD1">
              <w:rPr>
                <w:rFonts w:ascii="Times New Roman" w:hAnsi="Times New Roman"/>
                <w:sz w:val="20"/>
                <w:szCs w:val="20"/>
              </w:rPr>
              <w:t xml:space="preserve">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w:t>
            </w:r>
          </w:p>
        </w:tc>
        <w:tc>
          <w:tcPr>
            <w:tcW w:w="579" w:type="dxa"/>
            <w:vAlign w:val="center"/>
          </w:tcPr>
          <w:p w:rsidR="00172E46" w:rsidRPr="00242FD1" w:rsidRDefault="00172E46" w:rsidP="005E3E23">
            <w:pPr>
              <w:pStyle w:val="a7"/>
              <w:rPr>
                <w:rFonts w:ascii="Times New Roman" w:hAnsi="Times New Roman"/>
                <w:sz w:val="20"/>
                <w:szCs w:val="20"/>
              </w:rPr>
            </w:pPr>
          </w:p>
          <w:p w:rsidR="00172E46" w:rsidRPr="00242FD1" w:rsidRDefault="00172E46" w:rsidP="005E3E23">
            <w:pPr>
              <w:pStyle w:val="a7"/>
              <w:rPr>
                <w:rFonts w:ascii="Times New Roman" w:hAnsi="Times New Roman"/>
                <w:sz w:val="20"/>
                <w:szCs w:val="20"/>
              </w:rPr>
            </w:pPr>
            <w:r w:rsidRPr="00242FD1">
              <w:rPr>
                <w:rFonts w:ascii="Times New Roman" w:hAnsi="Times New Roman"/>
                <w:sz w:val="20"/>
                <w:szCs w:val="20"/>
              </w:rPr>
              <w:t>км</w:t>
            </w:r>
          </w:p>
          <w:p w:rsidR="00172E46" w:rsidRPr="00242FD1" w:rsidRDefault="00172E46" w:rsidP="005E3E23">
            <w:pPr>
              <w:pStyle w:val="a7"/>
              <w:rPr>
                <w:rFonts w:ascii="Times New Roman" w:hAnsi="Times New Roman"/>
                <w:sz w:val="20"/>
                <w:szCs w:val="20"/>
              </w:rPr>
            </w:pPr>
          </w:p>
          <w:p w:rsidR="00172E46" w:rsidRPr="00242FD1" w:rsidRDefault="00172E46" w:rsidP="005E3E23">
            <w:pPr>
              <w:pStyle w:val="a7"/>
              <w:rPr>
                <w:rFonts w:ascii="Times New Roman" w:hAnsi="Times New Roman"/>
                <w:sz w:val="20"/>
                <w:szCs w:val="20"/>
              </w:rPr>
            </w:pPr>
            <w:r w:rsidRPr="00242FD1">
              <w:rPr>
                <w:rFonts w:ascii="Times New Roman" w:hAnsi="Times New Roman"/>
                <w:sz w:val="20"/>
                <w:szCs w:val="20"/>
              </w:rPr>
              <w:t>%</w:t>
            </w:r>
          </w:p>
        </w:tc>
        <w:tc>
          <w:tcPr>
            <w:tcW w:w="666" w:type="dxa"/>
            <w:vAlign w:val="center"/>
          </w:tcPr>
          <w:p w:rsidR="00172E46" w:rsidRPr="00242FD1" w:rsidRDefault="00172E46" w:rsidP="005E3E23">
            <w:pPr>
              <w:pStyle w:val="a7"/>
              <w:rPr>
                <w:rFonts w:ascii="Times New Roman" w:hAnsi="Times New Roman"/>
                <w:sz w:val="20"/>
                <w:szCs w:val="20"/>
              </w:rPr>
            </w:pPr>
          </w:p>
          <w:p w:rsidR="00172E46" w:rsidRPr="00242FD1" w:rsidRDefault="00172E46" w:rsidP="005E3E23">
            <w:pPr>
              <w:pStyle w:val="a7"/>
              <w:rPr>
                <w:rFonts w:ascii="Times New Roman" w:hAnsi="Times New Roman"/>
                <w:sz w:val="20"/>
                <w:szCs w:val="20"/>
              </w:rPr>
            </w:pPr>
            <w:r w:rsidRPr="00242FD1">
              <w:rPr>
                <w:rFonts w:ascii="Times New Roman" w:hAnsi="Times New Roman"/>
                <w:sz w:val="20"/>
                <w:szCs w:val="20"/>
              </w:rPr>
              <w:t>38,6</w:t>
            </w:r>
          </w:p>
          <w:p w:rsidR="00172E46" w:rsidRPr="00242FD1" w:rsidRDefault="00172E46" w:rsidP="005E3E23">
            <w:pPr>
              <w:pStyle w:val="a7"/>
              <w:rPr>
                <w:rFonts w:ascii="Times New Roman" w:hAnsi="Times New Roman"/>
                <w:sz w:val="20"/>
                <w:szCs w:val="20"/>
              </w:rPr>
            </w:pPr>
          </w:p>
          <w:p w:rsidR="00172E46" w:rsidRPr="00242FD1" w:rsidRDefault="00172E46" w:rsidP="005E3E23">
            <w:pPr>
              <w:pStyle w:val="a7"/>
              <w:rPr>
                <w:rFonts w:ascii="Times New Roman" w:hAnsi="Times New Roman"/>
                <w:sz w:val="20"/>
                <w:szCs w:val="20"/>
              </w:rPr>
            </w:pPr>
            <w:r w:rsidRPr="00242FD1">
              <w:rPr>
                <w:rFonts w:ascii="Times New Roman" w:hAnsi="Times New Roman"/>
                <w:sz w:val="20"/>
                <w:szCs w:val="20"/>
              </w:rPr>
              <w:t>9,84</w:t>
            </w:r>
          </w:p>
        </w:tc>
        <w:tc>
          <w:tcPr>
            <w:tcW w:w="766" w:type="dxa"/>
            <w:vAlign w:val="center"/>
          </w:tcPr>
          <w:p w:rsidR="00172E46" w:rsidRPr="00242FD1" w:rsidRDefault="00172E46" w:rsidP="005E3E23">
            <w:pPr>
              <w:pStyle w:val="a7"/>
              <w:rPr>
                <w:rFonts w:ascii="Times New Roman" w:hAnsi="Times New Roman"/>
                <w:sz w:val="20"/>
                <w:szCs w:val="20"/>
              </w:rPr>
            </w:pPr>
          </w:p>
          <w:p w:rsidR="00172E46" w:rsidRPr="00242FD1" w:rsidRDefault="00172E46" w:rsidP="005E3E23">
            <w:pPr>
              <w:pStyle w:val="a7"/>
              <w:rPr>
                <w:rFonts w:ascii="Times New Roman" w:hAnsi="Times New Roman"/>
                <w:sz w:val="20"/>
                <w:szCs w:val="20"/>
              </w:rPr>
            </w:pPr>
            <w:r w:rsidRPr="00242FD1">
              <w:rPr>
                <w:rFonts w:ascii="Times New Roman" w:hAnsi="Times New Roman"/>
                <w:sz w:val="20"/>
                <w:szCs w:val="20"/>
              </w:rPr>
              <w:t>38,6</w:t>
            </w:r>
          </w:p>
          <w:p w:rsidR="00172E46" w:rsidRPr="00242FD1" w:rsidRDefault="00172E46" w:rsidP="005E3E23">
            <w:pPr>
              <w:pStyle w:val="a7"/>
              <w:rPr>
                <w:rFonts w:ascii="Times New Roman" w:hAnsi="Times New Roman"/>
                <w:sz w:val="20"/>
                <w:szCs w:val="20"/>
              </w:rPr>
            </w:pPr>
          </w:p>
          <w:p w:rsidR="00172E46" w:rsidRPr="00242FD1" w:rsidRDefault="00172E46" w:rsidP="005E3E23">
            <w:pPr>
              <w:pStyle w:val="a7"/>
              <w:rPr>
                <w:rFonts w:ascii="Times New Roman" w:hAnsi="Times New Roman"/>
                <w:sz w:val="20"/>
                <w:szCs w:val="20"/>
              </w:rPr>
            </w:pPr>
            <w:r w:rsidRPr="00242FD1">
              <w:rPr>
                <w:rFonts w:ascii="Times New Roman" w:hAnsi="Times New Roman"/>
                <w:sz w:val="20"/>
                <w:szCs w:val="20"/>
              </w:rPr>
              <w:t>9,84</w:t>
            </w:r>
          </w:p>
        </w:tc>
        <w:tc>
          <w:tcPr>
            <w:tcW w:w="1279" w:type="dxa"/>
            <w:vAlign w:val="center"/>
          </w:tcPr>
          <w:p w:rsidR="00172E46" w:rsidRPr="00242FD1" w:rsidRDefault="00172E46" w:rsidP="005E3E23">
            <w:pPr>
              <w:pStyle w:val="a7"/>
              <w:rPr>
                <w:rFonts w:ascii="Times New Roman" w:hAnsi="Times New Roman"/>
                <w:sz w:val="20"/>
                <w:szCs w:val="20"/>
              </w:rPr>
            </w:pPr>
          </w:p>
          <w:p w:rsidR="00172E46" w:rsidRPr="00242FD1" w:rsidRDefault="00172E46" w:rsidP="005E3E23">
            <w:pPr>
              <w:pStyle w:val="a7"/>
              <w:rPr>
                <w:rFonts w:ascii="Times New Roman" w:hAnsi="Times New Roman"/>
                <w:sz w:val="20"/>
                <w:szCs w:val="20"/>
              </w:rPr>
            </w:pPr>
            <w:r w:rsidRPr="00242FD1">
              <w:rPr>
                <w:rFonts w:ascii="Times New Roman" w:hAnsi="Times New Roman"/>
                <w:sz w:val="20"/>
                <w:szCs w:val="20"/>
              </w:rPr>
              <w:t>100,0%</w:t>
            </w:r>
          </w:p>
          <w:p w:rsidR="00172E46" w:rsidRPr="00242FD1" w:rsidRDefault="00172E46" w:rsidP="005E3E23">
            <w:pPr>
              <w:pStyle w:val="a7"/>
              <w:rPr>
                <w:rFonts w:ascii="Times New Roman" w:hAnsi="Times New Roman"/>
                <w:sz w:val="20"/>
                <w:szCs w:val="20"/>
              </w:rPr>
            </w:pPr>
          </w:p>
          <w:p w:rsidR="00172E46" w:rsidRPr="00242FD1" w:rsidRDefault="00172E46" w:rsidP="005E3E23">
            <w:pPr>
              <w:pStyle w:val="a7"/>
              <w:rPr>
                <w:rFonts w:ascii="Times New Roman" w:hAnsi="Times New Roman"/>
                <w:sz w:val="20"/>
                <w:szCs w:val="20"/>
              </w:rPr>
            </w:pPr>
            <w:r w:rsidRPr="00242FD1">
              <w:rPr>
                <w:rFonts w:ascii="Times New Roman" w:hAnsi="Times New Roman"/>
                <w:sz w:val="20"/>
                <w:szCs w:val="20"/>
              </w:rPr>
              <w:t>100,</w:t>
            </w:r>
            <w:r>
              <w:rPr>
                <w:rFonts w:ascii="Times New Roman" w:hAnsi="Times New Roman"/>
                <w:sz w:val="20"/>
                <w:szCs w:val="20"/>
              </w:rPr>
              <w:t>0</w:t>
            </w:r>
            <w:r w:rsidRPr="00242FD1">
              <w:rPr>
                <w:rFonts w:ascii="Times New Roman" w:hAnsi="Times New Roman"/>
                <w:sz w:val="20"/>
                <w:szCs w:val="20"/>
              </w:rPr>
              <w:t>%</w:t>
            </w:r>
          </w:p>
        </w:tc>
        <w:tc>
          <w:tcPr>
            <w:tcW w:w="2562" w:type="dxa"/>
            <w:vAlign w:val="center"/>
          </w:tcPr>
          <w:p w:rsidR="00172E46" w:rsidRPr="00242FD1" w:rsidRDefault="00172E46" w:rsidP="005E3E23">
            <w:pPr>
              <w:pStyle w:val="a7"/>
              <w:ind w:firstLine="121"/>
              <w:jc w:val="both"/>
              <w:rPr>
                <w:rFonts w:ascii="Times New Roman" w:hAnsi="Times New Roman"/>
                <w:sz w:val="20"/>
                <w:szCs w:val="20"/>
              </w:rPr>
            </w:pPr>
            <w:r w:rsidRPr="00242FD1">
              <w:rPr>
                <w:rFonts w:ascii="Times New Roman" w:hAnsi="Times New Roman"/>
                <w:sz w:val="20"/>
                <w:szCs w:val="20"/>
              </w:rPr>
              <w:t>Показатели исполнены в полном объеме.</w:t>
            </w:r>
          </w:p>
          <w:p w:rsidR="00172E46" w:rsidRPr="00242FD1" w:rsidRDefault="00172E46" w:rsidP="005E3E23">
            <w:pPr>
              <w:pStyle w:val="a7"/>
              <w:ind w:firstLine="121"/>
              <w:rPr>
                <w:rFonts w:ascii="Times New Roman" w:hAnsi="Times New Roman"/>
                <w:sz w:val="20"/>
                <w:szCs w:val="20"/>
              </w:rPr>
            </w:pPr>
          </w:p>
        </w:tc>
      </w:tr>
    </w:tbl>
    <w:p w:rsidR="00172E46" w:rsidRPr="00567BE1" w:rsidRDefault="00172E46" w:rsidP="00172E46">
      <w:pPr>
        <w:pStyle w:val="a7"/>
        <w:ind w:firstLine="426"/>
        <w:jc w:val="both"/>
        <w:rPr>
          <w:rFonts w:ascii="Times New Roman" w:hAnsi="Times New Roman"/>
          <w:sz w:val="20"/>
          <w:szCs w:val="20"/>
        </w:rPr>
      </w:pPr>
      <w:r w:rsidRPr="00567BE1">
        <w:rPr>
          <w:rFonts w:ascii="Times New Roman" w:hAnsi="Times New Roman"/>
          <w:b/>
          <w:color w:val="4F81BD"/>
          <w:sz w:val="20"/>
          <w:szCs w:val="20"/>
        </w:rPr>
        <w:t>*</w:t>
      </w:r>
      <w:r w:rsidRPr="00567BE1">
        <w:rPr>
          <w:rFonts w:ascii="Times New Roman" w:hAnsi="Times New Roman"/>
          <w:b/>
          <w:i/>
          <w:sz w:val="20"/>
          <w:szCs w:val="20"/>
        </w:rPr>
        <w:t xml:space="preserve"> - </w:t>
      </w:r>
      <w:r w:rsidRPr="00567BE1">
        <w:rPr>
          <w:rFonts w:ascii="Times New Roman" w:hAnsi="Times New Roman"/>
          <w:sz w:val="20"/>
          <w:szCs w:val="20"/>
        </w:rPr>
        <w:t xml:space="preserve">так как планом установлено максимальное значение целевого показателя, то расчет исполнения целевого показателя осуществляется в соответствии с формулой  5  подпункта 2.7 пункта 2 Положения о порядке проведения оценки эффективности и результативности муниципальных программ </w:t>
      </w:r>
      <w:proofErr w:type="spellStart"/>
      <w:r w:rsidRPr="00567BE1">
        <w:rPr>
          <w:rFonts w:ascii="Times New Roman" w:hAnsi="Times New Roman"/>
          <w:sz w:val="20"/>
          <w:szCs w:val="20"/>
        </w:rPr>
        <w:t>Богучанского</w:t>
      </w:r>
      <w:proofErr w:type="spellEnd"/>
      <w:r w:rsidRPr="00567BE1">
        <w:rPr>
          <w:rFonts w:ascii="Times New Roman" w:hAnsi="Times New Roman"/>
          <w:sz w:val="20"/>
          <w:szCs w:val="20"/>
        </w:rPr>
        <w:t xml:space="preserve"> района, утвержденного постановлением администрации </w:t>
      </w:r>
      <w:proofErr w:type="spellStart"/>
      <w:r w:rsidRPr="00567BE1">
        <w:rPr>
          <w:rFonts w:ascii="Times New Roman" w:hAnsi="Times New Roman"/>
          <w:sz w:val="20"/>
          <w:szCs w:val="20"/>
        </w:rPr>
        <w:t>Богучанского</w:t>
      </w:r>
      <w:proofErr w:type="spellEnd"/>
      <w:r w:rsidRPr="00567BE1">
        <w:rPr>
          <w:rFonts w:ascii="Times New Roman" w:hAnsi="Times New Roman"/>
          <w:sz w:val="20"/>
          <w:szCs w:val="20"/>
        </w:rPr>
        <w:t xml:space="preserve"> района от 23.12.2014 № 1690-п.</w:t>
      </w:r>
    </w:p>
    <w:p w:rsidR="00172E46" w:rsidRPr="00567BE1" w:rsidRDefault="00172E46" w:rsidP="00172E46">
      <w:pPr>
        <w:pStyle w:val="a7"/>
        <w:ind w:firstLine="426"/>
        <w:jc w:val="both"/>
        <w:rPr>
          <w:rFonts w:ascii="Times New Roman" w:hAnsi="Times New Roman"/>
          <w:sz w:val="20"/>
          <w:szCs w:val="20"/>
        </w:rPr>
      </w:pPr>
    </w:p>
    <w:p w:rsidR="00172E46" w:rsidRPr="00567BE1" w:rsidRDefault="00172E46" w:rsidP="00172E46">
      <w:pPr>
        <w:pStyle w:val="a7"/>
        <w:ind w:firstLine="567"/>
        <w:jc w:val="both"/>
        <w:rPr>
          <w:rFonts w:ascii="Times New Roman" w:hAnsi="Times New Roman"/>
          <w:b/>
          <w:i/>
          <w:sz w:val="26"/>
          <w:szCs w:val="26"/>
        </w:rPr>
      </w:pPr>
      <w:r w:rsidRPr="00567BE1">
        <w:rPr>
          <w:rFonts w:ascii="Times New Roman" w:hAnsi="Times New Roman"/>
          <w:b/>
          <w:i/>
          <w:sz w:val="26"/>
          <w:szCs w:val="26"/>
        </w:rPr>
        <w:t>Мероприятия: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6"/>
        <w:gridCol w:w="3480"/>
        <w:gridCol w:w="1275"/>
        <w:gridCol w:w="1280"/>
        <w:gridCol w:w="851"/>
        <w:gridCol w:w="2405"/>
      </w:tblGrid>
      <w:tr w:rsidR="00172E46" w:rsidRPr="0013161A" w:rsidTr="005E3E23">
        <w:trPr>
          <w:trHeight w:val="163"/>
        </w:trPr>
        <w:tc>
          <w:tcPr>
            <w:tcW w:w="456" w:type="dxa"/>
            <w:vMerge w:val="restart"/>
            <w:vAlign w:val="center"/>
          </w:tcPr>
          <w:p w:rsidR="00172E46" w:rsidRPr="00242FD1" w:rsidRDefault="00172E46" w:rsidP="005E3E23">
            <w:pPr>
              <w:pStyle w:val="a7"/>
              <w:jc w:val="center"/>
              <w:rPr>
                <w:rFonts w:ascii="Times New Roman" w:hAnsi="Times New Roman"/>
                <w:sz w:val="20"/>
                <w:szCs w:val="20"/>
              </w:rPr>
            </w:pPr>
            <w:r w:rsidRPr="00242FD1">
              <w:rPr>
                <w:rFonts w:ascii="Times New Roman" w:hAnsi="Times New Roman"/>
                <w:sz w:val="20"/>
                <w:szCs w:val="20"/>
              </w:rPr>
              <w:t xml:space="preserve">№ </w:t>
            </w:r>
            <w:proofErr w:type="spellStart"/>
            <w:proofErr w:type="gramStart"/>
            <w:r w:rsidRPr="00242FD1">
              <w:rPr>
                <w:rFonts w:ascii="Times New Roman" w:hAnsi="Times New Roman"/>
                <w:sz w:val="20"/>
                <w:szCs w:val="20"/>
              </w:rPr>
              <w:t>п</w:t>
            </w:r>
            <w:proofErr w:type="spellEnd"/>
            <w:proofErr w:type="gramEnd"/>
            <w:r w:rsidRPr="00242FD1">
              <w:rPr>
                <w:rFonts w:ascii="Times New Roman" w:hAnsi="Times New Roman"/>
                <w:sz w:val="20"/>
                <w:szCs w:val="20"/>
              </w:rPr>
              <w:t>/</w:t>
            </w:r>
            <w:proofErr w:type="spellStart"/>
            <w:r w:rsidRPr="00242FD1">
              <w:rPr>
                <w:rFonts w:ascii="Times New Roman" w:hAnsi="Times New Roman"/>
                <w:sz w:val="20"/>
                <w:szCs w:val="20"/>
              </w:rPr>
              <w:t>п</w:t>
            </w:r>
            <w:proofErr w:type="spellEnd"/>
          </w:p>
        </w:tc>
        <w:tc>
          <w:tcPr>
            <w:tcW w:w="3480" w:type="dxa"/>
            <w:vMerge w:val="restart"/>
            <w:vAlign w:val="center"/>
          </w:tcPr>
          <w:p w:rsidR="00172E46" w:rsidRPr="00242FD1" w:rsidRDefault="00172E46" w:rsidP="005E3E23">
            <w:pPr>
              <w:pStyle w:val="a7"/>
              <w:jc w:val="center"/>
              <w:rPr>
                <w:rFonts w:ascii="Times New Roman" w:hAnsi="Times New Roman"/>
                <w:sz w:val="20"/>
                <w:szCs w:val="20"/>
              </w:rPr>
            </w:pPr>
            <w:r w:rsidRPr="00242FD1">
              <w:rPr>
                <w:rFonts w:ascii="Times New Roman" w:hAnsi="Times New Roman"/>
                <w:sz w:val="20"/>
                <w:szCs w:val="20"/>
              </w:rPr>
              <w:t>Мероприятия</w:t>
            </w:r>
          </w:p>
        </w:tc>
        <w:tc>
          <w:tcPr>
            <w:tcW w:w="2555" w:type="dxa"/>
            <w:gridSpan w:val="2"/>
            <w:vAlign w:val="center"/>
          </w:tcPr>
          <w:p w:rsidR="00172E46" w:rsidRPr="00242FD1" w:rsidRDefault="00172E46" w:rsidP="005E3E23">
            <w:pPr>
              <w:pStyle w:val="a7"/>
              <w:jc w:val="center"/>
              <w:rPr>
                <w:rFonts w:ascii="Times New Roman" w:hAnsi="Times New Roman"/>
                <w:sz w:val="20"/>
                <w:szCs w:val="20"/>
              </w:rPr>
            </w:pPr>
            <w:r w:rsidRPr="00242FD1">
              <w:rPr>
                <w:rFonts w:ascii="Times New Roman" w:hAnsi="Times New Roman"/>
                <w:sz w:val="20"/>
                <w:szCs w:val="20"/>
              </w:rPr>
              <w:t>Расходы на 202</w:t>
            </w:r>
            <w:r>
              <w:rPr>
                <w:rFonts w:ascii="Times New Roman" w:hAnsi="Times New Roman"/>
                <w:sz w:val="20"/>
                <w:szCs w:val="20"/>
              </w:rPr>
              <w:t>4</w:t>
            </w:r>
            <w:r w:rsidRPr="00242FD1">
              <w:rPr>
                <w:rFonts w:ascii="Times New Roman" w:hAnsi="Times New Roman"/>
                <w:sz w:val="20"/>
                <w:szCs w:val="20"/>
              </w:rPr>
              <w:t xml:space="preserve"> год</w:t>
            </w:r>
          </w:p>
          <w:p w:rsidR="00172E46" w:rsidRPr="00242FD1" w:rsidRDefault="00172E46" w:rsidP="005E3E23">
            <w:pPr>
              <w:pStyle w:val="a7"/>
              <w:jc w:val="center"/>
              <w:rPr>
                <w:rFonts w:ascii="Times New Roman" w:hAnsi="Times New Roman"/>
                <w:sz w:val="20"/>
                <w:szCs w:val="20"/>
              </w:rPr>
            </w:pPr>
            <w:r w:rsidRPr="00242FD1">
              <w:rPr>
                <w:rFonts w:ascii="Times New Roman" w:hAnsi="Times New Roman"/>
                <w:sz w:val="20"/>
                <w:szCs w:val="20"/>
              </w:rPr>
              <w:t xml:space="preserve">(в </w:t>
            </w:r>
            <w:r>
              <w:rPr>
                <w:rFonts w:ascii="Times New Roman" w:hAnsi="Times New Roman"/>
                <w:sz w:val="20"/>
                <w:szCs w:val="20"/>
              </w:rPr>
              <w:t>тыс</w:t>
            </w:r>
            <w:proofErr w:type="gramStart"/>
            <w:r>
              <w:rPr>
                <w:rFonts w:ascii="Times New Roman" w:hAnsi="Times New Roman"/>
                <w:sz w:val="20"/>
                <w:szCs w:val="20"/>
              </w:rPr>
              <w:t>.р</w:t>
            </w:r>
            <w:proofErr w:type="gramEnd"/>
            <w:r>
              <w:rPr>
                <w:rFonts w:ascii="Times New Roman" w:hAnsi="Times New Roman"/>
                <w:sz w:val="20"/>
                <w:szCs w:val="20"/>
              </w:rPr>
              <w:t>ублей</w:t>
            </w:r>
            <w:r w:rsidRPr="00242FD1">
              <w:rPr>
                <w:rFonts w:ascii="Times New Roman" w:hAnsi="Times New Roman"/>
                <w:sz w:val="20"/>
                <w:szCs w:val="20"/>
              </w:rPr>
              <w:t>)</w:t>
            </w:r>
          </w:p>
        </w:tc>
        <w:tc>
          <w:tcPr>
            <w:tcW w:w="851" w:type="dxa"/>
            <w:vAlign w:val="center"/>
          </w:tcPr>
          <w:p w:rsidR="00172E46" w:rsidRPr="00242FD1" w:rsidRDefault="00172E46" w:rsidP="005E3E23">
            <w:pPr>
              <w:pStyle w:val="a7"/>
              <w:jc w:val="center"/>
              <w:rPr>
                <w:rFonts w:ascii="Times New Roman" w:hAnsi="Times New Roman"/>
                <w:sz w:val="20"/>
                <w:szCs w:val="20"/>
              </w:rPr>
            </w:pPr>
            <w:r w:rsidRPr="00242FD1">
              <w:rPr>
                <w:rFonts w:ascii="Times New Roman" w:hAnsi="Times New Roman"/>
                <w:sz w:val="20"/>
                <w:szCs w:val="20"/>
              </w:rPr>
              <w:t>Процент исполнения</w:t>
            </w:r>
          </w:p>
        </w:tc>
        <w:tc>
          <w:tcPr>
            <w:tcW w:w="2405" w:type="dxa"/>
            <w:vAlign w:val="center"/>
          </w:tcPr>
          <w:p w:rsidR="00172E46" w:rsidRPr="00242FD1" w:rsidRDefault="00172E46" w:rsidP="005E3E23">
            <w:pPr>
              <w:pStyle w:val="a7"/>
              <w:jc w:val="center"/>
              <w:rPr>
                <w:rFonts w:ascii="Times New Roman" w:hAnsi="Times New Roman"/>
                <w:sz w:val="20"/>
                <w:szCs w:val="20"/>
              </w:rPr>
            </w:pPr>
            <w:r w:rsidRPr="00242FD1">
              <w:rPr>
                <w:rFonts w:ascii="Times New Roman" w:hAnsi="Times New Roman"/>
                <w:sz w:val="20"/>
                <w:szCs w:val="20"/>
              </w:rPr>
              <w:t>Примечание</w:t>
            </w:r>
          </w:p>
        </w:tc>
      </w:tr>
      <w:tr w:rsidR="00172E46" w:rsidRPr="0013161A" w:rsidTr="005E3E23">
        <w:trPr>
          <w:trHeight w:val="225"/>
        </w:trPr>
        <w:tc>
          <w:tcPr>
            <w:tcW w:w="456" w:type="dxa"/>
            <w:vMerge/>
          </w:tcPr>
          <w:p w:rsidR="00172E46" w:rsidRPr="00242FD1" w:rsidRDefault="00172E46" w:rsidP="005E3E23">
            <w:pPr>
              <w:jc w:val="center"/>
              <w:rPr>
                <w:sz w:val="20"/>
                <w:szCs w:val="20"/>
              </w:rPr>
            </w:pPr>
          </w:p>
        </w:tc>
        <w:tc>
          <w:tcPr>
            <w:tcW w:w="3480" w:type="dxa"/>
            <w:vMerge/>
            <w:vAlign w:val="center"/>
          </w:tcPr>
          <w:p w:rsidR="00172E46" w:rsidRPr="00242FD1" w:rsidRDefault="00172E46" w:rsidP="005E3E23">
            <w:pPr>
              <w:jc w:val="center"/>
              <w:rPr>
                <w:sz w:val="20"/>
                <w:szCs w:val="20"/>
              </w:rPr>
            </w:pPr>
          </w:p>
        </w:tc>
        <w:tc>
          <w:tcPr>
            <w:tcW w:w="1275" w:type="dxa"/>
            <w:vAlign w:val="center"/>
          </w:tcPr>
          <w:p w:rsidR="00172E46" w:rsidRPr="00242FD1" w:rsidRDefault="00172E46" w:rsidP="005E3E23">
            <w:pPr>
              <w:pStyle w:val="a7"/>
              <w:jc w:val="center"/>
              <w:rPr>
                <w:rFonts w:ascii="Times New Roman" w:hAnsi="Times New Roman"/>
                <w:sz w:val="20"/>
                <w:szCs w:val="20"/>
              </w:rPr>
            </w:pPr>
            <w:r w:rsidRPr="00242FD1">
              <w:rPr>
                <w:rFonts w:ascii="Times New Roman" w:hAnsi="Times New Roman"/>
                <w:sz w:val="20"/>
                <w:szCs w:val="20"/>
              </w:rPr>
              <w:t>план</w:t>
            </w:r>
          </w:p>
        </w:tc>
        <w:tc>
          <w:tcPr>
            <w:tcW w:w="1280" w:type="dxa"/>
            <w:vAlign w:val="center"/>
          </w:tcPr>
          <w:p w:rsidR="00172E46" w:rsidRPr="00242FD1" w:rsidRDefault="00172E46" w:rsidP="005E3E23">
            <w:pPr>
              <w:pStyle w:val="a7"/>
              <w:jc w:val="center"/>
              <w:rPr>
                <w:rFonts w:ascii="Times New Roman" w:hAnsi="Times New Roman"/>
                <w:sz w:val="20"/>
                <w:szCs w:val="20"/>
              </w:rPr>
            </w:pPr>
            <w:r w:rsidRPr="00242FD1">
              <w:rPr>
                <w:rFonts w:ascii="Times New Roman" w:hAnsi="Times New Roman"/>
                <w:sz w:val="20"/>
                <w:szCs w:val="20"/>
              </w:rPr>
              <w:t>факт</w:t>
            </w:r>
          </w:p>
        </w:tc>
        <w:tc>
          <w:tcPr>
            <w:tcW w:w="851" w:type="dxa"/>
            <w:vAlign w:val="center"/>
          </w:tcPr>
          <w:p w:rsidR="00172E46" w:rsidRPr="00242FD1" w:rsidRDefault="00172E46" w:rsidP="005E3E23">
            <w:pPr>
              <w:jc w:val="center"/>
              <w:rPr>
                <w:sz w:val="20"/>
                <w:szCs w:val="20"/>
              </w:rPr>
            </w:pPr>
          </w:p>
        </w:tc>
        <w:tc>
          <w:tcPr>
            <w:tcW w:w="2405" w:type="dxa"/>
          </w:tcPr>
          <w:p w:rsidR="00172E46" w:rsidRPr="00242FD1" w:rsidRDefault="00172E46" w:rsidP="005E3E23">
            <w:pPr>
              <w:jc w:val="center"/>
              <w:rPr>
                <w:sz w:val="20"/>
                <w:szCs w:val="20"/>
              </w:rPr>
            </w:pPr>
          </w:p>
        </w:tc>
      </w:tr>
      <w:tr w:rsidR="00172E46" w:rsidRPr="0013161A" w:rsidTr="005E3E23">
        <w:trPr>
          <w:trHeight w:val="1288"/>
        </w:trPr>
        <w:tc>
          <w:tcPr>
            <w:tcW w:w="456" w:type="dxa"/>
            <w:vAlign w:val="center"/>
          </w:tcPr>
          <w:p w:rsidR="00172E46" w:rsidRPr="00242FD1" w:rsidRDefault="00172E46" w:rsidP="005E3E23">
            <w:pPr>
              <w:jc w:val="center"/>
              <w:rPr>
                <w:sz w:val="20"/>
                <w:szCs w:val="20"/>
              </w:rPr>
            </w:pPr>
            <w:r w:rsidRPr="00242FD1">
              <w:rPr>
                <w:sz w:val="20"/>
                <w:szCs w:val="20"/>
              </w:rPr>
              <w:t>1</w:t>
            </w:r>
          </w:p>
        </w:tc>
        <w:tc>
          <w:tcPr>
            <w:tcW w:w="3480" w:type="dxa"/>
            <w:vAlign w:val="center"/>
          </w:tcPr>
          <w:p w:rsidR="00172E46" w:rsidRPr="00242FD1" w:rsidRDefault="00172E46" w:rsidP="005E3E23">
            <w:pPr>
              <w:pStyle w:val="a7"/>
              <w:jc w:val="both"/>
              <w:rPr>
                <w:rFonts w:ascii="Times New Roman" w:hAnsi="Times New Roman"/>
                <w:sz w:val="20"/>
                <w:szCs w:val="20"/>
              </w:rPr>
            </w:pPr>
            <w:r w:rsidRPr="00242FD1">
              <w:rPr>
                <w:rFonts w:ascii="Times New Roman" w:hAnsi="Times New Roman"/>
                <w:sz w:val="20"/>
                <w:szCs w:val="20"/>
              </w:rPr>
              <w:t xml:space="preserve">Межбюджетные трансферты бюджетам муниципальных образований на содержание автомобильных дорог общего пользования местного значения </w:t>
            </w:r>
          </w:p>
        </w:tc>
        <w:tc>
          <w:tcPr>
            <w:tcW w:w="1275" w:type="dxa"/>
            <w:vAlign w:val="center"/>
          </w:tcPr>
          <w:p w:rsidR="00172E46" w:rsidRPr="00242FD1" w:rsidRDefault="00172E46" w:rsidP="005E3E23">
            <w:pPr>
              <w:pStyle w:val="a7"/>
              <w:jc w:val="center"/>
              <w:rPr>
                <w:rFonts w:ascii="Times New Roman" w:hAnsi="Times New Roman"/>
                <w:sz w:val="20"/>
                <w:szCs w:val="20"/>
              </w:rPr>
            </w:pPr>
            <w:r>
              <w:rPr>
                <w:rFonts w:ascii="Times New Roman" w:hAnsi="Times New Roman"/>
                <w:sz w:val="20"/>
                <w:szCs w:val="20"/>
              </w:rPr>
              <w:t>29 440,50</w:t>
            </w:r>
          </w:p>
        </w:tc>
        <w:tc>
          <w:tcPr>
            <w:tcW w:w="1280" w:type="dxa"/>
            <w:vAlign w:val="center"/>
          </w:tcPr>
          <w:p w:rsidR="00172E46" w:rsidRPr="00242FD1" w:rsidRDefault="00172E46" w:rsidP="005E3E23">
            <w:pPr>
              <w:pStyle w:val="a7"/>
              <w:jc w:val="center"/>
              <w:rPr>
                <w:rFonts w:ascii="Times New Roman" w:hAnsi="Times New Roman"/>
                <w:sz w:val="20"/>
                <w:szCs w:val="20"/>
              </w:rPr>
            </w:pPr>
            <w:r>
              <w:rPr>
                <w:rFonts w:ascii="Times New Roman" w:hAnsi="Times New Roman"/>
                <w:sz w:val="20"/>
                <w:szCs w:val="20"/>
              </w:rPr>
              <w:t>28 892,73</w:t>
            </w:r>
          </w:p>
        </w:tc>
        <w:tc>
          <w:tcPr>
            <w:tcW w:w="851" w:type="dxa"/>
            <w:vAlign w:val="center"/>
          </w:tcPr>
          <w:p w:rsidR="00172E46" w:rsidRPr="00242FD1" w:rsidRDefault="00172E46" w:rsidP="005E3E23">
            <w:pPr>
              <w:pStyle w:val="a7"/>
              <w:jc w:val="center"/>
              <w:rPr>
                <w:rFonts w:ascii="Times New Roman" w:hAnsi="Times New Roman"/>
                <w:sz w:val="20"/>
                <w:szCs w:val="20"/>
              </w:rPr>
            </w:pPr>
            <w:r>
              <w:rPr>
                <w:rFonts w:ascii="Times New Roman" w:hAnsi="Times New Roman"/>
                <w:sz w:val="20"/>
                <w:szCs w:val="20"/>
              </w:rPr>
              <w:t>98,14</w:t>
            </w:r>
            <w:r w:rsidRPr="00242FD1">
              <w:rPr>
                <w:rFonts w:ascii="Times New Roman" w:hAnsi="Times New Roman"/>
                <w:sz w:val="20"/>
                <w:szCs w:val="20"/>
              </w:rPr>
              <w:t>%</w:t>
            </w:r>
          </w:p>
        </w:tc>
        <w:tc>
          <w:tcPr>
            <w:tcW w:w="2405" w:type="dxa"/>
            <w:vAlign w:val="center"/>
          </w:tcPr>
          <w:p w:rsidR="00172E46" w:rsidRPr="00242FD1" w:rsidRDefault="00172E46" w:rsidP="004C2282">
            <w:pPr>
              <w:pStyle w:val="a7"/>
              <w:rPr>
                <w:rFonts w:ascii="Times New Roman" w:hAnsi="Times New Roman"/>
                <w:sz w:val="20"/>
                <w:szCs w:val="20"/>
              </w:rPr>
            </w:pPr>
            <w:r w:rsidRPr="00B4406D">
              <w:rPr>
                <w:rFonts w:ascii="Times New Roman" w:hAnsi="Times New Roman"/>
                <w:sz w:val="16"/>
                <w:szCs w:val="16"/>
              </w:rPr>
              <w:t xml:space="preserve">Бюджетные ассигнования </w:t>
            </w:r>
            <w:r w:rsidR="00BC67BF">
              <w:rPr>
                <w:rFonts w:ascii="Times New Roman" w:hAnsi="Times New Roman"/>
                <w:sz w:val="16"/>
                <w:szCs w:val="16"/>
              </w:rPr>
              <w:t>не исполнены на сумму 547,77тыс.</w:t>
            </w:r>
            <w:r w:rsidRPr="00B4406D">
              <w:rPr>
                <w:rFonts w:ascii="Times New Roman" w:hAnsi="Times New Roman"/>
                <w:sz w:val="16"/>
                <w:szCs w:val="16"/>
              </w:rPr>
              <w:t xml:space="preserve"> рублей в связи с тем, что контракты на выполнение работ по содержанию автомобильных дорог были заключены сельсоветами </w:t>
            </w:r>
            <w:proofErr w:type="spellStart"/>
            <w:r w:rsidRPr="00B4406D">
              <w:rPr>
                <w:rFonts w:ascii="Times New Roman" w:hAnsi="Times New Roman"/>
                <w:sz w:val="16"/>
                <w:szCs w:val="16"/>
              </w:rPr>
              <w:t>Богучанского</w:t>
            </w:r>
            <w:proofErr w:type="spellEnd"/>
            <w:r w:rsidRPr="00B4406D">
              <w:rPr>
                <w:rFonts w:ascii="Times New Roman" w:hAnsi="Times New Roman"/>
                <w:sz w:val="16"/>
                <w:szCs w:val="16"/>
              </w:rPr>
              <w:t xml:space="preserve"> района с недобросовестными подрядчиками, по итогу года </w:t>
            </w:r>
            <w:r w:rsidRPr="00B4406D">
              <w:rPr>
                <w:rFonts w:ascii="Times New Roman" w:hAnsi="Times New Roman"/>
                <w:sz w:val="16"/>
                <w:szCs w:val="16"/>
              </w:rPr>
              <w:lastRenderedPageBreak/>
              <w:t xml:space="preserve">контракты расторгнуты </w:t>
            </w:r>
          </w:p>
        </w:tc>
      </w:tr>
      <w:tr w:rsidR="00172E46" w:rsidRPr="0013161A" w:rsidTr="005E3E23">
        <w:tc>
          <w:tcPr>
            <w:tcW w:w="456" w:type="dxa"/>
            <w:vAlign w:val="center"/>
          </w:tcPr>
          <w:p w:rsidR="00172E46" w:rsidRPr="00242FD1" w:rsidRDefault="00172E46" w:rsidP="005E3E23">
            <w:pPr>
              <w:jc w:val="center"/>
              <w:rPr>
                <w:sz w:val="20"/>
                <w:szCs w:val="20"/>
              </w:rPr>
            </w:pPr>
            <w:r w:rsidRPr="00242FD1">
              <w:rPr>
                <w:sz w:val="20"/>
                <w:szCs w:val="20"/>
              </w:rPr>
              <w:lastRenderedPageBreak/>
              <w:t>2</w:t>
            </w:r>
          </w:p>
        </w:tc>
        <w:tc>
          <w:tcPr>
            <w:tcW w:w="3480" w:type="dxa"/>
            <w:vAlign w:val="center"/>
          </w:tcPr>
          <w:p w:rsidR="00172E46" w:rsidRPr="00242FD1" w:rsidRDefault="00172E46" w:rsidP="005E3E23">
            <w:pPr>
              <w:pStyle w:val="a7"/>
              <w:jc w:val="both"/>
              <w:rPr>
                <w:rFonts w:ascii="Times New Roman" w:hAnsi="Times New Roman"/>
                <w:sz w:val="20"/>
                <w:szCs w:val="20"/>
              </w:rPr>
            </w:pPr>
            <w:r w:rsidRPr="00242FD1">
              <w:rPr>
                <w:rFonts w:ascii="Times New Roman" w:hAnsi="Times New Roman"/>
                <w:sz w:val="20"/>
                <w:szCs w:val="20"/>
              </w:rPr>
              <w:t>Средства районного бюджета на содержание автомобильных дорог общего пользования местного значения (межселенного значения)</w:t>
            </w:r>
          </w:p>
        </w:tc>
        <w:tc>
          <w:tcPr>
            <w:tcW w:w="1275" w:type="dxa"/>
            <w:vAlign w:val="center"/>
          </w:tcPr>
          <w:p w:rsidR="00172E46" w:rsidRPr="00242FD1" w:rsidRDefault="00172E46" w:rsidP="005E3E23">
            <w:pPr>
              <w:jc w:val="center"/>
              <w:rPr>
                <w:sz w:val="20"/>
                <w:szCs w:val="20"/>
              </w:rPr>
            </w:pPr>
          </w:p>
          <w:p w:rsidR="00172E46" w:rsidRPr="00242FD1" w:rsidRDefault="00172E46" w:rsidP="005E3E23">
            <w:pPr>
              <w:jc w:val="center"/>
              <w:rPr>
                <w:sz w:val="20"/>
                <w:szCs w:val="20"/>
                <w:lang w:val="en-US"/>
              </w:rPr>
            </w:pPr>
            <w:r>
              <w:rPr>
                <w:sz w:val="20"/>
                <w:szCs w:val="20"/>
              </w:rPr>
              <w:t>100,10</w:t>
            </w:r>
          </w:p>
        </w:tc>
        <w:tc>
          <w:tcPr>
            <w:tcW w:w="1280" w:type="dxa"/>
            <w:vAlign w:val="center"/>
          </w:tcPr>
          <w:p w:rsidR="00172E46" w:rsidRPr="00242FD1" w:rsidRDefault="00172E46" w:rsidP="005E3E23">
            <w:pPr>
              <w:jc w:val="center"/>
              <w:rPr>
                <w:sz w:val="20"/>
                <w:szCs w:val="20"/>
              </w:rPr>
            </w:pPr>
          </w:p>
          <w:p w:rsidR="00172E46" w:rsidRPr="000C0179" w:rsidRDefault="00172E46" w:rsidP="005E3E23">
            <w:pPr>
              <w:jc w:val="center"/>
              <w:rPr>
                <w:sz w:val="20"/>
                <w:szCs w:val="20"/>
              </w:rPr>
            </w:pPr>
            <w:r>
              <w:rPr>
                <w:sz w:val="20"/>
                <w:szCs w:val="20"/>
              </w:rPr>
              <w:t>33,88</w:t>
            </w:r>
          </w:p>
        </w:tc>
        <w:tc>
          <w:tcPr>
            <w:tcW w:w="851" w:type="dxa"/>
            <w:vAlign w:val="center"/>
          </w:tcPr>
          <w:p w:rsidR="00172E46" w:rsidRPr="00242FD1" w:rsidRDefault="00172E46" w:rsidP="005E3E23">
            <w:pPr>
              <w:jc w:val="center"/>
              <w:rPr>
                <w:sz w:val="20"/>
                <w:szCs w:val="20"/>
              </w:rPr>
            </w:pPr>
          </w:p>
          <w:p w:rsidR="00172E46" w:rsidRPr="00242FD1" w:rsidRDefault="00172E46" w:rsidP="005E3E23">
            <w:pPr>
              <w:jc w:val="center"/>
              <w:rPr>
                <w:sz w:val="20"/>
                <w:szCs w:val="20"/>
              </w:rPr>
            </w:pPr>
            <w:r>
              <w:rPr>
                <w:sz w:val="20"/>
                <w:szCs w:val="20"/>
              </w:rPr>
              <w:t>33,85</w:t>
            </w:r>
            <w:r w:rsidRPr="00242FD1">
              <w:rPr>
                <w:sz w:val="20"/>
                <w:szCs w:val="20"/>
              </w:rPr>
              <w:t>%</w:t>
            </w:r>
          </w:p>
        </w:tc>
        <w:tc>
          <w:tcPr>
            <w:tcW w:w="2405" w:type="dxa"/>
            <w:vAlign w:val="center"/>
          </w:tcPr>
          <w:p w:rsidR="00172E46" w:rsidRPr="00242FD1" w:rsidRDefault="00172E46" w:rsidP="005E3E23">
            <w:pPr>
              <w:pStyle w:val="a7"/>
              <w:rPr>
                <w:rFonts w:ascii="Times New Roman" w:hAnsi="Times New Roman"/>
                <w:sz w:val="20"/>
                <w:szCs w:val="20"/>
              </w:rPr>
            </w:pPr>
            <w:r w:rsidRPr="00B4406D">
              <w:rPr>
                <w:rFonts w:ascii="Times New Roman" w:hAnsi="Times New Roman"/>
                <w:sz w:val="16"/>
                <w:szCs w:val="16"/>
              </w:rPr>
              <w:t>Бюджетные ассигнования не исполнены в полном объеме в связи с отсутствием заявок на проведение работ по очистки автодороги в д</w:t>
            </w:r>
            <w:proofErr w:type="gramStart"/>
            <w:r w:rsidRPr="00B4406D">
              <w:rPr>
                <w:rFonts w:ascii="Times New Roman" w:hAnsi="Times New Roman"/>
                <w:sz w:val="16"/>
                <w:szCs w:val="16"/>
              </w:rPr>
              <w:t>.З</w:t>
            </w:r>
            <w:proofErr w:type="gramEnd"/>
            <w:r w:rsidRPr="00B4406D">
              <w:rPr>
                <w:rFonts w:ascii="Times New Roman" w:hAnsi="Times New Roman"/>
                <w:sz w:val="16"/>
                <w:szCs w:val="16"/>
              </w:rPr>
              <w:t xml:space="preserve">аимку от снежного покрова, денежные средства возвращены в бюджет </w:t>
            </w:r>
            <w:proofErr w:type="spellStart"/>
            <w:r w:rsidRPr="00B4406D">
              <w:rPr>
                <w:rFonts w:ascii="Times New Roman" w:hAnsi="Times New Roman"/>
                <w:sz w:val="16"/>
                <w:szCs w:val="16"/>
              </w:rPr>
              <w:t>Богучанского</w:t>
            </w:r>
            <w:proofErr w:type="spellEnd"/>
            <w:r w:rsidRPr="00B4406D">
              <w:rPr>
                <w:rFonts w:ascii="Times New Roman" w:hAnsi="Times New Roman"/>
                <w:sz w:val="16"/>
                <w:szCs w:val="16"/>
              </w:rPr>
              <w:t xml:space="preserve"> района.</w:t>
            </w:r>
          </w:p>
        </w:tc>
      </w:tr>
      <w:tr w:rsidR="00172E46" w:rsidRPr="0013161A" w:rsidTr="005E3E23">
        <w:trPr>
          <w:trHeight w:val="413"/>
        </w:trPr>
        <w:tc>
          <w:tcPr>
            <w:tcW w:w="456" w:type="dxa"/>
            <w:vAlign w:val="center"/>
          </w:tcPr>
          <w:p w:rsidR="00172E46" w:rsidRPr="00242FD1" w:rsidRDefault="00172E46" w:rsidP="005E3E23">
            <w:pPr>
              <w:pStyle w:val="a7"/>
              <w:rPr>
                <w:rFonts w:ascii="Times New Roman" w:hAnsi="Times New Roman"/>
                <w:sz w:val="20"/>
                <w:szCs w:val="20"/>
              </w:rPr>
            </w:pPr>
          </w:p>
        </w:tc>
        <w:tc>
          <w:tcPr>
            <w:tcW w:w="3480" w:type="dxa"/>
            <w:vAlign w:val="center"/>
          </w:tcPr>
          <w:p w:rsidR="00172E46" w:rsidRPr="00242FD1" w:rsidRDefault="00172E46" w:rsidP="005E3E23">
            <w:pPr>
              <w:pStyle w:val="a7"/>
              <w:jc w:val="right"/>
              <w:rPr>
                <w:rFonts w:ascii="Times New Roman" w:hAnsi="Times New Roman"/>
                <w:sz w:val="20"/>
                <w:szCs w:val="20"/>
              </w:rPr>
            </w:pPr>
            <w:r w:rsidRPr="00242FD1">
              <w:rPr>
                <w:rFonts w:ascii="Times New Roman" w:hAnsi="Times New Roman"/>
                <w:sz w:val="20"/>
                <w:szCs w:val="20"/>
              </w:rPr>
              <w:t>ВСЕГО:</w:t>
            </w:r>
          </w:p>
        </w:tc>
        <w:tc>
          <w:tcPr>
            <w:tcW w:w="1275" w:type="dxa"/>
            <w:vAlign w:val="center"/>
          </w:tcPr>
          <w:p w:rsidR="00172E46" w:rsidRPr="00242FD1" w:rsidRDefault="00172E46" w:rsidP="005E3E23">
            <w:pPr>
              <w:pStyle w:val="a7"/>
              <w:jc w:val="center"/>
              <w:rPr>
                <w:rFonts w:ascii="Times New Roman" w:hAnsi="Times New Roman"/>
                <w:sz w:val="20"/>
                <w:szCs w:val="20"/>
              </w:rPr>
            </w:pPr>
            <w:r>
              <w:rPr>
                <w:rFonts w:ascii="Times New Roman" w:hAnsi="Times New Roman"/>
                <w:sz w:val="20"/>
                <w:szCs w:val="20"/>
              </w:rPr>
              <w:t>29 540,60</w:t>
            </w:r>
          </w:p>
        </w:tc>
        <w:tc>
          <w:tcPr>
            <w:tcW w:w="1280" w:type="dxa"/>
            <w:vAlign w:val="center"/>
          </w:tcPr>
          <w:p w:rsidR="00172E46" w:rsidRPr="00242FD1" w:rsidRDefault="00172E46" w:rsidP="005E3E23">
            <w:pPr>
              <w:pStyle w:val="a7"/>
              <w:jc w:val="center"/>
              <w:rPr>
                <w:rFonts w:ascii="Times New Roman" w:hAnsi="Times New Roman"/>
                <w:sz w:val="20"/>
                <w:szCs w:val="20"/>
              </w:rPr>
            </w:pPr>
            <w:r>
              <w:rPr>
                <w:rFonts w:ascii="Times New Roman" w:hAnsi="Times New Roman"/>
                <w:sz w:val="20"/>
                <w:szCs w:val="20"/>
              </w:rPr>
              <w:t>28 926,62</w:t>
            </w:r>
          </w:p>
        </w:tc>
        <w:tc>
          <w:tcPr>
            <w:tcW w:w="851" w:type="dxa"/>
            <w:vAlign w:val="center"/>
          </w:tcPr>
          <w:p w:rsidR="00172E46" w:rsidRPr="00242FD1" w:rsidRDefault="00172E46" w:rsidP="005E3E23">
            <w:pPr>
              <w:pStyle w:val="a7"/>
              <w:jc w:val="center"/>
              <w:rPr>
                <w:rFonts w:ascii="Times New Roman" w:hAnsi="Times New Roman"/>
                <w:sz w:val="20"/>
                <w:szCs w:val="20"/>
              </w:rPr>
            </w:pPr>
            <w:r>
              <w:rPr>
                <w:rFonts w:ascii="Times New Roman" w:hAnsi="Times New Roman"/>
                <w:sz w:val="20"/>
                <w:szCs w:val="20"/>
              </w:rPr>
              <w:t>97,92</w:t>
            </w:r>
            <w:r w:rsidRPr="00242FD1">
              <w:rPr>
                <w:rFonts w:ascii="Times New Roman" w:hAnsi="Times New Roman"/>
                <w:sz w:val="20"/>
                <w:szCs w:val="20"/>
              </w:rPr>
              <w:t>%</w:t>
            </w:r>
          </w:p>
        </w:tc>
        <w:tc>
          <w:tcPr>
            <w:tcW w:w="2405" w:type="dxa"/>
            <w:vAlign w:val="center"/>
          </w:tcPr>
          <w:p w:rsidR="00172E46" w:rsidRPr="00242FD1" w:rsidRDefault="00172E46" w:rsidP="005E3E23">
            <w:pPr>
              <w:pStyle w:val="a7"/>
              <w:rPr>
                <w:rFonts w:ascii="Times New Roman" w:hAnsi="Times New Roman"/>
                <w:sz w:val="20"/>
                <w:szCs w:val="20"/>
              </w:rPr>
            </w:pPr>
          </w:p>
        </w:tc>
      </w:tr>
    </w:tbl>
    <w:p w:rsidR="00172E46" w:rsidRDefault="00172E46" w:rsidP="00172E46">
      <w:pPr>
        <w:pStyle w:val="ConsPlusTitle"/>
        <w:widowControl/>
        <w:ind w:firstLine="708"/>
        <w:jc w:val="both"/>
        <w:rPr>
          <w:rFonts w:ascii="Times New Roman" w:hAnsi="Times New Roman"/>
          <w:i/>
          <w:sz w:val="26"/>
          <w:szCs w:val="26"/>
        </w:rPr>
      </w:pPr>
    </w:p>
    <w:p w:rsidR="00172E46" w:rsidRDefault="00172E46" w:rsidP="00172E46">
      <w:pPr>
        <w:pStyle w:val="ConsPlusTitle"/>
        <w:widowControl/>
        <w:ind w:firstLine="708"/>
        <w:jc w:val="both"/>
        <w:rPr>
          <w:rFonts w:ascii="Times New Roman" w:hAnsi="Times New Roman"/>
          <w:sz w:val="26"/>
          <w:szCs w:val="26"/>
        </w:rPr>
      </w:pPr>
      <w:r w:rsidRPr="00105B8E">
        <w:rPr>
          <w:rFonts w:ascii="Times New Roman" w:hAnsi="Times New Roman"/>
          <w:i/>
          <w:sz w:val="26"/>
          <w:szCs w:val="26"/>
        </w:rPr>
        <w:t xml:space="preserve">Подпрограмма 2 </w:t>
      </w:r>
      <w:r w:rsidRPr="00105B8E">
        <w:rPr>
          <w:rFonts w:ascii="Times New Roman" w:hAnsi="Times New Roman"/>
          <w:b w:val="0"/>
          <w:sz w:val="26"/>
          <w:szCs w:val="26"/>
        </w:rPr>
        <w:t xml:space="preserve"> «Развитие транспортного комплекса  </w:t>
      </w:r>
      <w:proofErr w:type="spellStart"/>
      <w:r w:rsidRPr="00105B8E">
        <w:rPr>
          <w:rFonts w:ascii="Times New Roman" w:hAnsi="Times New Roman"/>
          <w:b w:val="0"/>
          <w:sz w:val="26"/>
          <w:szCs w:val="26"/>
        </w:rPr>
        <w:t>Богучанского</w:t>
      </w:r>
      <w:proofErr w:type="spellEnd"/>
      <w:r w:rsidRPr="00105B8E">
        <w:rPr>
          <w:rFonts w:ascii="Times New Roman" w:hAnsi="Times New Roman"/>
          <w:b w:val="0"/>
          <w:sz w:val="26"/>
          <w:szCs w:val="26"/>
        </w:rPr>
        <w:t xml:space="preserve"> района»</w:t>
      </w:r>
      <w:r w:rsidRPr="00105B8E">
        <w:rPr>
          <w:rFonts w:ascii="Times New Roman" w:hAnsi="Times New Roman"/>
          <w:sz w:val="26"/>
          <w:szCs w:val="26"/>
        </w:rPr>
        <w:t>:</w:t>
      </w:r>
    </w:p>
    <w:p w:rsidR="00172E46" w:rsidRPr="004E7F70" w:rsidRDefault="00172E46" w:rsidP="00172E46">
      <w:pPr>
        <w:pStyle w:val="a7"/>
        <w:jc w:val="both"/>
        <w:rPr>
          <w:rFonts w:ascii="Times New Roman" w:hAnsi="Times New Roman"/>
          <w:sz w:val="16"/>
          <w:szCs w:val="16"/>
        </w:rPr>
      </w:pPr>
      <w:r w:rsidRPr="000721D1">
        <w:rPr>
          <w:rFonts w:ascii="Times New Roman" w:hAnsi="Times New Roman"/>
          <w:sz w:val="26"/>
          <w:szCs w:val="26"/>
        </w:rPr>
        <w:t xml:space="preserve"> Расходы по подпрограмме составили </w:t>
      </w:r>
      <w:r>
        <w:rPr>
          <w:rFonts w:ascii="Times New Roman" w:hAnsi="Times New Roman"/>
          <w:sz w:val="26"/>
          <w:szCs w:val="26"/>
        </w:rPr>
        <w:t>101 963,52</w:t>
      </w:r>
      <w:r>
        <w:rPr>
          <w:rFonts w:ascii="Times New Roman" w:hAnsi="Times New Roman"/>
          <w:sz w:val="16"/>
          <w:szCs w:val="16"/>
        </w:rPr>
        <w:t xml:space="preserve"> </w:t>
      </w:r>
      <w:r w:rsidRPr="000721D1">
        <w:rPr>
          <w:rFonts w:ascii="Times New Roman" w:hAnsi="Times New Roman"/>
          <w:sz w:val="26"/>
          <w:szCs w:val="26"/>
        </w:rPr>
        <w:t>тыс. рублей</w:t>
      </w:r>
      <w:r>
        <w:rPr>
          <w:rFonts w:ascii="Times New Roman" w:hAnsi="Times New Roman"/>
          <w:sz w:val="26"/>
          <w:szCs w:val="26"/>
        </w:rPr>
        <w:t xml:space="preserve">, </w:t>
      </w:r>
      <w:r w:rsidRPr="00144A5E">
        <w:rPr>
          <w:rFonts w:ascii="Times New Roman" w:hAnsi="Times New Roman"/>
          <w:sz w:val="26"/>
          <w:szCs w:val="26"/>
        </w:rPr>
        <w:t xml:space="preserve">освоено </w:t>
      </w:r>
      <w:r w:rsidRPr="009E4F6F">
        <w:rPr>
          <w:rFonts w:ascii="Times New Roman" w:hAnsi="Times New Roman"/>
          <w:sz w:val="26"/>
          <w:szCs w:val="26"/>
        </w:rPr>
        <w:t>98 808,160</w:t>
      </w:r>
      <w:r w:rsidRPr="00144A5E">
        <w:rPr>
          <w:rFonts w:ascii="Times New Roman" w:hAnsi="Times New Roman"/>
          <w:sz w:val="26"/>
          <w:szCs w:val="26"/>
        </w:rPr>
        <w:t xml:space="preserve"> тыс. рублей или </w:t>
      </w:r>
      <w:r w:rsidRPr="009E4F6F">
        <w:rPr>
          <w:rFonts w:ascii="Times New Roman" w:hAnsi="Times New Roman"/>
          <w:sz w:val="26"/>
          <w:szCs w:val="26"/>
        </w:rPr>
        <w:t>96,91</w:t>
      </w:r>
      <w:r w:rsidRPr="00144A5E">
        <w:rPr>
          <w:rFonts w:ascii="Times New Roman" w:hAnsi="Times New Roman"/>
          <w:sz w:val="26"/>
          <w:szCs w:val="26"/>
        </w:rPr>
        <w:t>%.</w:t>
      </w:r>
    </w:p>
    <w:p w:rsidR="00172E46" w:rsidRPr="00105B8E" w:rsidRDefault="00172E46" w:rsidP="00172E46">
      <w:pPr>
        <w:pStyle w:val="ConsPlusTitle"/>
        <w:widowControl/>
        <w:ind w:firstLine="708"/>
        <w:jc w:val="both"/>
        <w:rPr>
          <w:rFonts w:ascii="Times New Roman" w:hAnsi="Times New Roman"/>
          <w:b w:val="0"/>
          <w:i/>
          <w:sz w:val="26"/>
          <w:szCs w:val="26"/>
        </w:rPr>
      </w:pPr>
      <w:r w:rsidRPr="000721D1">
        <w:rPr>
          <w:rFonts w:ascii="Times New Roman" w:hAnsi="Times New Roman"/>
          <w:b w:val="0"/>
          <w:sz w:val="26"/>
          <w:szCs w:val="26"/>
        </w:rPr>
        <w:t>Достигнуты следующие показатели</w:t>
      </w:r>
      <w:r>
        <w:rPr>
          <w:rFonts w:ascii="Times New Roman" w:hAnsi="Times New Roman"/>
          <w:b w:val="0"/>
          <w:sz w:val="26"/>
          <w:szCs w:val="26"/>
        </w:rPr>
        <w:t>:</w:t>
      </w:r>
    </w:p>
    <w:p w:rsidR="00172E46" w:rsidRPr="00567BE1" w:rsidRDefault="00172E46" w:rsidP="00172E46">
      <w:pPr>
        <w:pStyle w:val="a7"/>
        <w:ind w:firstLine="567"/>
        <w:jc w:val="both"/>
        <w:rPr>
          <w:rFonts w:ascii="Times New Roman" w:hAnsi="Times New Roman"/>
          <w:b/>
          <w:i/>
          <w:sz w:val="26"/>
          <w:szCs w:val="26"/>
        </w:rPr>
      </w:pPr>
      <w:r w:rsidRPr="00567BE1">
        <w:rPr>
          <w:rFonts w:ascii="Times New Roman" w:hAnsi="Times New Roman"/>
          <w:b/>
          <w:i/>
          <w:sz w:val="26"/>
          <w:szCs w:val="26"/>
        </w:rPr>
        <w:t>показатели:</w:t>
      </w:r>
    </w:p>
    <w:tbl>
      <w:tblPr>
        <w:tblW w:w="103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3"/>
        <w:gridCol w:w="2443"/>
        <w:gridCol w:w="1683"/>
        <w:gridCol w:w="673"/>
        <w:gridCol w:w="674"/>
        <w:gridCol w:w="1020"/>
        <w:gridCol w:w="3372"/>
      </w:tblGrid>
      <w:tr w:rsidR="00172E46" w:rsidRPr="00B4406D" w:rsidTr="005E3E23">
        <w:trPr>
          <w:trHeight w:val="163"/>
        </w:trPr>
        <w:tc>
          <w:tcPr>
            <w:tcW w:w="503" w:type="dxa"/>
            <w:vMerge w:val="restart"/>
            <w:vAlign w:val="center"/>
          </w:tcPr>
          <w:p w:rsidR="00172E46" w:rsidRPr="00B4406D" w:rsidRDefault="00172E46" w:rsidP="005E3E23">
            <w:pPr>
              <w:jc w:val="center"/>
              <w:rPr>
                <w:sz w:val="16"/>
                <w:szCs w:val="16"/>
              </w:rPr>
            </w:pPr>
            <w:r w:rsidRPr="00B4406D">
              <w:rPr>
                <w:sz w:val="16"/>
                <w:szCs w:val="16"/>
              </w:rPr>
              <w:t xml:space="preserve">№ </w:t>
            </w:r>
            <w:proofErr w:type="spellStart"/>
            <w:proofErr w:type="gramStart"/>
            <w:r w:rsidRPr="00B4406D">
              <w:rPr>
                <w:sz w:val="16"/>
                <w:szCs w:val="16"/>
              </w:rPr>
              <w:t>п</w:t>
            </w:r>
            <w:proofErr w:type="spellEnd"/>
            <w:proofErr w:type="gramEnd"/>
            <w:r w:rsidRPr="00B4406D">
              <w:rPr>
                <w:sz w:val="16"/>
                <w:szCs w:val="16"/>
              </w:rPr>
              <w:t>/</w:t>
            </w:r>
            <w:proofErr w:type="spellStart"/>
            <w:r w:rsidRPr="00B4406D">
              <w:rPr>
                <w:sz w:val="16"/>
                <w:szCs w:val="16"/>
              </w:rPr>
              <w:t>п</w:t>
            </w:r>
            <w:proofErr w:type="spellEnd"/>
          </w:p>
        </w:tc>
        <w:tc>
          <w:tcPr>
            <w:tcW w:w="2443" w:type="dxa"/>
            <w:vMerge w:val="restart"/>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Показатели</w:t>
            </w:r>
          </w:p>
        </w:tc>
        <w:tc>
          <w:tcPr>
            <w:tcW w:w="1683" w:type="dxa"/>
            <w:vMerge w:val="restart"/>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 xml:space="preserve">Ед. </w:t>
            </w:r>
            <w:proofErr w:type="spellStart"/>
            <w:r w:rsidRPr="00B4406D">
              <w:rPr>
                <w:rFonts w:ascii="Times New Roman" w:hAnsi="Times New Roman"/>
                <w:sz w:val="16"/>
                <w:szCs w:val="16"/>
              </w:rPr>
              <w:t>изм</w:t>
            </w:r>
            <w:proofErr w:type="spellEnd"/>
            <w:r w:rsidRPr="00B4406D">
              <w:rPr>
                <w:rFonts w:ascii="Times New Roman" w:hAnsi="Times New Roman"/>
                <w:sz w:val="16"/>
                <w:szCs w:val="16"/>
              </w:rPr>
              <w:t>.</w:t>
            </w:r>
          </w:p>
        </w:tc>
        <w:tc>
          <w:tcPr>
            <w:tcW w:w="1347" w:type="dxa"/>
            <w:gridSpan w:val="2"/>
            <w:vAlign w:val="bottom"/>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2024 год</w:t>
            </w:r>
          </w:p>
        </w:tc>
        <w:tc>
          <w:tcPr>
            <w:tcW w:w="1020" w:type="dxa"/>
            <w:vMerge w:val="restart"/>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Процент исполнения</w:t>
            </w:r>
          </w:p>
        </w:tc>
        <w:tc>
          <w:tcPr>
            <w:tcW w:w="3372" w:type="dxa"/>
            <w:vMerge w:val="restart"/>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Примечание</w:t>
            </w:r>
          </w:p>
        </w:tc>
      </w:tr>
      <w:tr w:rsidR="00172E46" w:rsidRPr="00B4406D" w:rsidTr="005E3E23">
        <w:trPr>
          <w:trHeight w:val="402"/>
        </w:trPr>
        <w:tc>
          <w:tcPr>
            <w:tcW w:w="503" w:type="dxa"/>
            <w:vMerge/>
          </w:tcPr>
          <w:p w:rsidR="00172E46" w:rsidRPr="00B4406D" w:rsidRDefault="00172E46" w:rsidP="005E3E23">
            <w:pPr>
              <w:jc w:val="center"/>
              <w:rPr>
                <w:sz w:val="16"/>
                <w:szCs w:val="16"/>
              </w:rPr>
            </w:pPr>
          </w:p>
        </w:tc>
        <w:tc>
          <w:tcPr>
            <w:tcW w:w="2443" w:type="dxa"/>
            <w:vMerge/>
            <w:vAlign w:val="center"/>
          </w:tcPr>
          <w:p w:rsidR="00172E46" w:rsidRPr="00B4406D" w:rsidRDefault="00172E46" w:rsidP="005E3E23">
            <w:pPr>
              <w:jc w:val="center"/>
              <w:rPr>
                <w:sz w:val="16"/>
                <w:szCs w:val="16"/>
              </w:rPr>
            </w:pPr>
          </w:p>
        </w:tc>
        <w:tc>
          <w:tcPr>
            <w:tcW w:w="1683" w:type="dxa"/>
            <w:vMerge/>
            <w:vAlign w:val="center"/>
          </w:tcPr>
          <w:p w:rsidR="00172E46" w:rsidRPr="00B4406D" w:rsidRDefault="00172E46" w:rsidP="005E3E23">
            <w:pPr>
              <w:jc w:val="center"/>
              <w:rPr>
                <w:sz w:val="16"/>
                <w:szCs w:val="16"/>
              </w:rPr>
            </w:pPr>
          </w:p>
        </w:tc>
        <w:tc>
          <w:tcPr>
            <w:tcW w:w="673"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план</w:t>
            </w:r>
          </w:p>
        </w:tc>
        <w:tc>
          <w:tcPr>
            <w:tcW w:w="674"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факт</w:t>
            </w:r>
          </w:p>
        </w:tc>
        <w:tc>
          <w:tcPr>
            <w:tcW w:w="1020" w:type="dxa"/>
            <w:vMerge/>
            <w:vAlign w:val="center"/>
          </w:tcPr>
          <w:p w:rsidR="00172E46" w:rsidRPr="00B4406D" w:rsidRDefault="00172E46" w:rsidP="005E3E23">
            <w:pPr>
              <w:jc w:val="center"/>
              <w:rPr>
                <w:sz w:val="16"/>
                <w:szCs w:val="16"/>
              </w:rPr>
            </w:pPr>
          </w:p>
        </w:tc>
        <w:tc>
          <w:tcPr>
            <w:tcW w:w="3372" w:type="dxa"/>
            <w:vMerge/>
          </w:tcPr>
          <w:p w:rsidR="00172E46" w:rsidRPr="00B4406D" w:rsidRDefault="00172E46" w:rsidP="005E3E23">
            <w:pPr>
              <w:jc w:val="center"/>
              <w:rPr>
                <w:sz w:val="16"/>
                <w:szCs w:val="16"/>
              </w:rPr>
            </w:pPr>
          </w:p>
        </w:tc>
      </w:tr>
      <w:tr w:rsidR="00172E46" w:rsidRPr="00B4406D" w:rsidTr="005E3E23">
        <w:trPr>
          <w:trHeight w:val="379"/>
        </w:trPr>
        <w:tc>
          <w:tcPr>
            <w:tcW w:w="503"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1</w:t>
            </w:r>
          </w:p>
        </w:tc>
        <w:tc>
          <w:tcPr>
            <w:tcW w:w="2443"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 xml:space="preserve">Транспортная подвижность населения </w:t>
            </w:r>
          </w:p>
        </w:tc>
        <w:tc>
          <w:tcPr>
            <w:tcW w:w="1683"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кол-во перевезенных пассажиров/общее кол-во жителей района</w:t>
            </w:r>
          </w:p>
        </w:tc>
        <w:tc>
          <w:tcPr>
            <w:tcW w:w="673"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9,19</w:t>
            </w:r>
          </w:p>
        </w:tc>
        <w:tc>
          <w:tcPr>
            <w:tcW w:w="674"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9,53</w:t>
            </w:r>
          </w:p>
        </w:tc>
        <w:tc>
          <w:tcPr>
            <w:tcW w:w="1020"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103,70%</w:t>
            </w:r>
          </w:p>
        </w:tc>
        <w:tc>
          <w:tcPr>
            <w:tcW w:w="3372" w:type="dxa"/>
            <w:vAlign w:val="center"/>
          </w:tcPr>
          <w:p w:rsidR="00172E46" w:rsidRPr="00B4406D" w:rsidRDefault="00172E46" w:rsidP="005E3E23">
            <w:pPr>
              <w:pStyle w:val="a7"/>
              <w:jc w:val="both"/>
              <w:rPr>
                <w:rFonts w:ascii="Times New Roman" w:hAnsi="Times New Roman"/>
                <w:sz w:val="16"/>
                <w:szCs w:val="16"/>
              </w:rPr>
            </w:pPr>
            <w:r w:rsidRPr="00B4406D">
              <w:rPr>
                <w:rFonts w:ascii="Times New Roman" w:hAnsi="Times New Roman"/>
                <w:sz w:val="16"/>
                <w:szCs w:val="16"/>
              </w:rPr>
              <w:t xml:space="preserve">Показатель исполнен в полном объеме </w:t>
            </w:r>
          </w:p>
          <w:p w:rsidR="00172E46" w:rsidRPr="00B4406D" w:rsidRDefault="00172E46" w:rsidP="005E3E23">
            <w:pPr>
              <w:pStyle w:val="a7"/>
              <w:jc w:val="both"/>
              <w:rPr>
                <w:rFonts w:ascii="Times New Roman" w:hAnsi="Times New Roman"/>
                <w:sz w:val="16"/>
                <w:szCs w:val="16"/>
              </w:rPr>
            </w:pPr>
          </w:p>
        </w:tc>
      </w:tr>
      <w:tr w:rsidR="00172E46" w:rsidRPr="00B4406D" w:rsidTr="005E3E23">
        <w:trPr>
          <w:trHeight w:val="868"/>
        </w:trPr>
        <w:tc>
          <w:tcPr>
            <w:tcW w:w="503"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2</w:t>
            </w:r>
          </w:p>
        </w:tc>
        <w:tc>
          <w:tcPr>
            <w:tcW w:w="2443"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Объем субсидий на 1 пассажира</w:t>
            </w:r>
          </w:p>
        </w:tc>
        <w:tc>
          <w:tcPr>
            <w:tcW w:w="1683" w:type="dxa"/>
            <w:vAlign w:val="center"/>
          </w:tcPr>
          <w:p w:rsidR="00172E46" w:rsidRPr="00B4406D" w:rsidRDefault="00172E46" w:rsidP="005E3E23">
            <w:pPr>
              <w:pStyle w:val="a7"/>
              <w:jc w:val="center"/>
              <w:rPr>
                <w:rFonts w:ascii="Times New Roman" w:hAnsi="Times New Roman"/>
                <w:sz w:val="16"/>
                <w:szCs w:val="16"/>
              </w:rPr>
            </w:pPr>
            <w:proofErr w:type="spellStart"/>
            <w:r w:rsidRPr="00B4406D">
              <w:rPr>
                <w:rFonts w:ascii="Times New Roman" w:hAnsi="Times New Roman"/>
                <w:sz w:val="16"/>
                <w:szCs w:val="16"/>
              </w:rPr>
              <w:t>руб</w:t>
            </w:r>
            <w:proofErr w:type="spellEnd"/>
            <w:r w:rsidRPr="00B4406D">
              <w:rPr>
                <w:rFonts w:ascii="Times New Roman" w:hAnsi="Times New Roman"/>
                <w:sz w:val="16"/>
                <w:szCs w:val="16"/>
              </w:rPr>
              <w:t>/пасс.</w:t>
            </w:r>
          </w:p>
        </w:tc>
        <w:tc>
          <w:tcPr>
            <w:tcW w:w="673"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204,55</w:t>
            </w:r>
          </w:p>
        </w:tc>
        <w:tc>
          <w:tcPr>
            <w:tcW w:w="674"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197,26</w:t>
            </w:r>
          </w:p>
        </w:tc>
        <w:tc>
          <w:tcPr>
            <w:tcW w:w="1020"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103,56%*</w:t>
            </w:r>
          </w:p>
        </w:tc>
        <w:tc>
          <w:tcPr>
            <w:tcW w:w="3372" w:type="dxa"/>
            <w:vAlign w:val="center"/>
          </w:tcPr>
          <w:p w:rsidR="00172E46" w:rsidRPr="00B4406D" w:rsidRDefault="00172E46" w:rsidP="005E3E23">
            <w:pPr>
              <w:pStyle w:val="a7"/>
              <w:jc w:val="both"/>
              <w:rPr>
                <w:rFonts w:ascii="Times New Roman" w:hAnsi="Times New Roman"/>
                <w:sz w:val="16"/>
                <w:szCs w:val="16"/>
              </w:rPr>
            </w:pPr>
            <w:r w:rsidRPr="00B4406D">
              <w:rPr>
                <w:rFonts w:ascii="Times New Roman" w:hAnsi="Times New Roman"/>
                <w:sz w:val="16"/>
                <w:szCs w:val="16"/>
              </w:rPr>
              <w:t>Фактический показатель ниже планового, что характеризуется как положительный результат, т.к. фактически перевезено пассажиров было больше, чем планировалось, соответственно сумма субсидии на 1 пассажира снизилось</w:t>
            </w:r>
          </w:p>
        </w:tc>
      </w:tr>
      <w:tr w:rsidR="00172E46" w:rsidRPr="00B4406D" w:rsidTr="005E3E23">
        <w:trPr>
          <w:trHeight w:val="555"/>
        </w:trPr>
        <w:tc>
          <w:tcPr>
            <w:tcW w:w="503"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3</w:t>
            </w:r>
          </w:p>
        </w:tc>
        <w:tc>
          <w:tcPr>
            <w:tcW w:w="2443"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Доля субсидируемых поездок от общего числа</w:t>
            </w:r>
          </w:p>
        </w:tc>
        <w:tc>
          <w:tcPr>
            <w:tcW w:w="1683"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w:t>
            </w:r>
          </w:p>
        </w:tc>
        <w:tc>
          <w:tcPr>
            <w:tcW w:w="673"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67,80</w:t>
            </w:r>
          </w:p>
        </w:tc>
        <w:tc>
          <w:tcPr>
            <w:tcW w:w="674"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67,60</w:t>
            </w:r>
          </w:p>
        </w:tc>
        <w:tc>
          <w:tcPr>
            <w:tcW w:w="1020"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100,29%</w:t>
            </w:r>
            <w:r w:rsidRPr="00B4406D">
              <w:rPr>
                <w:rFonts w:ascii="Times New Roman" w:hAnsi="Times New Roman"/>
                <w:b/>
                <w:sz w:val="16"/>
                <w:szCs w:val="16"/>
              </w:rPr>
              <w:t>*</w:t>
            </w:r>
          </w:p>
        </w:tc>
        <w:tc>
          <w:tcPr>
            <w:tcW w:w="3372"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Фактический показатель ниже планового, что характеризуется как положительный эффект</w:t>
            </w:r>
          </w:p>
        </w:tc>
      </w:tr>
      <w:tr w:rsidR="00172E46" w:rsidRPr="00B4406D" w:rsidTr="005E3E23">
        <w:trPr>
          <w:trHeight w:val="379"/>
        </w:trPr>
        <w:tc>
          <w:tcPr>
            <w:tcW w:w="503"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4</w:t>
            </w:r>
          </w:p>
        </w:tc>
        <w:tc>
          <w:tcPr>
            <w:tcW w:w="2443"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Доля транспортных средств, подлежащих списанию</w:t>
            </w:r>
          </w:p>
        </w:tc>
        <w:tc>
          <w:tcPr>
            <w:tcW w:w="1683"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w:t>
            </w:r>
          </w:p>
        </w:tc>
        <w:tc>
          <w:tcPr>
            <w:tcW w:w="673"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10</w:t>
            </w:r>
          </w:p>
        </w:tc>
        <w:tc>
          <w:tcPr>
            <w:tcW w:w="674"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10</w:t>
            </w:r>
          </w:p>
        </w:tc>
        <w:tc>
          <w:tcPr>
            <w:tcW w:w="1020"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100,00%</w:t>
            </w:r>
          </w:p>
        </w:tc>
        <w:tc>
          <w:tcPr>
            <w:tcW w:w="3372"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Показатель исполнен в полном объеме</w:t>
            </w:r>
          </w:p>
        </w:tc>
      </w:tr>
      <w:tr w:rsidR="00172E46" w:rsidRPr="00B4406D" w:rsidTr="005E3E23">
        <w:trPr>
          <w:trHeight w:val="379"/>
        </w:trPr>
        <w:tc>
          <w:tcPr>
            <w:tcW w:w="503"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5</w:t>
            </w:r>
          </w:p>
        </w:tc>
        <w:tc>
          <w:tcPr>
            <w:tcW w:w="2443"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Устранение физического износа, поддержание и улучшение эксплуатационных свойств</w:t>
            </w:r>
            <w:r w:rsidR="00B1285E">
              <w:rPr>
                <w:rFonts w:ascii="Times New Roman" w:hAnsi="Times New Roman"/>
                <w:sz w:val="16"/>
                <w:szCs w:val="16"/>
              </w:rPr>
              <w:t>,</w:t>
            </w:r>
            <w:r w:rsidRPr="00B4406D">
              <w:rPr>
                <w:rFonts w:ascii="Times New Roman" w:hAnsi="Times New Roman"/>
                <w:sz w:val="16"/>
                <w:szCs w:val="16"/>
              </w:rPr>
              <w:t xml:space="preserve"> зданий муниципального имущества</w:t>
            </w:r>
          </w:p>
        </w:tc>
        <w:tc>
          <w:tcPr>
            <w:tcW w:w="1683"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Ед.</w:t>
            </w:r>
          </w:p>
        </w:tc>
        <w:tc>
          <w:tcPr>
            <w:tcW w:w="673"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4</w:t>
            </w:r>
          </w:p>
        </w:tc>
        <w:tc>
          <w:tcPr>
            <w:tcW w:w="674"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4</w:t>
            </w:r>
          </w:p>
        </w:tc>
        <w:tc>
          <w:tcPr>
            <w:tcW w:w="1020"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100,00%</w:t>
            </w:r>
          </w:p>
        </w:tc>
        <w:tc>
          <w:tcPr>
            <w:tcW w:w="3372"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Показатель исполнен в полном объеме</w:t>
            </w:r>
          </w:p>
        </w:tc>
      </w:tr>
      <w:tr w:rsidR="00172E46" w:rsidRPr="00B4406D" w:rsidTr="005E3E23">
        <w:trPr>
          <w:trHeight w:val="379"/>
        </w:trPr>
        <w:tc>
          <w:tcPr>
            <w:tcW w:w="503"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6</w:t>
            </w:r>
          </w:p>
        </w:tc>
        <w:tc>
          <w:tcPr>
            <w:tcW w:w="2443"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Обновление муниципального имущества в области автомобильного транспорта</w:t>
            </w:r>
          </w:p>
        </w:tc>
        <w:tc>
          <w:tcPr>
            <w:tcW w:w="1683"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w:t>
            </w:r>
          </w:p>
        </w:tc>
        <w:tc>
          <w:tcPr>
            <w:tcW w:w="673"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100</w:t>
            </w:r>
          </w:p>
        </w:tc>
        <w:tc>
          <w:tcPr>
            <w:tcW w:w="674"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0</w:t>
            </w:r>
          </w:p>
        </w:tc>
        <w:tc>
          <w:tcPr>
            <w:tcW w:w="1020"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0,00%</w:t>
            </w:r>
          </w:p>
        </w:tc>
        <w:tc>
          <w:tcPr>
            <w:tcW w:w="3372"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 xml:space="preserve">Показатель не исполнен в связи с тем, что срок исполнения контракта на поставку шиномонтажного оборудования 28.02.2025 года. По состоянию на 01.01.2025 года оборудование поставлено частично в </w:t>
            </w:r>
            <w:proofErr w:type="gramStart"/>
            <w:r w:rsidRPr="00B4406D">
              <w:rPr>
                <w:rFonts w:ascii="Times New Roman" w:hAnsi="Times New Roman"/>
                <w:sz w:val="16"/>
                <w:szCs w:val="16"/>
              </w:rPr>
              <w:t>связи</w:t>
            </w:r>
            <w:proofErr w:type="gramEnd"/>
            <w:r w:rsidRPr="00B4406D">
              <w:rPr>
                <w:rFonts w:ascii="Times New Roman" w:hAnsi="Times New Roman"/>
                <w:sz w:val="16"/>
                <w:szCs w:val="16"/>
              </w:rPr>
              <w:t xml:space="preserve"> с чем оплатить контракт не представлялось возможным</w:t>
            </w:r>
          </w:p>
        </w:tc>
      </w:tr>
    </w:tbl>
    <w:p w:rsidR="00172E46" w:rsidRPr="00DF771D" w:rsidRDefault="00172E46" w:rsidP="00172E46">
      <w:pPr>
        <w:pStyle w:val="a7"/>
        <w:ind w:firstLine="567"/>
        <w:jc w:val="both"/>
        <w:rPr>
          <w:rFonts w:ascii="Times New Roman" w:hAnsi="Times New Roman"/>
          <w:b/>
          <w:i/>
          <w:sz w:val="6"/>
          <w:szCs w:val="6"/>
        </w:rPr>
      </w:pPr>
    </w:p>
    <w:p w:rsidR="00172E46" w:rsidRDefault="00172E46" w:rsidP="00172E46">
      <w:pPr>
        <w:pStyle w:val="a7"/>
        <w:ind w:firstLine="567"/>
        <w:jc w:val="both"/>
        <w:rPr>
          <w:rFonts w:ascii="Times New Roman" w:hAnsi="Times New Roman"/>
          <w:i/>
          <w:sz w:val="8"/>
          <w:szCs w:val="8"/>
        </w:rPr>
      </w:pPr>
    </w:p>
    <w:p w:rsidR="00172E46" w:rsidRPr="00DF771D" w:rsidRDefault="00172E46" w:rsidP="00172E46">
      <w:pPr>
        <w:pStyle w:val="a7"/>
        <w:ind w:firstLine="567"/>
        <w:jc w:val="both"/>
        <w:rPr>
          <w:rFonts w:ascii="Times New Roman" w:hAnsi="Times New Roman"/>
          <w:i/>
          <w:sz w:val="8"/>
          <w:szCs w:val="8"/>
        </w:rPr>
      </w:pPr>
    </w:p>
    <w:p w:rsidR="00172E46" w:rsidRPr="001F4006" w:rsidRDefault="00172E46" w:rsidP="00172E46">
      <w:pPr>
        <w:pStyle w:val="a7"/>
        <w:ind w:firstLine="426"/>
        <w:jc w:val="both"/>
        <w:rPr>
          <w:rFonts w:ascii="Times New Roman" w:hAnsi="Times New Roman"/>
          <w:sz w:val="20"/>
          <w:szCs w:val="20"/>
        </w:rPr>
      </w:pPr>
      <w:r w:rsidRPr="001F4006">
        <w:rPr>
          <w:rFonts w:ascii="Times New Roman" w:hAnsi="Times New Roman"/>
          <w:b/>
          <w:color w:val="4F81BD"/>
          <w:sz w:val="20"/>
          <w:szCs w:val="20"/>
        </w:rPr>
        <w:t>*</w:t>
      </w:r>
      <w:r w:rsidRPr="001F4006">
        <w:rPr>
          <w:rFonts w:ascii="Times New Roman" w:hAnsi="Times New Roman"/>
          <w:b/>
          <w:i/>
          <w:sz w:val="20"/>
          <w:szCs w:val="20"/>
        </w:rPr>
        <w:t xml:space="preserve"> - </w:t>
      </w:r>
      <w:r w:rsidRPr="001F4006">
        <w:rPr>
          <w:rFonts w:ascii="Times New Roman" w:hAnsi="Times New Roman"/>
          <w:sz w:val="20"/>
          <w:szCs w:val="20"/>
        </w:rPr>
        <w:t xml:space="preserve">так как планом установлено максимальное значение целевого показателя, то расчет исполнения целевого показателя осуществляется в соответствии с формулой  5  подпункта 2.7 пункта 2 Положения о порядке проведения оценки эффективности и результативности муниципальных программ </w:t>
      </w:r>
      <w:proofErr w:type="spellStart"/>
      <w:r w:rsidRPr="001F4006">
        <w:rPr>
          <w:rFonts w:ascii="Times New Roman" w:hAnsi="Times New Roman"/>
          <w:sz w:val="20"/>
          <w:szCs w:val="20"/>
        </w:rPr>
        <w:t>Богучанского</w:t>
      </w:r>
      <w:proofErr w:type="spellEnd"/>
      <w:r w:rsidRPr="001F4006">
        <w:rPr>
          <w:rFonts w:ascii="Times New Roman" w:hAnsi="Times New Roman"/>
          <w:sz w:val="20"/>
          <w:szCs w:val="20"/>
        </w:rPr>
        <w:t xml:space="preserve"> района, утвержденного постановлением администрации </w:t>
      </w:r>
      <w:proofErr w:type="spellStart"/>
      <w:r w:rsidRPr="001F4006">
        <w:rPr>
          <w:rFonts w:ascii="Times New Roman" w:hAnsi="Times New Roman"/>
          <w:sz w:val="20"/>
          <w:szCs w:val="20"/>
        </w:rPr>
        <w:t>Богучанского</w:t>
      </w:r>
      <w:proofErr w:type="spellEnd"/>
      <w:r w:rsidRPr="001F4006">
        <w:rPr>
          <w:rFonts w:ascii="Times New Roman" w:hAnsi="Times New Roman"/>
          <w:sz w:val="20"/>
          <w:szCs w:val="20"/>
        </w:rPr>
        <w:t xml:space="preserve"> района от 23.12.2014 № 1690-п.</w:t>
      </w:r>
    </w:p>
    <w:p w:rsidR="00172E46" w:rsidRPr="00567BE1" w:rsidRDefault="00172E46" w:rsidP="00172E46">
      <w:pPr>
        <w:pStyle w:val="a7"/>
        <w:ind w:firstLine="567"/>
        <w:jc w:val="both"/>
        <w:rPr>
          <w:rFonts w:ascii="Times New Roman" w:hAnsi="Times New Roman"/>
          <w:b/>
          <w:i/>
          <w:sz w:val="26"/>
          <w:szCs w:val="26"/>
        </w:rPr>
      </w:pPr>
      <w:r w:rsidRPr="00567BE1">
        <w:rPr>
          <w:rFonts w:ascii="Times New Roman" w:hAnsi="Times New Roman"/>
          <w:b/>
          <w:i/>
          <w:sz w:val="26"/>
          <w:szCs w:val="26"/>
        </w:rPr>
        <w:t>мероприятия:</w:t>
      </w:r>
    </w:p>
    <w:p w:rsidR="00172E46" w:rsidRPr="00DF771D" w:rsidRDefault="00172E46" w:rsidP="00172E46">
      <w:pPr>
        <w:pStyle w:val="a7"/>
        <w:ind w:firstLine="567"/>
        <w:jc w:val="both"/>
        <w:rPr>
          <w:rFonts w:ascii="Times New Roman" w:hAnsi="Times New Roman"/>
          <w:b/>
          <w:i/>
          <w:sz w:val="6"/>
          <w:szCs w:val="6"/>
        </w:rPr>
      </w:pPr>
    </w:p>
    <w:tbl>
      <w:tblPr>
        <w:tblW w:w="1045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
        <w:gridCol w:w="3954"/>
        <w:gridCol w:w="1216"/>
        <w:gridCol w:w="1136"/>
        <w:gridCol w:w="1020"/>
        <w:gridCol w:w="2677"/>
      </w:tblGrid>
      <w:tr w:rsidR="00172E46" w:rsidRPr="00B4406D" w:rsidTr="005E3E23">
        <w:trPr>
          <w:trHeight w:val="395"/>
        </w:trPr>
        <w:tc>
          <w:tcPr>
            <w:tcW w:w="453" w:type="dxa"/>
            <w:vMerge w:val="restart"/>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 xml:space="preserve">№ </w:t>
            </w:r>
            <w:proofErr w:type="spellStart"/>
            <w:proofErr w:type="gramStart"/>
            <w:r w:rsidRPr="00B4406D">
              <w:rPr>
                <w:rFonts w:ascii="Times New Roman" w:hAnsi="Times New Roman"/>
                <w:sz w:val="16"/>
                <w:szCs w:val="16"/>
              </w:rPr>
              <w:t>п</w:t>
            </w:r>
            <w:proofErr w:type="spellEnd"/>
            <w:proofErr w:type="gramEnd"/>
            <w:r w:rsidRPr="00B4406D">
              <w:rPr>
                <w:rFonts w:ascii="Times New Roman" w:hAnsi="Times New Roman"/>
                <w:sz w:val="16"/>
                <w:szCs w:val="16"/>
              </w:rPr>
              <w:t>/</w:t>
            </w:r>
            <w:proofErr w:type="spellStart"/>
            <w:r w:rsidRPr="00B4406D">
              <w:rPr>
                <w:rFonts w:ascii="Times New Roman" w:hAnsi="Times New Roman"/>
                <w:sz w:val="16"/>
                <w:szCs w:val="16"/>
              </w:rPr>
              <w:t>п</w:t>
            </w:r>
            <w:proofErr w:type="spellEnd"/>
          </w:p>
        </w:tc>
        <w:tc>
          <w:tcPr>
            <w:tcW w:w="3954" w:type="dxa"/>
            <w:vMerge w:val="restart"/>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Мероприятия</w:t>
            </w:r>
          </w:p>
        </w:tc>
        <w:tc>
          <w:tcPr>
            <w:tcW w:w="2352" w:type="dxa"/>
            <w:gridSpan w:val="2"/>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Расходы на 2024 год</w:t>
            </w:r>
          </w:p>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(в рублях)</w:t>
            </w:r>
          </w:p>
        </w:tc>
        <w:tc>
          <w:tcPr>
            <w:tcW w:w="1020" w:type="dxa"/>
            <w:vMerge w:val="restart"/>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Процент исполнения</w:t>
            </w:r>
          </w:p>
        </w:tc>
        <w:tc>
          <w:tcPr>
            <w:tcW w:w="2677" w:type="dxa"/>
            <w:vMerge w:val="restart"/>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Примечание</w:t>
            </w:r>
          </w:p>
        </w:tc>
      </w:tr>
      <w:tr w:rsidR="00172E46" w:rsidRPr="00B4406D" w:rsidTr="005E3E23">
        <w:trPr>
          <w:trHeight w:val="248"/>
        </w:trPr>
        <w:tc>
          <w:tcPr>
            <w:tcW w:w="453" w:type="dxa"/>
            <w:vMerge/>
          </w:tcPr>
          <w:p w:rsidR="00172E46" w:rsidRPr="00B4406D" w:rsidRDefault="00172E46" w:rsidP="005E3E23">
            <w:pPr>
              <w:jc w:val="center"/>
              <w:rPr>
                <w:sz w:val="16"/>
                <w:szCs w:val="16"/>
              </w:rPr>
            </w:pPr>
          </w:p>
        </w:tc>
        <w:tc>
          <w:tcPr>
            <w:tcW w:w="3954" w:type="dxa"/>
            <w:vMerge/>
            <w:vAlign w:val="center"/>
          </w:tcPr>
          <w:p w:rsidR="00172E46" w:rsidRPr="00B4406D" w:rsidRDefault="00172E46" w:rsidP="005E3E23">
            <w:pPr>
              <w:jc w:val="center"/>
              <w:rPr>
                <w:sz w:val="16"/>
                <w:szCs w:val="16"/>
              </w:rPr>
            </w:pPr>
          </w:p>
        </w:tc>
        <w:tc>
          <w:tcPr>
            <w:tcW w:w="1216"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план</w:t>
            </w:r>
          </w:p>
        </w:tc>
        <w:tc>
          <w:tcPr>
            <w:tcW w:w="1136"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факт</w:t>
            </w:r>
          </w:p>
        </w:tc>
        <w:tc>
          <w:tcPr>
            <w:tcW w:w="1020" w:type="dxa"/>
            <w:vMerge/>
            <w:vAlign w:val="center"/>
          </w:tcPr>
          <w:p w:rsidR="00172E46" w:rsidRPr="00B4406D" w:rsidRDefault="00172E46" w:rsidP="005E3E23">
            <w:pPr>
              <w:jc w:val="center"/>
              <w:rPr>
                <w:sz w:val="16"/>
                <w:szCs w:val="16"/>
              </w:rPr>
            </w:pPr>
          </w:p>
        </w:tc>
        <w:tc>
          <w:tcPr>
            <w:tcW w:w="2677" w:type="dxa"/>
            <w:vMerge/>
          </w:tcPr>
          <w:p w:rsidR="00172E46" w:rsidRPr="00B4406D" w:rsidRDefault="00172E46" w:rsidP="005E3E23">
            <w:pPr>
              <w:jc w:val="center"/>
              <w:rPr>
                <w:sz w:val="16"/>
                <w:szCs w:val="16"/>
              </w:rPr>
            </w:pPr>
          </w:p>
        </w:tc>
      </w:tr>
      <w:tr w:rsidR="00172E46" w:rsidRPr="00B4406D" w:rsidTr="005E3E23">
        <w:trPr>
          <w:trHeight w:val="1253"/>
        </w:trPr>
        <w:tc>
          <w:tcPr>
            <w:tcW w:w="453" w:type="dxa"/>
            <w:vAlign w:val="center"/>
          </w:tcPr>
          <w:p w:rsidR="00172E46" w:rsidRPr="00B4406D" w:rsidRDefault="00172E46" w:rsidP="005E3E23">
            <w:pPr>
              <w:jc w:val="center"/>
              <w:rPr>
                <w:sz w:val="16"/>
                <w:szCs w:val="16"/>
              </w:rPr>
            </w:pPr>
            <w:r w:rsidRPr="00B4406D">
              <w:rPr>
                <w:sz w:val="16"/>
                <w:szCs w:val="16"/>
              </w:rPr>
              <w:t>1</w:t>
            </w:r>
          </w:p>
        </w:tc>
        <w:tc>
          <w:tcPr>
            <w:tcW w:w="3954" w:type="dxa"/>
            <w:vAlign w:val="center"/>
          </w:tcPr>
          <w:p w:rsidR="00172E46" w:rsidRPr="00B4406D" w:rsidRDefault="00172E46" w:rsidP="005E3E23">
            <w:pPr>
              <w:pStyle w:val="a7"/>
              <w:jc w:val="both"/>
              <w:rPr>
                <w:rFonts w:ascii="Times New Roman" w:hAnsi="Times New Roman"/>
                <w:sz w:val="16"/>
                <w:szCs w:val="16"/>
              </w:rPr>
            </w:pPr>
            <w:r w:rsidRPr="00B4406D">
              <w:rPr>
                <w:rFonts w:ascii="Times New Roman" w:hAnsi="Times New Roman"/>
                <w:sz w:val="16"/>
                <w:szCs w:val="16"/>
              </w:rPr>
              <w:t>Предоставление 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w:t>
            </w:r>
          </w:p>
        </w:tc>
        <w:tc>
          <w:tcPr>
            <w:tcW w:w="1216" w:type="dxa"/>
            <w:vAlign w:val="center"/>
          </w:tcPr>
          <w:p w:rsidR="00172E46" w:rsidRPr="00B4406D" w:rsidRDefault="00172E46" w:rsidP="005E3E23">
            <w:pPr>
              <w:pStyle w:val="a7"/>
              <w:jc w:val="right"/>
              <w:rPr>
                <w:rFonts w:ascii="Times New Roman" w:hAnsi="Times New Roman"/>
                <w:sz w:val="16"/>
                <w:szCs w:val="16"/>
              </w:rPr>
            </w:pPr>
            <w:r w:rsidRPr="00B4406D">
              <w:rPr>
                <w:rFonts w:ascii="Times New Roman" w:hAnsi="Times New Roman"/>
                <w:sz w:val="16"/>
                <w:szCs w:val="16"/>
              </w:rPr>
              <w:t>79 363 970,24</w:t>
            </w:r>
          </w:p>
        </w:tc>
        <w:tc>
          <w:tcPr>
            <w:tcW w:w="1136" w:type="dxa"/>
            <w:vAlign w:val="center"/>
          </w:tcPr>
          <w:p w:rsidR="00172E46" w:rsidRPr="00B4406D" w:rsidRDefault="00172E46" w:rsidP="005E3E23">
            <w:pPr>
              <w:pStyle w:val="a7"/>
              <w:jc w:val="right"/>
              <w:rPr>
                <w:rFonts w:ascii="Times New Roman" w:hAnsi="Times New Roman"/>
                <w:sz w:val="16"/>
                <w:szCs w:val="16"/>
              </w:rPr>
            </w:pPr>
            <w:r w:rsidRPr="00B4406D">
              <w:rPr>
                <w:rFonts w:ascii="Times New Roman" w:hAnsi="Times New Roman"/>
                <w:sz w:val="16"/>
                <w:szCs w:val="16"/>
              </w:rPr>
              <w:t>79 363 970,24</w:t>
            </w:r>
          </w:p>
        </w:tc>
        <w:tc>
          <w:tcPr>
            <w:tcW w:w="1020" w:type="dxa"/>
            <w:vAlign w:val="center"/>
          </w:tcPr>
          <w:p w:rsidR="00172E46" w:rsidRPr="00B4406D" w:rsidRDefault="00172E46" w:rsidP="005E3E23">
            <w:pPr>
              <w:pStyle w:val="a7"/>
              <w:jc w:val="center"/>
              <w:rPr>
                <w:rFonts w:ascii="Times New Roman" w:hAnsi="Times New Roman"/>
                <w:sz w:val="16"/>
                <w:szCs w:val="16"/>
              </w:rPr>
            </w:pPr>
          </w:p>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100,00 %</w:t>
            </w:r>
          </w:p>
          <w:p w:rsidR="00172E46" w:rsidRPr="00B4406D" w:rsidRDefault="00172E46" w:rsidP="005E3E23">
            <w:pPr>
              <w:pStyle w:val="a7"/>
              <w:jc w:val="center"/>
              <w:rPr>
                <w:rFonts w:ascii="Times New Roman" w:hAnsi="Times New Roman"/>
                <w:sz w:val="16"/>
                <w:szCs w:val="16"/>
              </w:rPr>
            </w:pPr>
          </w:p>
        </w:tc>
        <w:tc>
          <w:tcPr>
            <w:tcW w:w="2677"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Показатель исполнен в полном объеме</w:t>
            </w:r>
          </w:p>
        </w:tc>
      </w:tr>
      <w:tr w:rsidR="00172E46" w:rsidRPr="00B4406D" w:rsidTr="005E3E23">
        <w:tc>
          <w:tcPr>
            <w:tcW w:w="453" w:type="dxa"/>
            <w:vAlign w:val="center"/>
          </w:tcPr>
          <w:p w:rsidR="00172E46" w:rsidRPr="00B4406D" w:rsidRDefault="00172E46" w:rsidP="005E3E23">
            <w:pPr>
              <w:jc w:val="center"/>
              <w:rPr>
                <w:sz w:val="16"/>
                <w:szCs w:val="16"/>
              </w:rPr>
            </w:pPr>
            <w:r w:rsidRPr="00B4406D">
              <w:rPr>
                <w:sz w:val="16"/>
                <w:szCs w:val="16"/>
              </w:rPr>
              <w:lastRenderedPageBreak/>
              <w:t>2</w:t>
            </w:r>
          </w:p>
        </w:tc>
        <w:tc>
          <w:tcPr>
            <w:tcW w:w="3954"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 xml:space="preserve">Предоставление: 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государственным регулированием тарифов на перевозки пассажиров водным транспортом по внутрирайонным маршрутам в </w:t>
            </w:r>
            <w:proofErr w:type="spellStart"/>
            <w:r w:rsidRPr="00B4406D">
              <w:rPr>
                <w:rFonts w:ascii="Times New Roman" w:hAnsi="Times New Roman"/>
                <w:sz w:val="16"/>
                <w:szCs w:val="16"/>
              </w:rPr>
              <w:t>Богучанском</w:t>
            </w:r>
            <w:proofErr w:type="spellEnd"/>
            <w:r w:rsidRPr="00B4406D">
              <w:rPr>
                <w:rFonts w:ascii="Times New Roman" w:hAnsi="Times New Roman"/>
                <w:sz w:val="16"/>
                <w:szCs w:val="16"/>
              </w:rPr>
              <w:t xml:space="preserve"> районе</w:t>
            </w:r>
          </w:p>
        </w:tc>
        <w:tc>
          <w:tcPr>
            <w:tcW w:w="1216" w:type="dxa"/>
            <w:vAlign w:val="center"/>
          </w:tcPr>
          <w:p w:rsidR="00172E46" w:rsidRPr="00B4406D" w:rsidRDefault="00172E46" w:rsidP="005E3E23">
            <w:pPr>
              <w:pStyle w:val="a7"/>
              <w:jc w:val="right"/>
              <w:rPr>
                <w:rFonts w:ascii="Times New Roman" w:hAnsi="Times New Roman"/>
                <w:sz w:val="16"/>
                <w:szCs w:val="16"/>
              </w:rPr>
            </w:pPr>
            <w:r w:rsidRPr="00B4406D">
              <w:rPr>
                <w:rFonts w:ascii="Times New Roman" w:hAnsi="Times New Roman"/>
                <w:sz w:val="16"/>
                <w:szCs w:val="16"/>
              </w:rPr>
              <w:t>5 450 710,00</w:t>
            </w:r>
          </w:p>
        </w:tc>
        <w:tc>
          <w:tcPr>
            <w:tcW w:w="1136" w:type="dxa"/>
            <w:vAlign w:val="center"/>
          </w:tcPr>
          <w:p w:rsidR="00172E46" w:rsidRPr="00B4406D" w:rsidRDefault="00172E46" w:rsidP="005E3E23">
            <w:pPr>
              <w:pStyle w:val="a7"/>
              <w:jc w:val="right"/>
              <w:rPr>
                <w:rFonts w:ascii="Times New Roman" w:hAnsi="Times New Roman"/>
                <w:sz w:val="16"/>
                <w:szCs w:val="16"/>
              </w:rPr>
            </w:pPr>
            <w:r w:rsidRPr="00B4406D">
              <w:rPr>
                <w:rFonts w:ascii="Times New Roman" w:hAnsi="Times New Roman"/>
                <w:sz w:val="16"/>
                <w:szCs w:val="16"/>
              </w:rPr>
              <w:t>5 450 710,00</w:t>
            </w:r>
          </w:p>
        </w:tc>
        <w:tc>
          <w:tcPr>
            <w:tcW w:w="1020" w:type="dxa"/>
            <w:vAlign w:val="center"/>
          </w:tcPr>
          <w:p w:rsidR="00172E46" w:rsidRPr="00B4406D" w:rsidRDefault="00172E46" w:rsidP="005E3E23">
            <w:pPr>
              <w:pStyle w:val="a7"/>
              <w:jc w:val="center"/>
              <w:rPr>
                <w:rFonts w:ascii="Times New Roman" w:hAnsi="Times New Roman"/>
                <w:sz w:val="16"/>
                <w:szCs w:val="16"/>
              </w:rPr>
            </w:pPr>
          </w:p>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100,00 %</w:t>
            </w:r>
          </w:p>
          <w:p w:rsidR="00172E46" w:rsidRPr="00B4406D" w:rsidRDefault="00172E46" w:rsidP="005E3E23">
            <w:pPr>
              <w:pStyle w:val="a7"/>
              <w:jc w:val="center"/>
              <w:rPr>
                <w:rFonts w:ascii="Times New Roman" w:hAnsi="Times New Roman"/>
                <w:sz w:val="16"/>
                <w:szCs w:val="16"/>
              </w:rPr>
            </w:pPr>
          </w:p>
        </w:tc>
        <w:tc>
          <w:tcPr>
            <w:tcW w:w="2677"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Показатель исполнен в полном объеме</w:t>
            </w:r>
          </w:p>
        </w:tc>
      </w:tr>
      <w:tr w:rsidR="00172E46" w:rsidRPr="00B4406D" w:rsidTr="005E3E23">
        <w:tc>
          <w:tcPr>
            <w:tcW w:w="453" w:type="dxa"/>
            <w:vAlign w:val="center"/>
          </w:tcPr>
          <w:p w:rsidR="00172E46" w:rsidRPr="00B4406D" w:rsidRDefault="00172E46" w:rsidP="005E3E23">
            <w:pPr>
              <w:jc w:val="center"/>
              <w:rPr>
                <w:sz w:val="16"/>
                <w:szCs w:val="16"/>
              </w:rPr>
            </w:pPr>
            <w:r w:rsidRPr="00B4406D">
              <w:rPr>
                <w:sz w:val="16"/>
                <w:szCs w:val="16"/>
              </w:rPr>
              <w:t>3</w:t>
            </w:r>
          </w:p>
        </w:tc>
        <w:tc>
          <w:tcPr>
            <w:tcW w:w="3954"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Расходы на проведение комплексных мероприятий по текущему и капитальному ремонту муниципального имущества зданий, занимаемых БМУП "Районное АТП"</w:t>
            </w:r>
          </w:p>
        </w:tc>
        <w:tc>
          <w:tcPr>
            <w:tcW w:w="1216" w:type="dxa"/>
            <w:vAlign w:val="center"/>
          </w:tcPr>
          <w:p w:rsidR="00172E46" w:rsidRPr="00B4406D" w:rsidRDefault="00172E46" w:rsidP="005E3E23">
            <w:pPr>
              <w:pStyle w:val="a7"/>
              <w:jc w:val="right"/>
              <w:rPr>
                <w:rFonts w:ascii="Times New Roman" w:hAnsi="Times New Roman"/>
                <w:sz w:val="16"/>
                <w:szCs w:val="16"/>
              </w:rPr>
            </w:pPr>
            <w:r w:rsidRPr="00B4406D">
              <w:rPr>
                <w:rFonts w:ascii="Times New Roman" w:hAnsi="Times New Roman"/>
                <w:sz w:val="16"/>
                <w:szCs w:val="16"/>
              </w:rPr>
              <w:t>13 993 479,92</w:t>
            </w:r>
          </w:p>
        </w:tc>
        <w:tc>
          <w:tcPr>
            <w:tcW w:w="1136" w:type="dxa"/>
            <w:vAlign w:val="center"/>
          </w:tcPr>
          <w:p w:rsidR="00172E46" w:rsidRPr="00B4406D" w:rsidRDefault="00172E46" w:rsidP="005E3E23">
            <w:pPr>
              <w:pStyle w:val="a7"/>
              <w:jc w:val="right"/>
              <w:rPr>
                <w:rFonts w:ascii="Times New Roman" w:hAnsi="Times New Roman"/>
                <w:sz w:val="16"/>
                <w:szCs w:val="16"/>
              </w:rPr>
            </w:pPr>
            <w:r w:rsidRPr="00B4406D">
              <w:rPr>
                <w:rFonts w:ascii="Times New Roman" w:hAnsi="Times New Roman"/>
                <w:sz w:val="16"/>
                <w:szCs w:val="16"/>
              </w:rPr>
              <w:t>13 993 479,92</w:t>
            </w:r>
          </w:p>
        </w:tc>
        <w:tc>
          <w:tcPr>
            <w:tcW w:w="1020"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100,00 %</w:t>
            </w:r>
          </w:p>
        </w:tc>
        <w:tc>
          <w:tcPr>
            <w:tcW w:w="2677"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Показатель исполнен в полном объеме</w:t>
            </w:r>
          </w:p>
        </w:tc>
      </w:tr>
      <w:tr w:rsidR="00172E46" w:rsidRPr="00B4406D" w:rsidTr="005E3E23">
        <w:tc>
          <w:tcPr>
            <w:tcW w:w="453" w:type="dxa"/>
            <w:vAlign w:val="center"/>
          </w:tcPr>
          <w:p w:rsidR="00172E46" w:rsidRPr="00B4406D" w:rsidRDefault="00172E46" w:rsidP="005E3E23">
            <w:pPr>
              <w:jc w:val="center"/>
              <w:rPr>
                <w:sz w:val="16"/>
                <w:szCs w:val="16"/>
              </w:rPr>
            </w:pPr>
            <w:r w:rsidRPr="00B4406D">
              <w:rPr>
                <w:sz w:val="16"/>
                <w:szCs w:val="16"/>
              </w:rPr>
              <w:t>4</w:t>
            </w:r>
          </w:p>
        </w:tc>
        <w:tc>
          <w:tcPr>
            <w:tcW w:w="3954"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Приобретение основных средств в области автомобильного транспорта</w:t>
            </w:r>
          </w:p>
        </w:tc>
        <w:tc>
          <w:tcPr>
            <w:tcW w:w="1216" w:type="dxa"/>
            <w:vAlign w:val="center"/>
          </w:tcPr>
          <w:p w:rsidR="00172E46" w:rsidRPr="00B4406D" w:rsidRDefault="00172E46" w:rsidP="005E3E23">
            <w:pPr>
              <w:pStyle w:val="a7"/>
              <w:jc w:val="right"/>
              <w:rPr>
                <w:rFonts w:ascii="Times New Roman" w:hAnsi="Times New Roman"/>
                <w:sz w:val="16"/>
                <w:szCs w:val="16"/>
              </w:rPr>
            </w:pPr>
            <w:r w:rsidRPr="00B4406D">
              <w:rPr>
                <w:rFonts w:ascii="Times New Roman" w:hAnsi="Times New Roman"/>
                <w:sz w:val="16"/>
                <w:szCs w:val="16"/>
              </w:rPr>
              <w:t>3 155 358,34</w:t>
            </w:r>
          </w:p>
        </w:tc>
        <w:tc>
          <w:tcPr>
            <w:tcW w:w="1136" w:type="dxa"/>
            <w:vAlign w:val="center"/>
          </w:tcPr>
          <w:p w:rsidR="00172E46" w:rsidRPr="00B4406D" w:rsidRDefault="00172E46" w:rsidP="005E3E23">
            <w:pPr>
              <w:pStyle w:val="a7"/>
              <w:jc w:val="right"/>
              <w:rPr>
                <w:rFonts w:ascii="Times New Roman" w:hAnsi="Times New Roman"/>
                <w:sz w:val="16"/>
                <w:szCs w:val="16"/>
              </w:rPr>
            </w:pPr>
            <w:r w:rsidRPr="00B4406D">
              <w:rPr>
                <w:rFonts w:ascii="Times New Roman" w:hAnsi="Times New Roman"/>
                <w:sz w:val="16"/>
                <w:szCs w:val="16"/>
              </w:rPr>
              <w:t>0,00</w:t>
            </w:r>
          </w:p>
        </w:tc>
        <w:tc>
          <w:tcPr>
            <w:tcW w:w="1020"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0,00 %</w:t>
            </w:r>
          </w:p>
        </w:tc>
        <w:tc>
          <w:tcPr>
            <w:tcW w:w="2677"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 xml:space="preserve">Показатель не исполнен в связи с тем, что срок исполнения контракта на поставку шиномонтажного оборудования 28.02.2025 года. По состоянию на 01.01.2025 года оборудование поставлено частично в </w:t>
            </w:r>
            <w:proofErr w:type="gramStart"/>
            <w:r w:rsidRPr="00B4406D">
              <w:rPr>
                <w:rFonts w:ascii="Times New Roman" w:hAnsi="Times New Roman"/>
                <w:sz w:val="16"/>
                <w:szCs w:val="16"/>
              </w:rPr>
              <w:t>связи</w:t>
            </w:r>
            <w:proofErr w:type="gramEnd"/>
            <w:r w:rsidRPr="00B4406D">
              <w:rPr>
                <w:rFonts w:ascii="Times New Roman" w:hAnsi="Times New Roman"/>
                <w:sz w:val="16"/>
                <w:szCs w:val="16"/>
              </w:rPr>
              <w:t xml:space="preserve"> с чем оплатить контракт не представлялось возможным</w:t>
            </w:r>
          </w:p>
        </w:tc>
      </w:tr>
      <w:tr w:rsidR="00172E46" w:rsidRPr="00B4406D" w:rsidTr="005E3E23">
        <w:trPr>
          <w:trHeight w:val="307"/>
        </w:trPr>
        <w:tc>
          <w:tcPr>
            <w:tcW w:w="453" w:type="dxa"/>
            <w:vAlign w:val="center"/>
          </w:tcPr>
          <w:p w:rsidR="00172E46" w:rsidRPr="00B4406D" w:rsidRDefault="00172E46" w:rsidP="005E3E23">
            <w:pPr>
              <w:pStyle w:val="a7"/>
              <w:rPr>
                <w:rFonts w:ascii="Times New Roman" w:hAnsi="Times New Roman"/>
                <w:sz w:val="16"/>
                <w:szCs w:val="16"/>
              </w:rPr>
            </w:pPr>
          </w:p>
        </w:tc>
        <w:tc>
          <w:tcPr>
            <w:tcW w:w="3954" w:type="dxa"/>
            <w:vAlign w:val="center"/>
          </w:tcPr>
          <w:p w:rsidR="00172E46" w:rsidRPr="00B4406D" w:rsidRDefault="00172E46" w:rsidP="005E3E23">
            <w:pPr>
              <w:pStyle w:val="a7"/>
              <w:jc w:val="right"/>
              <w:rPr>
                <w:rFonts w:ascii="Times New Roman" w:hAnsi="Times New Roman"/>
                <w:sz w:val="16"/>
                <w:szCs w:val="16"/>
              </w:rPr>
            </w:pPr>
            <w:r w:rsidRPr="00B4406D">
              <w:rPr>
                <w:rFonts w:ascii="Times New Roman" w:hAnsi="Times New Roman"/>
                <w:sz w:val="16"/>
                <w:szCs w:val="16"/>
              </w:rPr>
              <w:t>ВСЕГО:</w:t>
            </w:r>
          </w:p>
        </w:tc>
        <w:tc>
          <w:tcPr>
            <w:tcW w:w="1216" w:type="dxa"/>
            <w:vAlign w:val="center"/>
          </w:tcPr>
          <w:p w:rsidR="00172E46" w:rsidRPr="00B4406D" w:rsidRDefault="00172E46" w:rsidP="005E3E23">
            <w:pPr>
              <w:pStyle w:val="a7"/>
              <w:jc w:val="right"/>
              <w:rPr>
                <w:rFonts w:ascii="Times New Roman" w:hAnsi="Times New Roman"/>
                <w:sz w:val="16"/>
                <w:szCs w:val="16"/>
              </w:rPr>
            </w:pPr>
            <w:r w:rsidRPr="00B4406D">
              <w:rPr>
                <w:rFonts w:ascii="Times New Roman" w:hAnsi="Times New Roman"/>
                <w:sz w:val="16"/>
                <w:szCs w:val="16"/>
              </w:rPr>
              <w:t>101 963 518,50</w:t>
            </w:r>
          </w:p>
        </w:tc>
        <w:tc>
          <w:tcPr>
            <w:tcW w:w="1136" w:type="dxa"/>
            <w:vAlign w:val="center"/>
          </w:tcPr>
          <w:p w:rsidR="00172E46" w:rsidRPr="00B4406D" w:rsidRDefault="00172E46" w:rsidP="005E3E23">
            <w:pPr>
              <w:pStyle w:val="a7"/>
              <w:jc w:val="right"/>
              <w:rPr>
                <w:rFonts w:ascii="Times New Roman" w:hAnsi="Times New Roman"/>
                <w:sz w:val="16"/>
                <w:szCs w:val="16"/>
              </w:rPr>
            </w:pPr>
            <w:r w:rsidRPr="00B4406D">
              <w:rPr>
                <w:rFonts w:ascii="Times New Roman" w:hAnsi="Times New Roman"/>
                <w:sz w:val="16"/>
                <w:szCs w:val="16"/>
              </w:rPr>
              <w:t>98 808 160,16</w:t>
            </w:r>
          </w:p>
        </w:tc>
        <w:tc>
          <w:tcPr>
            <w:tcW w:w="1020"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96,91 %</w:t>
            </w:r>
          </w:p>
        </w:tc>
        <w:tc>
          <w:tcPr>
            <w:tcW w:w="2677" w:type="dxa"/>
            <w:vAlign w:val="center"/>
          </w:tcPr>
          <w:p w:rsidR="00172E46" w:rsidRPr="00B4406D" w:rsidRDefault="00172E46" w:rsidP="005E3E23">
            <w:pPr>
              <w:pStyle w:val="a7"/>
              <w:rPr>
                <w:rFonts w:ascii="Times New Roman" w:hAnsi="Times New Roman"/>
                <w:sz w:val="16"/>
                <w:szCs w:val="16"/>
              </w:rPr>
            </w:pPr>
          </w:p>
        </w:tc>
      </w:tr>
    </w:tbl>
    <w:p w:rsidR="00172E46" w:rsidRPr="00105B8E" w:rsidRDefault="00172E46" w:rsidP="00172E46">
      <w:pPr>
        <w:pStyle w:val="ConsPlusTitle"/>
        <w:widowControl/>
        <w:jc w:val="both"/>
        <w:rPr>
          <w:rFonts w:ascii="Times New Roman" w:hAnsi="Times New Roman"/>
          <w:b w:val="0"/>
        </w:rPr>
      </w:pPr>
    </w:p>
    <w:p w:rsidR="00172E46" w:rsidRPr="00105B8E" w:rsidRDefault="00172E46" w:rsidP="00172E46">
      <w:pPr>
        <w:pStyle w:val="ConsPlusTitle"/>
        <w:widowControl/>
        <w:ind w:firstLine="708"/>
        <w:jc w:val="both"/>
        <w:rPr>
          <w:rFonts w:ascii="Times New Roman" w:hAnsi="Times New Roman"/>
          <w:b w:val="0"/>
        </w:rPr>
      </w:pPr>
    </w:p>
    <w:p w:rsidR="00172E46" w:rsidRDefault="00172E46" w:rsidP="00172E46">
      <w:pPr>
        <w:pStyle w:val="ConsPlusTitle"/>
        <w:widowControl/>
        <w:ind w:firstLine="708"/>
        <w:jc w:val="both"/>
        <w:rPr>
          <w:rFonts w:ascii="Times New Roman" w:hAnsi="Times New Roman"/>
          <w:b w:val="0"/>
          <w:sz w:val="26"/>
          <w:szCs w:val="26"/>
        </w:rPr>
      </w:pPr>
      <w:r w:rsidRPr="00105B8E">
        <w:rPr>
          <w:rFonts w:ascii="Times New Roman" w:hAnsi="Times New Roman"/>
          <w:i/>
          <w:sz w:val="26"/>
          <w:szCs w:val="26"/>
        </w:rPr>
        <w:t>Подпрограмма 3</w:t>
      </w:r>
      <w:r w:rsidRPr="00105B8E">
        <w:rPr>
          <w:rFonts w:ascii="Times New Roman" w:hAnsi="Times New Roman"/>
          <w:b w:val="0"/>
          <w:sz w:val="26"/>
          <w:szCs w:val="26"/>
        </w:rPr>
        <w:t xml:space="preserve"> </w:t>
      </w:r>
      <w:r w:rsidRPr="00105B8E">
        <w:rPr>
          <w:rFonts w:ascii="Times New Roman" w:hAnsi="Times New Roman"/>
          <w:sz w:val="26"/>
          <w:szCs w:val="26"/>
        </w:rPr>
        <w:t xml:space="preserve"> </w:t>
      </w:r>
      <w:r w:rsidRPr="00105B8E">
        <w:rPr>
          <w:rFonts w:ascii="Times New Roman" w:hAnsi="Times New Roman"/>
          <w:b w:val="0"/>
          <w:sz w:val="26"/>
          <w:szCs w:val="26"/>
        </w:rPr>
        <w:t xml:space="preserve">«Безопасность дорожного движения в </w:t>
      </w:r>
      <w:proofErr w:type="spellStart"/>
      <w:r w:rsidRPr="00105B8E">
        <w:rPr>
          <w:rFonts w:ascii="Times New Roman" w:hAnsi="Times New Roman"/>
          <w:b w:val="0"/>
          <w:sz w:val="26"/>
          <w:szCs w:val="26"/>
        </w:rPr>
        <w:t>Богучанском</w:t>
      </w:r>
      <w:proofErr w:type="spellEnd"/>
      <w:r w:rsidRPr="00105B8E">
        <w:rPr>
          <w:rFonts w:ascii="Times New Roman" w:hAnsi="Times New Roman"/>
          <w:b w:val="0"/>
          <w:sz w:val="26"/>
          <w:szCs w:val="26"/>
        </w:rPr>
        <w:t xml:space="preserve"> районе»:</w:t>
      </w:r>
    </w:p>
    <w:p w:rsidR="00172E46" w:rsidRDefault="00172E46" w:rsidP="00172E46">
      <w:pPr>
        <w:pStyle w:val="ConsPlusTitle"/>
        <w:widowControl/>
        <w:ind w:firstLine="708"/>
        <w:jc w:val="both"/>
        <w:rPr>
          <w:rFonts w:ascii="Times New Roman" w:hAnsi="Times New Roman"/>
          <w:b w:val="0"/>
          <w:sz w:val="26"/>
          <w:szCs w:val="26"/>
        </w:rPr>
      </w:pPr>
      <w:r>
        <w:rPr>
          <w:rFonts w:ascii="Times New Roman" w:hAnsi="Times New Roman"/>
          <w:b w:val="0"/>
          <w:sz w:val="26"/>
          <w:szCs w:val="26"/>
        </w:rPr>
        <w:t xml:space="preserve"> На реализацию мероприятий по подпрограмме предусматривались ассигнования в сумме 80,0 тыс. рублей, </w:t>
      </w:r>
      <w:r w:rsidRPr="00144A5E">
        <w:rPr>
          <w:rFonts w:ascii="Times New Roman" w:hAnsi="Times New Roman"/>
          <w:b w:val="0"/>
          <w:bCs w:val="0"/>
          <w:sz w:val="26"/>
          <w:szCs w:val="26"/>
        </w:rPr>
        <w:t xml:space="preserve">освоено </w:t>
      </w:r>
      <w:r>
        <w:rPr>
          <w:rFonts w:ascii="Times New Roman" w:hAnsi="Times New Roman"/>
          <w:b w:val="0"/>
          <w:bCs w:val="0"/>
          <w:sz w:val="26"/>
          <w:szCs w:val="26"/>
        </w:rPr>
        <w:t>56,22</w:t>
      </w:r>
      <w:r w:rsidRPr="00144A5E">
        <w:rPr>
          <w:rFonts w:ascii="Times New Roman" w:hAnsi="Times New Roman"/>
          <w:b w:val="0"/>
          <w:bCs w:val="0"/>
          <w:sz w:val="26"/>
          <w:szCs w:val="26"/>
        </w:rPr>
        <w:t xml:space="preserve"> тыс. рублей или </w:t>
      </w:r>
      <w:r>
        <w:rPr>
          <w:rFonts w:ascii="Times New Roman" w:hAnsi="Times New Roman"/>
          <w:b w:val="0"/>
          <w:bCs w:val="0"/>
          <w:sz w:val="26"/>
          <w:szCs w:val="26"/>
        </w:rPr>
        <w:t>70,28</w:t>
      </w:r>
      <w:r w:rsidRPr="00144A5E">
        <w:rPr>
          <w:rFonts w:ascii="Times New Roman" w:hAnsi="Times New Roman"/>
          <w:b w:val="0"/>
          <w:bCs w:val="0"/>
          <w:sz w:val="26"/>
          <w:szCs w:val="26"/>
        </w:rPr>
        <w:t>%.</w:t>
      </w:r>
    </w:p>
    <w:p w:rsidR="00172E46" w:rsidRDefault="00172E46" w:rsidP="00172E46">
      <w:pPr>
        <w:pStyle w:val="ConsPlusTitle"/>
        <w:widowControl/>
        <w:ind w:firstLine="708"/>
        <w:jc w:val="both"/>
        <w:rPr>
          <w:rFonts w:ascii="Times New Roman" w:hAnsi="Times New Roman"/>
          <w:b w:val="0"/>
          <w:sz w:val="26"/>
          <w:szCs w:val="26"/>
        </w:rPr>
      </w:pPr>
      <w:r>
        <w:rPr>
          <w:rFonts w:ascii="Times New Roman" w:hAnsi="Times New Roman"/>
          <w:b w:val="0"/>
          <w:sz w:val="26"/>
          <w:szCs w:val="26"/>
        </w:rPr>
        <w:t>Достигнуты следующие показатели:</w:t>
      </w:r>
    </w:p>
    <w:p w:rsidR="00172E46" w:rsidRPr="00DB69CE" w:rsidRDefault="00172E46" w:rsidP="00172E46">
      <w:pPr>
        <w:pStyle w:val="a7"/>
        <w:ind w:firstLine="567"/>
        <w:jc w:val="both"/>
        <w:rPr>
          <w:rFonts w:ascii="Times New Roman" w:hAnsi="Times New Roman"/>
          <w:b/>
          <w:i/>
          <w:sz w:val="26"/>
          <w:szCs w:val="26"/>
        </w:rPr>
      </w:pPr>
      <w:r w:rsidRPr="00DB69CE">
        <w:rPr>
          <w:rFonts w:ascii="Times New Roman" w:hAnsi="Times New Roman"/>
          <w:b/>
          <w:i/>
          <w:sz w:val="26"/>
          <w:szCs w:val="26"/>
        </w:rPr>
        <w:t>показатели:</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
        <w:gridCol w:w="3089"/>
        <w:gridCol w:w="507"/>
        <w:gridCol w:w="576"/>
        <w:gridCol w:w="759"/>
        <w:gridCol w:w="1020"/>
        <w:gridCol w:w="3965"/>
      </w:tblGrid>
      <w:tr w:rsidR="00172E46" w:rsidRPr="00B4406D" w:rsidTr="005E3E23">
        <w:trPr>
          <w:trHeight w:val="163"/>
        </w:trPr>
        <w:tc>
          <w:tcPr>
            <w:tcW w:w="432" w:type="dxa"/>
            <w:vMerge w:val="restart"/>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 xml:space="preserve">№ </w:t>
            </w:r>
            <w:proofErr w:type="spellStart"/>
            <w:proofErr w:type="gramStart"/>
            <w:r w:rsidRPr="00B4406D">
              <w:rPr>
                <w:rFonts w:ascii="Times New Roman" w:hAnsi="Times New Roman"/>
                <w:sz w:val="16"/>
                <w:szCs w:val="16"/>
              </w:rPr>
              <w:t>п</w:t>
            </w:r>
            <w:proofErr w:type="spellEnd"/>
            <w:proofErr w:type="gramEnd"/>
            <w:r w:rsidRPr="00B4406D">
              <w:rPr>
                <w:rFonts w:ascii="Times New Roman" w:hAnsi="Times New Roman"/>
                <w:sz w:val="16"/>
                <w:szCs w:val="16"/>
              </w:rPr>
              <w:t>/</w:t>
            </w:r>
            <w:proofErr w:type="spellStart"/>
            <w:r w:rsidRPr="00B4406D">
              <w:rPr>
                <w:rFonts w:ascii="Times New Roman" w:hAnsi="Times New Roman"/>
                <w:sz w:val="16"/>
                <w:szCs w:val="16"/>
              </w:rPr>
              <w:t>п</w:t>
            </w:r>
            <w:proofErr w:type="spellEnd"/>
          </w:p>
        </w:tc>
        <w:tc>
          <w:tcPr>
            <w:tcW w:w="3089" w:type="dxa"/>
            <w:vMerge w:val="restart"/>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Показатели</w:t>
            </w:r>
          </w:p>
        </w:tc>
        <w:tc>
          <w:tcPr>
            <w:tcW w:w="507" w:type="dxa"/>
            <w:vMerge w:val="restart"/>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 xml:space="preserve">Ед. </w:t>
            </w:r>
            <w:proofErr w:type="spellStart"/>
            <w:r w:rsidRPr="00B4406D">
              <w:rPr>
                <w:rFonts w:ascii="Times New Roman" w:hAnsi="Times New Roman"/>
                <w:sz w:val="16"/>
                <w:szCs w:val="16"/>
              </w:rPr>
              <w:t>изм</w:t>
            </w:r>
            <w:proofErr w:type="spellEnd"/>
            <w:r w:rsidRPr="00B4406D">
              <w:rPr>
                <w:rFonts w:ascii="Times New Roman" w:hAnsi="Times New Roman"/>
                <w:sz w:val="16"/>
                <w:szCs w:val="16"/>
              </w:rPr>
              <w:t>.</w:t>
            </w:r>
          </w:p>
        </w:tc>
        <w:tc>
          <w:tcPr>
            <w:tcW w:w="1335" w:type="dxa"/>
            <w:gridSpan w:val="2"/>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2024 год</w:t>
            </w:r>
          </w:p>
        </w:tc>
        <w:tc>
          <w:tcPr>
            <w:tcW w:w="1020" w:type="dxa"/>
            <w:vMerge w:val="restart"/>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Процент исполнения</w:t>
            </w:r>
          </w:p>
        </w:tc>
        <w:tc>
          <w:tcPr>
            <w:tcW w:w="3965" w:type="dxa"/>
            <w:vMerge w:val="restart"/>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Примечание</w:t>
            </w:r>
          </w:p>
        </w:tc>
      </w:tr>
      <w:tr w:rsidR="00172E46" w:rsidRPr="00B4406D" w:rsidTr="005E3E23">
        <w:trPr>
          <w:trHeight w:val="208"/>
        </w:trPr>
        <w:tc>
          <w:tcPr>
            <w:tcW w:w="432" w:type="dxa"/>
            <w:vMerge/>
          </w:tcPr>
          <w:p w:rsidR="00172E46" w:rsidRPr="00B4406D" w:rsidRDefault="00172E46" w:rsidP="005E3E23">
            <w:pPr>
              <w:jc w:val="center"/>
              <w:rPr>
                <w:sz w:val="16"/>
                <w:szCs w:val="16"/>
              </w:rPr>
            </w:pPr>
          </w:p>
        </w:tc>
        <w:tc>
          <w:tcPr>
            <w:tcW w:w="3089" w:type="dxa"/>
            <w:vMerge/>
            <w:vAlign w:val="center"/>
          </w:tcPr>
          <w:p w:rsidR="00172E46" w:rsidRPr="00B4406D" w:rsidRDefault="00172E46" w:rsidP="005E3E23">
            <w:pPr>
              <w:jc w:val="center"/>
              <w:rPr>
                <w:sz w:val="16"/>
                <w:szCs w:val="16"/>
              </w:rPr>
            </w:pPr>
          </w:p>
        </w:tc>
        <w:tc>
          <w:tcPr>
            <w:tcW w:w="507" w:type="dxa"/>
            <w:vMerge/>
            <w:vAlign w:val="center"/>
          </w:tcPr>
          <w:p w:rsidR="00172E46" w:rsidRPr="00B4406D" w:rsidRDefault="00172E46" w:rsidP="005E3E23">
            <w:pPr>
              <w:jc w:val="center"/>
              <w:rPr>
                <w:sz w:val="16"/>
                <w:szCs w:val="16"/>
              </w:rPr>
            </w:pPr>
          </w:p>
        </w:tc>
        <w:tc>
          <w:tcPr>
            <w:tcW w:w="576"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план</w:t>
            </w:r>
          </w:p>
        </w:tc>
        <w:tc>
          <w:tcPr>
            <w:tcW w:w="759"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факт</w:t>
            </w:r>
          </w:p>
        </w:tc>
        <w:tc>
          <w:tcPr>
            <w:tcW w:w="1020" w:type="dxa"/>
            <w:vMerge/>
            <w:vAlign w:val="center"/>
          </w:tcPr>
          <w:p w:rsidR="00172E46" w:rsidRPr="00B4406D" w:rsidRDefault="00172E46" w:rsidP="005E3E23">
            <w:pPr>
              <w:jc w:val="center"/>
              <w:rPr>
                <w:sz w:val="16"/>
                <w:szCs w:val="16"/>
              </w:rPr>
            </w:pPr>
          </w:p>
        </w:tc>
        <w:tc>
          <w:tcPr>
            <w:tcW w:w="3965" w:type="dxa"/>
            <w:vMerge/>
          </w:tcPr>
          <w:p w:rsidR="00172E46" w:rsidRPr="00B4406D" w:rsidRDefault="00172E46" w:rsidP="005E3E23">
            <w:pPr>
              <w:jc w:val="center"/>
              <w:rPr>
                <w:sz w:val="16"/>
                <w:szCs w:val="16"/>
              </w:rPr>
            </w:pPr>
          </w:p>
        </w:tc>
      </w:tr>
      <w:tr w:rsidR="00172E46" w:rsidRPr="00B4406D" w:rsidTr="005E3E23">
        <w:trPr>
          <w:trHeight w:val="603"/>
        </w:trPr>
        <w:tc>
          <w:tcPr>
            <w:tcW w:w="432"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1</w:t>
            </w:r>
          </w:p>
        </w:tc>
        <w:tc>
          <w:tcPr>
            <w:tcW w:w="3089"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Социальный риск (число лиц, погибших в дорожно-транспортных происшествиях, на 100 тысяч населения)</w:t>
            </w:r>
          </w:p>
        </w:tc>
        <w:tc>
          <w:tcPr>
            <w:tcW w:w="507"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w:t>
            </w:r>
          </w:p>
        </w:tc>
        <w:tc>
          <w:tcPr>
            <w:tcW w:w="576"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28,70</w:t>
            </w:r>
          </w:p>
        </w:tc>
        <w:tc>
          <w:tcPr>
            <w:tcW w:w="759"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18,90</w:t>
            </w:r>
          </w:p>
        </w:tc>
        <w:tc>
          <w:tcPr>
            <w:tcW w:w="1020"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134,15 %*</w:t>
            </w:r>
          </w:p>
        </w:tc>
        <w:tc>
          <w:tcPr>
            <w:tcW w:w="3965" w:type="dxa"/>
            <w:vAlign w:val="center"/>
          </w:tcPr>
          <w:p w:rsidR="00172E46" w:rsidRPr="00B4406D" w:rsidRDefault="00172E46" w:rsidP="005E3E23">
            <w:pPr>
              <w:pStyle w:val="a7"/>
              <w:jc w:val="both"/>
              <w:rPr>
                <w:rFonts w:ascii="Times New Roman" w:hAnsi="Times New Roman"/>
                <w:sz w:val="16"/>
                <w:szCs w:val="16"/>
              </w:rPr>
            </w:pPr>
            <w:r w:rsidRPr="00B4406D">
              <w:rPr>
                <w:rFonts w:ascii="Times New Roman" w:hAnsi="Times New Roman"/>
                <w:sz w:val="16"/>
                <w:szCs w:val="16"/>
              </w:rPr>
              <w:t xml:space="preserve">Фактический показатель ниже планового, что в данном случае расценивается как </w:t>
            </w:r>
            <w:r w:rsidRPr="00B4406D">
              <w:rPr>
                <w:rFonts w:ascii="Times New Roman" w:hAnsi="Times New Roman"/>
                <w:b/>
                <w:sz w:val="16"/>
                <w:szCs w:val="16"/>
              </w:rPr>
              <w:t>положительный эффект</w:t>
            </w:r>
            <w:r w:rsidRPr="00B4406D">
              <w:rPr>
                <w:rFonts w:ascii="Times New Roman" w:hAnsi="Times New Roman"/>
                <w:sz w:val="16"/>
                <w:szCs w:val="16"/>
              </w:rPr>
              <w:t xml:space="preserve">, так как планировалось, что в ДТП пострадает 10 человек, а фактически пострадало 8 человек. </w:t>
            </w:r>
          </w:p>
        </w:tc>
      </w:tr>
      <w:tr w:rsidR="00172E46" w:rsidRPr="00B4406D" w:rsidTr="005E3E23">
        <w:trPr>
          <w:trHeight w:val="361"/>
        </w:trPr>
        <w:tc>
          <w:tcPr>
            <w:tcW w:w="432"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2</w:t>
            </w:r>
          </w:p>
        </w:tc>
        <w:tc>
          <w:tcPr>
            <w:tcW w:w="3089"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Число детей, пострадавших в дорожно-транспортных происшествиях</w:t>
            </w:r>
          </w:p>
        </w:tc>
        <w:tc>
          <w:tcPr>
            <w:tcW w:w="507"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чел</w:t>
            </w:r>
          </w:p>
        </w:tc>
        <w:tc>
          <w:tcPr>
            <w:tcW w:w="576"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10</w:t>
            </w:r>
          </w:p>
        </w:tc>
        <w:tc>
          <w:tcPr>
            <w:tcW w:w="759"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8</w:t>
            </w:r>
          </w:p>
        </w:tc>
        <w:tc>
          <w:tcPr>
            <w:tcW w:w="1020" w:type="dxa"/>
            <w:vAlign w:val="center"/>
          </w:tcPr>
          <w:p w:rsidR="00172E46" w:rsidRPr="00B4406D" w:rsidRDefault="00172E46" w:rsidP="005E3E23">
            <w:pPr>
              <w:pStyle w:val="a7"/>
              <w:rPr>
                <w:rFonts w:ascii="Times New Roman" w:hAnsi="Times New Roman"/>
                <w:sz w:val="16"/>
                <w:szCs w:val="16"/>
              </w:rPr>
            </w:pPr>
            <w:r w:rsidRPr="00B4406D">
              <w:rPr>
                <w:rFonts w:ascii="Times New Roman" w:hAnsi="Times New Roman"/>
                <w:sz w:val="16"/>
                <w:szCs w:val="16"/>
              </w:rPr>
              <w:t>120,00 %*</w:t>
            </w:r>
          </w:p>
        </w:tc>
        <w:tc>
          <w:tcPr>
            <w:tcW w:w="3965" w:type="dxa"/>
            <w:vAlign w:val="center"/>
          </w:tcPr>
          <w:p w:rsidR="00172E46" w:rsidRPr="00B4406D" w:rsidRDefault="00172E46" w:rsidP="005E3E23">
            <w:pPr>
              <w:pStyle w:val="a7"/>
              <w:jc w:val="both"/>
              <w:rPr>
                <w:rFonts w:ascii="Times New Roman" w:hAnsi="Times New Roman"/>
                <w:sz w:val="16"/>
                <w:szCs w:val="16"/>
              </w:rPr>
            </w:pPr>
            <w:r w:rsidRPr="00B4406D">
              <w:rPr>
                <w:rFonts w:ascii="Times New Roman" w:hAnsi="Times New Roman"/>
                <w:sz w:val="16"/>
                <w:szCs w:val="16"/>
              </w:rPr>
              <w:t xml:space="preserve">Фактический показатель ниже планового, что в данном случае расценивается как </w:t>
            </w:r>
            <w:r w:rsidRPr="00B4406D">
              <w:rPr>
                <w:rFonts w:ascii="Times New Roman" w:hAnsi="Times New Roman"/>
                <w:b/>
                <w:sz w:val="16"/>
                <w:szCs w:val="16"/>
              </w:rPr>
              <w:t>положительный эффект</w:t>
            </w:r>
            <w:r w:rsidRPr="00B4406D">
              <w:rPr>
                <w:rFonts w:ascii="Times New Roman" w:hAnsi="Times New Roman"/>
                <w:sz w:val="16"/>
                <w:szCs w:val="16"/>
              </w:rPr>
              <w:t>. Результатом послужило проведение профилактической работы в образовательных учреждениях района сотрудниками ГИБДД, а также разъяснительной работы специалистами районного управления образования среди детей и подростков.</w:t>
            </w:r>
          </w:p>
        </w:tc>
      </w:tr>
    </w:tbl>
    <w:p w:rsidR="00172E46" w:rsidRPr="001F4006" w:rsidRDefault="00172E46" w:rsidP="00172E46">
      <w:pPr>
        <w:pStyle w:val="a7"/>
        <w:ind w:firstLine="426"/>
        <w:jc w:val="both"/>
        <w:rPr>
          <w:rFonts w:ascii="Times New Roman" w:hAnsi="Times New Roman"/>
          <w:sz w:val="20"/>
          <w:szCs w:val="20"/>
        </w:rPr>
      </w:pPr>
      <w:r w:rsidRPr="001F4006">
        <w:rPr>
          <w:rFonts w:ascii="Times New Roman" w:hAnsi="Times New Roman"/>
          <w:b/>
          <w:color w:val="4F81BD"/>
          <w:sz w:val="20"/>
          <w:szCs w:val="20"/>
        </w:rPr>
        <w:t>*</w:t>
      </w:r>
      <w:r w:rsidRPr="001F4006">
        <w:rPr>
          <w:rFonts w:ascii="Times New Roman" w:hAnsi="Times New Roman"/>
          <w:b/>
          <w:i/>
          <w:sz w:val="20"/>
          <w:szCs w:val="20"/>
        </w:rPr>
        <w:t xml:space="preserve"> - </w:t>
      </w:r>
      <w:r w:rsidRPr="001F4006">
        <w:rPr>
          <w:rFonts w:ascii="Times New Roman" w:hAnsi="Times New Roman"/>
          <w:sz w:val="20"/>
          <w:szCs w:val="20"/>
        </w:rPr>
        <w:t xml:space="preserve">так как планом установлено максимальное значение целевого показателя, то расчет исполнения целевого показателя осуществляется в соответствии с формулой  5  подпункта 2.7 пункта 2 Положения о порядке проведения оценки эффективности и результативности муниципальных программ </w:t>
      </w:r>
      <w:proofErr w:type="spellStart"/>
      <w:r w:rsidRPr="001F4006">
        <w:rPr>
          <w:rFonts w:ascii="Times New Roman" w:hAnsi="Times New Roman"/>
          <w:sz w:val="20"/>
          <w:szCs w:val="20"/>
        </w:rPr>
        <w:t>Богучанского</w:t>
      </w:r>
      <w:proofErr w:type="spellEnd"/>
      <w:r w:rsidRPr="001F4006">
        <w:rPr>
          <w:rFonts w:ascii="Times New Roman" w:hAnsi="Times New Roman"/>
          <w:sz w:val="20"/>
          <w:szCs w:val="20"/>
        </w:rPr>
        <w:t xml:space="preserve"> района, утвержденного постановлением администрации </w:t>
      </w:r>
      <w:proofErr w:type="spellStart"/>
      <w:r w:rsidRPr="001F4006">
        <w:rPr>
          <w:rFonts w:ascii="Times New Roman" w:hAnsi="Times New Roman"/>
          <w:sz w:val="20"/>
          <w:szCs w:val="20"/>
        </w:rPr>
        <w:t>Богучанского</w:t>
      </w:r>
      <w:proofErr w:type="spellEnd"/>
      <w:r w:rsidRPr="001F4006">
        <w:rPr>
          <w:rFonts w:ascii="Times New Roman" w:hAnsi="Times New Roman"/>
          <w:sz w:val="20"/>
          <w:szCs w:val="20"/>
        </w:rPr>
        <w:t xml:space="preserve"> района от 23.12.2014 № 1690-п.</w:t>
      </w:r>
    </w:p>
    <w:p w:rsidR="00172E46" w:rsidRPr="001F4006" w:rsidRDefault="00172E46" w:rsidP="00172E46">
      <w:pPr>
        <w:pStyle w:val="a7"/>
        <w:ind w:firstLine="567"/>
        <w:jc w:val="both"/>
        <w:rPr>
          <w:rFonts w:ascii="Times New Roman" w:hAnsi="Times New Roman"/>
          <w:b/>
          <w:i/>
          <w:sz w:val="20"/>
          <w:szCs w:val="20"/>
        </w:rPr>
      </w:pPr>
    </w:p>
    <w:p w:rsidR="00172E46" w:rsidRPr="006D49E5" w:rsidRDefault="00172E46" w:rsidP="00172E46">
      <w:pPr>
        <w:pStyle w:val="a7"/>
        <w:ind w:firstLine="567"/>
        <w:jc w:val="both"/>
        <w:rPr>
          <w:rFonts w:ascii="Times New Roman" w:hAnsi="Times New Roman"/>
          <w:b/>
          <w:i/>
          <w:sz w:val="26"/>
          <w:szCs w:val="26"/>
        </w:rPr>
      </w:pPr>
      <w:r w:rsidRPr="006D49E5">
        <w:rPr>
          <w:rFonts w:ascii="Times New Roman" w:hAnsi="Times New Roman"/>
          <w:b/>
          <w:i/>
          <w:sz w:val="26"/>
          <w:szCs w:val="26"/>
        </w:rPr>
        <w:t>мероприятия:</w:t>
      </w:r>
    </w:p>
    <w:p w:rsidR="00172E46" w:rsidRPr="00DF771D" w:rsidRDefault="00172E46" w:rsidP="00172E46">
      <w:pPr>
        <w:pStyle w:val="a7"/>
        <w:ind w:firstLine="567"/>
        <w:jc w:val="both"/>
        <w:rPr>
          <w:rFonts w:ascii="Times New Roman" w:hAnsi="Times New Roman"/>
          <w:b/>
          <w:i/>
          <w:sz w:val="6"/>
          <w:szCs w:val="6"/>
        </w:rPr>
      </w:pPr>
    </w:p>
    <w:tbl>
      <w:tblPr>
        <w:tblW w:w="1048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6"/>
        <w:gridCol w:w="3372"/>
        <w:gridCol w:w="992"/>
        <w:gridCol w:w="993"/>
        <w:gridCol w:w="1133"/>
        <w:gridCol w:w="3543"/>
      </w:tblGrid>
      <w:tr w:rsidR="00172E46" w:rsidRPr="00B4406D" w:rsidTr="005E3E23">
        <w:trPr>
          <w:trHeight w:val="163"/>
        </w:trPr>
        <w:tc>
          <w:tcPr>
            <w:tcW w:w="456" w:type="dxa"/>
            <w:vMerge w:val="restart"/>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 xml:space="preserve">№ </w:t>
            </w:r>
            <w:proofErr w:type="spellStart"/>
            <w:proofErr w:type="gramStart"/>
            <w:r w:rsidRPr="00B4406D">
              <w:rPr>
                <w:rFonts w:ascii="Times New Roman" w:hAnsi="Times New Roman"/>
                <w:sz w:val="16"/>
                <w:szCs w:val="16"/>
              </w:rPr>
              <w:t>п</w:t>
            </w:r>
            <w:proofErr w:type="spellEnd"/>
            <w:proofErr w:type="gramEnd"/>
            <w:r w:rsidRPr="00B4406D">
              <w:rPr>
                <w:rFonts w:ascii="Times New Roman" w:hAnsi="Times New Roman"/>
                <w:sz w:val="16"/>
                <w:szCs w:val="16"/>
              </w:rPr>
              <w:t>/</w:t>
            </w:r>
            <w:proofErr w:type="spellStart"/>
            <w:r w:rsidRPr="00B4406D">
              <w:rPr>
                <w:rFonts w:ascii="Times New Roman" w:hAnsi="Times New Roman"/>
                <w:sz w:val="16"/>
                <w:szCs w:val="16"/>
              </w:rPr>
              <w:t>п</w:t>
            </w:r>
            <w:proofErr w:type="spellEnd"/>
          </w:p>
        </w:tc>
        <w:tc>
          <w:tcPr>
            <w:tcW w:w="3372" w:type="dxa"/>
            <w:vMerge w:val="restart"/>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Мероприятия</w:t>
            </w:r>
          </w:p>
        </w:tc>
        <w:tc>
          <w:tcPr>
            <w:tcW w:w="1985" w:type="dxa"/>
            <w:gridSpan w:val="2"/>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Расходы на 2024 год</w:t>
            </w:r>
          </w:p>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(в рублях)</w:t>
            </w:r>
          </w:p>
        </w:tc>
        <w:tc>
          <w:tcPr>
            <w:tcW w:w="1133" w:type="dxa"/>
            <w:vMerge w:val="restart"/>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Процент исполнения</w:t>
            </w:r>
          </w:p>
        </w:tc>
        <w:tc>
          <w:tcPr>
            <w:tcW w:w="3543" w:type="dxa"/>
            <w:vMerge w:val="restart"/>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Примечание</w:t>
            </w:r>
          </w:p>
        </w:tc>
      </w:tr>
      <w:tr w:rsidR="00172E46" w:rsidRPr="00B4406D" w:rsidTr="005E3E23">
        <w:trPr>
          <w:trHeight w:val="118"/>
        </w:trPr>
        <w:tc>
          <w:tcPr>
            <w:tcW w:w="456" w:type="dxa"/>
            <w:vMerge/>
          </w:tcPr>
          <w:p w:rsidR="00172E46" w:rsidRPr="00B4406D" w:rsidRDefault="00172E46" w:rsidP="005E3E23">
            <w:pPr>
              <w:jc w:val="center"/>
              <w:rPr>
                <w:sz w:val="16"/>
                <w:szCs w:val="16"/>
              </w:rPr>
            </w:pPr>
          </w:p>
        </w:tc>
        <w:tc>
          <w:tcPr>
            <w:tcW w:w="3372" w:type="dxa"/>
            <w:vMerge/>
            <w:vAlign w:val="center"/>
          </w:tcPr>
          <w:p w:rsidR="00172E46" w:rsidRPr="00B4406D" w:rsidRDefault="00172E46" w:rsidP="005E3E23">
            <w:pPr>
              <w:jc w:val="center"/>
              <w:rPr>
                <w:sz w:val="16"/>
                <w:szCs w:val="16"/>
              </w:rPr>
            </w:pPr>
          </w:p>
        </w:tc>
        <w:tc>
          <w:tcPr>
            <w:tcW w:w="992"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план</w:t>
            </w:r>
          </w:p>
        </w:tc>
        <w:tc>
          <w:tcPr>
            <w:tcW w:w="993"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факт</w:t>
            </w:r>
          </w:p>
        </w:tc>
        <w:tc>
          <w:tcPr>
            <w:tcW w:w="1133" w:type="dxa"/>
            <w:vMerge/>
            <w:vAlign w:val="center"/>
          </w:tcPr>
          <w:p w:rsidR="00172E46" w:rsidRPr="00B4406D" w:rsidRDefault="00172E46" w:rsidP="005E3E23">
            <w:pPr>
              <w:jc w:val="center"/>
              <w:rPr>
                <w:sz w:val="16"/>
                <w:szCs w:val="16"/>
              </w:rPr>
            </w:pPr>
          </w:p>
        </w:tc>
        <w:tc>
          <w:tcPr>
            <w:tcW w:w="3543" w:type="dxa"/>
            <w:vMerge/>
          </w:tcPr>
          <w:p w:rsidR="00172E46" w:rsidRPr="00B4406D" w:rsidRDefault="00172E46" w:rsidP="005E3E23">
            <w:pPr>
              <w:jc w:val="center"/>
              <w:rPr>
                <w:sz w:val="16"/>
                <w:szCs w:val="16"/>
              </w:rPr>
            </w:pPr>
          </w:p>
        </w:tc>
      </w:tr>
      <w:tr w:rsidR="00172E46" w:rsidRPr="00B4406D" w:rsidTr="005E3E23">
        <w:trPr>
          <w:trHeight w:val="406"/>
        </w:trPr>
        <w:tc>
          <w:tcPr>
            <w:tcW w:w="456"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1</w:t>
            </w:r>
          </w:p>
        </w:tc>
        <w:tc>
          <w:tcPr>
            <w:tcW w:w="3372"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Обучение детей и подростков Правилам дорожного движения, формирование у них навыков безопасного поведения на дорогах</w:t>
            </w:r>
          </w:p>
        </w:tc>
        <w:tc>
          <w:tcPr>
            <w:tcW w:w="992"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80 000,0</w:t>
            </w:r>
          </w:p>
        </w:tc>
        <w:tc>
          <w:tcPr>
            <w:tcW w:w="993"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56 222,0</w:t>
            </w:r>
          </w:p>
        </w:tc>
        <w:tc>
          <w:tcPr>
            <w:tcW w:w="1133"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70,28%</w:t>
            </w:r>
          </w:p>
        </w:tc>
        <w:tc>
          <w:tcPr>
            <w:tcW w:w="3543" w:type="dxa"/>
            <w:vAlign w:val="center"/>
          </w:tcPr>
          <w:p w:rsidR="00172E46" w:rsidRPr="00B4406D" w:rsidRDefault="00172E46" w:rsidP="005E3E23">
            <w:pPr>
              <w:pStyle w:val="a7"/>
              <w:jc w:val="center"/>
              <w:rPr>
                <w:rFonts w:ascii="Times New Roman" w:hAnsi="Times New Roman"/>
                <w:sz w:val="16"/>
                <w:szCs w:val="16"/>
              </w:rPr>
            </w:pPr>
            <w:r w:rsidRPr="00B4406D">
              <w:rPr>
                <w:rFonts w:ascii="Times New Roman" w:hAnsi="Times New Roman"/>
                <w:sz w:val="16"/>
                <w:szCs w:val="16"/>
              </w:rPr>
              <w:t xml:space="preserve">Бюджетные ассигнования не исполнены в полном объеме в связи с тем, что денежные средства были предусмотрены у бюджетного учреждения «Центр роста», а на мероприятие ездили </w:t>
            </w:r>
            <w:proofErr w:type="gramStart"/>
            <w:r w:rsidRPr="00B4406D">
              <w:rPr>
                <w:rFonts w:ascii="Times New Roman" w:hAnsi="Times New Roman"/>
                <w:sz w:val="16"/>
                <w:szCs w:val="16"/>
              </w:rPr>
              <w:t>дети</w:t>
            </w:r>
            <w:proofErr w:type="gramEnd"/>
            <w:r w:rsidRPr="00B4406D">
              <w:rPr>
                <w:rFonts w:ascii="Times New Roman" w:hAnsi="Times New Roman"/>
                <w:sz w:val="16"/>
                <w:szCs w:val="16"/>
              </w:rPr>
              <w:t xml:space="preserve"> обучающиеся в казенном учреждении </w:t>
            </w:r>
            <w:proofErr w:type="spellStart"/>
            <w:r w:rsidRPr="00B4406D">
              <w:rPr>
                <w:rFonts w:ascii="Times New Roman" w:hAnsi="Times New Roman"/>
                <w:sz w:val="16"/>
                <w:szCs w:val="16"/>
              </w:rPr>
              <w:t>Артюгинска</w:t>
            </w:r>
            <w:proofErr w:type="spellEnd"/>
            <w:r w:rsidRPr="00B4406D">
              <w:rPr>
                <w:rFonts w:ascii="Times New Roman" w:hAnsi="Times New Roman"/>
                <w:sz w:val="16"/>
                <w:szCs w:val="16"/>
              </w:rPr>
              <w:t xml:space="preserve"> школа, произвести корректировку бюджетной росписи не представилось возможным, по итогу года денежные средства возвращены в бюджет </w:t>
            </w:r>
            <w:proofErr w:type="spellStart"/>
            <w:r w:rsidRPr="00B4406D">
              <w:rPr>
                <w:rFonts w:ascii="Times New Roman" w:hAnsi="Times New Roman"/>
                <w:sz w:val="16"/>
                <w:szCs w:val="16"/>
              </w:rPr>
              <w:t>Богучанского</w:t>
            </w:r>
            <w:proofErr w:type="spellEnd"/>
            <w:r w:rsidRPr="00B4406D">
              <w:rPr>
                <w:rFonts w:ascii="Times New Roman" w:hAnsi="Times New Roman"/>
                <w:sz w:val="16"/>
                <w:szCs w:val="16"/>
              </w:rPr>
              <w:t xml:space="preserve"> района</w:t>
            </w:r>
          </w:p>
        </w:tc>
      </w:tr>
    </w:tbl>
    <w:p w:rsidR="00172E46" w:rsidRPr="001F4006" w:rsidRDefault="00172E46" w:rsidP="00172E46">
      <w:pPr>
        <w:pStyle w:val="ConsPlusTitle"/>
        <w:widowControl/>
        <w:ind w:firstLine="708"/>
        <w:jc w:val="both"/>
        <w:rPr>
          <w:rFonts w:ascii="Times New Roman" w:hAnsi="Times New Roman"/>
        </w:rPr>
      </w:pPr>
    </w:p>
    <w:p w:rsidR="00172E46" w:rsidRDefault="00172E46" w:rsidP="00172E46"/>
    <w:p w:rsidR="00172E46" w:rsidRDefault="00172E46" w:rsidP="00172E46"/>
    <w:p w:rsidR="00242FD1" w:rsidRDefault="00242FD1" w:rsidP="00242FD1"/>
    <w:p w:rsidR="003A6AC8" w:rsidRPr="00613EBF" w:rsidRDefault="003A6AC8" w:rsidP="003A6AC8">
      <w:pPr>
        <w:ind w:firstLine="567"/>
        <w:jc w:val="both"/>
        <w:rPr>
          <w:bCs/>
          <w:sz w:val="26"/>
          <w:szCs w:val="26"/>
        </w:rPr>
      </w:pPr>
      <w:r w:rsidRPr="0087673D">
        <w:rPr>
          <w:b/>
          <w:bCs/>
          <w:sz w:val="26"/>
          <w:szCs w:val="26"/>
          <w:u w:val="single"/>
        </w:rPr>
        <w:t xml:space="preserve">10. Муниципальная программа "Обеспечение доступным и комфортным жильем граждан </w:t>
      </w:r>
      <w:proofErr w:type="spellStart"/>
      <w:r w:rsidRPr="0087673D">
        <w:rPr>
          <w:b/>
          <w:bCs/>
          <w:sz w:val="26"/>
          <w:szCs w:val="26"/>
          <w:u w:val="single"/>
        </w:rPr>
        <w:t>Богучанского</w:t>
      </w:r>
      <w:proofErr w:type="spellEnd"/>
      <w:r w:rsidRPr="0087673D">
        <w:rPr>
          <w:b/>
          <w:bCs/>
          <w:sz w:val="26"/>
          <w:szCs w:val="26"/>
          <w:u w:val="single"/>
        </w:rPr>
        <w:t xml:space="preserve"> района"</w:t>
      </w:r>
    </w:p>
    <w:p w:rsidR="003A6AC8" w:rsidRPr="00EF1D98" w:rsidRDefault="003A6AC8" w:rsidP="003A6AC8">
      <w:pPr>
        <w:pStyle w:val="a7"/>
        <w:ind w:firstLine="709"/>
        <w:jc w:val="both"/>
        <w:rPr>
          <w:rFonts w:ascii="Times New Roman" w:hAnsi="Times New Roman"/>
          <w:sz w:val="26"/>
          <w:szCs w:val="26"/>
          <w:highlight w:val="yellow"/>
        </w:rPr>
      </w:pPr>
      <w:r>
        <w:rPr>
          <w:rFonts w:ascii="Times New Roman" w:hAnsi="Times New Roman"/>
          <w:bCs/>
          <w:sz w:val="26"/>
          <w:szCs w:val="26"/>
        </w:rPr>
        <w:lastRenderedPageBreak/>
        <w:t xml:space="preserve"> На реализацию  муниципальной программы в 2024 году предусматривалось в бюджете  10 337, 39 </w:t>
      </w:r>
      <w:r w:rsidRPr="00613EBF">
        <w:rPr>
          <w:rFonts w:ascii="Times New Roman" w:hAnsi="Times New Roman"/>
          <w:bCs/>
          <w:sz w:val="26"/>
          <w:szCs w:val="26"/>
        </w:rPr>
        <w:t xml:space="preserve">тыс. рублей, освоено </w:t>
      </w:r>
      <w:r>
        <w:rPr>
          <w:rFonts w:ascii="Times New Roman" w:hAnsi="Times New Roman"/>
          <w:bCs/>
          <w:sz w:val="26"/>
          <w:szCs w:val="26"/>
        </w:rPr>
        <w:t xml:space="preserve">10 337, 39 </w:t>
      </w:r>
      <w:r w:rsidRPr="00613EBF">
        <w:rPr>
          <w:rFonts w:ascii="Times New Roman" w:hAnsi="Times New Roman"/>
          <w:bCs/>
          <w:sz w:val="26"/>
          <w:szCs w:val="26"/>
        </w:rPr>
        <w:t>тыс. рублей, или</w:t>
      </w:r>
      <w:r>
        <w:rPr>
          <w:rFonts w:ascii="Times New Roman" w:hAnsi="Times New Roman"/>
          <w:bCs/>
          <w:sz w:val="26"/>
          <w:szCs w:val="26"/>
        </w:rPr>
        <w:t xml:space="preserve"> 100%.</w:t>
      </w:r>
    </w:p>
    <w:p w:rsidR="003A6AC8" w:rsidRPr="00233E83" w:rsidRDefault="003A6AC8" w:rsidP="003A6AC8">
      <w:pPr>
        <w:autoSpaceDE w:val="0"/>
        <w:autoSpaceDN w:val="0"/>
        <w:adjustRightInd w:val="0"/>
        <w:ind w:firstLine="709"/>
        <w:jc w:val="both"/>
        <w:rPr>
          <w:i/>
          <w:sz w:val="26"/>
          <w:szCs w:val="26"/>
        </w:rPr>
      </w:pPr>
      <w:proofErr w:type="spellStart"/>
      <w:r w:rsidRPr="00233E83">
        <w:rPr>
          <w:i/>
          <w:sz w:val="26"/>
          <w:szCs w:val="26"/>
        </w:rPr>
        <w:t>Подпрограммма</w:t>
      </w:r>
      <w:proofErr w:type="spellEnd"/>
      <w:r w:rsidRPr="00233E83">
        <w:rPr>
          <w:i/>
          <w:sz w:val="26"/>
          <w:szCs w:val="26"/>
        </w:rPr>
        <w:t xml:space="preserve"> «Осуществление градостроительной деятельности в </w:t>
      </w:r>
      <w:proofErr w:type="spellStart"/>
      <w:r w:rsidRPr="00233E83">
        <w:rPr>
          <w:i/>
          <w:sz w:val="26"/>
          <w:szCs w:val="26"/>
        </w:rPr>
        <w:t>Богучанском</w:t>
      </w:r>
      <w:proofErr w:type="spellEnd"/>
      <w:r w:rsidRPr="00233E83">
        <w:rPr>
          <w:i/>
          <w:sz w:val="26"/>
          <w:szCs w:val="26"/>
        </w:rPr>
        <w:t xml:space="preserve"> районе».</w:t>
      </w:r>
    </w:p>
    <w:p w:rsidR="003A6AC8" w:rsidRPr="0036780E" w:rsidRDefault="003A6AC8" w:rsidP="003A6AC8">
      <w:pPr>
        <w:ind w:firstLine="708"/>
        <w:jc w:val="both"/>
        <w:rPr>
          <w:bCs/>
          <w:sz w:val="26"/>
          <w:szCs w:val="26"/>
        </w:rPr>
      </w:pPr>
      <w:r w:rsidRPr="0036780E">
        <w:rPr>
          <w:bCs/>
          <w:sz w:val="26"/>
          <w:szCs w:val="26"/>
        </w:rPr>
        <w:t>Расходы на реализацию подпрограммы в 202</w:t>
      </w:r>
      <w:r>
        <w:rPr>
          <w:bCs/>
          <w:sz w:val="26"/>
          <w:szCs w:val="26"/>
        </w:rPr>
        <w:t>4 году предусматривались 394,16</w:t>
      </w:r>
      <w:r w:rsidRPr="0036780E">
        <w:rPr>
          <w:bCs/>
          <w:sz w:val="26"/>
          <w:szCs w:val="26"/>
        </w:rPr>
        <w:t xml:space="preserve"> </w:t>
      </w:r>
      <w:r>
        <w:rPr>
          <w:bCs/>
          <w:sz w:val="26"/>
          <w:szCs w:val="26"/>
        </w:rPr>
        <w:t>тыс.</w:t>
      </w:r>
      <w:r w:rsidR="00812936">
        <w:rPr>
          <w:bCs/>
          <w:sz w:val="26"/>
          <w:szCs w:val="26"/>
        </w:rPr>
        <w:t xml:space="preserve"> </w:t>
      </w:r>
      <w:r w:rsidRPr="0036780E">
        <w:rPr>
          <w:bCs/>
          <w:sz w:val="26"/>
          <w:szCs w:val="26"/>
        </w:rPr>
        <w:t>рублей, в том числе:</w:t>
      </w:r>
    </w:p>
    <w:p w:rsidR="003A6AC8" w:rsidRPr="0036780E" w:rsidRDefault="003A6AC8" w:rsidP="003A6AC8">
      <w:pPr>
        <w:ind w:firstLine="709"/>
        <w:jc w:val="both"/>
        <w:rPr>
          <w:sz w:val="26"/>
          <w:szCs w:val="26"/>
        </w:rPr>
      </w:pPr>
      <w:r w:rsidRPr="0036780E">
        <w:rPr>
          <w:sz w:val="26"/>
          <w:szCs w:val="26"/>
        </w:rPr>
        <w:t xml:space="preserve">- средства краевого бюджета – </w:t>
      </w:r>
      <w:r>
        <w:rPr>
          <w:sz w:val="26"/>
          <w:szCs w:val="26"/>
        </w:rPr>
        <w:t>0,00</w:t>
      </w:r>
      <w:r w:rsidRPr="0036780E">
        <w:rPr>
          <w:sz w:val="26"/>
          <w:szCs w:val="26"/>
        </w:rPr>
        <w:t xml:space="preserve"> </w:t>
      </w:r>
      <w:r>
        <w:rPr>
          <w:sz w:val="26"/>
          <w:szCs w:val="26"/>
        </w:rPr>
        <w:t>тыс.</w:t>
      </w:r>
      <w:r w:rsidR="00812936">
        <w:rPr>
          <w:sz w:val="26"/>
          <w:szCs w:val="26"/>
        </w:rPr>
        <w:t xml:space="preserve"> </w:t>
      </w:r>
      <w:r w:rsidRPr="0036780E">
        <w:rPr>
          <w:sz w:val="26"/>
          <w:szCs w:val="26"/>
        </w:rPr>
        <w:t>рублей</w:t>
      </w:r>
    </w:p>
    <w:p w:rsidR="003A6AC8" w:rsidRPr="0036780E" w:rsidRDefault="003A6AC8" w:rsidP="003A6AC8">
      <w:pPr>
        <w:ind w:firstLine="709"/>
        <w:jc w:val="both"/>
        <w:rPr>
          <w:sz w:val="26"/>
          <w:szCs w:val="26"/>
        </w:rPr>
      </w:pPr>
      <w:r w:rsidRPr="0036780E">
        <w:rPr>
          <w:bCs/>
          <w:sz w:val="26"/>
          <w:szCs w:val="26"/>
        </w:rPr>
        <w:t xml:space="preserve">- средства районного бюджета  - </w:t>
      </w:r>
      <w:r>
        <w:rPr>
          <w:sz w:val="26"/>
          <w:szCs w:val="26"/>
        </w:rPr>
        <w:t>394,16</w:t>
      </w:r>
      <w:r w:rsidRPr="0036780E">
        <w:rPr>
          <w:sz w:val="26"/>
          <w:szCs w:val="26"/>
        </w:rPr>
        <w:t xml:space="preserve"> </w:t>
      </w:r>
      <w:r>
        <w:rPr>
          <w:sz w:val="26"/>
          <w:szCs w:val="26"/>
        </w:rPr>
        <w:t>тыс.</w:t>
      </w:r>
      <w:r w:rsidR="00812936">
        <w:rPr>
          <w:sz w:val="26"/>
          <w:szCs w:val="26"/>
        </w:rPr>
        <w:t xml:space="preserve"> </w:t>
      </w:r>
      <w:r w:rsidRPr="0036780E">
        <w:rPr>
          <w:sz w:val="26"/>
          <w:szCs w:val="26"/>
        </w:rPr>
        <w:t>рублей.</w:t>
      </w:r>
    </w:p>
    <w:p w:rsidR="003A6AC8" w:rsidRPr="0036780E" w:rsidRDefault="003A6AC8" w:rsidP="003A6AC8">
      <w:pPr>
        <w:ind w:firstLine="709"/>
        <w:jc w:val="both"/>
        <w:rPr>
          <w:bCs/>
          <w:sz w:val="26"/>
          <w:szCs w:val="26"/>
        </w:rPr>
      </w:pPr>
      <w:r w:rsidRPr="0036780E">
        <w:rPr>
          <w:sz w:val="26"/>
          <w:szCs w:val="26"/>
        </w:rPr>
        <w:t xml:space="preserve">Фактически расходы составили – </w:t>
      </w:r>
      <w:r>
        <w:rPr>
          <w:sz w:val="26"/>
          <w:szCs w:val="26"/>
        </w:rPr>
        <w:t>394,16 тыс.</w:t>
      </w:r>
      <w:r w:rsidR="00812936">
        <w:rPr>
          <w:sz w:val="26"/>
          <w:szCs w:val="26"/>
        </w:rPr>
        <w:t xml:space="preserve"> рублей.</w:t>
      </w:r>
      <w:r w:rsidRPr="0036780E">
        <w:rPr>
          <w:sz w:val="26"/>
          <w:szCs w:val="26"/>
        </w:rPr>
        <w:t xml:space="preserve"> </w:t>
      </w:r>
      <w:r>
        <w:rPr>
          <w:sz w:val="26"/>
          <w:szCs w:val="26"/>
        </w:rPr>
        <w:t xml:space="preserve"> Процент выполнения подпрограммы составил  100%</w:t>
      </w:r>
    </w:p>
    <w:p w:rsidR="003A6AC8" w:rsidRPr="0036780E" w:rsidRDefault="003A6AC8" w:rsidP="003A6AC8">
      <w:pPr>
        <w:autoSpaceDE w:val="0"/>
        <w:autoSpaceDN w:val="0"/>
        <w:adjustRightInd w:val="0"/>
        <w:ind w:firstLine="709"/>
        <w:jc w:val="both"/>
        <w:rPr>
          <w:sz w:val="26"/>
          <w:szCs w:val="26"/>
        </w:rPr>
      </w:pPr>
      <w:r w:rsidRPr="0036780E">
        <w:rPr>
          <w:sz w:val="26"/>
          <w:szCs w:val="26"/>
        </w:rPr>
        <w:t>Результаты реализации мероприятий подпрограммы:</w:t>
      </w:r>
    </w:p>
    <w:p w:rsidR="003A6AC8" w:rsidRDefault="003A6AC8" w:rsidP="003A6AC8">
      <w:pPr>
        <w:autoSpaceDE w:val="0"/>
        <w:autoSpaceDN w:val="0"/>
        <w:adjustRightInd w:val="0"/>
        <w:ind w:firstLine="709"/>
        <w:jc w:val="both"/>
        <w:rPr>
          <w:sz w:val="28"/>
          <w:szCs w:val="28"/>
        </w:rPr>
      </w:pPr>
      <w:r w:rsidRPr="00972D00">
        <w:rPr>
          <w:sz w:val="28"/>
          <w:szCs w:val="28"/>
        </w:rPr>
        <w:t xml:space="preserve">В 2024 году проведена актуализация правил землепользования и застройки муниципальных образований: </w:t>
      </w:r>
      <w:proofErr w:type="spellStart"/>
      <w:r w:rsidRPr="00972D00">
        <w:rPr>
          <w:sz w:val="28"/>
          <w:szCs w:val="28"/>
        </w:rPr>
        <w:t>Осиновомысский</w:t>
      </w:r>
      <w:proofErr w:type="spellEnd"/>
      <w:r w:rsidRPr="00972D00">
        <w:rPr>
          <w:sz w:val="28"/>
          <w:szCs w:val="28"/>
        </w:rPr>
        <w:t xml:space="preserve"> сельсовет, </w:t>
      </w:r>
      <w:proofErr w:type="spellStart"/>
      <w:r w:rsidRPr="00972D00">
        <w:rPr>
          <w:sz w:val="28"/>
          <w:szCs w:val="28"/>
        </w:rPr>
        <w:t>Хребтовский</w:t>
      </w:r>
      <w:proofErr w:type="spellEnd"/>
      <w:r w:rsidRPr="00972D00">
        <w:rPr>
          <w:sz w:val="28"/>
          <w:szCs w:val="28"/>
        </w:rPr>
        <w:t xml:space="preserve"> сельсовет, </w:t>
      </w:r>
      <w:proofErr w:type="spellStart"/>
      <w:r w:rsidRPr="00972D00">
        <w:rPr>
          <w:sz w:val="28"/>
          <w:szCs w:val="28"/>
        </w:rPr>
        <w:t>Такучетский</w:t>
      </w:r>
      <w:proofErr w:type="spellEnd"/>
      <w:r w:rsidRPr="00972D00">
        <w:rPr>
          <w:sz w:val="28"/>
          <w:szCs w:val="28"/>
        </w:rPr>
        <w:t xml:space="preserve"> сельс</w:t>
      </w:r>
      <w:r>
        <w:rPr>
          <w:sz w:val="28"/>
          <w:szCs w:val="28"/>
        </w:rPr>
        <w:t xml:space="preserve">овет, </w:t>
      </w:r>
      <w:proofErr w:type="spellStart"/>
      <w:r>
        <w:rPr>
          <w:sz w:val="28"/>
          <w:szCs w:val="28"/>
        </w:rPr>
        <w:t>Нижнетерянский</w:t>
      </w:r>
      <w:proofErr w:type="spellEnd"/>
      <w:r>
        <w:rPr>
          <w:sz w:val="28"/>
          <w:szCs w:val="28"/>
        </w:rPr>
        <w:t xml:space="preserve"> сельсовет.</w:t>
      </w:r>
    </w:p>
    <w:p w:rsidR="003A6AC8" w:rsidRDefault="003A6AC8" w:rsidP="003A6AC8">
      <w:pPr>
        <w:ind w:firstLine="709"/>
        <w:jc w:val="both"/>
        <w:rPr>
          <w:i/>
          <w:sz w:val="26"/>
          <w:szCs w:val="26"/>
        </w:rPr>
      </w:pPr>
      <w:r w:rsidRPr="00233E83">
        <w:rPr>
          <w:i/>
          <w:sz w:val="26"/>
          <w:szCs w:val="26"/>
        </w:rPr>
        <w:t xml:space="preserve">Подпрограмма «Улучшение жилищных условий отдельных категорий граждан </w:t>
      </w:r>
      <w:proofErr w:type="spellStart"/>
      <w:r w:rsidRPr="00233E83">
        <w:rPr>
          <w:i/>
          <w:sz w:val="26"/>
          <w:szCs w:val="26"/>
        </w:rPr>
        <w:t>Богучанского</w:t>
      </w:r>
      <w:proofErr w:type="spellEnd"/>
      <w:r w:rsidRPr="00233E83">
        <w:rPr>
          <w:i/>
          <w:sz w:val="26"/>
          <w:szCs w:val="26"/>
        </w:rPr>
        <w:t xml:space="preserve"> района»</w:t>
      </w:r>
      <w:r>
        <w:rPr>
          <w:i/>
          <w:sz w:val="26"/>
          <w:szCs w:val="26"/>
        </w:rPr>
        <w:t>.</w:t>
      </w:r>
    </w:p>
    <w:p w:rsidR="003A6AC8" w:rsidRPr="0036780E" w:rsidRDefault="003A6AC8" w:rsidP="003A6AC8">
      <w:pPr>
        <w:ind w:firstLine="708"/>
        <w:jc w:val="both"/>
        <w:rPr>
          <w:bCs/>
          <w:sz w:val="26"/>
          <w:szCs w:val="26"/>
        </w:rPr>
      </w:pPr>
      <w:r w:rsidRPr="0036780E">
        <w:rPr>
          <w:bCs/>
          <w:sz w:val="26"/>
          <w:szCs w:val="26"/>
        </w:rPr>
        <w:t>Расходы на реализацию подпрограммы в 202</w:t>
      </w:r>
      <w:r>
        <w:rPr>
          <w:bCs/>
          <w:sz w:val="26"/>
          <w:szCs w:val="26"/>
        </w:rPr>
        <w:t>4</w:t>
      </w:r>
      <w:r w:rsidRPr="0036780E">
        <w:rPr>
          <w:bCs/>
          <w:sz w:val="26"/>
          <w:szCs w:val="26"/>
        </w:rPr>
        <w:t xml:space="preserve"> году </w:t>
      </w:r>
      <w:r>
        <w:rPr>
          <w:bCs/>
          <w:sz w:val="26"/>
          <w:szCs w:val="26"/>
        </w:rPr>
        <w:t>предусмотрены в размере</w:t>
      </w:r>
      <w:r w:rsidRPr="0036780E">
        <w:rPr>
          <w:bCs/>
          <w:sz w:val="26"/>
          <w:szCs w:val="26"/>
        </w:rPr>
        <w:t xml:space="preserve"> </w:t>
      </w:r>
      <w:r>
        <w:rPr>
          <w:bCs/>
          <w:sz w:val="26"/>
          <w:szCs w:val="26"/>
        </w:rPr>
        <w:t>9 592,02  тыс.</w:t>
      </w:r>
      <w:r w:rsidRPr="0036780E">
        <w:rPr>
          <w:bCs/>
          <w:sz w:val="26"/>
          <w:szCs w:val="26"/>
        </w:rPr>
        <w:t xml:space="preserve"> рублей, в том числе:</w:t>
      </w:r>
    </w:p>
    <w:p w:rsidR="003A6AC8" w:rsidRPr="0036780E" w:rsidRDefault="003A6AC8" w:rsidP="003A6AC8">
      <w:pPr>
        <w:jc w:val="both"/>
        <w:rPr>
          <w:bCs/>
          <w:sz w:val="26"/>
          <w:szCs w:val="26"/>
        </w:rPr>
      </w:pPr>
      <w:r w:rsidRPr="0036780E">
        <w:rPr>
          <w:bCs/>
          <w:sz w:val="26"/>
          <w:szCs w:val="26"/>
        </w:rPr>
        <w:tab/>
        <w:t xml:space="preserve">- средства федерального бюджета – </w:t>
      </w:r>
      <w:r>
        <w:rPr>
          <w:bCs/>
          <w:sz w:val="26"/>
          <w:szCs w:val="26"/>
        </w:rPr>
        <w:t>4779,41</w:t>
      </w:r>
      <w:r w:rsidRPr="0036780E">
        <w:rPr>
          <w:bCs/>
          <w:sz w:val="26"/>
          <w:szCs w:val="26"/>
        </w:rPr>
        <w:t xml:space="preserve"> </w:t>
      </w:r>
      <w:r>
        <w:rPr>
          <w:bCs/>
          <w:sz w:val="26"/>
          <w:szCs w:val="26"/>
        </w:rPr>
        <w:t>тыс.</w:t>
      </w:r>
      <w:r w:rsidR="00812936">
        <w:rPr>
          <w:bCs/>
          <w:sz w:val="26"/>
          <w:szCs w:val="26"/>
        </w:rPr>
        <w:t xml:space="preserve"> </w:t>
      </w:r>
      <w:r w:rsidRPr="0036780E">
        <w:rPr>
          <w:bCs/>
          <w:sz w:val="26"/>
          <w:szCs w:val="26"/>
        </w:rPr>
        <w:t>рублей;</w:t>
      </w:r>
    </w:p>
    <w:p w:rsidR="003A6AC8" w:rsidRPr="0036780E" w:rsidRDefault="003A6AC8" w:rsidP="003A6AC8">
      <w:pPr>
        <w:ind w:firstLine="709"/>
        <w:jc w:val="both"/>
        <w:rPr>
          <w:sz w:val="26"/>
          <w:szCs w:val="26"/>
        </w:rPr>
      </w:pPr>
      <w:r w:rsidRPr="0036780E">
        <w:rPr>
          <w:sz w:val="26"/>
          <w:szCs w:val="26"/>
        </w:rPr>
        <w:t xml:space="preserve">- средства краевого бюджета – </w:t>
      </w:r>
      <w:r>
        <w:rPr>
          <w:sz w:val="26"/>
          <w:szCs w:val="26"/>
        </w:rPr>
        <w:t>3 676,80</w:t>
      </w:r>
      <w:r w:rsidRPr="0036780E">
        <w:rPr>
          <w:sz w:val="26"/>
          <w:szCs w:val="26"/>
        </w:rPr>
        <w:t xml:space="preserve"> </w:t>
      </w:r>
      <w:r>
        <w:rPr>
          <w:sz w:val="26"/>
          <w:szCs w:val="26"/>
        </w:rPr>
        <w:t>тыс.</w:t>
      </w:r>
      <w:r w:rsidR="00812936">
        <w:rPr>
          <w:sz w:val="26"/>
          <w:szCs w:val="26"/>
        </w:rPr>
        <w:t xml:space="preserve"> </w:t>
      </w:r>
      <w:r w:rsidRPr="0036780E">
        <w:rPr>
          <w:sz w:val="26"/>
          <w:szCs w:val="26"/>
        </w:rPr>
        <w:t>рублей</w:t>
      </w:r>
      <w:r w:rsidR="00812936">
        <w:rPr>
          <w:sz w:val="26"/>
          <w:szCs w:val="26"/>
        </w:rPr>
        <w:t>;</w:t>
      </w:r>
    </w:p>
    <w:p w:rsidR="003A6AC8" w:rsidRPr="0036780E" w:rsidRDefault="003A6AC8" w:rsidP="003A6AC8">
      <w:pPr>
        <w:ind w:firstLine="709"/>
        <w:jc w:val="both"/>
        <w:rPr>
          <w:sz w:val="26"/>
          <w:szCs w:val="26"/>
        </w:rPr>
      </w:pPr>
      <w:r w:rsidRPr="0036780E">
        <w:rPr>
          <w:bCs/>
          <w:sz w:val="26"/>
          <w:szCs w:val="26"/>
        </w:rPr>
        <w:t xml:space="preserve">- средства районного бюджета  - </w:t>
      </w:r>
      <w:r>
        <w:rPr>
          <w:sz w:val="26"/>
          <w:szCs w:val="26"/>
        </w:rPr>
        <w:t>1 135,81</w:t>
      </w:r>
      <w:r w:rsidRPr="0036780E">
        <w:rPr>
          <w:sz w:val="26"/>
          <w:szCs w:val="26"/>
        </w:rPr>
        <w:t xml:space="preserve"> </w:t>
      </w:r>
      <w:r>
        <w:rPr>
          <w:sz w:val="26"/>
          <w:szCs w:val="26"/>
        </w:rPr>
        <w:t>тыс.</w:t>
      </w:r>
      <w:r w:rsidR="00812936">
        <w:rPr>
          <w:sz w:val="26"/>
          <w:szCs w:val="26"/>
        </w:rPr>
        <w:t xml:space="preserve"> </w:t>
      </w:r>
      <w:r w:rsidRPr="0036780E">
        <w:rPr>
          <w:sz w:val="26"/>
          <w:szCs w:val="26"/>
        </w:rPr>
        <w:t>рублей</w:t>
      </w:r>
      <w:r w:rsidR="00812936">
        <w:rPr>
          <w:sz w:val="26"/>
          <w:szCs w:val="26"/>
        </w:rPr>
        <w:t>.</w:t>
      </w:r>
    </w:p>
    <w:p w:rsidR="003A6AC8" w:rsidRPr="0036780E" w:rsidRDefault="003A6AC8" w:rsidP="003A6AC8">
      <w:pPr>
        <w:ind w:firstLine="709"/>
        <w:jc w:val="both"/>
        <w:rPr>
          <w:sz w:val="26"/>
          <w:szCs w:val="26"/>
        </w:rPr>
      </w:pPr>
      <w:r w:rsidRPr="0036780E">
        <w:rPr>
          <w:sz w:val="26"/>
          <w:szCs w:val="26"/>
        </w:rPr>
        <w:t xml:space="preserve">Фактически расходы составили –  </w:t>
      </w:r>
      <w:r>
        <w:rPr>
          <w:bCs/>
          <w:sz w:val="26"/>
          <w:szCs w:val="26"/>
        </w:rPr>
        <w:t xml:space="preserve">9 592,02  </w:t>
      </w:r>
      <w:r>
        <w:rPr>
          <w:sz w:val="26"/>
          <w:szCs w:val="26"/>
        </w:rPr>
        <w:t>тыс</w:t>
      </w:r>
      <w:proofErr w:type="gramStart"/>
      <w:r>
        <w:rPr>
          <w:sz w:val="26"/>
          <w:szCs w:val="26"/>
        </w:rPr>
        <w:t>.</w:t>
      </w:r>
      <w:r w:rsidRPr="0036780E">
        <w:rPr>
          <w:sz w:val="26"/>
          <w:szCs w:val="26"/>
        </w:rPr>
        <w:t>р</w:t>
      </w:r>
      <w:proofErr w:type="gramEnd"/>
      <w:r w:rsidRPr="0036780E">
        <w:rPr>
          <w:sz w:val="26"/>
          <w:szCs w:val="26"/>
        </w:rPr>
        <w:t>уб</w:t>
      </w:r>
      <w:r>
        <w:rPr>
          <w:sz w:val="26"/>
          <w:szCs w:val="26"/>
        </w:rPr>
        <w:t>. Процент выполнения подпрогр</w:t>
      </w:r>
      <w:r w:rsidR="00812936">
        <w:rPr>
          <w:sz w:val="26"/>
          <w:szCs w:val="26"/>
        </w:rPr>
        <w:t>а</w:t>
      </w:r>
      <w:r>
        <w:rPr>
          <w:sz w:val="26"/>
          <w:szCs w:val="26"/>
        </w:rPr>
        <w:t>ммы 100%.</w:t>
      </w:r>
    </w:p>
    <w:p w:rsidR="003A6AC8" w:rsidRPr="0036780E" w:rsidRDefault="003A6AC8" w:rsidP="003A6AC8">
      <w:pPr>
        <w:tabs>
          <w:tab w:val="left" w:pos="3780"/>
        </w:tabs>
        <w:ind w:firstLine="709"/>
        <w:jc w:val="both"/>
        <w:rPr>
          <w:bCs/>
          <w:sz w:val="26"/>
          <w:szCs w:val="26"/>
        </w:rPr>
      </w:pPr>
      <w:r w:rsidRPr="0036780E">
        <w:rPr>
          <w:bCs/>
          <w:sz w:val="26"/>
          <w:szCs w:val="26"/>
        </w:rPr>
        <w:t>Результаты реализации мероприятий подпрограммы:</w:t>
      </w:r>
    </w:p>
    <w:p w:rsidR="003A6AC8" w:rsidRPr="0036780E" w:rsidRDefault="003A6AC8" w:rsidP="003A6AC8">
      <w:pPr>
        <w:tabs>
          <w:tab w:val="left" w:pos="1560"/>
        </w:tabs>
        <w:ind w:firstLine="709"/>
        <w:jc w:val="both"/>
        <w:rPr>
          <w:bCs/>
          <w:sz w:val="26"/>
          <w:szCs w:val="26"/>
        </w:rPr>
      </w:pPr>
      <w:r w:rsidRPr="0036780E">
        <w:rPr>
          <w:bCs/>
          <w:sz w:val="26"/>
          <w:szCs w:val="26"/>
        </w:rPr>
        <w:t>- мероприятие 1.1. подпрограммы: возмещены расходы на оплату стоимости на</w:t>
      </w:r>
      <w:r w:rsidR="009F356A">
        <w:rPr>
          <w:bCs/>
          <w:sz w:val="26"/>
          <w:szCs w:val="26"/>
        </w:rPr>
        <w:t xml:space="preserve">йма (поднайма) жилых помещений, </w:t>
      </w:r>
      <w:r w:rsidRPr="0036780E">
        <w:rPr>
          <w:bCs/>
          <w:sz w:val="26"/>
          <w:szCs w:val="26"/>
        </w:rPr>
        <w:t>в среднем</w:t>
      </w:r>
      <w:r w:rsidR="009F356A">
        <w:rPr>
          <w:bCs/>
          <w:sz w:val="26"/>
          <w:szCs w:val="26"/>
        </w:rPr>
        <w:t>,</w:t>
      </w:r>
      <w:r w:rsidRPr="0036780E">
        <w:rPr>
          <w:bCs/>
          <w:sz w:val="26"/>
          <w:szCs w:val="26"/>
        </w:rPr>
        <w:t xml:space="preserve"> в 202</w:t>
      </w:r>
      <w:r>
        <w:rPr>
          <w:bCs/>
          <w:sz w:val="26"/>
          <w:szCs w:val="26"/>
        </w:rPr>
        <w:t>4</w:t>
      </w:r>
      <w:r w:rsidRPr="0036780E">
        <w:rPr>
          <w:bCs/>
          <w:sz w:val="26"/>
          <w:szCs w:val="26"/>
        </w:rPr>
        <w:t xml:space="preserve"> году – 8 работникам, </w:t>
      </w:r>
    </w:p>
    <w:p w:rsidR="003A6AC8" w:rsidRPr="0036780E" w:rsidRDefault="003A6AC8" w:rsidP="003A6AC8">
      <w:pPr>
        <w:ind w:firstLine="709"/>
        <w:jc w:val="both"/>
        <w:rPr>
          <w:bCs/>
          <w:sz w:val="26"/>
          <w:szCs w:val="26"/>
        </w:rPr>
      </w:pPr>
      <w:proofErr w:type="gramStart"/>
      <w:r w:rsidRPr="0036780E">
        <w:rPr>
          <w:bCs/>
          <w:sz w:val="26"/>
          <w:szCs w:val="26"/>
        </w:rPr>
        <w:t>- мероприятие 1.2. подпрограммы</w:t>
      </w:r>
      <w:r w:rsidR="009F356A">
        <w:rPr>
          <w:bCs/>
          <w:sz w:val="26"/>
          <w:szCs w:val="26"/>
        </w:rPr>
        <w:t>: п</w:t>
      </w:r>
      <w:r w:rsidRPr="0036780E">
        <w:rPr>
          <w:bCs/>
          <w:sz w:val="26"/>
          <w:szCs w:val="26"/>
        </w:rPr>
        <w:t>риобретение жилых помещений для предоставления  детям-сиротам и детям, оставшихся без попечения родителей, лицам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по договорам найма специализированных жилых помещений  предоставлено жилых</w:t>
      </w:r>
      <w:proofErr w:type="gramEnd"/>
      <w:r w:rsidRPr="0036780E">
        <w:rPr>
          <w:bCs/>
          <w:sz w:val="26"/>
          <w:szCs w:val="26"/>
        </w:rPr>
        <w:t xml:space="preserve"> помещений по договору найма специализированных жилых помещений в 202</w:t>
      </w:r>
      <w:r>
        <w:rPr>
          <w:bCs/>
          <w:sz w:val="26"/>
          <w:szCs w:val="26"/>
        </w:rPr>
        <w:t>4</w:t>
      </w:r>
      <w:r w:rsidRPr="0036780E">
        <w:rPr>
          <w:bCs/>
          <w:sz w:val="26"/>
          <w:szCs w:val="26"/>
        </w:rPr>
        <w:t xml:space="preserve"> </w:t>
      </w:r>
      <w:r>
        <w:rPr>
          <w:bCs/>
          <w:sz w:val="26"/>
          <w:szCs w:val="26"/>
        </w:rPr>
        <w:t>–</w:t>
      </w:r>
      <w:r w:rsidRPr="0036780E">
        <w:rPr>
          <w:bCs/>
          <w:sz w:val="26"/>
          <w:szCs w:val="26"/>
        </w:rPr>
        <w:t xml:space="preserve"> </w:t>
      </w:r>
      <w:r>
        <w:rPr>
          <w:bCs/>
          <w:sz w:val="26"/>
          <w:szCs w:val="26"/>
        </w:rPr>
        <w:t>не менее 5</w:t>
      </w:r>
      <w:r w:rsidR="00F43A1A">
        <w:rPr>
          <w:bCs/>
          <w:sz w:val="26"/>
          <w:szCs w:val="26"/>
        </w:rPr>
        <w:t xml:space="preserve"> человек.</w:t>
      </w:r>
    </w:p>
    <w:p w:rsidR="003A6AC8" w:rsidRDefault="003A6AC8" w:rsidP="003A6AC8">
      <w:pPr>
        <w:ind w:firstLine="709"/>
        <w:jc w:val="both"/>
        <w:rPr>
          <w:sz w:val="26"/>
          <w:szCs w:val="26"/>
        </w:rPr>
      </w:pPr>
      <w:r w:rsidRPr="00233E83">
        <w:rPr>
          <w:i/>
          <w:sz w:val="26"/>
          <w:szCs w:val="26"/>
        </w:rPr>
        <w:t xml:space="preserve">Подпрограмма «Содержание и восстановление специализированного жилищного фонда муниципального образования </w:t>
      </w:r>
      <w:proofErr w:type="spellStart"/>
      <w:r w:rsidRPr="00233E83">
        <w:rPr>
          <w:i/>
          <w:sz w:val="26"/>
          <w:szCs w:val="26"/>
        </w:rPr>
        <w:t>Богучанский</w:t>
      </w:r>
      <w:proofErr w:type="spellEnd"/>
      <w:r w:rsidRPr="00233E83">
        <w:rPr>
          <w:i/>
          <w:sz w:val="26"/>
          <w:szCs w:val="26"/>
        </w:rPr>
        <w:t xml:space="preserve"> район»</w:t>
      </w:r>
      <w:r>
        <w:rPr>
          <w:sz w:val="26"/>
          <w:szCs w:val="26"/>
        </w:rPr>
        <w:t>.</w:t>
      </w:r>
    </w:p>
    <w:p w:rsidR="003A6AC8" w:rsidRPr="0036780E" w:rsidRDefault="003A6AC8" w:rsidP="003A6AC8">
      <w:pPr>
        <w:ind w:firstLine="708"/>
        <w:jc w:val="both"/>
        <w:rPr>
          <w:bCs/>
          <w:sz w:val="26"/>
          <w:szCs w:val="26"/>
        </w:rPr>
      </w:pPr>
      <w:r w:rsidRPr="0036780E">
        <w:rPr>
          <w:bCs/>
          <w:sz w:val="26"/>
          <w:szCs w:val="26"/>
        </w:rPr>
        <w:t>Расходы на реализацию подпрограммы в 202</w:t>
      </w:r>
      <w:r>
        <w:rPr>
          <w:bCs/>
          <w:sz w:val="26"/>
          <w:szCs w:val="26"/>
        </w:rPr>
        <w:t>4</w:t>
      </w:r>
      <w:r w:rsidRPr="0036780E">
        <w:rPr>
          <w:bCs/>
          <w:sz w:val="26"/>
          <w:szCs w:val="26"/>
        </w:rPr>
        <w:t xml:space="preserve"> году </w:t>
      </w:r>
      <w:r>
        <w:rPr>
          <w:bCs/>
          <w:sz w:val="26"/>
          <w:szCs w:val="26"/>
        </w:rPr>
        <w:t>предусмотрены в размере</w:t>
      </w:r>
      <w:r w:rsidRPr="0036780E">
        <w:rPr>
          <w:bCs/>
          <w:sz w:val="26"/>
          <w:szCs w:val="26"/>
        </w:rPr>
        <w:t xml:space="preserve"> </w:t>
      </w:r>
      <w:r>
        <w:rPr>
          <w:sz w:val="26"/>
          <w:szCs w:val="26"/>
        </w:rPr>
        <w:t>351,21 тыс.</w:t>
      </w:r>
      <w:r w:rsidR="00B26DC7">
        <w:rPr>
          <w:sz w:val="26"/>
          <w:szCs w:val="26"/>
        </w:rPr>
        <w:t xml:space="preserve"> </w:t>
      </w:r>
      <w:r>
        <w:rPr>
          <w:sz w:val="26"/>
          <w:szCs w:val="26"/>
        </w:rPr>
        <w:t xml:space="preserve">рублей, </w:t>
      </w:r>
      <w:r w:rsidRPr="0036780E">
        <w:rPr>
          <w:bCs/>
          <w:sz w:val="26"/>
          <w:szCs w:val="26"/>
        </w:rPr>
        <w:t>в том числе:</w:t>
      </w:r>
    </w:p>
    <w:p w:rsidR="003A6AC8" w:rsidRPr="0036780E" w:rsidRDefault="003A6AC8" w:rsidP="003A6AC8">
      <w:pPr>
        <w:jc w:val="both"/>
        <w:rPr>
          <w:bCs/>
          <w:sz w:val="26"/>
          <w:szCs w:val="26"/>
        </w:rPr>
      </w:pPr>
      <w:r w:rsidRPr="0036780E">
        <w:rPr>
          <w:bCs/>
          <w:sz w:val="26"/>
          <w:szCs w:val="26"/>
        </w:rPr>
        <w:tab/>
        <w:t xml:space="preserve">- средства федерального бюджета – </w:t>
      </w:r>
      <w:r>
        <w:rPr>
          <w:bCs/>
          <w:sz w:val="26"/>
          <w:szCs w:val="26"/>
        </w:rPr>
        <w:t>0,00</w:t>
      </w:r>
      <w:r w:rsidRPr="0036780E">
        <w:rPr>
          <w:bCs/>
          <w:sz w:val="26"/>
          <w:szCs w:val="26"/>
        </w:rPr>
        <w:t xml:space="preserve"> </w:t>
      </w:r>
      <w:r>
        <w:rPr>
          <w:bCs/>
          <w:sz w:val="26"/>
          <w:szCs w:val="26"/>
        </w:rPr>
        <w:t>тыс.</w:t>
      </w:r>
      <w:r w:rsidR="00B26DC7">
        <w:rPr>
          <w:bCs/>
          <w:sz w:val="26"/>
          <w:szCs w:val="26"/>
        </w:rPr>
        <w:t xml:space="preserve"> </w:t>
      </w:r>
      <w:r w:rsidRPr="0036780E">
        <w:rPr>
          <w:bCs/>
          <w:sz w:val="26"/>
          <w:szCs w:val="26"/>
        </w:rPr>
        <w:t>рублей;</w:t>
      </w:r>
    </w:p>
    <w:p w:rsidR="003A6AC8" w:rsidRPr="0036780E" w:rsidRDefault="003A6AC8" w:rsidP="003A6AC8">
      <w:pPr>
        <w:ind w:firstLine="709"/>
        <w:jc w:val="both"/>
        <w:rPr>
          <w:sz w:val="26"/>
          <w:szCs w:val="26"/>
        </w:rPr>
      </w:pPr>
      <w:r w:rsidRPr="0036780E">
        <w:rPr>
          <w:sz w:val="26"/>
          <w:szCs w:val="26"/>
        </w:rPr>
        <w:t xml:space="preserve">- средства краевого бюджета – </w:t>
      </w:r>
      <w:r>
        <w:rPr>
          <w:sz w:val="26"/>
          <w:szCs w:val="26"/>
        </w:rPr>
        <w:t>0,00</w:t>
      </w:r>
      <w:r w:rsidRPr="0036780E">
        <w:rPr>
          <w:sz w:val="26"/>
          <w:szCs w:val="26"/>
        </w:rPr>
        <w:t xml:space="preserve"> </w:t>
      </w:r>
      <w:r>
        <w:rPr>
          <w:sz w:val="26"/>
          <w:szCs w:val="26"/>
        </w:rPr>
        <w:t>тыс.</w:t>
      </w:r>
      <w:r w:rsidR="00B26DC7">
        <w:rPr>
          <w:sz w:val="26"/>
          <w:szCs w:val="26"/>
        </w:rPr>
        <w:t xml:space="preserve"> </w:t>
      </w:r>
      <w:r w:rsidRPr="0036780E">
        <w:rPr>
          <w:sz w:val="26"/>
          <w:szCs w:val="26"/>
        </w:rPr>
        <w:t>рублей</w:t>
      </w:r>
      <w:r w:rsidR="00B26DC7">
        <w:rPr>
          <w:sz w:val="26"/>
          <w:szCs w:val="26"/>
        </w:rPr>
        <w:t>;</w:t>
      </w:r>
    </w:p>
    <w:p w:rsidR="003A6AC8" w:rsidRPr="0036780E" w:rsidRDefault="003A6AC8" w:rsidP="003A6AC8">
      <w:pPr>
        <w:ind w:firstLine="709"/>
        <w:jc w:val="both"/>
        <w:rPr>
          <w:sz w:val="26"/>
          <w:szCs w:val="26"/>
        </w:rPr>
      </w:pPr>
      <w:r w:rsidRPr="0036780E">
        <w:rPr>
          <w:bCs/>
          <w:sz w:val="26"/>
          <w:szCs w:val="26"/>
        </w:rPr>
        <w:t xml:space="preserve">- средства районного бюджета  - </w:t>
      </w:r>
      <w:r>
        <w:rPr>
          <w:sz w:val="26"/>
          <w:szCs w:val="26"/>
        </w:rPr>
        <w:t>351,21</w:t>
      </w:r>
      <w:r w:rsidRPr="0036780E">
        <w:rPr>
          <w:sz w:val="26"/>
          <w:szCs w:val="26"/>
        </w:rPr>
        <w:t xml:space="preserve"> </w:t>
      </w:r>
      <w:r>
        <w:rPr>
          <w:sz w:val="26"/>
          <w:szCs w:val="26"/>
        </w:rPr>
        <w:t>тыс.</w:t>
      </w:r>
      <w:r w:rsidR="00B26DC7">
        <w:rPr>
          <w:sz w:val="26"/>
          <w:szCs w:val="26"/>
        </w:rPr>
        <w:t xml:space="preserve"> </w:t>
      </w:r>
      <w:r w:rsidRPr="0036780E">
        <w:rPr>
          <w:sz w:val="26"/>
          <w:szCs w:val="26"/>
        </w:rPr>
        <w:t>рублей</w:t>
      </w:r>
      <w:r w:rsidR="00B26DC7">
        <w:rPr>
          <w:sz w:val="26"/>
          <w:szCs w:val="26"/>
        </w:rPr>
        <w:t>,</w:t>
      </w:r>
    </w:p>
    <w:p w:rsidR="003A6AC8" w:rsidRPr="0036780E" w:rsidRDefault="003A6AC8" w:rsidP="003A6AC8">
      <w:pPr>
        <w:ind w:firstLine="709"/>
        <w:jc w:val="both"/>
        <w:rPr>
          <w:sz w:val="26"/>
          <w:szCs w:val="26"/>
        </w:rPr>
      </w:pPr>
      <w:r>
        <w:rPr>
          <w:sz w:val="26"/>
          <w:szCs w:val="26"/>
        </w:rPr>
        <w:t xml:space="preserve">фактически расходы составили </w:t>
      </w:r>
      <w:r w:rsidRPr="00645B6D">
        <w:rPr>
          <w:sz w:val="26"/>
          <w:szCs w:val="26"/>
        </w:rPr>
        <w:t xml:space="preserve">351,21 </w:t>
      </w:r>
      <w:r w:rsidRPr="00EF222F">
        <w:rPr>
          <w:sz w:val="26"/>
          <w:szCs w:val="26"/>
        </w:rPr>
        <w:t>тыс.</w:t>
      </w:r>
      <w:r w:rsidR="00B26DC7">
        <w:rPr>
          <w:sz w:val="26"/>
          <w:szCs w:val="26"/>
        </w:rPr>
        <w:t xml:space="preserve"> </w:t>
      </w:r>
      <w:r w:rsidRPr="00EF222F">
        <w:rPr>
          <w:sz w:val="26"/>
          <w:szCs w:val="26"/>
        </w:rPr>
        <w:t>рублей</w:t>
      </w:r>
      <w:r>
        <w:rPr>
          <w:sz w:val="26"/>
          <w:szCs w:val="26"/>
        </w:rPr>
        <w:t>, Процент выполнения подпрограммы 100%</w:t>
      </w:r>
    </w:p>
    <w:p w:rsidR="003A6AC8" w:rsidRPr="0036780E" w:rsidRDefault="003A6AC8" w:rsidP="003A6AC8">
      <w:pPr>
        <w:pStyle w:val="ConsPlusNormal"/>
        <w:ind w:firstLine="709"/>
        <w:jc w:val="both"/>
        <w:rPr>
          <w:rFonts w:ascii="Times New Roman" w:hAnsi="Times New Roman" w:cs="Times New Roman"/>
          <w:sz w:val="26"/>
          <w:szCs w:val="26"/>
        </w:rPr>
      </w:pPr>
      <w:r w:rsidRPr="00E607B5">
        <w:rPr>
          <w:rFonts w:ascii="Times New Roman" w:hAnsi="Times New Roman" w:cs="Times New Roman"/>
          <w:sz w:val="26"/>
          <w:szCs w:val="26"/>
        </w:rPr>
        <w:t>Результаты реализации мероприятий подпрограммы</w:t>
      </w:r>
      <w:r w:rsidRPr="0036780E">
        <w:rPr>
          <w:rFonts w:ascii="Times New Roman" w:hAnsi="Times New Roman" w:cs="Times New Roman"/>
          <w:sz w:val="26"/>
          <w:szCs w:val="26"/>
        </w:rPr>
        <w:t>:</w:t>
      </w:r>
    </w:p>
    <w:p w:rsidR="003A6AC8" w:rsidRDefault="003A6AC8" w:rsidP="003A6AC8">
      <w:pPr>
        <w:pStyle w:val="ConsPlusNormal"/>
        <w:ind w:firstLine="709"/>
        <w:jc w:val="both"/>
      </w:pPr>
      <w:r w:rsidRPr="0036780E">
        <w:rPr>
          <w:rFonts w:ascii="Times New Roman" w:hAnsi="Times New Roman" w:cs="Times New Roman"/>
          <w:sz w:val="26"/>
          <w:szCs w:val="26"/>
        </w:rPr>
        <w:t>Объём восстановления специализированного жилищного фонда (служебные жилые помещения</w:t>
      </w:r>
      <w:r w:rsidR="00B26DC7">
        <w:rPr>
          <w:rFonts w:ascii="Times New Roman" w:hAnsi="Times New Roman" w:cs="Times New Roman"/>
          <w:sz w:val="26"/>
          <w:szCs w:val="26"/>
        </w:rPr>
        <w:t>)</w:t>
      </w:r>
      <w:r w:rsidRPr="0036780E">
        <w:rPr>
          <w:rFonts w:ascii="Times New Roman" w:hAnsi="Times New Roman" w:cs="Times New Roman"/>
          <w:sz w:val="26"/>
          <w:szCs w:val="26"/>
        </w:rPr>
        <w:t xml:space="preserve"> в 202</w:t>
      </w:r>
      <w:r>
        <w:rPr>
          <w:rFonts w:ascii="Times New Roman" w:hAnsi="Times New Roman" w:cs="Times New Roman"/>
          <w:sz w:val="26"/>
          <w:szCs w:val="26"/>
        </w:rPr>
        <w:t>4</w:t>
      </w:r>
      <w:r w:rsidRPr="0036780E">
        <w:rPr>
          <w:rFonts w:ascii="Times New Roman" w:hAnsi="Times New Roman" w:cs="Times New Roman"/>
          <w:sz w:val="26"/>
          <w:szCs w:val="26"/>
        </w:rPr>
        <w:t xml:space="preserve"> году </w:t>
      </w:r>
      <w:r>
        <w:rPr>
          <w:rFonts w:ascii="Times New Roman" w:hAnsi="Times New Roman" w:cs="Times New Roman"/>
          <w:sz w:val="26"/>
          <w:szCs w:val="26"/>
        </w:rPr>
        <w:t>–</w:t>
      </w:r>
      <w:r w:rsidRPr="0036780E">
        <w:rPr>
          <w:rFonts w:ascii="Times New Roman" w:hAnsi="Times New Roman" w:cs="Times New Roman"/>
          <w:sz w:val="26"/>
          <w:szCs w:val="26"/>
        </w:rPr>
        <w:t xml:space="preserve"> </w:t>
      </w:r>
      <w:r>
        <w:rPr>
          <w:rFonts w:ascii="Times New Roman" w:hAnsi="Times New Roman" w:cs="Times New Roman"/>
          <w:sz w:val="26"/>
          <w:szCs w:val="26"/>
        </w:rPr>
        <w:t>137,9</w:t>
      </w:r>
      <w:r w:rsidRPr="0036780E">
        <w:rPr>
          <w:rFonts w:ascii="Times New Roman" w:hAnsi="Times New Roman" w:cs="Times New Roman"/>
          <w:sz w:val="26"/>
          <w:szCs w:val="26"/>
        </w:rPr>
        <w:t xml:space="preserve"> кв.м.</w:t>
      </w:r>
    </w:p>
    <w:p w:rsidR="00BE1AA6" w:rsidRDefault="00BE1AA6" w:rsidP="00BE1AA6"/>
    <w:p w:rsidR="00A82275" w:rsidRDefault="00A82275" w:rsidP="00A82275"/>
    <w:p w:rsidR="00D63260" w:rsidRPr="00651757" w:rsidRDefault="00F132CF" w:rsidP="00214B11">
      <w:pPr>
        <w:ind w:firstLine="851"/>
        <w:jc w:val="center"/>
        <w:outlineLvl w:val="0"/>
        <w:rPr>
          <w:bCs/>
          <w:sz w:val="26"/>
          <w:szCs w:val="26"/>
        </w:rPr>
      </w:pPr>
      <w:r w:rsidRPr="00651757">
        <w:rPr>
          <w:b/>
          <w:bCs/>
          <w:sz w:val="26"/>
          <w:szCs w:val="26"/>
          <w:u w:val="single"/>
        </w:rPr>
        <w:lastRenderedPageBreak/>
        <w:t>11. Муниципальная программа "Управление муниципальными финансами"</w:t>
      </w:r>
    </w:p>
    <w:p w:rsidR="00F132CF" w:rsidRPr="00BD65C2" w:rsidRDefault="00D63260" w:rsidP="00F132CF">
      <w:pPr>
        <w:ind w:firstLine="851"/>
        <w:jc w:val="both"/>
        <w:outlineLvl w:val="0"/>
        <w:rPr>
          <w:bCs/>
          <w:sz w:val="26"/>
          <w:szCs w:val="26"/>
        </w:rPr>
      </w:pPr>
      <w:r w:rsidRPr="007F1428">
        <w:rPr>
          <w:bCs/>
          <w:sz w:val="26"/>
          <w:szCs w:val="26"/>
        </w:rPr>
        <w:t>С</w:t>
      </w:r>
      <w:r w:rsidR="00F132CF" w:rsidRPr="007F1428">
        <w:rPr>
          <w:bCs/>
          <w:sz w:val="26"/>
          <w:szCs w:val="26"/>
        </w:rPr>
        <w:t>редства</w:t>
      </w:r>
      <w:r w:rsidR="00EF56C1" w:rsidRPr="007F1428">
        <w:rPr>
          <w:bCs/>
          <w:sz w:val="26"/>
          <w:szCs w:val="26"/>
        </w:rPr>
        <w:t xml:space="preserve"> по программе </w:t>
      </w:r>
      <w:r w:rsidR="007F4F0E">
        <w:rPr>
          <w:bCs/>
          <w:sz w:val="26"/>
          <w:szCs w:val="26"/>
        </w:rPr>
        <w:t xml:space="preserve"> </w:t>
      </w:r>
      <w:proofErr w:type="gramStart"/>
      <w:r w:rsidR="007F4F0E">
        <w:rPr>
          <w:bCs/>
          <w:sz w:val="26"/>
          <w:szCs w:val="26"/>
        </w:rPr>
        <w:t>освоены  на 98</w:t>
      </w:r>
      <w:r w:rsidR="00F132CF" w:rsidRPr="007F1428">
        <w:rPr>
          <w:bCs/>
          <w:sz w:val="26"/>
          <w:szCs w:val="26"/>
        </w:rPr>
        <w:t>,</w:t>
      </w:r>
      <w:r w:rsidR="007F4F0E">
        <w:rPr>
          <w:bCs/>
          <w:sz w:val="26"/>
          <w:szCs w:val="26"/>
        </w:rPr>
        <w:t>3</w:t>
      </w:r>
      <w:r w:rsidR="00F132CF" w:rsidRPr="007F1428">
        <w:rPr>
          <w:bCs/>
          <w:sz w:val="26"/>
          <w:szCs w:val="26"/>
        </w:rPr>
        <w:t>% предусмотрено</w:t>
      </w:r>
      <w:proofErr w:type="gramEnd"/>
      <w:r w:rsidR="00F132CF" w:rsidRPr="00EF05FC">
        <w:rPr>
          <w:bCs/>
          <w:sz w:val="26"/>
          <w:szCs w:val="26"/>
        </w:rPr>
        <w:t xml:space="preserve"> по бюджету  </w:t>
      </w:r>
      <w:r w:rsidR="006A44BC">
        <w:rPr>
          <w:bCs/>
          <w:sz w:val="26"/>
          <w:szCs w:val="26"/>
        </w:rPr>
        <w:t>292 349,6</w:t>
      </w:r>
      <w:r w:rsidR="00F132CF" w:rsidRPr="00EF05FC">
        <w:rPr>
          <w:bCs/>
          <w:sz w:val="26"/>
          <w:szCs w:val="26"/>
        </w:rPr>
        <w:t xml:space="preserve"> тыс. рублей, освоено </w:t>
      </w:r>
      <w:r w:rsidR="006A44BC">
        <w:rPr>
          <w:bCs/>
          <w:sz w:val="26"/>
          <w:szCs w:val="26"/>
        </w:rPr>
        <w:t>287 275,7</w:t>
      </w:r>
      <w:r w:rsidR="00F132CF" w:rsidRPr="00EF05FC">
        <w:rPr>
          <w:bCs/>
          <w:sz w:val="26"/>
          <w:szCs w:val="26"/>
        </w:rPr>
        <w:t xml:space="preserve"> тыс. рублей. Данной программой предусматривается перечисление межбюджетных трансфертов  в бюджеты поселений, обеспечение устойчивости  бюджетов Богучанского района, а также  содержание финансового органа Богучанского района.</w:t>
      </w:r>
    </w:p>
    <w:p w:rsidR="00F132CF" w:rsidRPr="005218A1" w:rsidRDefault="00DD6589" w:rsidP="00F132CF">
      <w:pPr>
        <w:ind w:firstLine="709"/>
        <w:jc w:val="both"/>
        <w:outlineLvl w:val="6"/>
        <w:rPr>
          <w:sz w:val="26"/>
          <w:szCs w:val="26"/>
        </w:rPr>
      </w:pPr>
      <w:proofErr w:type="gramStart"/>
      <w:r w:rsidRPr="005218A1">
        <w:rPr>
          <w:sz w:val="26"/>
          <w:szCs w:val="26"/>
        </w:rPr>
        <w:t>В</w:t>
      </w:r>
      <w:r w:rsidR="00F132CF" w:rsidRPr="005218A1">
        <w:rPr>
          <w:sz w:val="26"/>
          <w:szCs w:val="26"/>
        </w:rPr>
        <w:t xml:space="preserve"> рамках </w:t>
      </w:r>
      <w:r w:rsidR="00F132CF" w:rsidRPr="005218A1">
        <w:rPr>
          <w:i/>
          <w:sz w:val="26"/>
          <w:szCs w:val="26"/>
        </w:rPr>
        <w:t>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w:t>
      </w:r>
      <w:r w:rsidR="00F132CF" w:rsidRPr="005218A1">
        <w:rPr>
          <w:sz w:val="26"/>
          <w:szCs w:val="26"/>
        </w:rPr>
        <w:t xml:space="preserve">   обеспечено перечисление в полном объеме фонда финансовой поддержки  района  бюджетам поселений</w:t>
      </w:r>
      <w:r w:rsidR="0027187C" w:rsidRPr="005218A1">
        <w:rPr>
          <w:sz w:val="26"/>
          <w:szCs w:val="26"/>
        </w:rPr>
        <w:t xml:space="preserve"> (</w:t>
      </w:r>
      <w:r w:rsidR="00E1713A">
        <w:rPr>
          <w:sz w:val="26"/>
          <w:szCs w:val="26"/>
        </w:rPr>
        <w:t>76 257,6</w:t>
      </w:r>
      <w:r w:rsidR="0027187C" w:rsidRPr="005218A1">
        <w:rPr>
          <w:sz w:val="26"/>
          <w:szCs w:val="26"/>
        </w:rPr>
        <w:t xml:space="preserve"> тыс. рублей – средства краевого бюджета, </w:t>
      </w:r>
      <w:r w:rsidR="00E1713A">
        <w:rPr>
          <w:sz w:val="26"/>
          <w:szCs w:val="26"/>
        </w:rPr>
        <w:t>54 629,6</w:t>
      </w:r>
      <w:r w:rsidR="0027187C" w:rsidRPr="005218A1">
        <w:rPr>
          <w:sz w:val="26"/>
          <w:szCs w:val="26"/>
        </w:rPr>
        <w:t xml:space="preserve"> тыс. руб.- средства районного бюджета)</w:t>
      </w:r>
      <w:r w:rsidR="00F132CF" w:rsidRPr="005218A1">
        <w:rPr>
          <w:sz w:val="26"/>
          <w:szCs w:val="26"/>
        </w:rPr>
        <w:t>, межбюджетны</w:t>
      </w:r>
      <w:r w:rsidR="004503C8" w:rsidRPr="005218A1">
        <w:rPr>
          <w:sz w:val="26"/>
          <w:szCs w:val="26"/>
        </w:rPr>
        <w:t>е</w:t>
      </w:r>
      <w:r w:rsidR="00F132CF" w:rsidRPr="005218A1">
        <w:rPr>
          <w:sz w:val="26"/>
          <w:szCs w:val="26"/>
        </w:rPr>
        <w:t xml:space="preserve"> трансферт</w:t>
      </w:r>
      <w:r w:rsidR="004503C8" w:rsidRPr="005218A1">
        <w:rPr>
          <w:sz w:val="26"/>
          <w:szCs w:val="26"/>
        </w:rPr>
        <w:t>ы</w:t>
      </w:r>
      <w:r w:rsidR="00F132CF" w:rsidRPr="005218A1">
        <w:rPr>
          <w:sz w:val="26"/>
          <w:szCs w:val="26"/>
        </w:rPr>
        <w:t xml:space="preserve"> на обеспечение сбалансированности бюджетов поселений</w:t>
      </w:r>
      <w:r w:rsidR="0027187C" w:rsidRPr="005218A1">
        <w:rPr>
          <w:sz w:val="26"/>
          <w:szCs w:val="26"/>
        </w:rPr>
        <w:t xml:space="preserve"> </w:t>
      </w:r>
      <w:r w:rsidR="004503C8" w:rsidRPr="005218A1">
        <w:rPr>
          <w:sz w:val="26"/>
          <w:szCs w:val="26"/>
        </w:rPr>
        <w:t xml:space="preserve"> перечислены  в размере </w:t>
      </w:r>
      <w:r w:rsidR="00D774F1">
        <w:rPr>
          <w:sz w:val="26"/>
          <w:szCs w:val="26"/>
        </w:rPr>
        <w:t>70 201,8</w:t>
      </w:r>
      <w:r w:rsidR="004503C8" w:rsidRPr="005218A1">
        <w:rPr>
          <w:sz w:val="26"/>
          <w:szCs w:val="26"/>
        </w:rPr>
        <w:t xml:space="preserve"> тыс. рублей,</w:t>
      </w:r>
      <w:r w:rsidR="00D774F1">
        <w:rPr>
          <w:sz w:val="26"/>
          <w:szCs w:val="26"/>
        </w:rPr>
        <w:t xml:space="preserve"> из запланированных 73 292,7</w:t>
      </w:r>
      <w:proofErr w:type="gramEnd"/>
      <w:r w:rsidR="00D774F1">
        <w:rPr>
          <w:sz w:val="26"/>
          <w:szCs w:val="26"/>
        </w:rPr>
        <w:t xml:space="preserve"> тыс. рублей, что составило</w:t>
      </w:r>
      <w:r w:rsidR="004503C8" w:rsidRPr="005218A1">
        <w:rPr>
          <w:sz w:val="26"/>
          <w:szCs w:val="26"/>
        </w:rPr>
        <w:t xml:space="preserve"> </w:t>
      </w:r>
      <w:r w:rsidR="00D774F1">
        <w:rPr>
          <w:sz w:val="26"/>
          <w:szCs w:val="26"/>
        </w:rPr>
        <w:t>95,8%</w:t>
      </w:r>
      <w:r w:rsidR="004503C8" w:rsidRPr="005218A1">
        <w:rPr>
          <w:sz w:val="26"/>
          <w:szCs w:val="26"/>
        </w:rPr>
        <w:t xml:space="preserve"> от плановых назначений</w:t>
      </w:r>
      <w:r w:rsidR="00E242FA" w:rsidRPr="005218A1">
        <w:rPr>
          <w:sz w:val="26"/>
          <w:szCs w:val="26"/>
        </w:rPr>
        <w:t>.</w:t>
      </w:r>
      <w:r w:rsidR="00C65E10" w:rsidRPr="005218A1">
        <w:rPr>
          <w:sz w:val="26"/>
          <w:szCs w:val="26"/>
        </w:rPr>
        <w:t xml:space="preserve"> </w:t>
      </w:r>
      <w:r w:rsidR="00955AD8">
        <w:rPr>
          <w:sz w:val="26"/>
          <w:szCs w:val="26"/>
        </w:rPr>
        <w:t xml:space="preserve">Отклонение составляет МБТ </w:t>
      </w:r>
      <w:proofErr w:type="spellStart"/>
      <w:r w:rsidR="00955AD8">
        <w:rPr>
          <w:sz w:val="26"/>
          <w:szCs w:val="26"/>
        </w:rPr>
        <w:t>недоперечисленные</w:t>
      </w:r>
      <w:proofErr w:type="spellEnd"/>
      <w:r w:rsidR="00955AD8">
        <w:rPr>
          <w:sz w:val="26"/>
          <w:szCs w:val="26"/>
        </w:rPr>
        <w:t xml:space="preserve"> </w:t>
      </w:r>
      <w:proofErr w:type="spellStart"/>
      <w:r w:rsidR="00955AD8">
        <w:rPr>
          <w:sz w:val="26"/>
          <w:szCs w:val="26"/>
        </w:rPr>
        <w:t>Таежнинскому</w:t>
      </w:r>
      <w:proofErr w:type="spellEnd"/>
      <w:r w:rsidR="00955AD8">
        <w:rPr>
          <w:sz w:val="26"/>
          <w:szCs w:val="26"/>
        </w:rPr>
        <w:t xml:space="preserve"> с/с на содержание лыжной базы (финансирование производилось по факту произведенных расходов на содержание лыжной базы в п. </w:t>
      </w:r>
      <w:proofErr w:type="gramStart"/>
      <w:r w:rsidR="00955AD8">
        <w:rPr>
          <w:sz w:val="26"/>
          <w:szCs w:val="26"/>
        </w:rPr>
        <w:t>Таежный</w:t>
      </w:r>
      <w:proofErr w:type="gramEnd"/>
      <w:r w:rsidR="00955AD8">
        <w:rPr>
          <w:sz w:val="26"/>
          <w:szCs w:val="26"/>
        </w:rPr>
        <w:t xml:space="preserve">). </w:t>
      </w:r>
    </w:p>
    <w:p w:rsidR="00952D0B" w:rsidRDefault="0027187C" w:rsidP="00C21B6C">
      <w:pPr>
        <w:ind w:firstLine="567"/>
        <w:jc w:val="both"/>
        <w:rPr>
          <w:noProof/>
          <w:sz w:val="26"/>
          <w:szCs w:val="26"/>
        </w:rPr>
      </w:pPr>
      <w:r w:rsidRPr="005218A1">
        <w:rPr>
          <w:noProof/>
          <w:sz w:val="26"/>
          <w:szCs w:val="26"/>
        </w:rPr>
        <w:t xml:space="preserve"> </w:t>
      </w:r>
      <w:r w:rsidR="00C21B6C" w:rsidRPr="005218A1">
        <w:rPr>
          <w:noProof/>
          <w:sz w:val="26"/>
          <w:szCs w:val="26"/>
        </w:rPr>
        <w:t>Р</w:t>
      </w:r>
      <w:r w:rsidRPr="005218A1">
        <w:rPr>
          <w:noProof/>
          <w:sz w:val="26"/>
          <w:szCs w:val="26"/>
        </w:rPr>
        <w:t xml:space="preserve">асходы  на осуществление государственных полномочий по первичному воинскому учету на территориях, где отсутствуют военные комиссариаты освоены  </w:t>
      </w:r>
      <w:r w:rsidR="00051AEE">
        <w:rPr>
          <w:noProof/>
          <w:sz w:val="26"/>
          <w:szCs w:val="26"/>
        </w:rPr>
        <w:t xml:space="preserve"> на </w:t>
      </w:r>
      <w:r w:rsidR="00EB1726">
        <w:rPr>
          <w:noProof/>
          <w:sz w:val="26"/>
          <w:szCs w:val="26"/>
        </w:rPr>
        <w:t>94,5</w:t>
      </w:r>
      <w:r w:rsidR="00051AEE">
        <w:rPr>
          <w:noProof/>
          <w:sz w:val="26"/>
          <w:szCs w:val="26"/>
        </w:rPr>
        <w:t>%</w:t>
      </w:r>
      <w:r w:rsidRPr="005218A1">
        <w:rPr>
          <w:noProof/>
          <w:sz w:val="26"/>
          <w:szCs w:val="26"/>
        </w:rPr>
        <w:t xml:space="preserve">  в </w:t>
      </w:r>
      <w:r w:rsidR="00051AEE">
        <w:rPr>
          <w:noProof/>
          <w:sz w:val="26"/>
          <w:szCs w:val="26"/>
        </w:rPr>
        <w:t xml:space="preserve"> сумме </w:t>
      </w:r>
      <w:r w:rsidR="00EB1726">
        <w:rPr>
          <w:noProof/>
          <w:sz w:val="26"/>
          <w:szCs w:val="26"/>
        </w:rPr>
        <w:t>7 187,9</w:t>
      </w:r>
      <w:r w:rsidR="00E242FA" w:rsidRPr="005218A1">
        <w:rPr>
          <w:noProof/>
          <w:sz w:val="26"/>
          <w:szCs w:val="26"/>
        </w:rPr>
        <w:t xml:space="preserve"> тыс. рублей.</w:t>
      </w:r>
      <w:r w:rsidR="00051AEE">
        <w:rPr>
          <w:noProof/>
          <w:sz w:val="26"/>
          <w:szCs w:val="26"/>
        </w:rPr>
        <w:t xml:space="preserve"> Средства освоены в пределах потребности ассигнований.</w:t>
      </w:r>
    </w:p>
    <w:p w:rsidR="00C346A0" w:rsidRDefault="00C346A0" w:rsidP="00C21B6C">
      <w:pPr>
        <w:ind w:firstLine="567"/>
        <w:jc w:val="both"/>
        <w:rPr>
          <w:noProof/>
          <w:sz w:val="26"/>
          <w:szCs w:val="26"/>
        </w:rPr>
      </w:pPr>
      <w:r>
        <w:rPr>
          <w:noProof/>
          <w:sz w:val="26"/>
          <w:szCs w:val="26"/>
        </w:rPr>
        <w:t>Доведены краевые д</w:t>
      </w:r>
      <w:r w:rsidRPr="00C346A0">
        <w:rPr>
          <w:noProof/>
          <w:sz w:val="26"/>
          <w:szCs w:val="26"/>
        </w:rPr>
        <w:t>отации бюджетам поселений Богучанского района на частичную компенсацию расходов на повышение размеров оплаты труда работникам бюджетной сферы Богучанского района</w:t>
      </w:r>
      <w:r>
        <w:rPr>
          <w:noProof/>
          <w:sz w:val="26"/>
          <w:szCs w:val="26"/>
        </w:rPr>
        <w:t xml:space="preserve"> в размере 14 305,1 тыс. рублей, израсходовано 14 037,0 тыс. рублей по потребности, что составило 98,1%.</w:t>
      </w:r>
    </w:p>
    <w:p w:rsidR="0002787D" w:rsidRDefault="0002787D" w:rsidP="0002787D">
      <w:pPr>
        <w:ind w:firstLine="709"/>
        <w:jc w:val="both"/>
        <w:outlineLvl w:val="6"/>
        <w:rPr>
          <w:sz w:val="26"/>
          <w:szCs w:val="26"/>
        </w:rPr>
      </w:pPr>
      <w:r w:rsidRPr="005218A1">
        <w:rPr>
          <w:sz w:val="26"/>
          <w:szCs w:val="26"/>
        </w:rPr>
        <w:t xml:space="preserve">Субвенции на осуществление государственных полномочий по созданию и обеспечению деятельности административных комиссий  освоены в сумме </w:t>
      </w:r>
      <w:r w:rsidR="0087483F">
        <w:rPr>
          <w:sz w:val="26"/>
          <w:szCs w:val="26"/>
        </w:rPr>
        <w:t>366,4</w:t>
      </w:r>
      <w:r w:rsidRPr="005218A1">
        <w:rPr>
          <w:sz w:val="26"/>
          <w:szCs w:val="26"/>
        </w:rPr>
        <w:t xml:space="preserve"> тыс. рублей или   на</w:t>
      </w:r>
      <w:r>
        <w:rPr>
          <w:sz w:val="26"/>
          <w:szCs w:val="26"/>
        </w:rPr>
        <w:t>100</w:t>
      </w:r>
      <w:r w:rsidRPr="005218A1">
        <w:rPr>
          <w:sz w:val="26"/>
          <w:szCs w:val="26"/>
        </w:rPr>
        <w:t xml:space="preserve">% (план </w:t>
      </w:r>
      <w:r w:rsidR="0087483F">
        <w:rPr>
          <w:sz w:val="26"/>
          <w:szCs w:val="26"/>
        </w:rPr>
        <w:t>366,4</w:t>
      </w:r>
      <w:r w:rsidRPr="005218A1">
        <w:rPr>
          <w:sz w:val="26"/>
          <w:szCs w:val="26"/>
        </w:rPr>
        <w:t xml:space="preserve"> тыс. рублей).</w:t>
      </w:r>
      <w:r>
        <w:rPr>
          <w:sz w:val="26"/>
          <w:szCs w:val="26"/>
        </w:rPr>
        <w:t xml:space="preserve"> </w:t>
      </w:r>
    </w:p>
    <w:p w:rsidR="00CF1E0A" w:rsidRDefault="00E62A42" w:rsidP="0002787D">
      <w:pPr>
        <w:ind w:firstLine="709"/>
        <w:jc w:val="both"/>
        <w:outlineLvl w:val="6"/>
        <w:rPr>
          <w:sz w:val="26"/>
          <w:szCs w:val="26"/>
        </w:rPr>
      </w:pPr>
      <w:r>
        <w:rPr>
          <w:sz w:val="26"/>
          <w:szCs w:val="26"/>
        </w:rPr>
        <w:t>На основании договора пожертвований  с благотворительной организацией Фонд « Центр социальных программ» трем сельским советам доведены и</w:t>
      </w:r>
      <w:r w:rsidRPr="00E62A42">
        <w:rPr>
          <w:sz w:val="26"/>
          <w:szCs w:val="26"/>
        </w:rPr>
        <w:t xml:space="preserve">ные межбюджетные трансферты бюджетам поселений </w:t>
      </w:r>
      <w:proofErr w:type="spellStart"/>
      <w:r w:rsidRPr="00E62A42">
        <w:rPr>
          <w:sz w:val="26"/>
          <w:szCs w:val="26"/>
        </w:rPr>
        <w:t>Богучанского</w:t>
      </w:r>
      <w:proofErr w:type="spellEnd"/>
      <w:r w:rsidRPr="00E62A42">
        <w:rPr>
          <w:sz w:val="26"/>
          <w:szCs w:val="26"/>
        </w:rPr>
        <w:t xml:space="preserve"> района из районного бюджета на приобретение и монтаж малых архитектурных форм для детских игровых площадок</w:t>
      </w:r>
      <w:r>
        <w:rPr>
          <w:sz w:val="26"/>
          <w:szCs w:val="26"/>
        </w:rPr>
        <w:t xml:space="preserve"> в размере 3 000,0 тыс. рублей, средства израсходованы в полном объеме.</w:t>
      </w:r>
    </w:p>
    <w:p w:rsidR="0002787D" w:rsidRDefault="0002787D" w:rsidP="00C21B6C">
      <w:pPr>
        <w:ind w:firstLine="567"/>
        <w:jc w:val="both"/>
        <w:rPr>
          <w:noProof/>
          <w:sz w:val="26"/>
          <w:szCs w:val="26"/>
        </w:rPr>
      </w:pPr>
      <w:r>
        <w:rPr>
          <w:noProof/>
          <w:sz w:val="26"/>
          <w:szCs w:val="26"/>
        </w:rPr>
        <w:t xml:space="preserve">Кроме того,  из краевого бюджета поступили иные межбюджетные трансферты  и   направлены в бюджеты поселений. Средства освоены </w:t>
      </w:r>
      <w:r w:rsidR="00364560">
        <w:rPr>
          <w:noProof/>
          <w:sz w:val="26"/>
          <w:szCs w:val="26"/>
        </w:rPr>
        <w:t>на 97,8%</w:t>
      </w:r>
      <w:r>
        <w:rPr>
          <w:noProof/>
          <w:sz w:val="26"/>
          <w:szCs w:val="26"/>
        </w:rPr>
        <w:t>, в том числе:</w:t>
      </w:r>
    </w:p>
    <w:p w:rsidR="0030551D" w:rsidRDefault="0002787D" w:rsidP="00C21B6C">
      <w:pPr>
        <w:ind w:firstLine="567"/>
        <w:jc w:val="both"/>
        <w:rPr>
          <w:sz w:val="26"/>
          <w:szCs w:val="26"/>
        </w:rPr>
      </w:pPr>
      <w:r>
        <w:rPr>
          <w:sz w:val="26"/>
          <w:szCs w:val="26"/>
        </w:rPr>
        <w:t xml:space="preserve">- </w:t>
      </w:r>
      <w:r w:rsidR="00824D7C">
        <w:rPr>
          <w:sz w:val="26"/>
          <w:szCs w:val="26"/>
        </w:rPr>
        <w:t>и</w:t>
      </w:r>
      <w:r w:rsidR="00824D7C" w:rsidRPr="00824D7C">
        <w:rPr>
          <w:sz w:val="26"/>
          <w:szCs w:val="26"/>
        </w:rPr>
        <w:t xml:space="preserve">ные межбюджетные трансферты из районного бюджета бюджетам поселений </w:t>
      </w:r>
      <w:proofErr w:type="spellStart"/>
      <w:r w:rsidR="00824D7C" w:rsidRPr="00824D7C">
        <w:rPr>
          <w:sz w:val="26"/>
          <w:szCs w:val="26"/>
        </w:rPr>
        <w:t>Богучанского</w:t>
      </w:r>
      <w:proofErr w:type="spellEnd"/>
      <w:r w:rsidR="00824D7C" w:rsidRPr="00824D7C">
        <w:rPr>
          <w:sz w:val="26"/>
          <w:szCs w:val="26"/>
        </w:rPr>
        <w:t xml:space="preserve"> района на финансовое обеспечение расходов на увеличение размеров оплаты труда отдельным категориям работников бюджетной сферы </w:t>
      </w:r>
      <w:proofErr w:type="spellStart"/>
      <w:r w:rsidR="00824D7C" w:rsidRPr="00824D7C">
        <w:rPr>
          <w:sz w:val="26"/>
          <w:szCs w:val="26"/>
        </w:rPr>
        <w:t>Богучанского</w:t>
      </w:r>
      <w:proofErr w:type="spellEnd"/>
      <w:r w:rsidR="00824D7C" w:rsidRPr="00824D7C">
        <w:rPr>
          <w:sz w:val="26"/>
          <w:szCs w:val="26"/>
        </w:rPr>
        <w:t xml:space="preserve"> района</w:t>
      </w:r>
      <w:r w:rsidR="0030551D">
        <w:rPr>
          <w:sz w:val="26"/>
          <w:szCs w:val="26"/>
        </w:rPr>
        <w:t xml:space="preserve">  </w:t>
      </w:r>
      <w:r w:rsidR="00824D7C">
        <w:rPr>
          <w:sz w:val="26"/>
          <w:szCs w:val="26"/>
        </w:rPr>
        <w:t>857,4</w:t>
      </w:r>
      <w:r w:rsidR="0030551D">
        <w:rPr>
          <w:sz w:val="26"/>
          <w:szCs w:val="26"/>
        </w:rPr>
        <w:t xml:space="preserve"> тыс. рублей</w:t>
      </w:r>
      <w:r w:rsidR="00824D7C">
        <w:rPr>
          <w:sz w:val="26"/>
          <w:szCs w:val="26"/>
        </w:rPr>
        <w:t xml:space="preserve">, из запланированных 1 131,8тыс. рублей </w:t>
      </w:r>
      <w:proofErr w:type="gramStart"/>
      <w:r w:rsidR="00824D7C">
        <w:rPr>
          <w:sz w:val="26"/>
          <w:szCs w:val="26"/>
        </w:rPr>
        <w:t xml:space="preserve">( </w:t>
      </w:r>
      <w:proofErr w:type="gramEnd"/>
      <w:r w:rsidR="00824D7C">
        <w:rPr>
          <w:sz w:val="26"/>
          <w:szCs w:val="26"/>
        </w:rPr>
        <w:t>средства освоены в пределах потребности);</w:t>
      </w:r>
    </w:p>
    <w:p w:rsidR="0030551D" w:rsidRDefault="007F1428" w:rsidP="00C21B6C">
      <w:pPr>
        <w:ind w:firstLine="567"/>
        <w:jc w:val="both"/>
        <w:rPr>
          <w:sz w:val="26"/>
          <w:szCs w:val="26"/>
        </w:rPr>
      </w:pPr>
      <w:r>
        <w:rPr>
          <w:sz w:val="26"/>
          <w:szCs w:val="26"/>
        </w:rPr>
        <w:t>- и</w:t>
      </w:r>
      <w:r w:rsidR="0030551D" w:rsidRPr="0030551D">
        <w:rPr>
          <w:sz w:val="26"/>
          <w:szCs w:val="26"/>
        </w:rPr>
        <w:t xml:space="preserve">ные межбюджетные трансферты бюджетам поселений </w:t>
      </w:r>
      <w:proofErr w:type="spellStart"/>
      <w:r w:rsidR="0030551D" w:rsidRPr="0030551D">
        <w:rPr>
          <w:sz w:val="26"/>
          <w:szCs w:val="26"/>
        </w:rPr>
        <w:t>Богучанского</w:t>
      </w:r>
      <w:proofErr w:type="spellEnd"/>
      <w:r w:rsidR="0030551D" w:rsidRPr="0030551D">
        <w:rPr>
          <w:sz w:val="26"/>
          <w:szCs w:val="26"/>
        </w:rPr>
        <w:t xml:space="preserve"> района из районного бюджета на реализацию мероприятий по неспецифической профилактике инфекций, передающихся иксодовыми клещами, путем организации и проведения </w:t>
      </w:r>
      <w:proofErr w:type="spellStart"/>
      <w:r w:rsidR="0030551D" w:rsidRPr="0030551D">
        <w:rPr>
          <w:sz w:val="26"/>
          <w:szCs w:val="26"/>
        </w:rPr>
        <w:t>акарицидных</w:t>
      </w:r>
      <w:proofErr w:type="spellEnd"/>
      <w:r w:rsidR="0030551D" w:rsidRPr="0030551D">
        <w:rPr>
          <w:sz w:val="26"/>
          <w:szCs w:val="26"/>
        </w:rPr>
        <w:t xml:space="preserve"> </w:t>
      </w:r>
      <w:proofErr w:type="gramStart"/>
      <w:r w:rsidR="0030551D" w:rsidRPr="0030551D">
        <w:rPr>
          <w:sz w:val="26"/>
          <w:szCs w:val="26"/>
        </w:rPr>
        <w:t>обработок</w:t>
      </w:r>
      <w:proofErr w:type="gramEnd"/>
      <w:r w:rsidR="0030551D" w:rsidRPr="0030551D">
        <w:rPr>
          <w:sz w:val="26"/>
          <w:szCs w:val="26"/>
        </w:rPr>
        <w:t xml:space="preserve"> наиболее посещаемых населением участков территорий природ</w:t>
      </w:r>
      <w:r w:rsidR="0030551D">
        <w:rPr>
          <w:sz w:val="26"/>
          <w:szCs w:val="26"/>
        </w:rPr>
        <w:t>ных очаговых клещевых инфекций 58,3 тыс. рублей</w:t>
      </w:r>
      <w:r>
        <w:rPr>
          <w:sz w:val="26"/>
          <w:szCs w:val="26"/>
        </w:rPr>
        <w:t>;</w:t>
      </w:r>
    </w:p>
    <w:p w:rsidR="0030551D" w:rsidRDefault="007F1428" w:rsidP="0030551D">
      <w:pPr>
        <w:ind w:firstLine="567"/>
        <w:jc w:val="both"/>
        <w:rPr>
          <w:sz w:val="26"/>
          <w:szCs w:val="26"/>
        </w:rPr>
      </w:pPr>
      <w:r>
        <w:rPr>
          <w:sz w:val="26"/>
          <w:szCs w:val="26"/>
        </w:rPr>
        <w:t xml:space="preserve">- </w:t>
      </w:r>
      <w:r w:rsidR="0030551D" w:rsidRPr="0030551D">
        <w:rPr>
          <w:sz w:val="26"/>
          <w:szCs w:val="26"/>
        </w:rPr>
        <w:t xml:space="preserve"> ины</w:t>
      </w:r>
      <w:r>
        <w:rPr>
          <w:sz w:val="26"/>
          <w:szCs w:val="26"/>
        </w:rPr>
        <w:t>е</w:t>
      </w:r>
      <w:r w:rsidR="0030551D" w:rsidRPr="0030551D">
        <w:rPr>
          <w:sz w:val="26"/>
          <w:szCs w:val="26"/>
        </w:rPr>
        <w:t xml:space="preserve"> межбюджетны</w:t>
      </w:r>
      <w:r>
        <w:rPr>
          <w:sz w:val="26"/>
          <w:szCs w:val="26"/>
        </w:rPr>
        <w:t>е</w:t>
      </w:r>
      <w:r w:rsidR="0030551D" w:rsidRPr="0030551D">
        <w:rPr>
          <w:sz w:val="26"/>
          <w:szCs w:val="26"/>
        </w:rPr>
        <w:t xml:space="preserve"> трансферт</w:t>
      </w:r>
      <w:r>
        <w:rPr>
          <w:sz w:val="26"/>
          <w:szCs w:val="26"/>
        </w:rPr>
        <w:t>ы</w:t>
      </w:r>
      <w:r w:rsidR="0030551D" w:rsidRPr="0030551D">
        <w:rPr>
          <w:sz w:val="26"/>
          <w:szCs w:val="26"/>
        </w:rPr>
        <w:t xml:space="preserve"> бюджетам поселений </w:t>
      </w:r>
      <w:proofErr w:type="spellStart"/>
      <w:r w:rsidR="0030551D" w:rsidRPr="0030551D">
        <w:rPr>
          <w:sz w:val="26"/>
          <w:szCs w:val="26"/>
        </w:rPr>
        <w:t>Богучанского</w:t>
      </w:r>
      <w:proofErr w:type="spellEnd"/>
      <w:r w:rsidR="0030551D" w:rsidRPr="0030551D">
        <w:rPr>
          <w:sz w:val="26"/>
          <w:szCs w:val="26"/>
        </w:rPr>
        <w:t xml:space="preserve"> района за содействие развитию налогового потенциала </w:t>
      </w:r>
      <w:r w:rsidR="0030551D">
        <w:rPr>
          <w:sz w:val="26"/>
          <w:szCs w:val="26"/>
        </w:rPr>
        <w:t xml:space="preserve"> </w:t>
      </w:r>
      <w:r w:rsidR="00364560">
        <w:rPr>
          <w:sz w:val="26"/>
          <w:szCs w:val="26"/>
        </w:rPr>
        <w:t>1 136,6</w:t>
      </w:r>
      <w:r w:rsidR="0030551D">
        <w:rPr>
          <w:sz w:val="26"/>
          <w:szCs w:val="26"/>
        </w:rPr>
        <w:t xml:space="preserve"> тыс. рублей</w:t>
      </w:r>
      <w:r>
        <w:rPr>
          <w:sz w:val="26"/>
          <w:szCs w:val="26"/>
        </w:rPr>
        <w:t>;</w:t>
      </w:r>
    </w:p>
    <w:p w:rsidR="0030551D" w:rsidRDefault="007F1428" w:rsidP="0030551D">
      <w:pPr>
        <w:ind w:firstLine="567"/>
        <w:jc w:val="both"/>
        <w:rPr>
          <w:sz w:val="26"/>
          <w:szCs w:val="26"/>
        </w:rPr>
      </w:pPr>
      <w:r>
        <w:rPr>
          <w:sz w:val="26"/>
          <w:szCs w:val="26"/>
        </w:rPr>
        <w:lastRenderedPageBreak/>
        <w:t>-и</w:t>
      </w:r>
      <w:r w:rsidR="0030551D" w:rsidRPr="0030551D">
        <w:rPr>
          <w:sz w:val="26"/>
          <w:szCs w:val="26"/>
        </w:rPr>
        <w:t xml:space="preserve">ные межбюджетные трансферты бюджетам поселений </w:t>
      </w:r>
      <w:proofErr w:type="spellStart"/>
      <w:r w:rsidR="0030551D" w:rsidRPr="0030551D">
        <w:rPr>
          <w:sz w:val="26"/>
          <w:szCs w:val="26"/>
        </w:rPr>
        <w:t>Богучанского</w:t>
      </w:r>
      <w:proofErr w:type="spellEnd"/>
      <w:r w:rsidR="0030551D" w:rsidRPr="0030551D">
        <w:rPr>
          <w:sz w:val="26"/>
          <w:szCs w:val="26"/>
        </w:rPr>
        <w:t xml:space="preserve"> района из районного бюджета на осуществление расходов, направленных на реализацию мероприятий по поддержке местных инициатив</w:t>
      </w:r>
      <w:r w:rsidR="0030551D">
        <w:rPr>
          <w:sz w:val="26"/>
          <w:szCs w:val="26"/>
        </w:rPr>
        <w:t xml:space="preserve"> </w:t>
      </w:r>
      <w:r w:rsidR="00364560">
        <w:rPr>
          <w:sz w:val="26"/>
          <w:szCs w:val="26"/>
        </w:rPr>
        <w:t>19 742,9</w:t>
      </w:r>
      <w:r w:rsidR="0030551D">
        <w:rPr>
          <w:sz w:val="26"/>
          <w:szCs w:val="26"/>
        </w:rPr>
        <w:t xml:space="preserve"> тыс. рублей</w:t>
      </w:r>
      <w:r>
        <w:rPr>
          <w:sz w:val="26"/>
          <w:szCs w:val="26"/>
        </w:rPr>
        <w:t>;</w:t>
      </w:r>
    </w:p>
    <w:p w:rsidR="0030551D" w:rsidRDefault="007F1428" w:rsidP="0030551D">
      <w:pPr>
        <w:ind w:firstLine="567"/>
        <w:jc w:val="both"/>
        <w:rPr>
          <w:sz w:val="26"/>
          <w:szCs w:val="26"/>
        </w:rPr>
      </w:pPr>
      <w:r>
        <w:rPr>
          <w:sz w:val="26"/>
          <w:szCs w:val="26"/>
        </w:rPr>
        <w:t>- и</w:t>
      </w:r>
      <w:r w:rsidR="0030551D" w:rsidRPr="0030551D">
        <w:rPr>
          <w:sz w:val="26"/>
          <w:szCs w:val="26"/>
        </w:rPr>
        <w:t xml:space="preserve">ные межбюджетные трансферты бюджетам поселений </w:t>
      </w:r>
      <w:proofErr w:type="spellStart"/>
      <w:r w:rsidR="0030551D" w:rsidRPr="0030551D">
        <w:rPr>
          <w:sz w:val="26"/>
          <w:szCs w:val="26"/>
        </w:rPr>
        <w:t>Богучанского</w:t>
      </w:r>
      <w:proofErr w:type="spellEnd"/>
      <w:r w:rsidR="0030551D" w:rsidRPr="0030551D">
        <w:rPr>
          <w:sz w:val="26"/>
          <w:szCs w:val="26"/>
        </w:rPr>
        <w:t xml:space="preserve"> района из районного бюджета на благоустройство кладбищ</w:t>
      </w:r>
      <w:r w:rsidR="0030551D">
        <w:rPr>
          <w:sz w:val="26"/>
          <w:szCs w:val="26"/>
        </w:rPr>
        <w:t xml:space="preserve"> </w:t>
      </w:r>
      <w:r w:rsidR="00364560">
        <w:rPr>
          <w:sz w:val="26"/>
          <w:szCs w:val="26"/>
        </w:rPr>
        <w:t>11 078,8</w:t>
      </w:r>
      <w:r w:rsidR="0030551D">
        <w:rPr>
          <w:sz w:val="26"/>
          <w:szCs w:val="26"/>
        </w:rPr>
        <w:t xml:space="preserve"> тыс. рублей</w:t>
      </w:r>
      <w:r>
        <w:rPr>
          <w:sz w:val="26"/>
          <w:szCs w:val="26"/>
        </w:rPr>
        <w:t>;</w:t>
      </w:r>
    </w:p>
    <w:p w:rsidR="0002787D" w:rsidRDefault="007F1428" w:rsidP="0030551D">
      <w:pPr>
        <w:ind w:firstLine="567"/>
        <w:jc w:val="both"/>
        <w:rPr>
          <w:sz w:val="26"/>
          <w:szCs w:val="26"/>
        </w:rPr>
      </w:pPr>
      <w:r>
        <w:rPr>
          <w:sz w:val="26"/>
          <w:szCs w:val="26"/>
        </w:rPr>
        <w:t xml:space="preserve">- </w:t>
      </w:r>
      <w:r w:rsidR="00737425">
        <w:rPr>
          <w:sz w:val="26"/>
          <w:szCs w:val="26"/>
        </w:rPr>
        <w:t>и</w:t>
      </w:r>
      <w:r w:rsidR="00737425" w:rsidRPr="00737425">
        <w:rPr>
          <w:sz w:val="26"/>
          <w:szCs w:val="26"/>
        </w:rPr>
        <w:t xml:space="preserve">ные межбюджетные трансферты бюджетам поселений </w:t>
      </w:r>
      <w:proofErr w:type="spellStart"/>
      <w:r w:rsidR="00737425" w:rsidRPr="00737425">
        <w:rPr>
          <w:sz w:val="26"/>
          <w:szCs w:val="26"/>
        </w:rPr>
        <w:t>Богучанского</w:t>
      </w:r>
      <w:proofErr w:type="spellEnd"/>
      <w:r w:rsidR="00737425" w:rsidRPr="00737425">
        <w:rPr>
          <w:sz w:val="26"/>
          <w:szCs w:val="26"/>
        </w:rPr>
        <w:t xml:space="preserve"> района из районного бюджета на </w:t>
      </w:r>
      <w:proofErr w:type="spellStart"/>
      <w:r w:rsidR="00737425" w:rsidRPr="00737425">
        <w:rPr>
          <w:sz w:val="26"/>
          <w:szCs w:val="26"/>
        </w:rPr>
        <w:t>софинансирование</w:t>
      </w:r>
      <w:proofErr w:type="spellEnd"/>
      <w:r w:rsidR="00737425" w:rsidRPr="00737425">
        <w:rPr>
          <w:sz w:val="26"/>
          <w:szCs w:val="26"/>
        </w:rPr>
        <w:t xml:space="preserve"> муниципальных программ формирования современной городской (сельской) среды в поселениях</w:t>
      </w:r>
      <w:r w:rsidR="00737425">
        <w:rPr>
          <w:sz w:val="26"/>
          <w:szCs w:val="26"/>
        </w:rPr>
        <w:t xml:space="preserve"> 4 419,1</w:t>
      </w:r>
      <w:r w:rsidR="0002787D">
        <w:rPr>
          <w:sz w:val="26"/>
          <w:szCs w:val="26"/>
        </w:rPr>
        <w:t xml:space="preserve"> тыс. рублей</w:t>
      </w:r>
      <w:r w:rsidR="00737425">
        <w:rPr>
          <w:sz w:val="26"/>
          <w:szCs w:val="26"/>
        </w:rPr>
        <w:t>, из запланированных 5 000,0 тыс. рублей</w:t>
      </w:r>
      <w:r>
        <w:rPr>
          <w:sz w:val="26"/>
          <w:szCs w:val="26"/>
        </w:rPr>
        <w:t>.</w:t>
      </w:r>
    </w:p>
    <w:p w:rsidR="000F5485" w:rsidRPr="00BD65C2" w:rsidRDefault="00061A16" w:rsidP="00B643D8">
      <w:pPr>
        <w:ind w:firstLine="709"/>
        <w:jc w:val="both"/>
        <w:outlineLvl w:val="6"/>
        <w:rPr>
          <w:sz w:val="26"/>
          <w:szCs w:val="26"/>
        </w:rPr>
      </w:pPr>
      <w:r w:rsidRPr="00BD65C2">
        <w:rPr>
          <w:i/>
          <w:sz w:val="26"/>
          <w:szCs w:val="26"/>
        </w:rPr>
        <w:t xml:space="preserve">Подпрограмма «Обеспечение реализации </w:t>
      </w:r>
      <w:r w:rsidR="00B643D8" w:rsidRPr="00BD65C2">
        <w:rPr>
          <w:i/>
          <w:sz w:val="26"/>
          <w:szCs w:val="26"/>
        </w:rPr>
        <w:t xml:space="preserve"> муниципальной программы»</w:t>
      </w:r>
      <w:r w:rsidR="00B643D8" w:rsidRPr="00BD65C2">
        <w:rPr>
          <w:sz w:val="26"/>
          <w:szCs w:val="26"/>
        </w:rPr>
        <w:t xml:space="preserve">  предусмотрены ассигнования в бюджете </w:t>
      </w:r>
      <w:r w:rsidR="008A3577">
        <w:rPr>
          <w:sz w:val="26"/>
          <w:szCs w:val="26"/>
        </w:rPr>
        <w:t>24 744,1</w:t>
      </w:r>
      <w:r w:rsidR="00B643D8" w:rsidRPr="00BD65C2">
        <w:rPr>
          <w:sz w:val="26"/>
          <w:szCs w:val="26"/>
        </w:rPr>
        <w:t xml:space="preserve"> тыс. рублей, освоено  </w:t>
      </w:r>
      <w:r w:rsidR="008A3577">
        <w:rPr>
          <w:sz w:val="26"/>
          <w:szCs w:val="26"/>
        </w:rPr>
        <w:t>24 302,1</w:t>
      </w:r>
      <w:r w:rsidR="00B643D8" w:rsidRPr="00BD65C2">
        <w:rPr>
          <w:sz w:val="26"/>
          <w:szCs w:val="26"/>
        </w:rPr>
        <w:t xml:space="preserve"> тыс. рублей или </w:t>
      </w:r>
      <w:r w:rsidR="008A3577">
        <w:rPr>
          <w:sz w:val="26"/>
          <w:szCs w:val="26"/>
        </w:rPr>
        <w:t>98,2</w:t>
      </w:r>
      <w:r w:rsidR="00B643D8" w:rsidRPr="00BD65C2">
        <w:rPr>
          <w:sz w:val="26"/>
          <w:szCs w:val="26"/>
        </w:rPr>
        <w:t>%.</w:t>
      </w:r>
      <w:r w:rsidR="00E90C82">
        <w:rPr>
          <w:sz w:val="26"/>
          <w:szCs w:val="26"/>
        </w:rPr>
        <w:t xml:space="preserve"> </w:t>
      </w:r>
    </w:p>
    <w:p w:rsidR="00AC6B3C" w:rsidRDefault="00AC6B3C" w:rsidP="009B6D5D">
      <w:pPr>
        <w:ind w:firstLine="709"/>
        <w:jc w:val="center"/>
        <w:rPr>
          <w:b/>
          <w:bCs/>
          <w:sz w:val="26"/>
          <w:szCs w:val="26"/>
          <w:u w:val="single"/>
        </w:rPr>
      </w:pPr>
    </w:p>
    <w:p w:rsidR="004236E2" w:rsidRDefault="004236E2" w:rsidP="004236E2">
      <w:pPr>
        <w:ind w:firstLine="709"/>
        <w:jc w:val="center"/>
        <w:rPr>
          <w:b/>
          <w:bCs/>
          <w:sz w:val="26"/>
          <w:szCs w:val="26"/>
          <w:u w:val="single"/>
        </w:rPr>
      </w:pPr>
      <w:r w:rsidRPr="00651757">
        <w:rPr>
          <w:b/>
          <w:bCs/>
          <w:sz w:val="26"/>
          <w:szCs w:val="26"/>
          <w:u w:val="single"/>
        </w:rPr>
        <w:t xml:space="preserve">12. Муниципальная программа "Развитие сельского хозяйства в </w:t>
      </w:r>
      <w:proofErr w:type="spellStart"/>
      <w:r w:rsidRPr="00651757">
        <w:rPr>
          <w:b/>
          <w:bCs/>
          <w:sz w:val="26"/>
          <w:szCs w:val="26"/>
          <w:u w:val="single"/>
        </w:rPr>
        <w:t>Богучанском</w:t>
      </w:r>
      <w:proofErr w:type="spellEnd"/>
      <w:r w:rsidRPr="00651757">
        <w:rPr>
          <w:b/>
          <w:bCs/>
          <w:sz w:val="26"/>
          <w:szCs w:val="26"/>
          <w:u w:val="single"/>
        </w:rPr>
        <w:t xml:space="preserve"> районе"</w:t>
      </w:r>
    </w:p>
    <w:p w:rsidR="004236E2" w:rsidRPr="00757729" w:rsidRDefault="004236E2" w:rsidP="004236E2">
      <w:pPr>
        <w:ind w:firstLine="709"/>
        <w:jc w:val="center"/>
        <w:rPr>
          <w:bCs/>
          <w:sz w:val="26"/>
          <w:szCs w:val="26"/>
        </w:rPr>
      </w:pPr>
    </w:p>
    <w:p w:rsidR="004236E2" w:rsidRPr="00757729" w:rsidRDefault="004236E2" w:rsidP="004236E2">
      <w:pPr>
        <w:ind w:firstLine="709"/>
        <w:jc w:val="both"/>
        <w:rPr>
          <w:bCs/>
          <w:sz w:val="26"/>
          <w:szCs w:val="26"/>
        </w:rPr>
      </w:pPr>
      <w:r w:rsidRPr="00757729">
        <w:rPr>
          <w:bCs/>
          <w:sz w:val="26"/>
          <w:szCs w:val="26"/>
        </w:rPr>
        <w:t xml:space="preserve">Освоение бюджетных ассигнований составило </w:t>
      </w:r>
      <w:r>
        <w:rPr>
          <w:bCs/>
          <w:sz w:val="26"/>
          <w:szCs w:val="26"/>
        </w:rPr>
        <w:t>98,8 %, предусмотрено по бюджету 2 459,0 тыс. рублей, расходы составили 2 429,1 тыс. рублей.</w:t>
      </w:r>
    </w:p>
    <w:p w:rsidR="004236E2" w:rsidRDefault="004236E2" w:rsidP="004236E2">
      <w:pPr>
        <w:autoSpaceDE w:val="0"/>
        <w:autoSpaceDN w:val="0"/>
        <w:adjustRightInd w:val="0"/>
        <w:ind w:firstLine="540"/>
        <w:jc w:val="both"/>
        <w:rPr>
          <w:sz w:val="26"/>
          <w:szCs w:val="26"/>
        </w:rPr>
      </w:pPr>
      <w:r w:rsidRPr="00757729">
        <w:rPr>
          <w:i/>
          <w:sz w:val="26"/>
          <w:szCs w:val="26"/>
        </w:rPr>
        <w:t>В подпрограмме  «</w:t>
      </w:r>
      <w:r>
        <w:rPr>
          <w:i/>
          <w:sz w:val="26"/>
          <w:szCs w:val="26"/>
        </w:rPr>
        <w:t xml:space="preserve">Развитие малых форм хозяйствования и </w:t>
      </w:r>
      <w:r w:rsidRPr="009B6D5D">
        <w:rPr>
          <w:i/>
          <w:sz w:val="26"/>
          <w:szCs w:val="26"/>
        </w:rPr>
        <w:t>сельскохозяйственной кооперации»</w:t>
      </w:r>
      <w:r>
        <w:rPr>
          <w:sz w:val="26"/>
          <w:szCs w:val="26"/>
        </w:rPr>
        <w:t xml:space="preserve"> </w:t>
      </w:r>
      <w:r w:rsidRPr="00757729">
        <w:rPr>
          <w:sz w:val="26"/>
          <w:szCs w:val="26"/>
        </w:rPr>
        <w:t xml:space="preserve">выделены ассигнования </w:t>
      </w:r>
      <w:r>
        <w:rPr>
          <w:sz w:val="26"/>
          <w:szCs w:val="26"/>
        </w:rPr>
        <w:t>15,0 тыс. рублей</w:t>
      </w:r>
      <w:r w:rsidRPr="00757729">
        <w:rPr>
          <w:sz w:val="26"/>
          <w:szCs w:val="26"/>
        </w:rPr>
        <w:t xml:space="preserve"> </w:t>
      </w:r>
      <w:r w:rsidRPr="009368ED">
        <w:rPr>
          <w:sz w:val="26"/>
          <w:szCs w:val="26"/>
        </w:rPr>
        <w:t xml:space="preserve">из средств </w:t>
      </w:r>
      <w:r>
        <w:rPr>
          <w:sz w:val="26"/>
          <w:szCs w:val="26"/>
        </w:rPr>
        <w:t>местного</w:t>
      </w:r>
      <w:r w:rsidRPr="00757729">
        <w:rPr>
          <w:sz w:val="26"/>
          <w:szCs w:val="26"/>
        </w:rPr>
        <w:t xml:space="preserve"> бюджет</w:t>
      </w:r>
      <w:r>
        <w:rPr>
          <w:sz w:val="26"/>
          <w:szCs w:val="26"/>
        </w:rPr>
        <w:t>а</w:t>
      </w:r>
      <w:r w:rsidRPr="00757729">
        <w:rPr>
          <w:sz w:val="26"/>
          <w:szCs w:val="26"/>
        </w:rPr>
        <w:t xml:space="preserve">. </w:t>
      </w:r>
      <w:r>
        <w:rPr>
          <w:sz w:val="26"/>
          <w:szCs w:val="26"/>
        </w:rPr>
        <w:t xml:space="preserve">По данной подпрограмме предусмотрены средства </w:t>
      </w:r>
      <w:r w:rsidRPr="00DC4FC8">
        <w:rPr>
          <w:sz w:val="26"/>
          <w:szCs w:val="26"/>
        </w:rPr>
        <w:t>на проведение организаци</w:t>
      </w:r>
      <w:r>
        <w:rPr>
          <w:sz w:val="26"/>
          <w:szCs w:val="26"/>
        </w:rPr>
        <w:t>и</w:t>
      </w:r>
      <w:r w:rsidRPr="00DC4FC8">
        <w:rPr>
          <w:sz w:val="26"/>
          <w:szCs w:val="26"/>
        </w:rPr>
        <w:t xml:space="preserve"> торжественных мероприятий, посвященных профессиональному празднику - Дня работников сельского хозяйства и перерабатывающей промышленности</w:t>
      </w:r>
      <w:r>
        <w:rPr>
          <w:sz w:val="26"/>
          <w:szCs w:val="26"/>
        </w:rPr>
        <w:t xml:space="preserve"> в размере 15,0 тыс. рублей. Средства данной подпрограммы освоены в сумме 15,0 тыс. рублей, что составило 100%</w:t>
      </w:r>
    </w:p>
    <w:p w:rsidR="004236E2" w:rsidRPr="002E00E7" w:rsidRDefault="004236E2" w:rsidP="004236E2">
      <w:pPr>
        <w:pStyle w:val="ConsPlusNonformat"/>
        <w:widowControl/>
        <w:ind w:firstLine="708"/>
        <w:jc w:val="both"/>
        <w:rPr>
          <w:rFonts w:ascii="Times New Roman" w:hAnsi="Times New Roman" w:cs="Times New Roman"/>
          <w:sz w:val="26"/>
          <w:szCs w:val="26"/>
        </w:rPr>
      </w:pPr>
      <w:r w:rsidRPr="002E00E7">
        <w:rPr>
          <w:rFonts w:ascii="Times New Roman" w:hAnsi="Times New Roman" w:cs="Times New Roman"/>
          <w:i/>
          <w:sz w:val="26"/>
          <w:szCs w:val="26"/>
        </w:rPr>
        <w:t>Подпрограмма «</w:t>
      </w:r>
      <w:r>
        <w:rPr>
          <w:rFonts w:ascii="Times New Roman" w:hAnsi="Times New Roman" w:cs="Times New Roman"/>
          <w:i/>
          <w:sz w:val="26"/>
          <w:szCs w:val="26"/>
        </w:rPr>
        <w:t>Комплексное</w:t>
      </w:r>
      <w:r w:rsidRPr="002E00E7">
        <w:rPr>
          <w:rFonts w:ascii="Times New Roman" w:hAnsi="Times New Roman" w:cs="Times New Roman"/>
          <w:i/>
          <w:sz w:val="26"/>
          <w:szCs w:val="26"/>
        </w:rPr>
        <w:t xml:space="preserve"> развитие сельских территорий».</w:t>
      </w:r>
    </w:p>
    <w:p w:rsidR="004236E2" w:rsidRPr="002E00E7" w:rsidRDefault="004236E2" w:rsidP="004236E2">
      <w:pPr>
        <w:ind w:firstLine="708"/>
        <w:jc w:val="both"/>
        <w:rPr>
          <w:sz w:val="26"/>
          <w:szCs w:val="26"/>
        </w:rPr>
      </w:pPr>
      <w:r>
        <w:rPr>
          <w:sz w:val="26"/>
          <w:szCs w:val="26"/>
        </w:rPr>
        <w:t>На реализацию мероприятия</w:t>
      </w:r>
      <w:r w:rsidRPr="002E00E7">
        <w:rPr>
          <w:sz w:val="26"/>
          <w:szCs w:val="26"/>
        </w:rPr>
        <w:t xml:space="preserve"> «Организация работ по уничтожению сорняков дикорастущей конопли» </w:t>
      </w:r>
      <w:r>
        <w:rPr>
          <w:sz w:val="26"/>
          <w:szCs w:val="26"/>
        </w:rPr>
        <w:t>из районного бюджета выделено 92,8</w:t>
      </w:r>
      <w:r w:rsidRPr="002E00E7">
        <w:rPr>
          <w:sz w:val="26"/>
          <w:szCs w:val="26"/>
        </w:rPr>
        <w:t xml:space="preserve"> тыс. </w:t>
      </w:r>
      <w:r>
        <w:rPr>
          <w:sz w:val="26"/>
          <w:szCs w:val="26"/>
        </w:rPr>
        <w:t>руб. Фактически израсходовано 92,8</w:t>
      </w:r>
      <w:r w:rsidRPr="002E00E7">
        <w:rPr>
          <w:sz w:val="26"/>
          <w:szCs w:val="26"/>
        </w:rPr>
        <w:t xml:space="preserve"> тыс. руб., работы проведены в полном объеме (проведена обработка гербицидами очагов произрастания дикорастущей конопли на территории 21,2 га в д. Каменка).</w:t>
      </w:r>
    </w:p>
    <w:p w:rsidR="004236E2" w:rsidRPr="00757729" w:rsidRDefault="004236E2" w:rsidP="004236E2">
      <w:pPr>
        <w:ind w:firstLine="708"/>
        <w:jc w:val="both"/>
        <w:rPr>
          <w:sz w:val="26"/>
          <w:szCs w:val="26"/>
        </w:rPr>
      </w:pPr>
      <w:r w:rsidRPr="002E00E7">
        <w:rPr>
          <w:i/>
          <w:sz w:val="26"/>
          <w:szCs w:val="26"/>
        </w:rPr>
        <w:t>Подпрограмма «Обеспечение реализации муниципальной программы и прочие мероприятия»</w:t>
      </w:r>
      <w:r w:rsidRPr="002E00E7">
        <w:rPr>
          <w:sz w:val="26"/>
          <w:szCs w:val="26"/>
        </w:rPr>
        <w:t xml:space="preserve"> на данную подпрограмму предусматривалось в бюджете </w:t>
      </w:r>
      <w:r>
        <w:rPr>
          <w:sz w:val="26"/>
          <w:szCs w:val="26"/>
        </w:rPr>
        <w:t>2</w:t>
      </w:r>
      <w:r w:rsidRPr="002E00E7">
        <w:rPr>
          <w:sz w:val="26"/>
          <w:szCs w:val="26"/>
        </w:rPr>
        <w:t> </w:t>
      </w:r>
      <w:r>
        <w:rPr>
          <w:sz w:val="26"/>
          <w:szCs w:val="26"/>
        </w:rPr>
        <w:t>351,2</w:t>
      </w:r>
      <w:r w:rsidRPr="002E00E7">
        <w:rPr>
          <w:sz w:val="26"/>
          <w:szCs w:val="26"/>
        </w:rPr>
        <w:t xml:space="preserve"> тыс. рублей освоено </w:t>
      </w:r>
      <w:r>
        <w:rPr>
          <w:sz w:val="26"/>
          <w:szCs w:val="26"/>
        </w:rPr>
        <w:t>2</w:t>
      </w:r>
      <w:r w:rsidRPr="002E00E7">
        <w:rPr>
          <w:sz w:val="26"/>
          <w:szCs w:val="26"/>
        </w:rPr>
        <w:t> </w:t>
      </w:r>
      <w:r>
        <w:rPr>
          <w:sz w:val="26"/>
          <w:szCs w:val="26"/>
        </w:rPr>
        <w:t>321</w:t>
      </w:r>
      <w:r w:rsidRPr="002E00E7">
        <w:rPr>
          <w:sz w:val="26"/>
          <w:szCs w:val="26"/>
        </w:rPr>
        <w:t>,</w:t>
      </w:r>
      <w:r>
        <w:rPr>
          <w:sz w:val="26"/>
          <w:szCs w:val="26"/>
        </w:rPr>
        <w:t>3</w:t>
      </w:r>
      <w:r w:rsidRPr="002E00E7">
        <w:rPr>
          <w:sz w:val="26"/>
          <w:szCs w:val="26"/>
        </w:rPr>
        <w:t xml:space="preserve"> тыс. рублей или 9</w:t>
      </w:r>
      <w:r>
        <w:rPr>
          <w:sz w:val="26"/>
          <w:szCs w:val="26"/>
        </w:rPr>
        <w:t>8,7</w:t>
      </w:r>
      <w:r w:rsidRPr="002E00E7">
        <w:rPr>
          <w:sz w:val="26"/>
          <w:szCs w:val="26"/>
        </w:rPr>
        <w:t>%.</w:t>
      </w:r>
      <w:r w:rsidRPr="002E00E7">
        <w:t xml:space="preserve"> </w:t>
      </w:r>
      <w:r>
        <w:rPr>
          <w:sz w:val="26"/>
          <w:szCs w:val="26"/>
        </w:rPr>
        <w:t xml:space="preserve">не исполнение на 100% обусловлено </w:t>
      </w:r>
      <w:r w:rsidRPr="002E00E7">
        <w:rPr>
          <w:sz w:val="26"/>
          <w:szCs w:val="26"/>
        </w:rPr>
        <w:t>не освоением средств, предназначенных на проезд сотрудникам к месту отдыха и обратно.</w:t>
      </w:r>
    </w:p>
    <w:p w:rsidR="004236E2" w:rsidRDefault="004236E2" w:rsidP="004236E2"/>
    <w:p w:rsidR="004236E2" w:rsidRDefault="004236E2" w:rsidP="004236E2">
      <w:pPr>
        <w:ind w:firstLine="851"/>
        <w:jc w:val="both"/>
        <w:rPr>
          <w:bCs/>
          <w:sz w:val="26"/>
          <w:szCs w:val="26"/>
        </w:rPr>
      </w:pPr>
      <w:r w:rsidRPr="00871ABC">
        <w:rPr>
          <w:bCs/>
          <w:sz w:val="26"/>
          <w:szCs w:val="26"/>
        </w:rPr>
        <w:t>При реализации подпрограммы достигнуты следующие показатели:</w:t>
      </w:r>
    </w:p>
    <w:p w:rsidR="004236E2" w:rsidRDefault="004236E2" w:rsidP="004236E2"/>
    <w:p w:rsidR="004236E2" w:rsidRDefault="004236E2" w:rsidP="004236E2">
      <w:pPr>
        <w:ind w:firstLine="851"/>
        <w:jc w:val="both"/>
        <w:rPr>
          <w:sz w:val="26"/>
          <w:szCs w:val="26"/>
        </w:rPr>
      </w:pPr>
    </w:p>
    <w:tbl>
      <w:tblPr>
        <w:tblW w:w="14144" w:type="dxa"/>
        <w:tblInd w:w="-318" w:type="dxa"/>
        <w:tblLayout w:type="fixed"/>
        <w:tblLook w:val="04A0"/>
      </w:tblPr>
      <w:tblGrid>
        <w:gridCol w:w="710"/>
        <w:gridCol w:w="4961"/>
        <w:gridCol w:w="1134"/>
        <w:gridCol w:w="851"/>
        <w:gridCol w:w="1134"/>
        <w:gridCol w:w="1134"/>
        <w:gridCol w:w="4214"/>
        <w:gridCol w:w="6"/>
      </w:tblGrid>
      <w:tr w:rsidR="004236E2" w:rsidRPr="009B6D5D" w:rsidTr="00DE0516">
        <w:trPr>
          <w:gridAfter w:val="1"/>
          <w:wAfter w:w="6" w:type="dxa"/>
          <w:trHeight w:val="1321"/>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4236E2" w:rsidRPr="009B6D5D" w:rsidRDefault="004236E2" w:rsidP="00DE0516">
            <w:pPr>
              <w:jc w:val="center"/>
              <w:rPr>
                <w:b/>
                <w:bCs/>
                <w:iCs/>
                <w:color w:val="000000"/>
                <w:sz w:val="20"/>
                <w:szCs w:val="20"/>
              </w:rPr>
            </w:pPr>
            <w:r w:rsidRPr="009B6D5D">
              <w:rPr>
                <w:b/>
                <w:bCs/>
                <w:iCs/>
                <w:color w:val="000000"/>
                <w:sz w:val="20"/>
                <w:szCs w:val="20"/>
              </w:rPr>
              <w:t>№</w:t>
            </w:r>
            <w:proofErr w:type="spellStart"/>
            <w:r w:rsidRPr="009B6D5D">
              <w:rPr>
                <w:b/>
                <w:bCs/>
                <w:iCs/>
                <w:color w:val="000000"/>
                <w:sz w:val="20"/>
                <w:szCs w:val="20"/>
              </w:rPr>
              <w:t>п</w:t>
            </w:r>
            <w:proofErr w:type="gramStart"/>
            <w:r w:rsidRPr="009B6D5D">
              <w:rPr>
                <w:b/>
                <w:bCs/>
                <w:iCs/>
                <w:color w:val="000000"/>
                <w:sz w:val="20"/>
                <w:szCs w:val="20"/>
              </w:rPr>
              <w:t>.п</w:t>
            </w:r>
            <w:proofErr w:type="spellEnd"/>
            <w:proofErr w:type="gramEnd"/>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4236E2" w:rsidRPr="009B6D5D" w:rsidRDefault="00583F43" w:rsidP="00DE0516">
            <w:pPr>
              <w:jc w:val="center"/>
              <w:rPr>
                <w:b/>
                <w:bCs/>
                <w:iCs/>
                <w:color w:val="000000"/>
                <w:sz w:val="20"/>
                <w:szCs w:val="20"/>
              </w:rPr>
            </w:pPr>
            <w:r>
              <w:rPr>
                <w:b/>
                <w:bCs/>
                <w:iCs/>
                <w:color w:val="000000"/>
                <w:sz w:val="20"/>
                <w:szCs w:val="20"/>
              </w:rPr>
              <w:t>Цели, задачи,</w:t>
            </w:r>
            <w:r w:rsidR="004236E2" w:rsidRPr="009B6D5D">
              <w:rPr>
                <w:b/>
                <w:bCs/>
                <w:iCs/>
                <w:color w:val="000000"/>
                <w:sz w:val="20"/>
                <w:szCs w:val="20"/>
              </w:rPr>
              <w:t xml:space="preserve"> показатели результативности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36E2" w:rsidRPr="009B6D5D" w:rsidRDefault="004236E2" w:rsidP="00DE0516">
            <w:pPr>
              <w:jc w:val="center"/>
              <w:rPr>
                <w:b/>
                <w:bCs/>
                <w:iCs/>
                <w:color w:val="000000"/>
                <w:sz w:val="20"/>
                <w:szCs w:val="20"/>
              </w:rPr>
            </w:pPr>
            <w:r w:rsidRPr="009B6D5D">
              <w:rPr>
                <w:b/>
                <w:bCs/>
                <w:iCs/>
                <w:color w:val="000000"/>
                <w:sz w:val="20"/>
                <w:szCs w:val="20"/>
              </w:rPr>
              <w:t>Ед. измерения</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236E2" w:rsidRDefault="004236E2" w:rsidP="00DE0516">
            <w:pPr>
              <w:jc w:val="center"/>
              <w:rPr>
                <w:b/>
                <w:bCs/>
                <w:iCs/>
                <w:color w:val="000000"/>
                <w:sz w:val="20"/>
                <w:szCs w:val="20"/>
              </w:rPr>
            </w:pPr>
            <w:r w:rsidRPr="009B6D5D">
              <w:rPr>
                <w:b/>
                <w:bCs/>
                <w:iCs/>
                <w:color w:val="000000"/>
                <w:sz w:val="20"/>
                <w:szCs w:val="20"/>
              </w:rPr>
              <w:t>План</w:t>
            </w:r>
          </w:p>
          <w:p w:rsidR="00FD1CA3" w:rsidRPr="009B6D5D" w:rsidRDefault="00FD1CA3" w:rsidP="00DE0516">
            <w:pPr>
              <w:jc w:val="center"/>
              <w:rPr>
                <w:b/>
                <w:bCs/>
                <w:iCs/>
                <w:color w:val="000000"/>
                <w:sz w:val="20"/>
                <w:szCs w:val="20"/>
              </w:rPr>
            </w:pPr>
            <w:r>
              <w:rPr>
                <w:b/>
                <w:bCs/>
                <w:iCs/>
                <w:color w:val="000000"/>
                <w:sz w:val="20"/>
                <w:szCs w:val="20"/>
              </w:rPr>
              <w:t>2024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36E2" w:rsidRDefault="004236E2" w:rsidP="00DE0516">
            <w:pPr>
              <w:jc w:val="center"/>
              <w:rPr>
                <w:b/>
                <w:bCs/>
                <w:iCs/>
                <w:color w:val="000000"/>
                <w:sz w:val="20"/>
                <w:szCs w:val="20"/>
              </w:rPr>
            </w:pPr>
            <w:r w:rsidRPr="009B6D5D">
              <w:rPr>
                <w:b/>
                <w:bCs/>
                <w:iCs/>
                <w:color w:val="000000"/>
                <w:sz w:val="20"/>
                <w:szCs w:val="20"/>
              </w:rPr>
              <w:t>Факт</w:t>
            </w:r>
          </w:p>
          <w:p w:rsidR="00FD1CA3" w:rsidRPr="009B6D5D" w:rsidRDefault="00FD1CA3" w:rsidP="00DE0516">
            <w:pPr>
              <w:jc w:val="center"/>
              <w:rPr>
                <w:b/>
                <w:bCs/>
                <w:iCs/>
                <w:color w:val="000000"/>
                <w:sz w:val="20"/>
                <w:szCs w:val="20"/>
              </w:rPr>
            </w:pPr>
            <w:r>
              <w:rPr>
                <w:b/>
                <w:bCs/>
                <w:iCs/>
                <w:color w:val="000000"/>
                <w:sz w:val="20"/>
                <w:szCs w:val="20"/>
              </w:rPr>
              <w:t>2024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36E2" w:rsidRPr="009B6D5D" w:rsidRDefault="004236E2" w:rsidP="00DE0516">
            <w:pPr>
              <w:jc w:val="center"/>
              <w:rPr>
                <w:b/>
                <w:bCs/>
                <w:iCs/>
                <w:color w:val="000000"/>
                <w:sz w:val="20"/>
                <w:szCs w:val="20"/>
              </w:rPr>
            </w:pPr>
            <w:r w:rsidRPr="009B6D5D">
              <w:rPr>
                <w:b/>
                <w:bCs/>
                <w:iCs/>
                <w:color w:val="000000"/>
                <w:sz w:val="20"/>
                <w:szCs w:val="20"/>
              </w:rPr>
              <w:t>% исполнения</w:t>
            </w:r>
          </w:p>
        </w:tc>
        <w:tc>
          <w:tcPr>
            <w:tcW w:w="4214" w:type="dxa"/>
            <w:tcBorders>
              <w:top w:val="nil"/>
              <w:left w:val="single" w:sz="4" w:space="0" w:color="auto"/>
              <w:right w:val="single" w:sz="4" w:space="0" w:color="auto"/>
            </w:tcBorders>
            <w:shd w:val="clear" w:color="auto" w:fill="auto"/>
          </w:tcPr>
          <w:p w:rsidR="004236E2" w:rsidRPr="009B6D5D" w:rsidRDefault="004236E2" w:rsidP="00DE0516">
            <w:pPr>
              <w:rPr>
                <w:b/>
                <w:bCs/>
                <w:i/>
                <w:iCs/>
                <w:color w:val="000000"/>
                <w:sz w:val="20"/>
                <w:szCs w:val="20"/>
              </w:rPr>
            </w:pPr>
          </w:p>
        </w:tc>
      </w:tr>
      <w:tr w:rsidR="004236E2" w:rsidRPr="009B6D5D" w:rsidTr="00DE0516">
        <w:trPr>
          <w:trHeight w:val="703"/>
        </w:trPr>
        <w:tc>
          <w:tcPr>
            <w:tcW w:w="710" w:type="dxa"/>
            <w:tcBorders>
              <w:top w:val="nil"/>
              <w:left w:val="single" w:sz="4" w:space="0" w:color="auto"/>
              <w:bottom w:val="single" w:sz="4" w:space="0" w:color="auto"/>
              <w:right w:val="single" w:sz="4" w:space="0" w:color="auto"/>
            </w:tcBorders>
            <w:shd w:val="clear" w:color="auto" w:fill="auto"/>
            <w:noWrap/>
            <w:hideMark/>
          </w:tcPr>
          <w:p w:rsidR="004236E2" w:rsidRPr="009B6D5D" w:rsidRDefault="004236E2" w:rsidP="00DE0516">
            <w:pPr>
              <w:jc w:val="center"/>
              <w:rPr>
                <w:color w:val="000000"/>
                <w:sz w:val="20"/>
                <w:szCs w:val="20"/>
              </w:rPr>
            </w:pPr>
            <w:r w:rsidRPr="009B6D5D">
              <w:rPr>
                <w:color w:val="000000"/>
                <w:sz w:val="20"/>
                <w:szCs w:val="20"/>
              </w:rPr>
              <w:t>1</w:t>
            </w:r>
          </w:p>
        </w:tc>
        <w:tc>
          <w:tcPr>
            <w:tcW w:w="4961" w:type="dxa"/>
            <w:tcBorders>
              <w:top w:val="nil"/>
              <w:left w:val="nil"/>
              <w:bottom w:val="single" w:sz="4" w:space="0" w:color="auto"/>
              <w:right w:val="single" w:sz="4" w:space="0" w:color="auto"/>
            </w:tcBorders>
            <w:shd w:val="clear" w:color="auto" w:fill="auto"/>
            <w:hideMark/>
          </w:tcPr>
          <w:p w:rsidR="004236E2" w:rsidRPr="009B6D5D" w:rsidRDefault="004236E2" w:rsidP="00DE0516">
            <w:pPr>
              <w:rPr>
                <w:color w:val="000000"/>
                <w:sz w:val="20"/>
                <w:szCs w:val="20"/>
              </w:rPr>
            </w:pPr>
            <w:r w:rsidRPr="009B6D5D">
              <w:rPr>
                <w:color w:val="000000"/>
                <w:sz w:val="20"/>
                <w:szCs w:val="20"/>
              </w:rPr>
              <w:t>Целевой показатель: индекс производства продукции сельского хозяйства в хозяйствах всех категорий (в сопоставимых ценах)</w:t>
            </w:r>
          </w:p>
        </w:tc>
        <w:tc>
          <w:tcPr>
            <w:tcW w:w="1134" w:type="dxa"/>
            <w:tcBorders>
              <w:top w:val="nil"/>
              <w:left w:val="nil"/>
              <w:bottom w:val="single" w:sz="4" w:space="0" w:color="auto"/>
              <w:right w:val="single" w:sz="4" w:space="0" w:color="auto"/>
            </w:tcBorders>
            <w:shd w:val="clear" w:color="auto" w:fill="auto"/>
            <w:hideMark/>
          </w:tcPr>
          <w:p w:rsidR="004236E2" w:rsidRPr="009B6D5D" w:rsidRDefault="004236E2" w:rsidP="00DE0516">
            <w:pPr>
              <w:jc w:val="center"/>
              <w:rPr>
                <w:color w:val="000000"/>
                <w:sz w:val="20"/>
                <w:szCs w:val="20"/>
              </w:rPr>
            </w:pPr>
            <w:r w:rsidRPr="009B6D5D">
              <w:rPr>
                <w:color w:val="000000"/>
                <w:sz w:val="20"/>
                <w:szCs w:val="20"/>
              </w:rPr>
              <w:t>процент</w:t>
            </w:r>
          </w:p>
        </w:tc>
        <w:tc>
          <w:tcPr>
            <w:tcW w:w="851" w:type="dxa"/>
            <w:tcBorders>
              <w:top w:val="nil"/>
              <w:left w:val="nil"/>
              <w:bottom w:val="single" w:sz="4" w:space="0" w:color="auto"/>
              <w:right w:val="single" w:sz="4" w:space="0" w:color="auto"/>
            </w:tcBorders>
            <w:shd w:val="clear" w:color="auto" w:fill="auto"/>
            <w:hideMark/>
          </w:tcPr>
          <w:p w:rsidR="004236E2" w:rsidRPr="009B6D5D" w:rsidRDefault="004236E2" w:rsidP="00DE0516">
            <w:pPr>
              <w:jc w:val="right"/>
              <w:rPr>
                <w:color w:val="000000"/>
                <w:sz w:val="20"/>
                <w:szCs w:val="20"/>
              </w:rPr>
            </w:pPr>
            <w:r w:rsidRPr="009B6D5D">
              <w:rPr>
                <w:color w:val="000000"/>
                <w:sz w:val="20"/>
                <w:szCs w:val="20"/>
              </w:rPr>
              <w:t>100,</w:t>
            </w:r>
            <w:r>
              <w:rPr>
                <w:color w:val="000000"/>
                <w:sz w:val="20"/>
                <w:szCs w:val="20"/>
              </w:rPr>
              <w:t>0</w:t>
            </w:r>
          </w:p>
        </w:tc>
        <w:tc>
          <w:tcPr>
            <w:tcW w:w="1134" w:type="dxa"/>
            <w:tcBorders>
              <w:top w:val="nil"/>
              <w:left w:val="nil"/>
              <w:bottom w:val="single" w:sz="4" w:space="0" w:color="auto"/>
              <w:right w:val="single" w:sz="4" w:space="0" w:color="auto"/>
            </w:tcBorders>
            <w:shd w:val="clear" w:color="auto" w:fill="auto"/>
            <w:hideMark/>
          </w:tcPr>
          <w:p w:rsidR="004236E2" w:rsidRPr="009B6D5D" w:rsidRDefault="004236E2" w:rsidP="00DE0516">
            <w:pPr>
              <w:jc w:val="right"/>
              <w:rPr>
                <w:color w:val="000000"/>
                <w:sz w:val="20"/>
                <w:szCs w:val="20"/>
              </w:rPr>
            </w:pPr>
            <w:r w:rsidRPr="009B6D5D">
              <w:rPr>
                <w:color w:val="000000"/>
                <w:sz w:val="20"/>
                <w:szCs w:val="20"/>
              </w:rPr>
              <w:t>100,</w:t>
            </w:r>
            <w:r>
              <w:rPr>
                <w:color w:val="000000"/>
                <w:sz w:val="20"/>
                <w:szCs w:val="20"/>
              </w:rPr>
              <w:t>0</w:t>
            </w:r>
          </w:p>
        </w:tc>
        <w:tc>
          <w:tcPr>
            <w:tcW w:w="1134" w:type="dxa"/>
            <w:tcBorders>
              <w:top w:val="nil"/>
              <w:left w:val="nil"/>
              <w:bottom w:val="single" w:sz="4" w:space="0" w:color="auto"/>
              <w:right w:val="single" w:sz="4" w:space="0" w:color="auto"/>
            </w:tcBorders>
            <w:shd w:val="clear" w:color="auto" w:fill="auto"/>
            <w:noWrap/>
            <w:hideMark/>
          </w:tcPr>
          <w:p w:rsidR="004236E2" w:rsidRPr="009B6D5D" w:rsidRDefault="004236E2" w:rsidP="00DE0516">
            <w:pPr>
              <w:jc w:val="right"/>
              <w:rPr>
                <w:sz w:val="20"/>
                <w:szCs w:val="20"/>
              </w:rPr>
            </w:pPr>
            <w:r w:rsidRPr="009B6D5D">
              <w:rPr>
                <w:sz w:val="20"/>
                <w:szCs w:val="20"/>
              </w:rPr>
              <w:t>100,0</w:t>
            </w:r>
          </w:p>
          <w:p w:rsidR="004236E2" w:rsidRPr="009B6D5D" w:rsidRDefault="004236E2" w:rsidP="00DE0516">
            <w:pPr>
              <w:jc w:val="right"/>
              <w:rPr>
                <w:sz w:val="20"/>
                <w:szCs w:val="20"/>
              </w:rPr>
            </w:pPr>
          </w:p>
        </w:tc>
        <w:tc>
          <w:tcPr>
            <w:tcW w:w="4220" w:type="dxa"/>
            <w:gridSpan w:val="2"/>
            <w:vMerge w:val="restart"/>
            <w:tcBorders>
              <w:top w:val="nil"/>
              <w:left w:val="nil"/>
              <w:right w:val="single" w:sz="4" w:space="0" w:color="auto"/>
            </w:tcBorders>
            <w:shd w:val="clear" w:color="auto" w:fill="auto"/>
            <w:hideMark/>
          </w:tcPr>
          <w:p w:rsidR="004236E2" w:rsidRPr="009B6D5D" w:rsidRDefault="004236E2" w:rsidP="00DE0516">
            <w:pPr>
              <w:rPr>
                <w:color w:val="000000"/>
                <w:sz w:val="20"/>
                <w:szCs w:val="20"/>
              </w:rPr>
            </w:pPr>
            <w:r w:rsidRPr="009B6D5D">
              <w:rPr>
                <w:color w:val="000000"/>
                <w:sz w:val="20"/>
                <w:szCs w:val="20"/>
              </w:rPr>
              <w:t> </w:t>
            </w:r>
          </w:p>
          <w:p w:rsidR="004236E2" w:rsidRPr="009B6D5D" w:rsidRDefault="004236E2" w:rsidP="00DE0516">
            <w:pPr>
              <w:rPr>
                <w:color w:val="000000"/>
                <w:sz w:val="20"/>
                <w:szCs w:val="20"/>
              </w:rPr>
            </w:pPr>
            <w:r w:rsidRPr="009B6D5D">
              <w:rPr>
                <w:color w:val="000000"/>
                <w:sz w:val="20"/>
                <w:szCs w:val="20"/>
              </w:rPr>
              <w:t> </w:t>
            </w:r>
          </w:p>
          <w:p w:rsidR="004236E2" w:rsidRPr="009B6D5D" w:rsidRDefault="004236E2" w:rsidP="00DE0516">
            <w:pPr>
              <w:rPr>
                <w:color w:val="000000"/>
                <w:sz w:val="20"/>
                <w:szCs w:val="20"/>
              </w:rPr>
            </w:pPr>
            <w:r w:rsidRPr="009B6D5D">
              <w:rPr>
                <w:color w:val="000000"/>
                <w:sz w:val="20"/>
                <w:szCs w:val="20"/>
              </w:rPr>
              <w:t> </w:t>
            </w:r>
          </w:p>
          <w:p w:rsidR="004236E2" w:rsidRPr="009B6D5D" w:rsidRDefault="004236E2" w:rsidP="00DE0516">
            <w:pPr>
              <w:rPr>
                <w:color w:val="000000"/>
                <w:sz w:val="20"/>
                <w:szCs w:val="20"/>
              </w:rPr>
            </w:pPr>
            <w:r w:rsidRPr="009B6D5D">
              <w:rPr>
                <w:color w:val="000000"/>
                <w:sz w:val="20"/>
                <w:szCs w:val="20"/>
              </w:rPr>
              <w:lastRenderedPageBreak/>
              <w:t> </w:t>
            </w:r>
          </w:p>
        </w:tc>
      </w:tr>
      <w:tr w:rsidR="004236E2" w:rsidRPr="009B6D5D" w:rsidTr="00DE0516">
        <w:trPr>
          <w:trHeight w:val="855"/>
        </w:trPr>
        <w:tc>
          <w:tcPr>
            <w:tcW w:w="710" w:type="dxa"/>
            <w:tcBorders>
              <w:top w:val="nil"/>
              <w:left w:val="single" w:sz="4" w:space="0" w:color="auto"/>
              <w:bottom w:val="single" w:sz="4" w:space="0" w:color="auto"/>
              <w:right w:val="single" w:sz="4" w:space="0" w:color="auto"/>
            </w:tcBorders>
            <w:shd w:val="clear" w:color="auto" w:fill="auto"/>
            <w:noWrap/>
            <w:hideMark/>
          </w:tcPr>
          <w:p w:rsidR="004236E2" w:rsidRPr="009B6D5D" w:rsidRDefault="004236E2" w:rsidP="00DE0516">
            <w:pPr>
              <w:jc w:val="center"/>
              <w:rPr>
                <w:color w:val="000000"/>
                <w:sz w:val="20"/>
                <w:szCs w:val="20"/>
              </w:rPr>
            </w:pPr>
            <w:r w:rsidRPr="009B6D5D">
              <w:rPr>
                <w:color w:val="000000"/>
                <w:sz w:val="20"/>
                <w:szCs w:val="20"/>
              </w:rPr>
              <w:lastRenderedPageBreak/>
              <w:t>2</w:t>
            </w:r>
          </w:p>
        </w:tc>
        <w:tc>
          <w:tcPr>
            <w:tcW w:w="4961" w:type="dxa"/>
            <w:tcBorders>
              <w:top w:val="nil"/>
              <w:left w:val="nil"/>
              <w:bottom w:val="single" w:sz="4" w:space="0" w:color="auto"/>
              <w:right w:val="single" w:sz="4" w:space="0" w:color="auto"/>
            </w:tcBorders>
            <w:shd w:val="clear" w:color="auto" w:fill="auto"/>
            <w:hideMark/>
          </w:tcPr>
          <w:p w:rsidR="004236E2" w:rsidRPr="009B6D5D" w:rsidRDefault="004236E2" w:rsidP="00DE0516">
            <w:pPr>
              <w:rPr>
                <w:color w:val="000000"/>
                <w:sz w:val="20"/>
                <w:szCs w:val="20"/>
              </w:rPr>
            </w:pPr>
            <w:r w:rsidRPr="009B6D5D">
              <w:rPr>
                <w:color w:val="000000"/>
                <w:sz w:val="20"/>
                <w:szCs w:val="20"/>
              </w:rPr>
              <w:t>Увеличение количества участников районных мероприятий</w:t>
            </w:r>
          </w:p>
        </w:tc>
        <w:tc>
          <w:tcPr>
            <w:tcW w:w="1134" w:type="dxa"/>
            <w:tcBorders>
              <w:top w:val="nil"/>
              <w:left w:val="nil"/>
              <w:bottom w:val="single" w:sz="4" w:space="0" w:color="auto"/>
              <w:right w:val="single" w:sz="4" w:space="0" w:color="auto"/>
            </w:tcBorders>
            <w:shd w:val="clear" w:color="auto" w:fill="auto"/>
            <w:hideMark/>
          </w:tcPr>
          <w:p w:rsidR="004236E2" w:rsidRPr="009B6D5D" w:rsidRDefault="004236E2" w:rsidP="00DE0516">
            <w:pPr>
              <w:jc w:val="center"/>
              <w:rPr>
                <w:color w:val="000000"/>
                <w:sz w:val="20"/>
                <w:szCs w:val="20"/>
              </w:rPr>
            </w:pPr>
            <w:r w:rsidRPr="009B6D5D">
              <w:rPr>
                <w:color w:val="000000"/>
                <w:sz w:val="20"/>
                <w:szCs w:val="20"/>
              </w:rPr>
              <w:t>чел.</w:t>
            </w:r>
          </w:p>
        </w:tc>
        <w:tc>
          <w:tcPr>
            <w:tcW w:w="851" w:type="dxa"/>
            <w:tcBorders>
              <w:top w:val="nil"/>
              <w:left w:val="nil"/>
              <w:bottom w:val="single" w:sz="4" w:space="0" w:color="auto"/>
              <w:right w:val="single" w:sz="4" w:space="0" w:color="auto"/>
            </w:tcBorders>
            <w:shd w:val="clear" w:color="auto" w:fill="auto"/>
            <w:hideMark/>
          </w:tcPr>
          <w:p w:rsidR="004236E2" w:rsidRPr="009B6D5D" w:rsidRDefault="004236E2" w:rsidP="00DE0516">
            <w:pPr>
              <w:jc w:val="right"/>
              <w:rPr>
                <w:color w:val="000000"/>
                <w:sz w:val="20"/>
                <w:szCs w:val="20"/>
              </w:rPr>
            </w:pPr>
            <w:r w:rsidRPr="009B6D5D">
              <w:rPr>
                <w:color w:val="000000"/>
                <w:sz w:val="20"/>
                <w:szCs w:val="20"/>
              </w:rPr>
              <w:t>1</w:t>
            </w:r>
            <w:r>
              <w:rPr>
                <w:color w:val="000000"/>
                <w:sz w:val="20"/>
                <w:szCs w:val="20"/>
              </w:rPr>
              <w:t>5</w:t>
            </w:r>
          </w:p>
        </w:tc>
        <w:tc>
          <w:tcPr>
            <w:tcW w:w="1134" w:type="dxa"/>
            <w:tcBorders>
              <w:top w:val="nil"/>
              <w:left w:val="nil"/>
              <w:bottom w:val="single" w:sz="4" w:space="0" w:color="auto"/>
              <w:right w:val="single" w:sz="4" w:space="0" w:color="auto"/>
            </w:tcBorders>
            <w:shd w:val="clear" w:color="auto" w:fill="auto"/>
            <w:hideMark/>
          </w:tcPr>
          <w:p w:rsidR="004236E2" w:rsidRPr="009B6D5D" w:rsidRDefault="004236E2" w:rsidP="00DE0516">
            <w:pPr>
              <w:jc w:val="right"/>
              <w:rPr>
                <w:sz w:val="20"/>
                <w:szCs w:val="20"/>
              </w:rPr>
            </w:pPr>
            <w:r>
              <w:rPr>
                <w:sz w:val="20"/>
                <w:szCs w:val="20"/>
              </w:rPr>
              <w:t>85</w:t>
            </w:r>
          </w:p>
        </w:tc>
        <w:tc>
          <w:tcPr>
            <w:tcW w:w="1134" w:type="dxa"/>
            <w:tcBorders>
              <w:top w:val="nil"/>
              <w:left w:val="nil"/>
              <w:bottom w:val="single" w:sz="4" w:space="0" w:color="auto"/>
              <w:right w:val="single" w:sz="4" w:space="0" w:color="auto"/>
            </w:tcBorders>
            <w:shd w:val="clear" w:color="auto" w:fill="auto"/>
            <w:noWrap/>
            <w:hideMark/>
          </w:tcPr>
          <w:p w:rsidR="004236E2" w:rsidRPr="009B6D5D" w:rsidRDefault="004236E2" w:rsidP="00DE0516">
            <w:pPr>
              <w:jc w:val="right"/>
              <w:rPr>
                <w:color w:val="000000"/>
                <w:sz w:val="20"/>
                <w:szCs w:val="20"/>
              </w:rPr>
            </w:pPr>
            <w:r w:rsidRPr="009B6D5D">
              <w:rPr>
                <w:color w:val="000000"/>
                <w:sz w:val="20"/>
                <w:szCs w:val="20"/>
              </w:rPr>
              <w:t>100,0</w:t>
            </w:r>
          </w:p>
        </w:tc>
        <w:tc>
          <w:tcPr>
            <w:tcW w:w="4220" w:type="dxa"/>
            <w:gridSpan w:val="2"/>
            <w:vMerge/>
            <w:tcBorders>
              <w:left w:val="nil"/>
              <w:right w:val="single" w:sz="4" w:space="0" w:color="auto"/>
            </w:tcBorders>
            <w:shd w:val="clear" w:color="auto" w:fill="auto"/>
            <w:noWrap/>
            <w:hideMark/>
          </w:tcPr>
          <w:p w:rsidR="004236E2" w:rsidRPr="009B6D5D" w:rsidRDefault="004236E2" w:rsidP="00DE0516">
            <w:pPr>
              <w:rPr>
                <w:color w:val="000000"/>
                <w:sz w:val="20"/>
                <w:szCs w:val="20"/>
              </w:rPr>
            </w:pPr>
          </w:p>
        </w:tc>
      </w:tr>
      <w:tr w:rsidR="004236E2" w:rsidRPr="009B6D5D" w:rsidTr="00DE0516">
        <w:trPr>
          <w:trHeight w:val="685"/>
        </w:trPr>
        <w:tc>
          <w:tcPr>
            <w:tcW w:w="710" w:type="dxa"/>
            <w:tcBorders>
              <w:top w:val="nil"/>
              <w:left w:val="single" w:sz="4" w:space="0" w:color="auto"/>
              <w:bottom w:val="single" w:sz="4" w:space="0" w:color="auto"/>
              <w:right w:val="single" w:sz="4" w:space="0" w:color="auto"/>
            </w:tcBorders>
            <w:shd w:val="clear" w:color="auto" w:fill="auto"/>
            <w:noWrap/>
            <w:hideMark/>
          </w:tcPr>
          <w:p w:rsidR="004236E2" w:rsidRPr="009B6D5D" w:rsidRDefault="004236E2" w:rsidP="00DE0516">
            <w:pPr>
              <w:jc w:val="center"/>
              <w:rPr>
                <w:color w:val="000000"/>
                <w:sz w:val="20"/>
                <w:szCs w:val="20"/>
              </w:rPr>
            </w:pPr>
            <w:r w:rsidRPr="009B6D5D">
              <w:rPr>
                <w:color w:val="000000"/>
                <w:sz w:val="20"/>
                <w:szCs w:val="20"/>
              </w:rPr>
              <w:lastRenderedPageBreak/>
              <w:t>3</w:t>
            </w:r>
          </w:p>
        </w:tc>
        <w:tc>
          <w:tcPr>
            <w:tcW w:w="4961" w:type="dxa"/>
            <w:tcBorders>
              <w:top w:val="nil"/>
              <w:left w:val="nil"/>
              <w:bottom w:val="single" w:sz="4" w:space="0" w:color="auto"/>
              <w:right w:val="single" w:sz="4" w:space="0" w:color="auto"/>
            </w:tcBorders>
            <w:shd w:val="clear" w:color="auto" w:fill="auto"/>
            <w:hideMark/>
          </w:tcPr>
          <w:p w:rsidR="004236E2" w:rsidRPr="009B6D5D" w:rsidRDefault="004236E2" w:rsidP="00DE0516">
            <w:pPr>
              <w:rPr>
                <w:color w:val="000000"/>
                <w:sz w:val="20"/>
                <w:szCs w:val="20"/>
              </w:rPr>
            </w:pPr>
            <w:r w:rsidRPr="009B6D5D">
              <w:rPr>
                <w:color w:val="000000"/>
                <w:sz w:val="20"/>
                <w:szCs w:val="20"/>
              </w:rPr>
              <w:t>Площадь обработки гербицидами очагов произрастания дикорастущей конопли</w:t>
            </w:r>
          </w:p>
        </w:tc>
        <w:tc>
          <w:tcPr>
            <w:tcW w:w="1134" w:type="dxa"/>
            <w:tcBorders>
              <w:top w:val="nil"/>
              <w:left w:val="nil"/>
              <w:bottom w:val="single" w:sz="4" w:space="0" w:color="auto"/>
              <w:right w:val="single" w:sz="4" w:space="0" w:color="auto"/>
            </w:tcBorders>
            <w:shd w:val="clear" w:color="auto" w:fill="auto"/>
            <w:hideMark/>
          </w:tcPr>
          <w:p w:rsidR="004236E2" w:rsidRPr="009B6D5D" w:rsidRDefault="004236E2" w:rsidP="00DE0516">
            <w:pPr>
              <w:jc w:val="center"/>
              <w:rPr>
                <w:color w:val="000000"/>
                <w:sz w:val="20"/>
                <w:szCs w:val="20"/>
              </w:rPr>
            </w:pPr>
            <w:r w:rsidRPr="009B6D5D">
              <w:rPr>
                <w:color w:val="000000"/>
                <w:sz w:val="20"/>
                <w:szCs w:val="20"/>
              </w:rPr>
              <w:t>га</w:t>
            </w:r>
          </w:p>
        </w:tc>
        <w:tc>
          <w:tcPr>
            <w:tcW w:w="851" w:type="dxa"/>
            <w:tcBorders>
              <w:top w:val="nil"/>
              <w:left w:val="nil"/>
              <w:bottom w:val="single" w:sz="4" w:space="0" w:color="auto"/>
              <w:right w:val="single" w:sz="4" w:space="0" w:color="auto"/>
            </w:tcBorders>
            <w:shd w:val="clear" w:color="auto" w:fill="auto"/>
            <w:hideMark/>
          </w:tcPr>
          <w:p w:rsidR="004236E2" w:rsidRPr="009B6D5D" w:rsidRDefault="004236E2" w:rsidP="00DE0516">
            <w:pPr>
              <w:jc w:val="right"/>
              <w:rPr>
                <w:color w:val="000000"/>
                <w:sz w:val="20"/>
                <w:szCs w:val="20"/>
              </w:rPr>
            </w:pPr>
            <w:r w:rsidRPr="009B6D5D">
              <w:rPr>
                <w:color w:val="000000"/>
                <w:sz w:val="20"/>
                <w:szCs w:val="20"/>
              </w:rPr>
              <w:t>21,2</w:t>
            </w:r>
          </w:p>
        </w:tc>
        <w:tc>
          <w:tcPr>
            <w:tcW w:w="1134" w:type="dxa"/>
            <w:tcBorders>
              <w:top w:val="nil"/>
              <w:left w:val="nil"/>
              <w:bottom w:val="single" w:sz="4" w:space="0" w:color="auto"/>
              <w:right w:val="single" w:sz="4" w:space="0" w:color="auto"/>
            </w:tcBorders>
            <w:shd w:val="clear" w:color="auto" w:fill="auto"/>
            <w:hideMark/>
          </w:tcPr>
          <w:p w:rsidR="004236E2" w:rsidRPr="009B6D5D" w:rsidRDefault="004236E2" w:rsidP="00DE0516">
            <w:pPr>
              <w:jc w:val="right"/>
              <w:rPr>
                <w:sz w:val="20"/>
                <w:szCs w:val="20"/>
              </w:rPr>
            </w:pPr>
            <w:r w:rsidRPr="009B6D5D">
              <w:rPr>
                <w:sz w:val="20"/>
                <w:szCs w:val="20"/>
              </w:rPr>
              <w:t>21,2</w:t>
            </w:r>
          </w:p>
        </w:tc>
        <w:tc>
          <w:tcPr>
            <w:tcW w:w="1134" w:type="dxa"/>
            <w:tcBorders>
              <w:top w:val="nil"/>
              <w:left w:val="nil"/>
              <w:bottom w:val="single" w:sz="4" w:space="0" w:color="auto"/>
              <w:right w:val="single" w:sz="4" w:space="0" w:color="auto"/>
            </w:tcBorders>
            <w:shd w:val="clear" w:color="auto" w:fill="auto"/>
            <w:noWrap/>
            <w:hideMark/>
          </w:tcPr>
          <w:p w:rsidR="004236E2" w:rsidRPr="009B6D5D" w:rsidRDefault="004236E2" w:rsidP="00DE0516">
            <w:pPr>
              <w:jc w:val="right"/>
              <w:rPr>
                <w:color w:val="000000"/>
                <w:sz w:val="20"/>
                <w:szCs w:val="20"/>
              </w:rPr>
            </w:pPr>
            <w:r w:rsidRPr="009B6D5D">
              <w:rPr>
                <w:color w:val="000000"/>
                <w:sz w:val="20"/>
                <w:szCs w:val="20"/>
              </w:rPr>
              <w:t>100,0</w:t>
            </w:r>
          </w:p>
        </w:tc>
        <w:tc>
          <w:tcPr>
            <w:tcW w:w="4220" w:type="dxa"/>
            <w:gridSpan w:val="2"/>
            <w:vMerge/>
            <w:tcBorders>
              <w:left w:val="nil"/>
              <w:right w:val="single" w:sz="4" w:space="0" w:color="auto"/>
            </w:tcBorders>
            <w:shd w:val="clear" w:color="auto" w:fill="auto"/>
            <w:noWrap/>
            <w:hideMark/>
          </w:tcPr>
          <w:p w:rsidR="004236E2" w:rsidRPr="009B6D5D" w:rsidRDefault="004236E2" w:rsidP="00DE0516">
            <w:pPr>
              <w:rPr>
                <w:color w:val="000000"/>
                <w:sz w:val="20"/>
                <w:szCs w:val="20"/>
              </w:rPr>
            </w:pPr>
          </w:p>
        </w:tc>
      </w:tr>
      <w:tr w:rsidR="004236E2" w:rsidRPr="009B6D5D" w:rsidTr="00DE0516">
        <w:trPr>
          <w:trHeight w:val="1335"/>
        </w:trPr>
        <w:tc>
          <w:tcPr>
            <w:tcW w:w="710" w:type="dxa"/>
            <w:tcBorders>
              <w:top w:val="nil"/>
              <w:left w:val="single" w:sz="4" w:space="0" w:color="auto"/>
              <w:bottom w:val="single" w:sz="4" w:space="0" w:color="auto"/>
              <w:right w:val="single" w:sz="4" w:space="0" w:color="auto"/>
            </w:tcBorders>
            <w:shd w:val="clear" w:color="auto" w:fill="auto"/>
            <w:noWrap/>
            <w:hideMark/>
          </w:tcPr>
          <w:p w:rsidR="004236E2" w:rsidRPr="009B6D5D" w:rsidRDefault="004236E2" w:rsidP="00DE0516">
            <w:pPr>
              <w:jc w:val="center"/>
              <w:rPr>
                <w:color w:val="000000"/>
                <w:sz w:val="20"/>
                <w:szCs w:val="20"/>
              </w:rPr>
            </w:pPr>
            <w:r w:rsidRPr="009B6D5D">
              <w:rPr>
                <w:color w:val="000000"/>
                <w:sz w:val="20"/>
                <w:szCs w:val="20"/>
              </w:rPr>
              <w:t>4</w:t>
            </w:r>
          </w:p>
        </w:tc>
        <w:tc>
          <w:tcPr>
            <w:tcW w:w="4961" w:type="dxa"/>
            <w:tcBorders>
              <w:top w:val="nil"/>
              <w:left w:val="nil"/>
              <w:bottom w:val="single" w:sz="4" w:space="0" w:color="auto"/>
              <w:right w:val="single" w:sz="4" w:space="0" w:color="auto"/>
            </w:tcBorders>
            <w:shd w:val="clear" w:color="auto" w:fill="auto"/>
            <w:hideMark/>
          </w:tcPr>
          <w:p w:rsidR="004236E2" w:rsidRPr="009B6D5D" w:rsidRDefault="004236E2" w:rsidP="00DE0516">
            <w:pPr>
              <w:rPr>
                <w:color w:val="000000"/>
                <w:sz w:val="20"/>
                <w:szCs w:val="20"/>
              </w:rPr>
            </w:pPr>
            <w:r w:rsidRPr="009B6D5D">
              <w:rPr>
                <w:color w:val="000000"/>
                <w:sz w:val="20"/>
                <w:szCs w:val="20"/>
              </w:rPr>
              <w:t>Доля исполнения бюджетных ассигнований, на выполнение отдельных государственных полномочий</w:t>
            </w:r>
          </w:p>
        </w:tc>
        <w:tc>
          <w:tcPr>
            <w:tcW w:w="1134" w:type="dxa"/>
            <w:tcBorders>
              <w:top w:val="nil"/>
              <w:left w:val="nil"/>
              <w:bottom w:val="single" w:sz="4" w:space="0" w:color="auto"/>
              <w:right w:val="single" w:sz="4" w:space="0" w:color="auto"/>
            </w:tcBorders>
            <w:shd w:val="clear" w:color="auto" w:fill="auto"/>
            <w:hideMark/>
          </w:tcPr>
          <w:p w:rsidR="004236E2" w:rsidRPr="009B6D5D" w:rsidRDefault="004236E2" w:rsidP="00DE0516">
            <w:pPr>
              <w:jc w:val="center"/>
              <w:rPr>
                <w:color w:val="000000"/>
                <w:sz w:val="20"/>
                <w:szCs w:val="20"/>
              </w:rPr>
            </w:pPr>
            <w:r w:rsidRPr="009B6D5D">
              <w:rPr>
                <w:color w:val="000000"/>
                <w:sz w:val="20"/>
                <w:szCs w:val="20"/>
              </w:rPr>
              <w:t>процент</w:t>
            </w:r>
          </w:p>
        </w:tc>
        <w:tc>
          <w:tcPr>
            <w:tcW w:w="851" w:type="dxa"/>
            <w:tcBorders>
              <w:top w:val="nil"/>
              <w:left w:val="nil"/>
              <w:bottom w:val="single" w:sz="4" w:space="0" w:color="auto"/>
              <w:right w:val="single" w:sz="4" w:space="0" w:color="auto"/>
            </w:tcBorders>
            <w:shd w:val="clear" w:color="auto" w:fill="auto"/>
            <w:hideMark/>
          </w:tcPr>
          <w:p w:rsidR="004236E2" w:rsidRPr="009B6D5D" w:rsidRDefault="004236E2" w:rsidP="00DE0516">
            <w:pPr>
              <w:jc w:val="right"/>
              <w:rPr>
                <w:color w:val="000000"/>
                <w:sz w:val="20"/>
                <w:szCs w:val="20"/>
              </w:rPr>
            </w:pPr>
            <w:r w:rsidRPr="009B6D5D">
              <w:rPr>
                <w:color w:val="000000"/>
                <w:sz w:val="20"/>
                <w:szCs w:val="20"/>
              </w:rPr>
              <w:t>97</w:t>
            </w:r>
          </w:p>
        </w:tc>
        <w:tc>
          <w:tcPr>
            <w:tcW w:w="1134" w:type="dxa"/>
            <w:tcBorders>
              <w:top w:val="nil"/>
              <w:left w:val="nil"/>
              <w:bottom w:val="single" w:sz="4" w:space="0" w:color="auto"/>
              <w:right w:val="single" w:sz="4" w:space="0" w:color="auto"/>
            </w:tcBorders>
            <w:shd w:val="clear" w:color="auto" w:fill="auto"/>
            <w:hideMark/>
          </w:tcPr>
          <w:p w:rsidR="004236E2" w:rsidRPr="009B6D5D" w:rsidRDefault="004236E2" w:rsidP="00DE0516">
            <w:pPr>
              <w:jc w:val="right"/>
              <w:rPr>
                <w:sz w:val="20"/>
                <w:szCs w:val="20"/>
              </w:rPr>
            </w:pPr>
            <w:r w:rsidRPr="009B6D5D">
              <w:rPr>
                <w:sz w:val="20"/>
                <w:szCs w:val="20"/>
              </w:rPr>
              <w:t>96,01</w:t>
            </w:r>
          </w:p>
        </w:tc>
        <w:tc>
          <w:tcPr>
            <w:tcW w:w="1134" w:type="dxa"/>
            <w:tcBorders>
              <w:top w:val="nil"/>
              <w:left w:val="nil"/>
              <w:bottom w:val="single" w:sz="4" w:space="0" w:color="auto"/>
              <w:right w:val="single" w:sz="4" w:space="0" w:color="auto"/>
            </w:tcBorders>
            <w:shd w:val="clear" w:color="auto" w:fill="auto"/>
            <w:noWrap/>
            <w:hideMark/>
          </w:tcPr>
          <w:p w:rsidR="004236E2" w:rsidRPr="009B6D5D" w:rsidRDefault="004236E2" w:rsidP="00DE0516">
            <w:pPr>
              <w:jc w:val="right"/>
              <w:rPr>
                <w:color w:val="000000"/>
                <w:sz w:val="20"/>
                <w:szCs w:val="20"/>
              </w:rPr>
            </w:pPr>
            <w:r w:rsidRPr="009B6D5D">
              <w:rPr>
                <w:color w:val="000000"/>
                <w:sz w:val="20"/>
                <w:szCs w:val="20"/>
              </w:rPr>
              <w:t>9</w:t>
            </w:r>
            <w:r>
              <w:rPr>
                <w:color w:val="000000"/>
                <w:sz w:val="20"/>
                <w:szCs w:val="20"/>
              </w:rPr>
              <w:t>8</w:t>
            </w:r>
            <w:r w:rsidRPr="009B6D5D">
              <w:rPr>
                <w:color w:val="000000"/>
                <w:sz w:val="20"/>
                <w:szCs w:val="20"/>
              </w:rPr>
              <w:t>,</w:t>
            </w:r>
            <w:r>
              <w:rPr>
                <w:color w:val="000000"/>
                <w:sz w:val="20"/>
                <w:szCs w:val="20"/>
              </w:rPr>
              <w:t>7</w:t>
            </w:r>
          </w:p>
        </w:tc>
        <w:tc>
          <w:tcPr>
            <w:tcW w:w="4220" w:type="dxa"/>
            <w:gridSpan w:val="2"/>
            <w:vMerge/>
            <w:tcBorders>
              <w:left w:val="nil"/>
              <w:bottom w:val="nil"/>
              <w:right w:val="single" w:sz="4" w:space="0" w:color="auto"/>
            </w:tcBorders>
            <w:shd w:val="clear" w:color="auto" w:fill="auto"/>
            <w:noWrap/>
            <w:hideMark/>
          </w:tcPr>
          <w:p w:rsidR="004236E2" w:rsidRPr="009B6D5D" w:rsidRDefault="004236E2" w:rsidP="00DE0516">
            <w:pPr>
              <w:rPr>
                <w:color w:val="000000"/>
                <w:sz w:val="20"/>
                <w:szCs w:val="20"/>
              </w:rPr>
            </w:pPr>
          </w:p>
        </w:tc>
      </w:tr>
    </w:tbl>
    <w:p w:rsidR="004236E2" w:rsidRPr="009B6D5D" w:rsidRDefault="004236E2" w:rsidP="004236E2">
      <w:pPr>
        <w:rPr>
          <w:sz w:val="20"/>
          <w:szCs w:val="20"/>
        </w:rPr>
      </w:pPr>
    </w:p>
    <w:p w:rsidR="004236E2" w:rsidRDefault="004236E2" w:rsidP="004236E2"/>
    <w:p w:rsidR="004236E2" w:rsidRDefault="004236E2" w:rsidP="004236E2"/>
    <w:p w:rsidR="009B6D5D" w:rsidRDefault="009B6D5D" w:rsidP="009B6D5D"/>
    <w:p w:rsidR="001E013C" w:rsidRDefault="001E013C" w:rsidP="001E013C"/>
    <w:p w:rsidR="008373DB" w:rsidRPr="009D057D" w:rsidRDefault="008373DB" w:rsidP="008373DB">
      <w:pPr>
        <w:pStyle w:val="ConsPlusNonformat"/>
        <w:widowControl/>
        <w:ind w:firstLine="708"/>
        <w:jc w:val="both"/>
        <w:rPr>
          <w:rFonts w:ascii="Times New Roman" w:hAnsi="Times New Roman" w:cs="Times New Roman"/>
          <w:sz w:val="26"/>
          <w:szCs w:val="26"/>
        </w:rPr>
      </w:pPr>
      <w:proofErr w:type="spellStart"/>
      <w:r w:rsidRPr="009D057D">
        <w:rPr>
          <w:rFonts w:ascii="Times New Roman" w:hAnsi="Times New Roman" w:cs="Times New Roman"/>
          <w:b/>
          <w:sz w:val="26"/>
          <w:szCs w:val="26"/>
          <w:u w:val="single"/>
        </w:rPr>
        <w:t>Непрограммные</w:t>
      </w:r>
      <w:proofErr w:type="spellEnd"/>
      <w:r w:rsidRPr="009D057D">
        <w:rPr>
          <w:rFonts w:ascii="Times New Roman" w:hAnsi="Times New Roman" w:cs="Times New Roman"/>
          <w:b/>
          <w:sz w:val="26"/>
          <w:szCs w:val="26"/>
          <w:u w:val="single"/>
        </w:rPr>
        <w:t xml:space="preserve"> расходы</w:t>
      </w:r>
      <w:r w:rsidRPr="009D057D">
        <w:rPr>
          <w:rFonts w:ascii="Times New Roman" w:hAnsi="Times New Roman" w:cs="Times New Roman"/>
          <w:sz w:val="26"/>
          <w:szCs w:val="26"/>
        </w:rPr>
        <w:t xml:space="preserve"> в бюджете в 20</w:t>
      </w:r>
      <w:r w:rsidR="00837B7C" w:rsidRPr="009D057D">
        <w:rPr>
          <w:rFonts w:ascii="Times New Roman" w:hAnsi="Times New Roman" w:cs="Times New Roman"/>
          <w:sz w:val="26"/>
          <w:szCs w:val="26"/>
        </w:rPr>
        <w:t>2</w:t>
      </w:r>
      <w:r w:rsidR="00D72D68">
        <w:rPr>
          <w:rFonts w:ascii="Times New Roman" w:hAnsi="Times New Roman" w:cs="Times New Roman"/>
          <w:sz w:val="26"/>
          <w:szCs w:val="26"/>
        </w:rPr>
        <w:t>4</w:t>
      </w:r>
      <w:r w:rsidRPr="009D057D">
        <w:rPr>
          <w:rFonts w:ascii="Times New Roman" w:hAnsi="Times New Roman" w:cs="Times New Roman"/>
          <w:sz w:val="26"/>
          <w:szCs w:val="26"/>
        </w:rPr>
        <w:t xml:space="preserve"> году составили </w:t>
      </w:r>
      <w:r w:rsidR="00D72D68">
        <w:rPr>
          <w:rFonts w:ascii="Times New Roman" w:hAnsi="Times New Roman" w:cs="Times New Roman"/>
          <w:sz w:val="26"/>
          <w:szCs w:val="26"/>
        </w:rPr>
        <w:t>162 496,4</w:t>
      </w:r>
      <w:r w:rsidRPr="009D057D">
        <w:rPr>
          <w:rFonts w:ascii="Times New Roman" w:hAnsi="Times New Roman" w:cs="Times New Roman"/>
          <w:sz w:val="26"/>
          <w:szCs w:val="26"/>
        </w:rPr>
        <w:t xml:space="preserve"> тыс. рублей или </w:t>
      </w:r>
      <w:r w:rsidR="00D72D68">
        <w:rPr>
          <w:rFonts w:ascii="Times New Roman" w:hAnsi="Times New Roman" w:cs="Times New Roman"/>
          <w:sz w:val="26"/>
          <w:szCs w:val="26"/>
        </w:rPr>
        <w:t>93,8</w:t>
      </w:r>
      <w:r w:rsidRPr="009D057D">
        <w:rPr>
          <w:rFonts w:ascii="Times New Roman" w:hAnsi="Times New Roman" w:cs="Times New Roman"/>
          <w:sz w:val="26"/>
          <w:szCs w:val="26"/>
        </w:rPr>
        <w:t>% от плановых назначений (</w:t>
      </w:r>
      <w:r w:rsidR="00D72D68">
        <w:rPr>
          <w:rFonts w:ascii="Times New Roman" w:hAnsi="Times New Roman" w:cs="Times New Roman"/>
          <w:sz w:val="26"/>
          <w:szCs w:val="26"/>
        </w:rPr>
        <w:t>173 160,3</w:t>
      </w:r>
      <w:r w:rsidR="00D72D68" w:rsidRPr="009D057D">
        <w:rPr>
          <w:rFonts w:ascii="Times New Roman" w:hAnsi="Times New Roman" w:cs="Times New Roman"/>
          <w:sz w:val="26"/>
          <w:szCs w:val="26"/>
        </w:rPr>
        <w:t xml:space="preserve"> </w:t>
      </w:r>
      <w:r w:rsidRPr="009D057D">
        <w:rPr>
          <w:rFonts w:ascii="Times New Roman" w:hAnsi="Times New Roman" w:cs="Times New Roman"/>
          <w:sz w:val="26"/>
          <w:szCs w:val="26"/>
        </w:rPr>
        <w:t>тыс. рублей).</w:t>
      </w:r>
    </w:p>
    <w:p w:rsidR="008373DB" w:rsidRPr="00697A9F" w:rsidRDefault="008373DB" w:rsidP="008373DB">
      <w:pPr>
        <w:pStyle w:val="ConsPlusNonformat"/>
        <w:widowControl/>
        <w:ind w:firstLine="708"/>
        <w:jc w:val="both"/>
        <w:rPr>
          <w:rFonts w:ascii="Times New Roman" w:hAnsi="Times New Roman" w:cs="Times New Roman"/>
          <w:sz w:val="26"/>
          <w:szCs w:val="26"/>
        </w:rPr>
      </w:pPr>
      <w:r w:rsidRPr="009D057D">
        <w:rPr>
          <w:rFonts w:ascii="Times New Roman" w:hAnsi="Times New Roman" w:cs="Times New Roman"/>
          <w:sz w:val="26"/>
          <w:szCs w:val="26"/>
        </w:rPr>
        <w:t xml:space="preserve"> К </w:t>
      </w:r>
      <w:proofErr w:type="spellStart"/>
      <w:r w:rsidRPr="009D057D">
        <w:rPr>
          <w:rFonts w:ascii="Times New Roman" w:hAnsi="Times New Roman" w:cs="Times New Roman"/>
          <w:sz w:val="26"/>
          <w:szCs w:val="26"/>
        </w:rPr>
        <w:t>непрограмм</w:t>
      </w:r>
      <w:r w:rsidR="007E7ECD" w:rsidRPr="009D057D">
        <w:rPr>
          <w:rFonts w:ascii="Times New Roman" w:hAnsi="Times New Roman" w:cs="Times New Roman"/>
          <w:sz w:val="26"/>
          <w:szCs w:val="26"/>
        </w:rPr>
        <w:t>н</w:t>
      </w:r>
      <w:r w:rsidRPr="009D057D">
        <w:rPr>
          <w:rFonts w:ascii="Times New Roman" w:hAnsi="Times New Roman" w:cs="Times New Roman"/>
          <w:sz w:val="26"/>
          <w:szCs w:val="26"/>
        </w:rPr>
        <w:t>ым</w:t>
      </w:r>
      <w:proofErr w:type="spellEnd"/>
      <w:r w:rsidRPr="009D057D">
        <w:rPr>
          <w:rFonts w:ascii="Times New Roman" w:hAnsi="Times New Roman" w:cs="Times New Roman"/>
          <w:sz w:val="26"/>
          <w:szCs w:val="26"/>
        </w:rPr>
        <w:t xml:space="preserve"> расходам отнесены</w:t>
      </w:r>
      <w:r w:rsidRPr="00697A9F">
        <w:rPr>
          <w:rFonts w:ascii="Times New Roman" w:hAnsi="Times New Roman" w:cs="Times New Roman"/>
          <w:sz w:val="26"/>
          <w:szCs w:val="26"/>
        </w:rPr>
        <w:t xml:space="preserve"> расходы на содержание  высшего должностного лица, расходы на </w:t>
      </w:r>
      <w:r w:rsidR="00E74D23" w:rsidRPr="00697A9F">
        <w:rPr>
          <w:rFonts w:ascii="Times New Roman" w:hAnsi="Times New Roman" w:cs="Times New Roman"/>
          <w:sz w:val="26"/>
          <w:szCs w:val="26"/>
        </w:rPr>
        <w:t>обеспечение деятельности  районной администрации,  обеспечение деятельности контрольно-счетной комиссии Богучанского района,  резервный фонд администрации района, обеспечение деятельности  МКУ «Муниципальная служба заказчика», реализация полномочий в области приватизации и управления муниципальной собственностью, мероприятия по землеустройству и землепользованию</w:t>
      </w:r>
      <w:r w:rsidR="00EA020A" w:rsidRPr="00697A9F">
        <w:rPr>
          <w:rFonts w:ascii="Times New Roman" w:hAnsi="Times New Roman" w:cs="Times New Roman"/>
          <w:sz w:val="26"/>
          <w:szCs w:val="26"/>
        </w:rPr>
        <w:t>.</w:t>
      </w:r>
      <w:r w:rsidRPr="00697A9F">
        <w:rPr>
          <w:rFonts w:ascii="Times New Roman" w:hAnsi="Times New Roman" w:cs="Times New Roman"/>
          <w:sz w:val="26"/>
          <w:szCs w:val="26"/>
        </w:rPr>
        <w:t xml:space="preserve"> </w:t>
      </w:r>
    </w:p>
    <w:p w:rsidR="00A96E70" w:rsidRPr="00CB1F97" w:rsidRDefault="00A96E70" w:rsidP="008373DB">
      <w:pPr>
        <w:pStyle w:val="ConsPlusNonformat"/>
        <w:widowControl/>
        <w:ind w:firstLine="708"/>
        <w:jc w:val="both"/>
        <w:rPr>
          <w:rFonts w:ascii="Times New Roman" w:hAnsi="Times New Roman" w:cs="Times New Roman"/>
          <w:sz w:val="26"/>
          <w:szCs w:val="26"/>
        </w:rPr>
      </w:pPr>
      <w:r w:rsidRPr="00697A9F">
        <w:rPr>
          <w:rFonts w:ascii="Times New Roman" w:hAnsi="Times New Roman" w:cs="Times New Roman"/>
          <w:sz w:val="26"/>
          <w:szCs w:val="26"/>
        </w:rPr>
        <w:t xml:space="preserve"> </w:t>
      </w:r>
      <w:r w:rsidRPr="00CB1F97">
        <w:rPr>
          <w:rFonts w:ascii="Times New Roman" w:hAnsi="Times New Roman" w:cs="Times New Roman"/>
          <w:sz w:val="26"/>
          <w:szCs w:val="26"/>
        </w:rPr>
        <w:t>Экономия средств составила:</w:t>
      </w:r>
    </w:p>
    <w:p w:rsidR="009265C2" w:rsidRDefault="003805A2" w:rsidP="009265C2">
      <w:pPr>
        <w:pStyle w:val="ConsPlusNonformat"/>
        <w:widowControl/>
        <w:ind w:firstLine="708"/>
        <w:jc w:val="both"/>
        <w:rPr>
          <w:rFonts w:ascii="Times New Roman" w:hAnsi="Times New Roman" w:cs="Times New Roman"/>
          <w:sz w:val="26"/>
          <w:szCs w:val="26"/>
        </w:rPr>
      </w:pPr>
      <w:r w:rsidRPr="00CB1F97">
        <w:rPr>
          <w:rFonts w:ascii="Times New Roman" w:hAnsi="Times New Roman" w:cs="Times New Roman"/>
          <w:sz w:val="26"/>
          <w:szCs w:val="26"/>
        </w:rPr>
        <w:t>- по финансовому обеспечению деятельности  районной администрации</w:t>
      </w:r>
      <w:r w:rsidR="001373F1" w:rsidRPr="00CB1F97">
        <w:rPr>
          <w:rFonts w:ascii="Times New Roman" w:hAnsi="Times New Roman" w:cs="Times New Roman"/>
          <w:sz w:val="26"/>
          <w:szCs w:val="26"/>
        </w:rPr>
        <w:t xml:space="preserve">, </w:t>
      </w:r>
      <w:r w:rsidRPr="00CB1F97">
        <w:rPr>
          <w:rFonts w:ascii="Times New Roman" w:hAnsi="Times New Roman" w:cs="Times New Roman"/>
          <w:sz w:val="26"/>
          <w:szCs w:val="26"/>
        </w:rPr>
        <w:t xml:space="preserve"> из-за наличия вакансий, </w:t>
      </w:r>
      <w:r w:rsidR="00CB1F97" w:rsidRPr="00CB1F97">
        <w:rPr>
          <w:rFonts w:ascii="Times New Roman" w:hAnsi="Times New Roman" w:cs="Times New Roman"/>
          <w:sz w:val="26"/>
          <w:szCs w:val="26"/>
        </w:rPr>
        <w:t xml:space="preserve"> больничных листов</w:t>
      </w:r>
      <w:r w:rsidR="00CB1F97" w:rsidRPr="009265C2">
        <w:rPr>
          <w:rFonts w:ascii="Times New Roman" w:hAnsi="Times New Roman" w:cs="Times New Roman"/>
          <w:sz w:val="26"/>
          <w:szCs w:val="26"/>
        </w:rPr>
        <w:t>,</w:t>
      </w:r>
      <w:r w:rsidR="009265C2" w:rsidRPr="009265C2">
        <w:rPr>
          <w:rFonts w:ascii="Times New Roman" w:hAnsi="Times New Roman" w:cs="Times New Roman"/>
          <w:sz w:val="26"/>
          <w:szCs w:val="26"/>
        </w:rPr>
        <w:t xml:space="preserve"> </w:t>
      </w:r>
      <w:r w:rsidR="00CB1F97" w:rsidRPr="009265C2">
        <w:rPr>
          <w:rFonts w:ascii="Times New Roman" w:hAnsi="Times New Roman" w:cs="Times New Roman"/>
          <w:sz w:val="26"/>
          <w:szCs w:val="26"/>
        </w:rPr>
        <w:t xml:space="preserve"> </w:t>
      </w:r>
      <w:r w:rsidRPr="009265C2">
        <w:rPr>
          <w:rFonts w:ascii="Times New Roman" w:hAnsi="Times New Roman" w:cs="Times New Roman"/>
          <w:sz w:val="26"/>
          <w:szCs w:val="26"/>
        </w:rPr>
        <w:t xml:space="preserve">экономия </w:t>
      </w:r>
      <w:r w:rsidR="009265C2" w:rsidRPr="009265C2">
        <w:rPr>
          <w:rFonts w:ascii="Times New Roman" w:hAnsi="Times New Roman" w:cs="Times New Roman"/>
          <w:sz w:val="26"/>
          <w:szCs w:val="26"/>
        </w:rPr>
        <w:t xml:space="preserve"> по оплате льготного проезда, командировочных расходов,</w:t>
      </w:r>
      <w:r w:rsidR="005606BA">
        <w:rPr>
          <w:rFonts w:ascii="Times New Roman" w:hAnsi="Times New Roman" w:cs="Times New Roman"/>
          <w:sz w:val="26"/>
          <w:szCs w:val="26"/>
        </w:rPr>
        <w:t xml:space="preserve"> переноса уплаты за коммунальные услуги </w:t>
      </w:r>
      <w:proofErr w:type="gramStart"/>
      <w:r w:rsidR="005606BA">
        <w:rPr>
          <w:rFonts w:ascii="Times New Roman" w:hAnsi="Times New Roman" w:cs="Times New Roman"/>
          <w:sz w:val="26"/>
          <w:szCs w:val="26"/>
        </w:rPr>
        <w:t>за</w:t>
      </w:r>
      <w:proofErr w:type="gramEnd"/>
      <w:r w:rsidR="005606BA">
        <w:rPr>
          <w:rFonts w:ascii="Times New Roman" w:hAnsi="Times New Roman" w:cs="Times New Roman"/>
          <w:sz w:val="26"/>
          <w:szCs w:val="26"/>
        </w:rPr>
        <w:t xml:space="preserve"> декабря на январь следующего года</w:t>
      </w:r>
      <w:r w:rsidR="009265C2" w:rsidRPr="009265C2">
        <w:rPr>
          <w:rFonts w:ascii="Times New Roman" w:hAnsi="Times New Roman" w:cs="Times New Roman"/>
          <w:sz w:val="26"/>
          <w:szCs w:val="26"/>
        </w:rPr>
        <w:t xml:space="preserve"> </w:t>
      </w:r>
      <w:r w:rsidR="00D72D68">
        <w:rPr>
          <w:rFonts w:ascii="Times New Roman" w:hAnsi="Times New Roman" w:cs="Times New Roman"/>
          <w:sz w:val="26"/>
          <w:szCs w:val="26"/>
        </w:rPr>
        <w:t>5 824,0</w:t>
      </w:r>
      <w:r w:rsidR="001373F1" w:rsidRPr="009265C2">
        <w:rPr>
          <w:rFonts w:ascii="Times New Roman" w:hAnsi="Times New Roman" w:cs="Times New Roman"/>
          <w:sz w:val="26"/>
          <w:szCs w:val="26"/>
        </w:rPr>
        <w:t xml:space="preserve"> тыс. рублей;</w:t>
      </w:r>
    </w:p>
    <w:p w:rsidR="005D2679" w:rsidRDefault="005D2679" w:rsidP="009265C2">
      <w:pPr>
        <w:pStyle w:val="ConsPlusNonformat"/>
        <w:widowControl/>
        <w:ind w:firstLine="708"/>
        <w:jc w:val="both"/>
        <w:rPr>
          <w:rFonts w:ascii="Times New Roman" w:hAnsi="Times New Roman" w:cs="Times New Roman"/>
          <w:sz w:val="26"/>
          <w:szCs w:val="26"/>
        </w:rPr>
      </w:pPr>
      <w:r>
        <w:rPr>
          <w:rFonts w:ascii="Times New Roman" w:hAnsi="Times New Roman" w:cs="Times New Roman"/>
          <w:sz w:val="26"/>
          <w:szCs w:val="26"/>
        </w:rPr>
        <w:t xml:space="preserve">- по </w:t>
      </w:r>
      <w:r w:rsidR="00BE14AE">
        <w:rPr>
          <w:rFonts w:ascii="Times New Roman" w:hAnsi="Times New Roman" w:cs="Times New Roman"/>
          <w:sz w:val="26"/>
          <w:szCs w:val="26"/>
        </w:rPr>
        <w:t xml:space="preserve">финансовому обеспечению </w:t>
      </w:r>
      <w:r w:rsidR="00630893">
        <w:rPr>
          <w:rFonts w:ascii="Times New Roman" w:hAnsi="Times New Roman" w:cs="Times New Roman"/>
          <w:sz w:val="26"/>
          <w:szCs w:val="26"/>
        </w:rPr>
        <w:t>м</w:t>
      </w:r>
      <w:r w:rsidR="00BE14AE">
        <w:rPr>
          <w:rFonts w:ascii="Times New Roman" w:hAnsi="Times New Roman" w:cs="Times New Roman"/>
          <w:sz w:val="26"/>
          <w:szCs w:val="26"/>
        </w:rPr>
        <w:t xml:space="preserve">униципальной службы </w:t>
      </w:r>
      <w:r w:rsidR="00630893">
        <w:rPr>
          <w:rFonts w:ascii="Times New Roman" w:hAnsi="Times New Roman" w:cs="Times New Roman"/>
          <w:sz w:val="26"/>
          <w:szCs w:val="26"/>
        </w:rPr>
        <w:t>«З</w:t>
      </w:r>
      <w:r w:rsidR="00BE14AE">
        <w:rPr>
          <w:rFonts w:ascii="Times New Roman" w:hAnsi="Times New Roman" w:cs="Times New Roman"/>
          <w:sz w:val="26"/>
          <w:szCs w:val="26"/>
        </w:rPr>
        <w:t>аказчика»</w:t>
      </w:r>
      <w:r w:rsidR="00BE14AE" w:rsidRPr="00BE14AE">
        <w:rPr>
          <w:rFonts w:ascii="Times New Roman" w:hAnsi="Times New Roman" w:cs="Times New Roman"/>
          <w:sz w:val="26"/>
          <w:szCs w:val="26"/>
        </w:rPr>
        <w:t xml:space="preserve"> </w:t>
      </w:r>
      <w:r w:rsidR="00BE14AE" w:rsidRPr="00CB1F97">
        <w:rPr>
          <w:rFonts w:ascii="Times New Roman" w:hAnsi="Times New Roman" w:cs="Times New Roman"/>
          <w:sz w:val="26"/>
          <w:szCs w:val="26"/>
        </w:rPr>
        <w:t>из-за наличия вакансий,  больничных листов</w:t>
      </w:r>
      <w:r w:rsidR="00BE14AE" w:rsidRPr="009265C2">
        <w:rPr>
          <w:rFonts w:ascii="Times New Roman" w:hAnsi="Times New Roman" w:cs="Times New Roman"/>
          <w:sz w:val="26"/>
          <w:szCs w:val="26"/>
        </w:rPr>
        <w:t xml:space="preserve">,  </w:t>
      </w:r>
      <w:r w:rsidR="00BE14AE">
        <w:rPr>
          <w:rFonts w:ascii="Times New Roman" w:hAnsi="Times New Roman" w:cs="Times New Roman"/>
          <w:sz w:val="26"/>
          <w:szCs w:val="26"/>
        </w:rPr>
        <w:t>неосвоенного</w:t>
      </w:r>
      <w:r w:rsidR="00BE14AE" w:rsidRPr="009265C2">
        <w:rPr>
          <w:rFonts w:ascii="Times New Roman" w:hAnsi="Times New Roman" w:cs="Times New Roman"/>
          <w:sz w:val="26"/>
          <w:szCs w:val="26"/>
        </w:rPr>
        <w:t xml:space="preserve"> льготного проезда, командировочных расходов</w:t>
      </w:r>
      <w:r w:rsidR="00BE14AE">
        <w:rPr>
          <w:rFonts w:ascii="Times New Roman" w:hAnsi="Times New Roman" w:cs="Times New Roman"/>
          <w:sz w:val="26"/>
          <w:szCs w:val="26"/>
        </w:rPr>
        <w:t xml:space="preserve"> общая сумма экономии составила  1 159,7 тыс. рублей;</w:t>
      </w:r>
    </w:p>
    <w:p w:rsidR="00BB1F88" w:rsidRDefault="00BB1F88" w:rsidP="009265C2">
      <w:pPr>
        <w:pStyle w:val="ConsPlusNonformat"/>
        <w:widowControl/>
        <w:ind w:firstLine="708"/>
        <w:jc w:val="both"/>
        <w:rPr>
          <w:rFonts w:ascii="Times New Roman" w:hAnsi="Times New Roman" w:cs="Times New Roman"/>
          <w:sz w:val="26"/>
          <w:szCs w:val="26"/>
        </w:rPr>
      </w:pPr>
      <w:r>
        <w:rPr>
          <w:rFonts w:ascii="Times New Roman" w:hAnsi="Times New Roman" w:cs="Times New Roman"/>
          <w:sz w:val="26"/>
          <w:szCs w:val="26"/>
        </w:rPr>
        <w:t xml:space="preserve">Кроме того,   не освоены средства резервного фонда Правительства Красноярского края, </w:t>
      </w:r>
      <w:r w:rsidR="00241D9B">
        <w:rPr>
          <w:rFonts w:ascii="Times New Roman" w:hAnsi="Times New Roman" w:cs="Times New Roman"/>
          <w:sz w:val="26"/>
          <w:szCs w:val="26"/>
        </w:rPr>
        <w:t>71,</w:t>
      </w:r>
      <w:r>
        <w:rPr>
          <w:rFonts w:ascii="Times New Roman" w:hAnsi="Times New Roman" w:cs="Times New Roman"/>
          <w:sz w:val="26"/>
          <w:szCs w:val="26"/>
        </w:rPr>
        <w:t xml:space="preserve">0 тыс. рублей </w:t>
      </w:r>
      <w:r w:rsidR="00241D9B">
        <w:rPr>
          <w:rFonts w:ascii="Times New Roman" w:hAnsi="Times New Roman" w:cs="Times New Roman"/>
          <w:sz w:val="26"/>
          <w:szCs w:val="26"/>
        </w:rPr>
        <w:t xml:space="preserve"> из запланированных 13 552,6 тыс. рублей, экономия по контрактам.</w:t>
      </w:r>
      <w:r>
        <w:rPr>
          <w:rFonts w:ascii="Times New Roman" w:hAnsi="Times New Roman" w:cs="Times New Roman"/>
          <w:sz w:val="26"/>
          <w:szCs w:val="26"/>
        </w:rPr>
        <w:t xml:space="preserve">  Средства резервного фонда возвращены в краевой бюджет</w:t>
      </w:r>
      <w:r w:rsidR="009D057D">
        <w:rPr>
          <w:rFonts w:ascii="Times New Roman" w:hAnsi="Times New Roman" w:cs="Times New Roman"/>
          <w:sz w:val="26"/>
          <w:szCs w:val="26"/>
        </w:rPr>
        <w:t>.</w:t>
      </w:r>
    </w:p>
    <w:p w:rsidR="00210D0D" w:rsidRPr="00DE3B4B" w:rsidRDefault="00210D0D" w:rsidP="008373DB">
      <w:pPr>
        <w:pStyle w:val="ConsPlusNonformat"/>
        <w:widowControl/>
        <w:ind w:firstLine="708"/>
        <w:jc w:val="both"/>
        <w:rPr>
          <w:rFonts w:ascii="Times New Roman" w:hAnsi="Times New Roman" w:cs="Times New Roman"/>
          <w:sz w:val="26"/>
          <w:szCs w:val="26"/>
          <w:highlight w:val="yellow"/>
        </w:rPr>
      </w:pPr>
    </w:p>
    <w:p w:rsidR="0062778B" w:rsidRPr="00360413" w:rsidRDefault="0062778B" w:rsidP="0062778B">
      <w:pPr>
        <w:ind w:firstLine="709"/>
        <w:jc w:val="center"/>
        <w:outlineLvl w:val="0"/>
        <w:rPr>
          <w:b/>
          <w:sz w:val="26"/>
          <w:szCs w:val="26"/>
        </w:rPr>
      </w:pPr>
      <w:r w:rsidRPr="009C6DB6">
        <w:rPr>
          <w:b/>
          <w:sz w:val="26"/>
          <w:szCs w:val="26"/>
        </w:rPr>
        <w:t>Резервный фонд администрации района.</w:t>
      </w:r>
    </w:p>
    <w:p w:rsidR="00F83B1C" w:rsidRPr="00F83B1C" w:rsidRDefault="00F83B1C" w:rsidP="00F83B1C">
      <w:pPr>
        <w:ind w:firstLine="709"/>
        <w:jc w:val="both"/>
        <w:rPr>
          <w:sz w:val="26"/>
          <w:szCs w:val="26"/>
        </w:rPr>
      </w:pPr>
      <w:r w:rsidRPr="00F83B1C">
        <w:rPr>
          <w:sz w:val="26"/>
          <w:szCs w:val="26"/>
        </w:rPr>
        <w:t>Пунктом 1</w:t>
      </w:r>
      <w:r w:rsidR="000E4E4A">
        <w:rPr>
          <w:sz w:val="26"/>
          <w:szCs w:val="26"/>
        </w:rPr>
        <w:t>6</w:t>
      </w:r>
      <w:r w:rsidRPr="00F83B1C">
        <w:rPr>
          <w:sz w:val="26"/>
          <w:szCs w:val="26"/>
        </w:rPr>
        <w:t xml:space="preserve"> решения </w:t>
      </w:r>
      <w:proofErr w:type="spellStart"/>
      <w:r w:rsidRPr="00F83B1C">
        <w:rPr>
          <w:sz w:val="26"/>
          <w:szCs w:val="26"/>
        </w:rPr>
        <w:t>Богучанского</w:t>
      </w:r>
      <w:proofErr w:type="spellEnd"/>
      <w:r w:rsidRPr="00F83B1C">
        <w:rPr>
          <w:sz w:val="26"/>
          <w:szCs w:val="26"/>
        </w:rPr>
        <w:t xml:space="preserve"> районного Совета депутатов «О районном бюджете на 202</w:t>
      </w:r>
      <w:r w:rsidR="000E4E4A">
        <w:rPr>
          <w:sz w:val="26"/>
          <w:szCs w:val="26"/>
        </w:rPr>
        <w:t>4</w:t>
      </w:r>
      <w:r w:rsidRPr="00F83B1C">
        <w:rPr>
          <w:sz w:val="26"/>
          <w:szCs w:val="26"/>
        </w:rPr>
        <w:t xml:space="preserve"> год и плановый период 202</w:t>
      </w:r>
      <w:r w:rsidR="000E4E4A">
        <w:rPr>
          <w:sz w:val="26"/>
          <w:szCs w:val="26"/>
        </w:rPr>
        <w:t>5</w:t>
      </w:r>
      <w:r w:rsidRPr="00F83B1C">
        <w:rPr>
          <w:sz w:val="26"/>
          <w:szCs w:val="26"/>
        </w:rPr>
        <w:t>-202</w:t>
      </w:r>
      <w:r w:rsidR="000E4E4A">
        <w:rPr>
          <w:sz w:val="26"/>
          <w:szCs w:val="26"/>
        </w:rPr>
        <w:t>6</w:t>
      </w:r>
      <w:r w:rsidRPr="00F83B1C">
        <w:rPr>
          <w:sz w:val="26"/>
          <w:szCs w:val="26"/>
        </w:rPr>
        <w:t xml:space="preserve"> годов» установлен объем резервного фонда администрации  района  в сумме  </w:t>
      </w:r>
      <w:r w:rsidR="000E4E4A">
        <w:rPr>
          <w:sz w:val="26"/>
          <w:szCs w:val="26"/>
        </w:rPr>
        <w:t>3</w:t>
      </w:r>
      <w:r w:rsidRPr="00F83B1C">
        <w:rPr>
          <w:sz w:val="26"/>
          <w:szCs w:val="26"/>
        </w:rPr>
        <w:t> 000,0 тыс. рублей. Выделение  средств из резервного фонда  в 202</w:t>
      </w:r>
      <w:r w:rsidR="000E4E4A">
        <w:rPr>
          <w:sz w:val="26"/>
          <w:szCs w:val="26"/>
        </w:rPr>
        <w:t>4</w:t>
      </w:r>
      <w:r w:rsidRPr="00F83B1C">
        <w:rPr>
          <w:sz w:val="26"/>
          <w:szCs w:val="26"/>
        </w:rPr>
        <w:t xml:space="preserve"> году производилось в соответствии с постановлением администрации </w:t>
      </w:r>
      <w:proofErr w:type="spellStart"/>
      <w:r w:rsidRPr="00F83B1C">
        <w:rPr>
          <w:sz w:val="26"/>
          <w:szCs w:val="26"/>
        </w:rPr>
        <w:t>Богучанского</w:t>
      </w:r>
      <w:proofErr w:type="spellEnd"/>
      <w:r w:rsidRPr="00F83B1C">
        <w:rPr>
          <w:sz w:val="26"/>
          <w:szCs w:val="26"/>
        </w:rPr>
        <w:t xml:space="preserve"> района от 31.12.2010 № 1833-п «Об утверждении Положения о порядке расходования средств резервного фонда администрации </w:t>
      </w:r>
      <w:proofErr w:type="spellStart"/>
      <w:r w:rsidRPr="00F83B1C">
        <w:rPr>
          <w:sz w:val="26"/>
          <w:szCs w:val="26"/>
        </w:rPr>
        <w:t>Богучанского</w:t>
      </w:r>
      <w:proofErr w:type="spellEnd"/>
      <w:r w:rsidRPr="00F83B1C">
        <w:rPr>
          <w:sz w:val="26"/>
          <w:szCs w:val="26"/>
        </w:rPr>
        <w:t xml:space="preserve"> района». </w:t>
      </w:r>
    </w:p>
    <w:p w:rsidR="00F83B1C" w:rsidRPr="00F83B1C" w:rsidRDefault="00F83B1C" w:rsidP="000E4E4A">
      <w:pPr>
        <w:ind w:firstLine="459"/>
        <w:jc w:val="both"/>
        <w:rPr>
          <w:sz w:val="26"/>
          <w:szCs w:val="26"/>
        </w:rPr>
      </w:pPr>
      <w:r w:rsidRPr="00F83B1C">
        <w:rPr>
          <w:sz w:val="26"/>
          <w:szCs w:val="26"/>
        </w:rPr>
        <w:t xml:space="preserve">             В течение 202</w:t>
      </w:r>
      <w:r w:rsidR="000E4E4A">
        <w:rPr>
          <w:sz w:val="26"/>
          <w:szCs w:val="26"/>
        </w:rPr>
        <w:t>4</w:t>
      </w:r>
      <w:r w:rsidRPr="00F83B1C">
        <w:rPr>
          <w:sz w:val="26"/>
          <w:szCs w:val="26"/>
        </w:rPr>
        <w:t xml:space="preserve"> года из резервного фонда  администрации </w:t>
      </w:r>
      <w:proofErr w:type="spellStart"/>
      <w:r w:rsidRPr="00F83B1C">
        <w:rPr>
          <w:sz w:val="26"/>
          <w:szCs w:val="26"/>
        </w:rPr>
        <w:t>Богучанского</w:t>
      </w:r>
      <w:proofErr w:type="spellEnd"/>
      <w:r w:rsidRPr="00F83B1C">
        <w:rPr>
          <w:sz w:val="26"/>
          <w:szCs w:val="26"/>
        </w:rPr>
        <w:t xml:space="preserve"> района выделено </w:t>
      </w:r>
      <w:r w:rsidR="000E4E4A">
        <w:rPr>
          <w:sz w:val="26"/>
          <w:szCs w:val="26"/>
        </w:rPr>
        <w:t>210</w:t>
      </w:r>
      <w:r w:rsidRPr="00F83B1C">
        <w:rPr>
          <w:sz w:val="26"/>
          <w:szCs w:val="26"/>
        </w:rPr>
        <w:t>,</w:t>
      </w:r>
      <w:r w:rsidR="000E4E4A">
        <w:rPr>
          <w:sz w:val="26"/>
          <w:szCs w:val="26"/>
        </w:rPr>
        <w:t>0</w:t>
      </w:r>
      <w:r w:rsidRPr="00F83B1C">
        <w:rPr>
          <w:sz w:val="26"/>
          <w:szCs w:val="26"/>
        </w:rPr>
        <w:t xml:space="preserve"> тыс. рублей</w:t>
      </w:r>
      <w:r w:rsidR="000E4E4A">
        <w:rPr>
          <w:sz w:val="26"/>
          <w:szCs w:val="26"/>
        </w:rPr>
        <w:t xml:space="preserve"> </w:t>
      </w:r>
      <w:r w:rsidR="000E4E4A" w:rsidRPr="000E4E4A">
        <w:rPr>
          <w:sz w:val="28"/>
          <w:szCs w:val="28"/>
        </w:rPr>
        <w:t>на  оказание единовременной материальной помощи гражданам за утраченное при пожаре имущество</w:t>
      </w:r>
      <w:r w:rsidR="000E4E4A">
        <w:rPr>
          <w:sz w:val="28"/>
          <w:szCs w:val="28"/>
        </w:rPr>
        <w:t>.</w:t>
      </w:r>
    </w:p>
    <w:p w:rsidR="00A0281C" w:rsidRDefault="00A0281C" w:rsidP="0062778B">
      <w:pPr>
        <w:ind w:firstLine="709"/>
        <w:jc w:val="both"/>
        <w:rPr>
          <w:b/>
          <w:sz w:val="26"/>
          <w:szCs w:val="26"/>
        </w:rPr>
      </w:pPr>
    </w:p>
    <w:p w:rsidR="000E4E4A" w:rsidRPr="000E4E4A" w:rsidRDefault="0062778B" w:rsidP="000E4E4A">
      <w:pPr>
        <w:ind w:firstLine="709"/>
        <w:jc w:val="both"/>
        <w:rPr>
          <w:sz w:val="28"/>
          <w:szCs w:val="28"/>
        </w:rPr>
      </w:pPr>
      <w:r w:rsidRPr="006D4AFF">
        <w:rPr>
          <w:b/>
          <w:sz w:val="26"/>
          <w:szCs w:val="26"/>
        </w:rPr>
        <w:lastRenderedPageBreak/>
        <w:t>Кредиторская задолженность</w:t>
      </w:r>
      <w:r w:rsidR="00DF388D" w:rsidRPr="006D4AFF">
        <w:rPr>
          <w:sz w:val="26"/>
          <w:szCs w:val="26"/>
        </w:rPr>
        <w:t xml:space="preserve"> в целом по районному бюджету </w:t>
      </w:r>
      <w:r w:rsidRPr="006D4AFF">
        <w:rPr>
          <w:sz w:val="26"/>
          <w:szCs w:val="26"/>
        </w:rPr>
        <w:t xml:space="preserve"> по состоянию на 01.01.202</w:t>
      </w:r>
      <w:r w:rsidR="000E4E4A">
        <w:rPr>
          <w:sz w:val="26"/>
          <w:szCs w:val="26"/>
        </w:rPr>
        <w:t>5</w:t>
      </w:r>
      <w:r w:rsidRPr="006D4AFF">
        <w:rPr>
          <w:sz w:val="26"/>
          <w:szCs w:val="26"/>
        </w:rPr>
        <w:t xml:space="preserve"> составила </w:t>
      </w:r>
      <w:r w:rsidR="00C87968">
        <w:rPr>
          <w:sz w:val="26"/>
          <w:szCs w:val="26"/>
        </w:rPr>
        <w:t>6</w:t>
      </w:r>
      <w:r w:rsidR="000E4E4A" w:rsidRPr="000E4E4A">
        <w:rPr>
          <w:sz w:val="28"/>
          <w:szCs w:val="28"/>
        </w:rPr>
        <w:t xml:space="preserve"> </w:t>
      </w:r>
      <w:r w:rsidR="00C87968">
        <w:rPr>
          <w:sz w:val="28"/>
          <w:szCs w:val="28"/>
        </w:rPr>
        <w:t>027</w:t>
      </w:r>
      <w:r w:rsidR="000E4E4A" w:rsidRPr="000E4E4A">
        <w:rPr>
          <w:sz w:val="28"/>
          <w:szCs w:val="28"/>
        </w:rPr>
        <w:t>,</w:t>
      </w:r>
      <w:r w:rsidR="00C87968">
        <w:rPr>
          <w:sz w:val="28"/>
          <w:szCs w:val="28"/>
        </w:rPr>
        <w:t>0</w:t>
      </w:r>
      <w:r w:rsidR="000E4E4A" w:rsidRPr="000E4E4A">
        <w:rPr>
          <w:sz w:val="28"/>
          <w:szCs w:val="28"/>
        </w:rPr>
        <w:t xml:space="preserve"> тыс. рублей, из них задолженность по оплате за коммунальные услуги </w:t>
      </w:r>
      <w:r w:rsidR="00C87968">
        <w:rPr>
          <w:sz w:val="28"/>
          <w:szCs w:val="28"/>
        </w:rPr>
        <w:t>5</w:t>
      </w:r>
      <w:r w:rsidR="000E4E4A" w:rsidRPr="000E4E4A">
        <w:rPr>
          <w:sz w:val="28"/>
          <w:szCs w:val="28"/>
        </w:rPr>
        <w:t xml:space="preserve"> </w:t>
      </w:r>
      <w:r w:rsidR="00C87968">
        <w:rPr>
          <w:sz w:val="28"/>
          <w:szCs w:val="28"/>
        </w:rPr>
        <w:t>629</w:t>
      </w:r>
      <w:r w:rsidR="000E4E4A" w:rsidRPr="000E4E4A">
        <w:rPr>
          <w:sz w:val="28"/>
          <w:szCs w:val="28"/>
        </w:rPr>
        <w:t>, тыс. рублей. Просроченная кредиторская задолженность по учреждениям бюджетной сферы на 1 января 2025 года отсутствует.</w:t>
      </w:r>
    </w:p>
    <w:p w:rsidR="000E4E4A" w:rsidRDefault="0062778B" w:rsidP="000E4E4A">
      <w:pPr>
        <w:ind w:firstLine="709"/>
        <w:jc w:val="both"/>
        <w:rPr>
          <w:sz w:val="28"/>
          <w:szCs w:val="28"/>
        </w:rPr>
      </w:pPr>
      <w:r w:rsidRPr="006D4AFF">
        <w:rPr>
          <w:b/>
          <w:sz w:val="26"/>
          <w:szCs w:val="26"/>
        </w:rPr>
        <w:t>Дебиторская</w:t>
      </w:r>
      <w:r w:rsidRPr="006D4AFF">
        <w:rPr>
          <w:b/>
          <w:i/>
          <w:sz w:val="26"/>
          <w:szCs w:val="26"/>
        </w:rPr>
        <w:t xml:space="preserve"> </w:t>
      </w:r>
      <w:r w:rsidRPr="006D4AFF">
        <w:rPr>
          <w:b/>
          <w:sz w:val="26"/>
          <w:szCs w:val="26"/>
        </w:rPr>
        <w:t>задолженность</w:t>
      </w:r>
      <w:r w:rsidRPr="006D4AFF">
        <w:rPr>
          <w:sz w:val="26"/>
          <w:szCs w:val="26"/>
        </w:rPr>
        <w:t xml:space="preserve"> по </w:t>
      </w:r>
      <w:r w:rsidR="001D02CE" w:rsidRPr="006D4AFF">
        <w:rPr>
          <w:sz w:val="26"/>
          <w:szCs w:val="26"/>
        </w:rPr>
        <w:t xml:space="preserve">районному бюджету </w:t>
      </w:r>
      <w:r w:rsidRPr="006D4AFF">
        <w:rPr>
          <w:sz w:val="26"/>
          <w:szCs w:val="26"/>
        </w:rPr>
        <w:t>на 1 января 202</w:t>
      </w:r>
      <w:r w:rsidR="000E4E4A">
        <w:rPr>
          <w:sz w:val="26"/>
          <w:szCs w:val="26"/>
        </w:rPr>
        <w:t>5</w:t>
      </w:r>
      <w:r w:rsidRPr="006D4AFF">
        <w:rPr>
          <w:sz w:val="26"/>
          <w:szCs w:val="26"/>
        </w:rPr>
        <w:t xml:space="preserve"> года составила  </w:t>
      </w:r>
      <w:r w:rsidR="000E4E4A" w:rsidRPr="000E4E4A">
        <w:rPr>
          <w:sz w:val="28"/>
          <w:szCs w:val="28"/>
        </w:rPr>
        <w:t>1</w:t>
      </w:r>
      <w:r w:rsidR="00C87968">
        <w:rPr>
          <w:sz w:val="28"/>
          <w:szCs w:val="28"/>
        </w:rPr>
        <w:t>23</w:t>
      </w:r>
      <w:r w:rsidR="000E4E4A" w:rsidRPr="000E4E4A">
        <w:rPr>
          <w:sz w:val="28"/>
          <w:szCs w:val="28"/>
        </w:rPr>
        <w:t xml:space="preserve"> </w:t>
      </w:r>
      <w:r w:rsidR="00C87968">
        <w:rPr>
          <w:sz w:val="28"/>
          <w:szCs w:val="28"/>
        </w:rPr>
        <w:t>699</w:t>
      </w:r>
      <w:r w:rsidR="000E4E4A" w:rsidRPr="000E4E4A">
        <w:rPr>
          <w:sz w:val="28"/>
          <w:szCs w:val="28"/>
        </w:rPr>
        <w:t>,3 тыс. рублей. За 2024 год снижение составило 4</w:t>
      </w:r>
      <w:r w:rsidR="00C87968">
        <w:rPr>
          <w:sz w:val="28"/>
          <w:szCs w:val="28"/>
        </w:rPr>
        <w:t>7</w:t>
      </w:r>
      <w:r w:rsidR="000E4E4A" w:rsidRPr="000E4E4A">
        <w:rPr>
          <w:sz w:val="28"/>
          <w:szCs w:val="28"/>
        </w:rPr>
        <w:t xml:space="preserve"> </w:t>
      </w:r>
      <w:r w:rsidR="00C87968">
        <w:rPr>
          <w:sz w:val="28"/>
          <w:szCs w:val="28"/>
        </w:rPr>
        <w:t>417</w:t>
      </w:r>
      <w:r w:rsidR="000E4E4A" w:rsidRPr="000E4E4A">
        <w:rPr>
          <w:sz w:val="28"/>
          <w:szCs w:val="28"/>
        </w:rPr>
        <w:t>,</w:t>
      </w:r>
      <w:r w:rsidR="00C87968">
        <w:rPr>
          <w:sz w:val="28"/>
          <w:szCs w:val="28"/>
        </w:rPr>
        <w:t>0</w:t>
      </w:r>
      <w:r w:rsidR="000E4E4A" w:rsidRPr="000E4E4A">
        <w:rPr>
          <w:sz w:val="28"/>
          <w:szCs w:val="28"/>
        </w:rPr>
        <w:t xml:space="preserve"> тыс. рублей.</w:t>
      </w:r>
    </w:p>
    <w:p w:rsidR="0062778B" w:rsidRDefault="0062778B" w:rsidP="0062778B">
      <w:pPr>
        <w:ind w:firstLine="709"/>
        <w:jc w:val="both"/>
        <w:rPr>
          <w:sz w:val="26"/>
          <w:szCs w:val="26"/>
        </w:rPr>
      </w:pPr>
    </w:p>
    <w:p w:rsidR="0062778B" w:rsidRPr="00360413" w:rsidRDefault="00C717DE" w:rsidP="00C717DE">
      <w:pPr>
        <w:tabs>
          <w:tab w:val="left" w:pos="3632"/>
        </w:tabs>
        <w:ind w:firstLine="709"/>
        <w:jc w:val="both"/>
        <w:rPr>
          <w:b/>
          <w:sz w:val="26"/>
          <w:szCs w:val="26"/>
          <w:highlight w:val="yellow"/>
        </w:rPr>
      </w:pPr>
      <w:r>
        <w:rPr>
          <w:sz w:val="26"/>
          <w:szCs w:val="26"/>
        </w:rPr>
        <w:tab/>
      </w:r>
    </w:p>
    <w:p w:rsidR="0062778B" w:rsidRPr="005309D6" w:rsidRDefault="0062778B" w:rsidP="005309D6">
      <w:pPr>
        <w:ind w:firstLine="709"/>
        <w:jc w:val="center"/>
        <w:outlineLvl w:val="0"/>
        <w:rPr>
          <w:b/>
          <w:sz w:val="26"/>
          <w:szCs w:val="26"/>
        </w:rPr>
      </w:pPr>
      <w:r w:rsidRPr="005309D6">
        <w:rPr>
          <w:b/>
          <w:sz w:val="26"/>
          <w:szCs w:val="26"/>
        </w:rPr>
        <w:t>Обслуживание муниципального долга</w:t>
      </w:r>
    </w:p>
    <w:p w:rsidR="00A0281C" w:rsidRPr="005309D6" w:rsidRDefault="00A0281C" w:rsidP="005309D6">
      <w:pPr>
        <w:ind w:firstLine="709"/>
        <w:jc w:val="both"/>
        <w:rPr>
          <w:sz w:val="28"/>
          <w:szCs w:val="28"/>
        </w:rPr>
      </w:pPr>
      <w:r w:rsidRPr="005309D6">
        <w:rPr>
          <w:sz w:val="28"/>
          <w:szCs w:val="28"/>
        </w:rPr>
        <w:t>Объем муниципального долга на 1 января 202</w:t>
      </w:r>
      <w:r w:rsidR="000E4E4A">
        <w:rPr>
          <w:sz w:val="28"/>
          <w:szCs w:val="28"/>
        </w:rPr>
        <w:t>4</w:t>
      </w:r>
      <w:r w:rsidRPr="005309D6">
        <w:rPr>
          <w:sz w:val="28"/>
          <w:szCs w:val="28"/>
        </w:rPr>
        <w:t xml:space="preserve"> года составлял </w:t>
      </w:r>
      <w:r w:rsidR="000E4E4A">
        <w:rPr>
          <w:sz w:val="28"/>
          <w:szCs w:val="28"/>
        </w:rPr>
        <w:t>80</w:t>
      </w:r>
      <w:r w:rsidR="0019313D" w:rsidRPr="005309D6">
        <w:rPr>
          <w:sz w:val="28"/>
          <w:szCs w:val="28"/>
        </w:rPr>
        <w:t> </w:t>
      </w:r>
      <w:r w:rsidR="000E4E4A">
        <w:rPr>
          <w:sz w:val="28"/>
          <w:szCs w:val="28"/>
        </w:rPr>
        <w:t>0</w:t>
      </w:r>
      <w:r w:rsidR="0019313D" w:rsidRPr="005309D6">
        <w:rPr>
          <w:sz w:val="28"/>
          <w:szCs w:val="28"/>
        </w:rPr>
        <w:t>00 тыс.</w:t>
      </w:r>
      <w:r w:rsidRPr="005309D6">
        <w:rPr>
          <w:sz w:val="28"/>
          <w:szCs w:val="28"/>
        </w:rPr>
        <w:t xml:space="preserve"> рублей. </w:t>
      </w:r>
    </w:p>
    <w:p w:rsidR="00354C5F" w:rsidRPr="003303EF" w:rsidRDefault="000E4E4A" w:rsidP="000E4E4A">
      <w:pPr>
        <w:ind w:firstLine="709"/>
        <w:jc w:val="both"/>
        <w:rPr>
          <w:sz w:val="26"/>
          <w:szCs w:val="26"/>
          <w:highlight w:val="yellow"/>
        </w:rPr>
      </w:pPr>
      <w:r w:rsidRPr="000E4E4A">
        <w:rPr>
          <w:sz w:val="28"/>
          <w:szCs w:val="28"/>
        </w:rPr>
        <w:t>Согласно программе внутренних муниципальных заимствований в 2024 году планировались заемные средства в виде бюджетных кредитов от других бюджетов в размере 80 000 тыс. рублей. Фактически в 2024 году     бюджетные кредиты из краевого бюджета не привлекались. Объем муниципального долга на 1 января 2025 года составил 80 000,0 тыс. рублей</w:t>
      </w:r>
      <w:r>
        <w:rPr>
          <w:sz w:val="28"/>
          <w:szCs w:val="28"/>
        </w:rPr>
        <w:t>.</w:t>
      </w:r>
    </w:p>
    <w:p w:rsidR="000E4E4A" w:rsidRDefault="000E4E4A" w:rsidP="000F67AA">
      <w:pPr>
        <w:ind w:firstLine="709"/>
        <w:jc w:val="center"/>
        <w:outlineLvl w:val="0"/>
        <w:rPr>
          <w:b/>
          <w:sz w:val="26"/>
          <w:szCs w:val="26"/>
        </w:rPr>
      </w:pPr>
    </w:p>
    <w:p w:rsidR="00253ECC" w:rsidRPr="00C717DE" w:rsidRDefault="0078456E" w:rsidP="000F67AA">
      <w:pPr>
        <w:ind w:firstLine="709"/>
        <w:jc w:val="center"/>
        <w:outlineLvl w:val="0"/>
        <w:rPr>
          <w:b/>
          <w:sz w:val="26"/>
          <w:szCs w:val="26"/>
        </w:rPr>
      </w:pPr>
      <w:r w:rsidRPr="00C717DE">
        <w:rPr>
          <w:b/>
          <w:sz w:val="26"/>
          <w:szCs w:val="26"/>
        </w:rPr>
        <w:t>Межбюджетные трансферты</w:t>
      </w:r>
    </w:p>
    <w:p w:rsidR="0078456E" w:rsidRPr="00C717DE" w:rsidRDefault="0078456E" w:rsidP="00253ECC">
      <w:pPr>
        <w:ind w:firstLine="709"/>
        <w:rPr>
          <w:sz w:val="26"/>
          <w:szCs w:val="26"/>
        </w:rPr>
      </w:pPr>
      <w:r w:rsidRPr="00C717DE">
        <w:rPr>
          <w:sz w:val="26"/>
          <w:szCs w:val="26"/>
        </w:rPr>
        <w:t xml:space="preserve">Межбюджетные трансферты занимают в расходах районного бюджета </w:t>
      </w:r>
      <w:r w:rsidR="00336866">
        <w:rPr>
          <w:sz w:val="26"/>
          <w:szCs w:val="26"/>
        </w:rPr>
        <w:t>6</w:t>
      </w:r>
      <w:r w:rsidR="009C3D44" w:rsidRPr="00C717DE">
        <w:rPr>
          <w:sz w:val="26"/>
          <w:szCs w:val="26"/>
        </w:rPr>
        <w:t>,</w:t>
      </w:r>
      <w:r w:rsidR="00336866">
        <w:rPr>
          <w:sz w:val="26"/>
          <w:szCs w:val="26"/>
        </w:rPr>
        <w:t>1</w:t>
      </w:r>
      <w:r w:rsidRPr="00C717DE">
        <w:rPr>
          <w:sz w:val="26"/>
          <w:szCs w:val="26"/>
        </w:rPr>
        <w:t xml:space="preserve">%. Исполнение по межбюджетным трансфертам составило </w:t>
      </w:r>
      <w:r w:rsidR="00AE50A1" w:rsidRPr="00C717DE">
        <w:rPr>
          <w:sz w:val="26"/>
          <w:szCs w:val="26"/>
        </w:rPr>
        <w:t xml:space="preserve"> </w:t>
      </w:r>
      <w:r w:rsidR="007336A2">
        <w:rPr>
          <w:sz w:val="26"/>
          <w:szCs w:val="26"/>
        </w:rPr>
        <w:t>2</w:t>
      </w:r>
      <w:r w:rsidR="00336866">
        <w:rPr>
          <w:sz w:val="26"/>
          <w:szCs w:val="26"/>
        </w:rPr>
        <w:t>36</w:t>
      </w:r>
      <w:r w:rsidR="0070063E" w:rsidRPr="00C717DE">
        <w:rPr>
          <w:sz w:val="26"/>
          <w:szCs w:val="26"/>
        </w:rPr>
        <w:t> </w:t>
      </w:r>
      <w:r w:rsidR="007336A2">
        <w:rPr>
          <w:sz w:val="26"/>
          <w:szCs w:val="26"/>
        </w:rPr>
        <w:t>8</w:t>
      </w:r>
      <w:r w:rsidR="00336866">
        <w:rPr>
          <w:sz w:val="26"/>
          <w:szCs w:val="26"/>
        </w:rPr>
        <w:t>62</w:t>
      </w:r>
      <w:r w:rsidR="0070063E" w:rsidRPr="00C717DE">
        <w:rPr>
          <w:sz w:val="26"/>
          <w:szCs w:val="26"/>
        </w:rPr>
        <w:t>,</w:t>
      </w:r>
      <w:r w:rsidR="007336A2">
        <w:rPr>
          <w:sz w:val="26"/>
          <w:szCs w:val="26"/>
        </w:rPr>
        <w:t>9</w:t>
      </w:r>
      <w:r w:rsidRPr="00C717DE">
        <w:rPr>
          <w:sz w:val="26"/>
          <w:szCs w:val="26"/>
        </w:rPr>
        <w:t xml:space="preserve"> тыс. рублей или </w:t>
      </w:r>
      <w:r w:rsidR="007336A2">
        <w:rPr>
          <w:sz w:val="26"/>
          <w:szCs w:val="26"/>
        </w:rPr>
        <w:t>98</w:t>
      </w:r>
      <w:r w:rsidR="0070063E" w:rsidRPr="00C717DE">
        <w:rPr>
          <w:sz w:val="26"/>
          <w:szCs w:val="26"/>
        </w:rPr>
        <w:t>,</w:t>
      </w:r>
      <w:r w:rsidR="007336A2">
        <w:rPr>
          <w:sz w:val="26"/>
          <w:szCs w:val="26"/>
        </w:rPr>
        <w:t>5</w:t>
      </w:r>
      <w:r w:rsidRPr="00C717DE">
        <w:rPr>
          <w:sz w:val="26"/>
          <w:szCs w:val="26"/>
        </w:rPr>
        <w:t>% от уточненных назначений</w:t>
      </w:r>
      <w:r w:rsidR="0062778B" w:rsidRPr="00C717DE">
        <w:rPr>
          <w:sz w:val="26"/>
          <w:szCs w:val="26"/>
        </w:rPr>
        <w:t>.</w:t>
      </w:r>
      <w:r w:rsidRPr="00C717DE">
        <w:rPr>
          <w:sz w:val="26"/>
          <w:szCs w:val="26"/>
        </w:rPr>
        <w:t xml:space="preserve"> </w:t>
      </w:r>
    </w:p>
    <w:p w:rsidR="0078456E" w:rsidRPr="00C717DE" w:rsidRDefault="0078456E" w:rsidP="0078456E">
      <w:pPr>
        <w:ind w:firstLine="709"/>
        <w:jc w:val="both"/>
        <w:rPr>
          <w:sz w:val="26"/>
          <w:szCs w:val="26"/>
        </w:rPr>
      </w:pPr>
      <w:r w:rsidRPr="00C717DE">
        <w:rPr>
          <w:sz w:val="26"/>
          <w:szCs w:val="26"/>
        </w:rPr>
        <w:t>В 20</w:t>
      </w:r>
      <w:r w:rsidR="00B25E83" w:rsidRPr="00C717DE">
        <w:rPr>
          <w:sz w:val="26"/>
          <w:szCs w:val="26"/>
        </w:rPr>
        <w:t>2</w:t>
      </w:r>
      <w:r w:rsidR="007336A2">
        <w:rPr>
          <w:sz w:val="26"/>
          <w:szCs w:val="26"/>
        </w:rPr>
        <w:t>4</w:t>
      </w:r>
      <w:r w:rsidRPr="00C717DE">
        <w:rPr>
          <w:sz w:val="26"/>
          <w:szCs w:val="26"/>
        </w:rPr>
        <w:t xml:space="preserve"> году межбюджетные трансферты из районного бюджета  бюджетам поселений  предоставлялись с учетом бюджетного и налогового законодательства в форме:</w:t>
      </w:r>
    </w:p>
    <w:p w:rsidR="0078456E" w:rsidRPr="00C717DE" w:rsidRDefault="0078456E" w:rsidP="0078456E">
      <w:pPr>
        <w:ind w:firstLine="709"/>
        <w:jc w:val="both"/>
        <w:rPr>
          <w:sz w:val="26"/>
          <w:szCs w:val="26"/>
        </w:rPr>
      </w:pPr>
      <w:r w:rsidRPr="00C717DE">
        <w:rPr>
          <w:sz w:val="26"/>
          <w:szCs w:val="26"/>
        </w:rPr>
        <w:t xml:space="preserve"> - дотаций на выравнивание уровня бюджетной обеспеченности поселений – </w:t>
      </w:r>
      <w:r w:rsidR="0070063E" w:rsidRPr="00C717DE">
        <w:rPr>
          <w:sz w:val="26"/>
          <w:szCs w:val="26"/>
        </w:rPr>
        <w:t>1</w:t>
      </w:r>
      <w:r w:rsidR="00336866">
        <w:rPr>
          <w:sz w:val="26"/>
          <w:szCs w:val="26"/>
        </w:rPr>
        <w:t>44 924,</w:t>
      </w:r>
      <w:r w:rsidR="0070063E" w:rsidRPr="00C717DE">
        <w:rPr>
          <w:sz w:val="26"/>
          <w:szCs w:val="26"/>
        </w:rPr>
        <w:t>2</w:t>
      </w:r>
      <w:r w:rsidRPr="00C717DE">
        <w:rPr>
          <w:sz w:val="26"/>
          <w:szCs w:val="26"/>
        </w:rPr>
        <w:t xml:space="preserve"> тыс. рублей;</w:t>
      </w:r>
    </w:p>
    <w:p w:rsidR="006221EC" w:rsidRPr="003303EF" w:rsidRDefault="0078456E" w:rsidP="006221EC">
      <w:pPr>
        <w:ind w:firstLine="709"/>
        <w:jc w:val="both"/>
        <w:rPr>
          <w:sz w:val="26"/>
          <w:szCs w:val="26"/>
          <w:highlight w:val="yellow"/>
        </w:rPr>
      </w:pPr>
      <w:r w:rsidRPr="00C717DE">
        <w:rPr>
          <w:sz w:val="26"/>
          <w:szCs w:val="26"/>
        </w:rPr>
        <w:t xml:space="preserve">- иных межбюджетных трансфертов – </w:t>
      </w:r>
      <w:r w:rsidR="00336866">
        <w:rPr>
          <w:sz w:val="26"/>
          <w:szCs w:val="26"/>
        </w:rPr>
        <w:t>91</w:t>
      </w:r>
      <w:r w:rsidR="0070063E" w:rsidRPr="00C717DE">
        <w:rPr>
          <w:sz w:val="26"/>
          <w:szCs w:val="26"/>
        </w:rPr>
        <w:t> </w:t>
      </w:r>
      <w:r w:rsidR="00336866">
        <w:rPr>
          <w:sz w:val="26"/>
          <w:szCs w:val="26"/>
        </w:rPr>
        <w:t>938</w:t>
      </w:r>
      <w:r w:rsidR="0070063E" w:rsidRPr="00C717DE">
        <w:rPr>
          <w:sz w:val="26"/>
          <w:szCs w:val="26"/>
        </w:rPr>
        <w:t>,</w:t>
      </w:r>
      <w:r w:rsidR="00336866">
        <w:rPr>
          <w:sz w:val="26"/>
          <w:szCs w:val="26"/>
        </w:rPr>
        <w:t>7</w:t>
      </w:r>
      <w:r w:rsidR="000E4E4A">
        <w:rPr>
          <w:sz w:val="26"/>
          <w:szCs w:val="26"/>
        </w:rPr>
        <w:t xml:space="preserve"> тыс. рублей</w:t>
      </w:r>
      <w:r w:rsidR="00336866">
        <w:rPr>
          <w:sz w:val="26"/>
          <w:szCs w:val="26"/>
        </w:rPr>
        <w:t>.</w:t>
      </w:r>
    </w:p>
    <w:sectPr w:rsidR="006221EC" w:rsidRPr="003303EF" w:rsidSect="00684858">
      <w:footerReference w:type="default" r:id="rId8"/>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6E99" w:rsidRDefault="00746E99" w:rsidP="00EA020A">
      <w:r>
        <w:separator/>
      </w:r>
    </w:p>
  </w:endnote>
  <w:endnote w:type="continuationSeparator" w:id="0">
    <w:p w:rsidR="00746E99" w:rsidRDefault="00746E99" w:rsidP="00EA02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66282"/>
      <w:docPartObj>
        <w:docPartGallery w:val="Page Numbers (Bottom of Page)"/>
        <w:docPartUnique/>
      </w:docPartObj>
    </w:sdtPr>
    <w:sdtContent>
      <w:p w:rsidR="00746E99" w:rsidRPr="00BD65C2" w:rsidRDefault="00D50E8E" w:rsidP="00BD65C2">
        <w:pPr>
          <w:pStyle w:val="a3"/>
          <w:jc w:val="right"/>
          <w:rPr>
            <w:sz w:val="24"/>
            <w:szCs w:val="24"/>
          </w:rPr>
        </w:pPr>
        <w:r w:rsidRPr="00BD65C2">
          <w:rPr>
            <w:sz w:val="24"/>
            <w:szCs w:val="24"/>
          </w:rPr>
          <w:fldChar w:fldCharType="begin"/>
        </w:r>
        <w:r w:rsidR="00746E99" w:rsidRPr="00BD65C2">
          <w:rPr>
            <w:sz w:val="24"/>
            <w:szCs w:val="24"/>
          </w:rPr>
          <w:instrText xml:space="preserve"> PAGE   \* MERGEFORMAT </w:instrText>
        </w:r>
        <w:r w:rsidRPr="00BD65C2">
          <w:rPr>
            <w:sz w:val="24"/>
            <w:szCs w:val="24"/>
          </w:rPr>
          <w:fldChar w:fldCharType="separate"/>
        </w:r>
        <w:r w:rsidR="00241D9B">
          <w:rPr>
            <w:noProof/>
            <w:sz w:val="24"/>
            <w:szCs w:val="24"/>
          </w:rPr>
          <w:t>44</w:t>
        </w:r>
        <w:r w:rsidRPr="00BD65C2">
          <w:rPr>
            <w:sz w:val="24"/>
            <w:szCs w:val="24"/>
          </w:rPr>
          <w:fldChar w:fldCharType="end"/>
        </w:r>
      </w:p>
    </w:sdtContent>
  </w:sdt>
  <w:p w:rsidR="00746E99" w:rsidRDefault="00746E9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6E99" w:rsidRDefault="00746E99" w:rsidP="00EA020A">
      <w:r>
        <w:separator/>
      </w:r>
    </w:p>
  </w:footnote>
  <w:footnote w:type="continuationSeparator" w:id="0">
    <w:p w:rsidR="00746E99" w:rsidRDefault="00746E99" w:rsidP="00EA02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3616"/>
    <w:multiLevelType w:val="hybridMultilevel"/>
    <w:tmpl w:val="08F62B6C"/>
    <w:lvl w:ilvl="0" w:tplc="709C68FC">
      <w:start w:val="256"/>
      <w:numFmt w:val="bullet"/>
      <w:lvlText w:val=""/>
      <w:lvlJc w:val="left"/>
      <w:pPr>
        <w:ind w:left="927" w:hanging="360"/>
      </w:pPr>
      <w:rPr>
        <w:rFonts w:ascii="Symbol" w:eastAsia="Calibri" w:hAnsi="Symbol" w:cs="Times New Roman" w:hint="default"/>
        <w:i/>
        <w:sz w:val="1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01D4622E"/>
    <w:multiLevelType w:val="hybridMultilevel"/>
    <w:tmpl w:val="096E412A"/>
    <w:lvl w:ilvl="0" w:tplc="418E37E0">
      <w:start w:val="1"/>
      <w:numFmt w:val="decimal"/>
      <w:lvlText w:val="%1."/>
      <w:lvlJc w:val="left"/>
      <w:pPr>
        <w:tabs>
          <w:tab w:val="num" w:pos="1211"/>
        </w:tabs>
        <w:ind w:left="1211" w:hanging="360"/>
      </w:pPr>
      <w:rPr>
        <w:rFonts w:hint="default"/>
        <w:b w:val="0"/>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2">
    <w:nsid w:val="02C3165B"/>
    <w:multiLevelType w:val="hybridMultilevel"/>
    <w:tmpl w:val="005E5246"/>
    <w:lvl w:ilvl="0" w:tplc="E0C2FE14">
      <w:start w:val="1"/>
      <w:numFmt w:val="decimal"/>
      <w:lvlText w:val="%1."/>
      <w:lvlJc w:val="left"/>
      <w:pPr>
        <w:tabs>
          <w:tab w:val="num" w:pos="810"/>
        </w:tabs>
        <w:ind w:left="810" w:hanging="360"/>
      </w:pPr>
      <w:rPr>
        <w:rFonts w:hint="default"/>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abstractNum w:abstractNumId="3">
    <w:nsid w:val="04666F0B"/>
    <w:multiLevelType w:val="hybridMultilevel"/>
    <w:tmpl w:val="8A64AB02"/>
    <w:lvl w:ilvl="0" w:tplc="4A76298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4">
    <w:nsid w:val="0EF5799D"/>
    <w:multiLevelType w:val="hybridMultilevel"/>
    <w:tmpl w:val="F6F49018"/>
    <w:lvl w:ilvl="0" w:tplc="C95C5658">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5">
    <w:nsid w:val="1914488B"/>
    <w:multiLevelType w:val="hybridMultilevel"/>
    <w:tmpl w:val="77AC9AF8"/>
    <w:lvl w:ilvl="0" w:tplc="26B41358">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9800319"/>
    <w:multiLevelType w:val="hybridMultilevel"/>
    <w:tmpl w:val="C9461316"/>
    <w:lvl w:ilvl="0" w:tplc="0419000F">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25753CEF"/>
    <w:multiLevelType w:val="hybridMultilevel"/>
    <w:tmpl w:val="1F6E17F4"/>
    <w:lvl w:ilvl="0" w:tplc="AEC404A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29A6AA3"/>
    <w:multiLevelType w:val="hybridMultilevel"/>
    <w:tmpl w:val="30FEF51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4B4CE1"/>
    <w:multiLevelType w:val="hybridMultilevel"/>
    <w:tmpl w:val="14CC50E8"/>
    <w:lvl w:ilvl="0" w:tplc="5B007F4E">
      <w:start w:val="1"/>
      <w:numFmt w:val="bullet"/>
      <w:lvlText w:val=""/>
      <w:lvlJc w:val="left"/>
      <w:pPr>
        <w:ind w:left="1637"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0">
    <w:nsid w:val="358B41B9"/>
    <w:multiLevelType w:val="hybridMultilevel"/>
    <w:tmpl w:val="1DE8C74A"/>
    <w:lvl w:ilvl="0" w:tplc="A842880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1">
    <w:nsid w:val="3FF85F09"/>
    <w:multiLevelType w:val="hybridMultilevel"/>
    <w:tmpl w:val="BB485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BD0217B"/>
    <w:multiLevelType w:val="hybridMultilevel"/>
    <w:tmpl w:val="B1F8F2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667726D"/>
    <w:multiLevelType w:val="hybridMultilevel"/>
    <w:tmpl w:val="65C0E01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ED14C3F"/>
    <w:multiLevelType w:val="hybridMultilevel"/>
    <w:tmpl w:val="20F244FE"/>
    <w:lvl w:ilvl="0" w:tplc="53B0E63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5627689"/>
    <w:multiLevelType w:val="hybridMultilevel"/>
    <w:tmpl w:val="7EEC874A"/>
    <w:lvl w:ilvl="0" w:tplc="E9B2FB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66D03D8"/>
    <w:multiLevelType w:val="hybridMultilevel"/>
    <w:tmpl w:val="FCA617E4"/>
    <w:lvl w:ilvl="0" w:tplc="34EEFF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7D5D1DDB"/>
    <w:multiLevelType w:val="multilevel"/>
    <w:tmpl w:val="3D067674"/>
    <w:lvl w:ilvl="0">
      <w:start w:val="1"/>
      <w:numFmt w:val="decimal"/>
      <w:lvlText w:val="%1"/>
      <w:lvlJc w:val="left"/>
      <w:pPr>
        <w:ind w:left="768" w:hanging="768"/>
      </w:pPr>
      <w:rPr>
        <w:rFonts w:hint="default"/>
      </w:rPr>
    </w:lvl>
    <w:lvl w:ilvl="1">
      <w:start w:val="1"/>
      <w:numFmt w:val="decimal"/>
      <w:lvlText w:val="%1.%2"/>
      <w:lvlJc w:val="left"/>
      <w:pPr>
        <w:ind w:left="768" w:hanging="768"/>
      </w:pPr>
      <w:rPr>
        <w:rFonts w:hint="default"/>
      </w:rPr>
    </w:lvl>
    <w:lvl w:ilvl="2">
      <w:start w:val="1"/>
      <w:numFmt w:val="decimal"/>
      <w:lvlText w:val="%1.%2.%3"/>
      <w:lvlJc w:val="left"/>
      <w:pPr>
        <w:ind w:left="768" w:hanging="768"/>
      </w:pPr>
      <w:rPr>
        <w:rFonts w:hint="default"/>
      </w:rPr>
    </w:lvl>
    <w:lvl w:ilvl="3">
      <w:start w:val="1"/>
      <w:numFmt w:val="decimal"/>
      <w:lvlText w:val="%1.%2.%3.%4"/>
      <w:lvlJc w:val="left"/>
      <w:pPr>
        <w:ind w:left="768" w:hanging="768"/>
      </w:pPr>
      <w:rPr>
        <w:rFonts w:hint="default"/>
      </w:rPr>
    </w:lvl>
    <w:lvl w:ilvl="4">
      <w:start w:val="1"/>
      <w:numFmt w:val="decimal"/>
      <w:lvlText w:val="%1.%2.%3.%4.%5"/>
      <w:lvlJc w:val="left"/>
      <w:pPr>
        <w:ind w:left="768" w:hanging="768"/>
      </w:pPr>
      <w:rPr>
        <w:rFonts w:hint="default"/>
      </w:rPr>
    </w:lvl>
    <w:lvl w:ilvl="5">
      <w:start w:val="1"/>
      <w:numFmt w:val="decimal"/>
      <w:lvlText w:val="%1.%2.%3.%4.%5.%6"/>
      <w:lvlJc w:val="left"/>
      <w:pPr>
        <w:ind w:left="768" w:hanging="768"/>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num w:numId="1">
    <w:abstractNumId w:val="2"/>
  </w:num>
  <w:num w:numId="2">
    <w:abstractNumId w:val="12"/>
  </w:num>
  <w:num w:numId="3">
    <w:abstractNumId w:val="14"/>
  </w:num>
  <w:num w:numId="4">
    <w:abstractNumId w:val="5"/>
  </w:num>
  <w:num w:numId="5">
    <w:abstractNumId w:val="6"/>
  </w:num>
  <w:num w:numId="6">
    <w:abstractNumId w:val="15"/>
  </w:num>
  <w:num w:numId="7">
    <w:abstractNumId w:val="1"/>
  </w:num>
  <w:num w:numId="8">
    <w:abstractNumId w:val="7"/>
  </w:num>
  <w:num w:numId="9">
    <w:abstractNumId w:val="9"/>
  </w:num>
  <w:num w:numId="10">
    <w:abstractNumId w:val="13"/>
  </w:num>
  <w:num w:numId="11">
    <w:abstractNumId w:val="11"/>
  </w:num>
  <w:num w:numId="12">
    <w:abstractNumId w:val="8"/>
  </w:num>
  <w:num w:numId="13">
    <w:abstractNumId w:val="16"/>
  </w:num>
  <w:num w:numId="14">
    <w:abstractNumId w:val="10"/>
  </w:num>
  <w:num w:numId="15">
    <w:abstractNumId w:val="3"/>
  </w:num>
  <w:num w:numId="16">
    <w:abstractNumId w:val="0"/>
  </w:num>
  <w:num w:numId="17">
    <w:abstractNumId w:val="1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221EC"/>
    <w:rsid w:val="00002E70"/>
    <w:rsid w:val="00006F44"/>
    <w:rsid w:val="00012C9A"/>
    <w:rsid w:val="00013843"/>
    <w:rsid w:val="00016EF8"/>
    <w:rsid w:val="00023477"/>
    <w:rsid w:val="00024C4C"/>
    <w:rsid w:val="0002688F"/>
    <w:rsid w:val="0002754A"/>
    <w:rsid w:val="0002787D"/>
    <w:rsid w:val="00032C60"/>
    <w:rsid w:val="00033792"/>
    <w:rsid w:val="00035681"/>
    <w:rsid w:val="00036155"/>
    <w:rsid w:val="000401ED"/>
    <w:rsid w:val="00042212"/>
    <w:rsid w:val="00043415"/>
    <w:rsid w:val="00043BB6"/>
    <w:rsid w:val="00045CC4"/>
    <w:rsid w:val="0004620A"/>
    <w:rsid w:val="00051AEE"/>
    <w:rsid w:val="000550D8"/>
    <w:rsid w:val="0006109E"/>
    <w:rsid w:val="00061A16"/>
    <w:rsid w:val="000700B5"/>
    <w:rsid w:val="0007173B"/>
    <w:rsid w:val="00071F38"/>
    <w:rsid w:val="000721D1"/>
    <w:rsid w:val="00072EB3"/>
    <w:rsid w:val="000741C5"/>
    <w:rsid w:val="00076E14"/>
    <w:rsid w:val="000774FE"/>
    <w:rsid w:val="00080BCD"/>
    <w:rsid w:val="0008136D"/>
    <w:rsid w:val="00083056"/>
    <w:rsid w:val="000852A8"/>
    <w:rsid w:val="00087C66"/>
    <w:rsid w:val="000913D8"/>
    <w:rsid w:val="00091F82"/>
    <w:rsid w:val="000936BF"/>
    <w:rsid w:val="00093F6A"/>
    <w:rsid w:val="000A5E29"/>
    <w:rsid w:val="000A677D"/>
    <w:rsid w:val="000A7383"/>
    <w:rsid w:val="000B1638"/>
    <w:rsid w:val="000B2436"/>
    <w:rsid w:val="000B5985"/>
    <w:rsid w:val="000B76F9"/>
    <w:rsid w:val="000C0C64"/>
    <w:rsid w:val="000C37DE"/>
    <w:rsid w:val="000D15C2"/>
    <w:rsid w:val="000D1647"/>
    <w:rsid w:val="000D26B9"/>
    <w:rsid w:val="000D56E0"/>
    <w:rsid w:val="000D7009"/>
    <w:rsid w:val="000E0722"/>
    <w:rsid w:val="000E4E4A"/>
    <w:rsid w:val="000E7AB4"/>
    <w:rsid w:val="000F2928"/>
    <w:rsid w:val="000F478A"/>
    <w:rsid w:val="000F4AA6"/>
    <w:rsid w:val="000F5485"/>
    <w:rsid w:val="000F67AA"/>
    <w:rsid w:val="00102DBC"/>
    <w:rsid w:val="00104CFC"/>
    <w:rsid w:val="001053BA"/>
    <w:rsid w:val="00105B8E"/>
    <w:rsid w:val="00107B9A"/>
    <w:rsid w:val="0011054E"/>
    <w:rsid w:val="00110EC5"/>
    <w:rsid w:val="00112B7D"/>
    <w:rsid w:val="00114F09"/>
    <w:rsid w:val="0011637A"/>
    <w:rsid w:val="00120AAC"/>
    <w:rsid w:val="00120DD6"/>
    <w:rsid w:val="001210CD"/>
    <w:rsid w:val="00124131"/>
    <w:rsid w:val="001312B8"/>
    <w:rsid w:val="001338D4"/>
    <w:rsid w:val="001349DB"/>
    <w:rsid w:val="001357F7"/>
    <w:rsid w:val="001373F1"/>
    <w:rsid w:val="00140281"/>
    <w:rsid w:val="00142747"/>
    <w:rsid w:val="00143654"/>
    <w:rsid w:val="0014379F"/>
    <w:rsid w:val="00143EF5"/>
    <w:rsid w:val="00146F62"/>
    <w:rsid w:val="00147780"/>
    <w:rsid w:val="00160392"/>
    <w:rsid w:val="00161B2D"/>
    <w:rsid w:val="00161C01"/>
    <w:rsid w:val="00162F40"/>
    <w:rsid w:val="001641C8"/>
    <w:rsid w:val="001656A0"/>
    <w:rsid w:val="00166C3B"/>
    <w:rsid w:val="00167802"/>
    <w:rsid w:val="0017191F"/>
    <w:rsid w:val="00171B9A"/>
    <w:rsid w:val="00171C9C"/>
    <w:rsid w:val="00172098"/>
    <w:rsid w:val="00172E46"/>
    <w:rsid w:val="00174033"/>
    <w:rsid w:val="001772AD"/>
    <w:rsid w:val="00177499"/>
    <w:rsid w:val="001827B6"/>
    <w:rsid w:val="00182EE3"/>
    <w:rsid w:val="00183263"/>
    <w:rsid w:val="0019313D"/>
    <w:rsid w:val="00193B76"/>
    <w:rsid w:val="00193D0D"/>
    <w:rsid w:val="001951FE"/>
    <w:rsid w:val="00196D5A"/>
    <w:rsid w:val="0019784C"/>
    <w:rsid w:val="001A2B38"/>
    <w:rsid w:val="001A376D"/>
    <w:rsid w:val="001A40AC"/>
    <w:rsid w:val="001A62B7"/>
    <w:rsid w:val="001B0BE5"/>
    <w:rsid w:val="001B1FF8"/>
    <w:rsid w:val="001C14AE"/>
    <w:rsid w:val="001C2CBA"/>
    <w:rsid w:val="001C3445"/>
    <w:rsid w:val="001C3753"/>
    <w:rsid w:val="001C3A31"/>
    <w:rsid w:val="001C5A93"/>
    <w:rsid w:val="001D02CE"/>
    <w:rsid w:val="001D1576"/>
    <w:rsid w:val="001D1DE5"/>
    <w:rsid w:val="001D3DDC"/>
    <w:rsid w:val="001D52E6"/>
    <w:rsid w:val="001E013C"/>
    <w:rsid w:val="001E1565"/>
    <w:rsid w:val="001E3105"/>
    <w:rsid w:val="001E3571"/>
    <w:rsid w:val="001E428F"/>
    <w:rsid w:val="001F3099"/>
    <w:rsid w:val="001F36FF"/>
    <w:rsid w:val="001F4006"/>
    <w:rsid w:val="001F5F55"/>
    <w:rsid w:val="001F6EA3"/>
    <w:rsid w:val="001F7612"/>
    <w:rsid w:val="001F7C24"/>
    <w:rsid w:val="00201C5D"/>
    <w:rsid w:val="0020306E"/>
    <w:rsid w:val="00203A2F"/>
    <w:rsid w:val="002071D9"/>
    <w:rsid w:val="00210D0D"/>
    <w:rsid w:val="00210DB9"/>
    <w:rsid w:val="00214B11"/>
    <w:rsid w:val="00215E8B"/>
    <w:rsid w:val="002169CA"/>
    <w:rsid w:val="00221FF9"/>
    <w:rsid w:val="002275D8"/>
    <w:rsid w:val="00227C30"/>
    <w:rsid w:val="00230C99"/>
    <w:rsid w:val="00232255"/>
    <w:rsid w:val="00235A05"/>
    <w:rsid w:val="00236263"/>
    <w:rsid w:val="00240030"/>
    <w:rsid w:val="00241D9B"/>
    <w:rsid w:val="00242654"/>
    <w:rsid w:val="00242FD1"/>
    <w:rsid w:val="0024413A"/>
    <w:rsid w:val="0024486B"/>
    <w:rsid w:val="00245B52"/>
    <w:rsid w:val="00247FC9"/>
    <w:rsid w:val="002511B0"/>
    <w:rsid w:val="00253ECC"/>
    <w:rsid w:val="002541B2"/>
    <w:rsid w:val="002545E7"/>
    <w:rsid w:val="00254ACE"/>
    <w:rsid w:val="00254C80"/>
    <w:rsid w:val="00254C8B"/>
    <w:rsid w:val="00256187"/>
    <w:rsid w:val="002563E2"/>
    <w:rsid w:val="002577A4"/>
    <w:rsid w:val="0026026F"/>
    <w:rsid w:val="0026496D"/>
    <w:rsid w:val="00265C36"/>
    <w:rsid w:val="0026607E"/>
    <w:rsid w:val="0027187C"/>
    <w:rsid w:val="00272994"/>
    <w:rsid w:val="00273555"/>
    <w:rsid w:val="00273A4D"/>
    <w:rsid w:val="00273E05"/>
    <w:rsid w:val="00276716"/>
    <w:rsid w:val="002768B5"/>
    <w:rsid w:val="002775FD"/>
    <w:rsid w:val="002777F3"/>
    <w:rsid w:val="00283660"/>
    <w:rsid w:val="00283F68"/>
    <w:rsid w:val="00284C73"/>
    <w:rsid w:val="0029388C"/>
    <w:rsid w:val="002939F4"/>
    <w:rsid w:val="00296AA5"/>
    <w:rsid w:val="002A00E8"/>
    <w:rsid w:val="002A0317"/>
    <w:rsid w:val="002A1E92"/>
    <w:rsid w:val="002A3369"/>
    <w:rsid w:val="002A73FA"/>
    <w:rsid w:val="002B0253"/>
    <w:rsid w:val="002B08E5"/>
    <w:rsid w:val="002B0B12"/>
    <w:rsid w:val="002B14AA"/>
    <w:rsid w:val="002B2CE7"/>
    <w:rsid w:val="002B6D67"/>
    <w:rsid w:val="002B71C5"/>
    <w:rsid w:val="002C0DF0"/>
    <w:rsid w:val="002C654C"/>
    <w:rsid w:val="002D59A4"/>
    <w:rsid w:val="002D66BC"/>
    <w:rsid w:val="002D7E94"/>
    <w:rsid w:val="002E00E7"/>
    <w:rsid w:val="002E5744"/>
    <w:rsid w:val="002E60E5"/>
    <w:rsid w:val="002E6E4C"/>
    <w:rsid w:val="002E7707"/>
    <w:rsid w:val="002F3535"/>
    <w:rsid w:val="002F3946"/>
    <w:rsid w:val="002F3E69"/>
    <w:rsid w:val="002F5DDC"/>
    <w:rsid w:val="002F5FF7"/>
    <w:rsid w:val="00300C96"/>
    <w:rsid w:val="003019FC"/>
    <w:rsid w:val="00301AB8"/>
    <w:rsid w:val="0030211B"/>
    <w:rsid w:val="003026DA"/>
    <w:rsid w:val="0030551D"/>
    <w:rsid w:val="00306B0A"/>
    <w:rsid w:val="00310CF3"/>
    <w:rsid w:val="00315DB2"/>
    <w:rsid w:val="003161CF"/>
    <w:rsid w:val="00320654"/>
    <w:rsid w:val="00321152"/>
    <w:rsid w:val="0032596E"/>
    <w:rsid w:val="003303EF"/>
    <w:rsid w:val="00332387"/>
    <w:rsid w:val="00336866"/>
    <w:rsid w:val="00336A7F"/>
    <w:rsid w:val="0034006A"/>
    <w:rsid w:val="00340D98"/>
    <w:rsid w:val="0034119D"/>
    <w:rsid w:val="003463F1"/>
    <w:rsid w:val="00350351"/>
    <w:rsid w:val="003515F4"/>
    <w:rsid w:val="00352BA6"/>
    <w:rsid w:val="00354C5F"/>
    <w:rsid w:val="00354D4E"/>
    <w:rsid w:val="003554DD"/>
    <w:rsid w:val="00355FEC"/>
    <w:rsid w:val="00360413"/>
    <w:rsid w:val="00364560"/>
    <w:rsid w:val="00364787"/>
    <w:rsid w:val="00365324"/>
    <w:rsid w:val="00367FF0"/>
    <w:rsid w:val="00371A03"/>
    <w:rsid w:val="00372E22"/>
    <w:rsid w:val="003805A2"/>
    <w:rsid w:val="00380D1B"/>
    <w:rsid w:val="003811E9"/>
    <w:rsid w:val="003846FA"/>
    <w:rsid w:val="003854AB"/>
    <w:rsid w:val="003873C2"/>
    <w:rsid w:val="00391AE0"/>
    <w:rsid w:val="00396C43"/>
    <w:rsid w:val="003A1D26"/>
    <w:rsid w:val="003A3EBA"/>
    <w:rsid w:val="003A48A7"/>
    <w:rsid w:val="003A6AC8"/>
    <w:rsid w:val="003B434E"/>
    <w:rsid w:val="003B6874"/>
    <w:rsid w:val="003C0C91"/>
    <w:rsid w:val="003C0EB9"/>
    <w:rsid w:val="003C1AF7"/>
    <w:rsid w:val="003C3A94"/>
    <w:rsid w:val="003C493D"/>
    <w:rsid w:val="003C62DD"/>
    <w:rsid w:val="003C63D2"/>
    <w:rsid w:val="003C76FB"/>
    <w:rsid w:val="003C7932"/>
    <w:rsid w:val="003D4B98"/>
    <w:rsid w:val="003D512F"/>
    <w:rsid w:val="003E063F"/>
    <w:rsid w:val="003E26F2"/>
    <w:rsid w:val="003E4A81"/>
    <w:rsid w:val="003E5EBA"/>
    <w:rsid w:val="003E7B0F"/>
    <w:rsid w:val="003F2A20"/>
    <w:rsid w:val="003F2FF4"/>
    <w:rsid w:val="003F4E9B"/>
    <w:rsid w:val="003F7682"/>
    <w:rsid w:val="003F7D39"/>
    <w:rsid w:val="004008C8"/>
    <w:rsid w:val="00402DF7"/>
    <w:rsid w:val="00403F0A"/>
    <w:rsid w:val="00404A77"/>
    <w:rsid w:val="00404E95"/>
    <w:rsid w:val="00407B18"/>
    <w:rsid w:val="0041082B"/>
    <w:rsid w:val="00410B14"/>
    <w:rsid w:val="00411883"/>
    <w:rsid w:val="00411FFC"/>
    <w:rsid w:val="00412E36"/>
    <w:rsid w:val="004163BE"/>
    <w:rsid w:val="004213A7"/>
    <w:rsid w:val="00421AF6"/>
    <w:rsid w:val="004236E2"/>
    <w:rsid w:val="004241E2"/>
    <w:rsid w:val="00426901"/>
    <w:rsid w:val="00434DC6"/>
    <w:rsid w:val="00435EF2"/>
    <w:rsid w:val="004362BB"/>
    <w:rsid w:val="00436BEB"/>
    <w:rsid w:val="00437715"/>
    <w:rsid w:val="004401B0"/>
    <w:rsid w:val="00443807"/>
    <w:rsid w:val="004503C8"/>
    <w:rsid w:val="00456A03"/>
    <w:rsid w:val="00456D5E"/>
    <w:rsid w:val="00457063"/>
    <w:rsid w:val="00462378"/>
    <w:rsid w:val="00463C99"/>
    <w:rsid w:val="00463CC2"/>
    <w:rsid w:val="004658C5"/>
    <w:rsid w:val="00466B52"/>
    <w:rsid w:val="00470ED4"/>
    <w:rsid w:val="004723DA"/>
    <w:rsid w:val="0047317D"/>
    <w:rsid w:val="0047400F"/>
    <w:rsid w:val="00475636"/>
    <w:rsid w:val="004768FD"/>
    <w:rsid w:val="00483E2E"/>
    <w:rsid w:val="00484D88"/>
    <w:rsid w:val="0048502E"/>
    <w:rsid w:val="00487699"/>
    <w:rsid w:val="00491DED"/>
    <w:rsid w:val="00493226"/>
    <w:rsid w:val="004A2253"/>
    <w:rsid w:val="004A3B2B"/>
    <w:rsid w:val="004A5C2A"/>
    <w:rsid w:val="004B1DEB"/>
    <w:rsid w:val="004B26F2"/>
    <w:rsid w:val="004B6BA1"/>
    <w:rsid w:val="004C08C0"/>
    <w:rsid w:val="004C1F58"/>
    <w:rsid w:val="004C2282"/>
    <w:rsid w:val="004C6708"/>
    <w:rsid w:val="004D0DA9"/>
    <w:rsid w:val="004D4376"/>
    <w:rsid w:val="004D6EDE"/>
    <w:rsid w:val="004E059C"/>
    <w:rsid w:val="004E10E0"/>
    <w:rsid w:val="004E2590"/>
    <w:rsid w:val="004F360A"/>
    <w:rsid w:val="004F7FA7"/>
    <w:rsid w:val="005010B8"/>
    <w:rsid w:val="00501181"/>
    <w:rsid w:val="00505F8E"/>
    <w:rsid w:val="00506D42"/>
    <w:rsid w:val="005100E1"/>
    <w:rsid w:val="00512B9A"/>
    <w:rsid w:val="005218A1"/>
    <w:rsid w:val="00522CD2"/>
    <w:rsid w:val="005230D2"/>
    <w:rsid w:val="00525057"/>
    <w:rsid w:val="00525118"/>
    <w:rsid w:val="0052680D"/>
    <w:rsid w:val="00526B0E"/>
    <w:rsid w:val="0053014D"/>
    <w:rsid w:val="005309D6"/>
    <w:rsid w:val="00530DA3"/>
    <w:rsid w:val="00532BAF"/>
    <w:rsid w:val="00534441"/>
    <w:rsid w:val="005375D0"/>
    <w:rsid w:val="00540F49"/>
    <w:rsid w:val="00545CEB"/>
    <w:rsid w:val="005476AF"/>
    <w:rsid w:val="00547FD7"/>
    <w:rsid w:val="0055115B"/>
    <w:rsid w:val="00552510"/>
    <w:rsid w:val="005533A3"/>
    <w:rsid w:val="0055442E"/>
    <w:rsid w:val="00554A47"/>
    <w:rsid w:val="00556511"/>
    <w:rsid w:val="00557BEE"/>
    <w:rsid w:val="00560352"/>
    <w:rsid w:val="005606BA"/>
    <w:rsid w:val="00562879"/>
    <w:rsid w:val="00563B14"/>
    <w:rsid w:val="00564FBC"/>
    <w:rsid w:val="0056592D"/>
    <w:rsid w:val="00565E84"/>
    <w:rsid w:val="00566C02"/>
    <w:rsid w:val="00567BE1"/>
    <w:rsid w:val="00567BEB"/>
    <w:rsid w:val="00570D26"/>
    <w:rsid w:val="00574D0D"/>
    <w:rsid w:val="00575BDC"/>
    <w:rsid w:val="00575F7D"/>
    <w:rsid w:val="00583F43"/>
    <w:rsid w:val="00593B05"/>
    <w:rsid w:val="005A1F92"/>
    <w:rsid w:val="005A2BDA"/>
    <w:rsid w:val="005A3EFB"/>
    <w:rsid w:val="005B3133"/>
    <w:rsid w:val="005B3FB8"/>
    <w:rsid w:val="005B511B"/>
    <w:rsid w:val="005B5D1B"/>
    <w:rsid w:val="005B7ED0"/>
    <w:rsid w:val="005C4ADB"/>
    <w:rsid w:val="005C4D48"/>
    <w:rsid w:val="005C5130"/>
    <w:rsid w:val="005D0A45"/>
    <w:rsid w:val="005D0D45"/>
    <w:rsid w:val="005D12EA"/>
    <w:rsid w:val="005D2679"/>
    <w:rsid w:val="005D2F3F"/>
    <w:rsid w:val="005D6F2B"/>
    <w:rsid w:val="005E2057"/>
    <w:rsid w:val="005E40D1"/>
    <w:rsid w:val="005E670C"/>
    <w:rsid w:val="005E6983"/>
    <w:rsid w:val="005F0B5F"/>
    <w:rsid w:val="005F1056"/>
    <w:rsid w:val="005F1535"/>
    <w:rsid w:val="005F348B"/>
    <w:rsid w:val="005F52EC"/>
    <w:rsid w:val="005F6755"/>
    <w:rsid w:val="005F6C1A"/>
    <w:rsid w:val="005F70EB"/>
    <w:rsid w:val="006017BB"/>
    <w:rsid w:val="00602AC0"/>
    <w:rsid w:val="00602AF8"/>
    <w:rsid w:val="00603F63"/>
    <w:rsid w:val="00605B39"/>
    <w:rsid w:val="00605D8B"/>
    <w:rsid w:val="00606F79"/>
    <w:rsid w:val="00610DAF"/>
    <w:rsid w:val="0061145E"/>
    <w:rsid w:val="00612F77"/>
    <w:rsid w:val="00613EBF"/>
    <w:rsid w:val="00615A78"/>
    <w:rsid w:val="00617866"/>
    <w:rsid w:val="006221EC"/>
    <w:rsid w:val="00623E90"/>
    <w:rsid w:val="0062495A"/>
    <w:rsid w:val="0062778B"/>
    <w:rsid w:val="00630893"/>
    <w:rsid w:val="006315EA"/>
    <w:rsid w:val="0063420E"/>
    <w:rsid w:val="00635BEE"/>
    <w:rsid w:val="00641828"/>
    <w:rsid w:val="00641E9F"/>
    <w:rsid w:val="006429E4"/>
    <w:rsid w:val="00643692"/>
    <w:rsid w:val="00643978"/>
    <w:rsid w:val="00644C52"/>
    <w:rsid w:val="00645282"/>
    <w:rsid w:val="00645C00"/>
    <w:rsid w:val="006462D8"/>
    <w:rsid w:val="00650CEA"/>
    <w:rsid w:val="00650E03"/>
    <w:rsid w:val="00651757"/>
    <w:rsid w:val="00652986"/>
    <w:rsid w:val="00655897"/>
    <w:rsid w:val="006611B0"/>
    <w:rsid w:val="006616C7"/>
    <w:rsid w:val="0066503C"/>
    <w:rsid w:val="006651C6"/>
    <w:rsid w:val="006673E5"/>
    <w:rsid w:val="0066746F"/>
    <w:rsid w:val="00670B0B"/>
    <w:rsid w:val="006750A9"/>
    <w:rsid w:val="00676ED6"/>
    <w:rsid w:val="006802CB"/>
    <w:rsid w:val="006811F9"/>
    <w:rsid w:val="00681256"/>
    <w:rsid w:val="006814DF"/>
    <w:rsid w:val="00684858"/>
    <w:rsid w:val="0069177C"/>
    <w:rsid w:val="00694522"/>
    <w:rsid w:val="00695C6C"/>
    <w:rsid w:val="00697A9F"/>
    <w:rsid w:val="006A16A1"/>
    <w:rsid w:val="006A19AF"/>
    <w:rsid w:val="006A3C5B"/>
    <w:rsid w:val="006A44BC"/>
    <w:rsid w:val="006A594C"/>
    <w:rsid w:val="006A6CF9"/>
    <w:rsid w:val="006A74C3"/>
    <w:rsid w:val="006B03E7"/>
    <w:rsid w:val="006B1904"/>
    <w:rsid w:val="006B1A85"/>
    <w:rsid w:val="006B1C2A"/>
    <w:rsid w:val="006B3CDF"/>
    <w:rsid w:val="006B6F58"/>
    <w:rsid w:val="006C02BF"/>
    <w:rsid w:val="006C161F"/>
    <w:rsid w:val="006C47EA"/>
    <w:rsid w:val="006C59E5"/>
    <w:rsid w:val="006C608D"/>
    <w:rsid w:val="006D0766"/>
    <w:rsid w:val="006D10E7"/>
    <w:rsid w:val="006D3E46"/>
    <w:rsid w:val="006D41A0"/>
    <w:rsid w:val="006D4955"/>
    <w:rsid w:val="006D49E5"/>
    <w:rsid w:val="006D4AFF"/>
    <w:rsid w:val="006D542F"/>
    <w:rsid w:val="006D6DF7"/>
    <w:rsid w:val="006D7C6F"/>
    <w:rsid w:val="006E324C"/>
    <w:rsid w:val="006E3A5B"/>
    <w:rsid w:val="006E4E50"/>
    <w:rsid w:val="006E5A9D"/>
    <w:rsid w:val="006F1AB0"/>
    <w:rsid w:val="006F31D7"/>
    <w:rsid w:val="006F441F"/>
    <w:rsid w:val="006F708E"/>
    <w:rsid w:val="00700095"/>
    <w:rsid w:val="0070033E"/>
    <w:rsid w:val="0070063E"/>
    <w:rsid w:val="00701842"/>
    <w:rsid w:val="00703051"/>
    <w:rsid w:val="00706680"/>
    <w:rsid w:val="007078F1"/>
    <w:rsid w:val="00712528"/>
    <w:rsid w:val="00713059"/>
    <w:rsid w:val="0071499F"/>
    <w:rsid w:val="00720DE0"/>
    <w:rsid w:val="00724523"/>
    <w:rsid w:val="00730768"/>
    <w:rsid w:val="00730B93"/>
    <w:rsid w:val="00730F19"/>
    <w:rsid w:val="007325D0"/>
    <w:rsid w:val="007336A2"/>
    <w:rsid w:val="0073585A"/>
    <w:rsid w:val="00736B97"/>
    <w:rsid w:val="00737425"/>
    <w:rsid w:val="00737F05"/>
    <w:rsid w:val="0074215A"/>
    <w:rsid w:val="00746E99"/>
    <w:rsid w:val="00750BDD"/>
    <w:rsid w:val="00754B1C"/>
    <w:rsid w:val="00757567"/>
    <w:rsid w:val="00757729"/>
    <w:rsid w:val="00757F86"/>
    <w:rsid w:val="007601F5"/>
    <w:rsid w:val="00766A86"/>
    <w:rsid w:val="007671A9"/>
    <w:rsid w:val="007677F4"/>
    <w:rsid w:val="00767AEC"/>
    <w:rsid w:val="007721F8"/>
    <w:rsid w:val="00772779"/>
    <w:rsid w:val="00774E46"/>
    <w:rsid w:val="007828E0"/>
    <w:rsid w:val="0078456E"/>
    <w:rsid w:val="00786D50"/>
    <w:rsid w:val="007875A2"/>
    <w:rsid w:val="00795B35"/>
    <w:rsid w:val="00796BE5"/>
    <w:rsid w:val="00797077"/>
    <w:rsid w:val="007971C0"/>
    <w:rsid w:val="0079734B"/>
    <w:rsid w:val="007A016D"/>
    <w:rsid w:val="007A09C8"/>
    <w:rsid w:val="007A2DED"/>
    <w:rsid w:val="007A445C"/>
    <w:rsid w:val="007A4D01"/>
    <w:rsid w:val="007A5510"/>
    <w:rsid w:val="007A61FF"/>
    <w:rsid w:val="007A63E4"/>
    <w:rsid w:val="007A6FEF"/>
    <w:rsid w:val="007A6FFC"/>
    <w:rsid w:val="007A77B5"/>
    <w:rsid w:val="007A7941"/>
    <w:rsid w:val="007B1A60"/>
    <w:rsid w:val="007B1D54"/>
    <w:rsid w:val="007B2535"/>
    <w:rsid w:val="007B2772"/>
    <w:rsid w:val="007B2896"/>
    <w:rsid w:val="007B3576"/>
    <w:rsid w:val="007B5281"/>
    <w:rsid w:val="007B5726"/>
    <w:rsid w:val="007B5BC7"/>
    <w:rsid w:val="007B7046"/>
    <w:rsid w:val="007B7358"/>
    <w:rsid w:val="007C0107"/>
    <w:rsid w:val="007C08F9"/>
    <w:rsid w:val="007C1FD3"/>
    <w:rsid w:val="007C33F1"/>
    <w:rsid w:val="007C4287"/>
    <w:rsid w:val="007C5323"/>
    <w:rsid w:val="007D5076"/>
    <w:rsid w:val="007E1348"/>
    <w:rsid w:val="007E3202"/>
    <w:rsid w:val="007E624F"/>
    <w:rsid w:val="007E7A1D"/>
    <w:rsid w:val="007E7B7C"/>
    <w:rsid w:val="007E7ECD"/>
    <w:rsid w:val="007F0581"/>
    <w:rsid w:val="007F1428"/>
    <w:rsid w:val="007F4F0E"/>
    <w:rsid w:val="007F717E"/>
    <w:rsid w:val="008105C0"/>
    <w:rsid w:val="00812936"/>
    <w:rsid w:val="00812C9D"/>
    <w:rsid w:val="0081572C"/>
    <w:rsid w:val="008166EF"/>
    <w:rsid w:val="00817D8B"/>
    <w:rsid w:val="00821009"/>
    <w:rsid w:val="00821820"/>
    <w:rsid w:val="00821BD5"/>
    <w:rsid w:val="008229F6"/>
    <w:rsid w:val="00824020"/>
    <w:rsid w:val="00824D7C"/>
    <w:rsid w:val="00826672"/>
    <w:rsid w:val="00827EF3"/>
    <w:rsid w:val="00830C45"/>
    <w:rsid w:val="00832BDA"/>
    <w:rsid w:val="00834CCB"/>
    <w:rsid w:val="008351A9"/>
    <w:rsid w:val="008354A5"/>
    <w:rsid w:val="008373DB"/>
    <w:rsid w:val="00837B7C"/>
    <w:rsid w:val="0084183D"/>
    <w:rsid w:val="00841BB2"/>
    <w:rsid w:val="00841BD5"/>
    <w:rsid w:val="00842BF7"/>
    <w:rsid w:val="008430BA"/>
    <w:rsid w:val="00845876"/>
    <w:rsid w:val="00847EBD"/>
    <w:rsid w:val="00850103"/>
    <w:rsid w:val="00851F87"/>
    <w:rsid w:val="00852E0F"/>
    <w:rsid w:val="0085698F"/>
    <w:rsid w:val="00857326"/>
    <w:rsid w:val="00860DAD"/>
    <w:rsid w:val="0086338F"/>
    <w:rsid w:val="0086665C"/>
    <w:rsid w:val="00870450"/>
    <w:rsid w:val="00871ABC"/>
    <w:rsid w:val="0087483F"/>
    <w:rsid w:val="0087546A"/>
    <w:rsid w:val="0087673D"/>
    <w:rsid w:val="0087685F"/>
    <w:rsid w:val="00877B77"/>
    <w:rsid w:val="008815AA"/>
    <w:rsid w:val="00883492"/>
    <w:rsid w:val="00884163"/>
    <w:rsid w:val="008849A2"/>
    <w:rsid w:val="00891A87"/>
    <w:rsid w:val="00892956"/>
    <w:rsid w:val="00892C2C"/>
    <w:rsid w:val="008936E5"/>
    <w:rsid w:val="00895010"/>
    <w:rsid w:val="00895A17"/>
    <w:rsid w:val="00896FE2"/>
    <w:rsid w:val="008A1C0B"/>
    <w:rsid w:val="008A3577"/>
    <w:rsid w:val="008A3A8F"/>
    <w:rsid w:val="008B0A8B"/>
    <w:rsid w:val="008B22F6"/>
    <w:rsid w:val="008B2F7F"/>
    <w:rsid w:val="008B6BDD"/>
    <w:rsid w:val="008C0FF7"/>
    <w:rsid w:val="008C1EF3"/>
    <w:rsid w:val="008D1282"/>
    <w:rsid w:val="008D1EAA"/>
    <w:rsid w:val="008D6667"/>
    <w:rsid w:val="008E31BC"/>
    <w:rsid w:val="008E4428"/>
    <w:rsid w:val="008F2BE3"/>
    <w:rsid w:val="008F355E"/>
    <w:rsid w:val="008F43CF"/>
    <w:rsid w:val="008F5016"/>
    <w:rsid w:val="008F6AD6"/>
    <w:rsid w:val="008F72F9"/>
    <w:rsid w:val="00900A1F"/>
    <w:rsid w:val="00901CC7"/>
    <w:rsid w:val="00902860"/>
    <w:rsid w:val="00904D95"/>
    <w:rsid w:val="00905428"/>
    <w:rsid w:val="00906279"/>
    <w:rsid w:val="0091068F"/>
    <w:rsid w:val="0091087A"/>
    <w:rsid w:val="00922B29"/>
    <w:rsid w:val="00923826"/>
    <w:rsid w:val="009265C2"/>
    <w:rsid w:val="00931500"/>
    <w:rsid w:val="00934203"/>
    <w:rsid w:val="00936EAE"/>
    <w:rsid w:val="0093701E"/>
    <w:rsid w:val="00940DB1"/>
    <w:rsid w:val="0094209D"/>
    <w:rsid w:val="00946A60"/>
    <w:rsid w:val="00950817"/>
    <w:rsid w:val="00952D0B"/>
    <w:rsid w:val="009548ED"/>
    <w:rsid w:val="00955AD8"/>
    <w:rsid w:val="00955D43"/>
    <w:rsid w:val="00956F44"/>
    <w:rsid w:val="00957835"/>
    <w:rsid w:val="00960281"/>
    <w:rsid w:val="00961299"/>
    <w:rsid w:val="00962C66"/>
    <w:rsid w:val="009632C2"/>
    <w:rsid w:val="00963A6B"/>
    <w:rsid w:val="0096592A"/>
    <w:rsid w:val="0097027B"/>
    <w:rsid w:val="00972396"/>
    <w:rsid w:val="00972778"/>
    <w:rsid w:val="00976432"/>
    <w:rsid w:val="00983650"/>
    <w:rsid w:val="009847DF"/>
    <w:rsid w:val="00984FEC"/>
    <w:rsid w:val="00987850"/>
    <w:rsid w:val="009930BA"/>
    <w:rsid w:val="009945EF"/>
    <w:rsid w:val="00996E96"/>
    <w:rsid w:val="00997355"/>
    <w:rsid w:val="00997D6C"/>
    <w:rsid w:val="009A017C"/>
    <w:rsid w:val="009A0AF2"/>
    <w:rsid w:val="009A1D56"/>
    <w:rsid w:val="009A2522"/>
    <w:rsid w:val="009A2A5B"/>
    <w:rsid w:val="009B4F0F"/>
    <w:rsid w:val="009B6D5D"/>
    <w:rsid w:val="009C3D44"/>
    <w:rsid w:val="009C6DB6"/>
    <w:rsid w:val="009D057D"/>
    <w:rsid w:val="009D392B"/>
    <w:rsid w:val="009D45E4"/>
    <w:rsid w:val="009D45F7"/>
    <w:rsid w:val="009D6595"/>
    <w:rsid w:val="009D7B61"/>
    <w:rsid w:val="009E4D0F"/>
    <w:rsid w:val="009E6D0A"/>
    <w:rsid w:val="009E6D52"/>
    <w:rsid w:val="009E7FD9"/>
    <w:rsid w:val="009F0A3B"/>
    <w:rsid w:val="009F356A"/>
    <w:rsid w:val="009F7F32"/>
    <w:rsid w:val="00A012C8"/>
    <w:rsid w:val="00A01700"/>
    <w:rsid w:val="00A01D2A"/>
    <w:rsid w:val="00A0281C"/>
    <w:rsid w:val="00A02F3B"/>
    <w:rsid w:val="00A043AC"/>
    <w:rsid w:val="00A04745"/>
    <w:rsid w:val="00A076C7"/>
    <w:rsid w:val="00A07DD5"/>
    <w:rsid w:val="00A152FE"/>
    <w:rsid w:val="00A16812"/>
    <w:rsid w:val="00A17732"/>
    <w:rsid w:val="00A207D1"/>
    <w:rsid w:val="00A21576"/>
    <w:rsid w:val="00A24356"/>
    <w:rsid w:val="00A246EB"/>
    <w:rsid w:val="00A302CA"/>
    <w:rsid w:val="00A315ED"/>
    <w:rsid w:val="00A31BAD"/>
    <w:rsid w:val="00A43F14"/>
    <w:rsid w:val="00A4579F"/>
    <w:rsid w:val="00A45B2C"/>
    <w:rsid w:val="00A56704"/>
    <w:rsid w:val="00A60FCA"/>
    <w:rsid w:val="00A64DAD"/>
    <w:rsid w:val="00A66641"/>
    <w:rsid w:val="00A7041D"/>
    <w:rsid w:val="00A70D8B"/>
    <w:rsid w:val="00A75844"/>
    <w:rsid w:val="00A763BE"/>
    <w:rsid w:val="00A815BD"/>
    <w:rsid w:val="00A82275"/>
    <w:rsid w:val="00A83992"/>
    <w:rsid w:val="00A842DF"/>
    <w:rsid w:val="00A87ABA"/>
    <w:rsid w:val="00A902A1"/>
    <w:rsid w:val="00A910AA"/>
    <w:rsid w:val="00A9173D"/>
    <w:rsid w:val="00A93BDE"/>
    <w:rsid w:val="00A93FF3"/>
    <w:rsid w:val="00A94D5A"/>
    <w:rsid w:val="00A96E70"/>
    <w:rsid w:val="00AA0904"/>
    <w:rsid w:val="00AA16BD"/>
    <w:rsid w:val="00AA27EA"/>
    <w:rsid w:val="00AA30BD"/>
    <w:rsid w:val="00AA352F"/>
    <w:rsid w:val="00AA4AB7"/>
    <w:rsid w:val="00AA57D1"/>
    <w:rsid w:val="00AA60AF"/>
    <w:rsid w:val="00AA7154"/>
    <w:rsid w:val="00AB1C38"/>
    <w:rsid w:val="00AB4BF8"/>
    <w:rsid w:val="00AB6338"/>
    <w:rsid w:val="00AB6380"/>
    <w:rsid w:val="00AB69D6"/>
    <w:rsid w:val="00AC20CD"/>
    <w:rsid w:val="00AC2B5A"/>
    <w:rsid w:val="00AC347A"/>
    <w:rsid w:val="00AC3862"/>
    <w:rsid w:val="00AC3BC2"/>
    <w:rsid w:val="00AC468E"/>
    <w:rsid w:val="00AC59A9"/>
    <w:rsid w:val="00AC6B3C"/>
    <w:rsid w:val="00AC72E1"/>
    <w:rsid w:val="00AD1139"/>
    <w:rsid w:val="00AD125A"/>
    <w:rsid w:val="00AD3B8C"/>
    <w:rsid w:val="00AD65F9"/>
    <w:rsid w:val="00AE50A1"/>
    <w:rsid w:val="00AE6636"/>
    <w:rsid w:val="00AE7719"/>
    <w:rsid w:val="00AF02E8"/>
    <w:rsid w:val="00AF2101"/>
    <w:rsid w:val="00AF2509"/>
    <w:rsid w:val="00AF3012"/>
    <w:rsid w:val="00AF450F"/>
    <w:rsid w:val="00AF510B"/>
    <w:rsid w:val="00AF5CAF"/>
    <w:rsid w:val="00AF628D"/>
    <w:rsid w:val="00AF7EE9"/>
    <w:rsid w:val="00B003DE"/>
    <w:rsid w:val="00B03B5F"/>
    <w:rsid w:val="00B0479F"/>
    <w:rsid w:val="00B1017A"/>
    <w:rsid w:val="00B1110D"/>
    <w:rsid w:val="00B1285E"/>
    <w:rsid w:val="00B12E65"/>
    <w:rsid w:val="00B143AF"/>
    <w:rsid w:val="00B15738"/>
    <w:rsid w:val="00B16A8C"/>
    <w:rsid w:val="00B16CA8"/>
    <w:rsid w:val="00B21331"/>
    <w:rsid w:val="00B25E83"/>
    <w:rsid w:val="00B26DC7"/>
    <w:rsid w:val="00B273CD"/>
    <w:rsid w:val="00B27FAA"/>
    <w:rsid w:val="00B31BE6"/>
    <w:rsid w:val="00B31C21"/>
    <w:rsid w:val="00B31DE0"/>
    <w:rsid w:val="00B3302C"/>
    <w:rsid w:val="00B34C9E"/>
    <w:rsid w:val="00B34EE0"/>
    <w:rsid w:val="00B3594A"/>
    <w:rsid w:val="00B35AE5"/>
    <w:rsid w:val="00B37942"/>
    <w:rsid w:val="00B406E3"/>
    <w:rsid w:val="00B416CE"/>
    <w:rsid w:val="00B419BD"/>
    <w:rsid w:val="00B4609B"/>
    <w:rsid w:val="00B46E9F"/>
    <w:rsid w:val="00B51104"/>
    <w:rsid w:val="00B52B38"/>
    <w:rsid w:val="00B54057"/>
    <w:rsid w:val="00B5567F"/>
    <w:rsid w:val="00B63227"/>
    <w:rsid w:val="00B643D8"/>
    <w:rsid w:val="00B64A94"/>
    <w:rsid w:val="00B658B2"/>
    <w:rsid w:val="00B6644B"/>
    <w:rsid w:val="00B7064C"/>
    <w:rsid w:val="00B7093A"/>
    <w:rsid w:val="00B70AF0"/>
    <w:rsid w:val="00B7170A"/>
    <w:rsid w:val="00B80A2E"/>
    <w:rsid w:val="00B90D4F"/>
    <w:rsid w:val="00B91191"/>
    <w:rsid w:val="00B93BB1"/>
    <w:rsid w:val="00B94AC7"/>
    <w:rsid w:val="00B97B6C"/>
    <w:rsid w:val="00BA0CB6"/>
    <w:rsid w:val="00BA20BB"/>
    <w:rsid w:val="00BA29E2"/>
    <w:rsid w:val="00BB10E0"/>
    <w:rsid w:val="00BB134F"/>
    <w:rsid w:val="00BB1F88"/>
    <w:rsid w:val="00BB21B5"/>
    <w:rsid w:val="00BB2BD9"/>
    <w:rsid w:val="00BB2D64"/>
    <w:rsid w:val="00BB54FF"/>
    <w:rsid w:val="00BC081B"/>
    <w:rsid w:val="00BC0D84"/>
    <w:rsid w:val="00BC57EB"/>
    <w:rsid w:val="00BC67BF"/>
    <w:rsid w:val="00BC6DAB"/>
    <w:rsid w:val="00BD3C72"/>
    <w:rsid w:val="00BD4A13"/>
    <w:rsid w:val="00BD65C2"/>
    <w:rsid w:val="00BD7528"/>
    <w:rsid w:val="00BE01FD"/>
    <w:rsid w:val="00BE0A72"/>
    <w:rsid w:val="00BE14AE"/>
    <w:rsid w:val="00BE1AA6"/>
    <w:rsid w:val="00BE697D"/>
    <w:rsid w:val="00BE6992"/>
    <w:rsid w:val="00BF23C4"/>
    <w:rsid w:val="00BF2678"/>
    <w:rsid w:val="00BF28D7"/>
    <w:rsid w:val="00BF29B9"/>
    <w:rsid w:val="00BF74CD"/>
    <w:rsid w:val="00BF7A5C"/>
    <w:rsid w:val="00C00426"/>
    <w:rsid w:val="00C01642"/>
    <w:rsid w:val="00C02F28"/>
    <w:rsid w:val="00C04418"/>
    <w:rsid w:val="00C048FC"/>
    <w:rsid w:val="00C06106"/>
    <w:rsid w:val="00C134F8"/>
    <w:rsid w:val="00C139FD"/>
    <w:rsid w:val="00C13EED"/>
    <w:rsid w:val="00C145DB"/>
    <w:rsid w:val="00C15185"/>
    <w:rsid w:val="00C1523F"/>
    <w:rsid w:val="00C15A67"/>
    <w:rsid w:val="00C21B6C"/>
    <w:rsid w:val="00C225EE"/>
    <w:rsid w:val="00C23944"/>
    <w:rsid w:val="00C23FC5"/>
    <w:rsid w:val="00C24E29"/>
    <w:rsid w:val="00C27FBB"/>
    <w:rsid w:val="00C346A0"/>
    <w:rsid w:val="00C349CB"/>
    <w:rsid w:val="00C36B94"/>
    <w:rsid w:val="00C376D9"/>
    <w:rsid w:val="00C37978"/>
    <w:rsid w:val="00C42166"/>
    <w:rsid w:val="00C42220"/>
    <w:rsid w:val="00C46995"/>
    <w:rsid w:val="00C4719E"/>
    <w:rsid w:val="00C473F0"/>
    <w:rsid w:val="00C505E1"/>
    <w:rsid w:val="00C50C94"/>
    <w:rsid w:val="00C5677B"/>
    <w:rsid w:val="00C620EE"/>
    <w:rsid w:val="00C62D4C"/>
    <w:rsid w:val="00C63EFC"/>
    <w:rsid w:val="00C6425E"/>
    <w:rsid w:val="00C65E10"/>
    <w:rsid w:val="00C717DE"/>
    <w:rsid w:val="00C719C9"/>
    <w:rsid w:val="00C72AF9"/>
    <w:rsid w:val="00C734BF"/>
    <w:rsid w:val="00C74D34"/>
    <w:rsid w:val="00C759BD"/>
    <w:rsid w:val="00C77440"/>
    <w:rsid w:val="00C827F1"/>
    <w:rsid w:val="00C85958"/>
    <w:rsid w:val="00C859AF"/>
    <w:rsid w:val="00C85DBD"/>
    <w:rsid w:val="00C86179"/>
    <w:rsid w:val="00C87968"/>
    <w:rsid w:val="00C91EA6"/>
    <w:rsid w:val="00C92730"/>
    <w:rsid w:val="00C92DAE"/>
    <w:rsid w:val="00C93F15"/>
    <w:rsid w:val="00C96C86"/>
    <w:rsid w:val="00CA10E0"/>
    <w:rsid w:val="00CA455D"/>
    <w:rsid w:val="00CA4FBA"/>
    <w:rsid w:val="00CB1475"/>
    <w:rsid w:val="00CB1F97"/>
    <w:rsid w:val="00CB419D"/>
    <w:rsid w:val="00CB47EE"/>
    <w:rsid w:val="00CB6239"/>
    <w:rsid w:val="00CC4EC2"/>
    <w:rsid w:val="00CC602F"/>
    <w:rsid w:val="00CD13B5"/>
    <w:rsid w:val="00CD71BB"/>
    <w:rsid w:val="00CD78D2"/>
    <w:rsid w:val="00CE208E"/>
    <w:rsid w:val="00CE39BD"/>
    <w:rsid w:val="00CE4DD3"/>
    <w:rsid w:val="00CE6F2F"/>
    <w:rsid w:val="00CF1E0A"/>
    <w:rsid w:val="00CF2795"/>
    <w:rsid w:val="00CF6363"/>
    <w:rsid w:val="00CF6ECC"/>
    <w:rsid w:val="00D01CBE"/>
    <w:rsid w:val="00D02B93"/>
    <w:rsid w:val="00D03583"/>
    <w:rsid w:val="00D1042F"/>
    <w:rsid w:val="00D11AF7"/>
    <w:rsid w:val="00D141D3"/>
    <w:rsid w:val="00D144CF"/>
    <w:rsid w:val="00D22427"/>
    <w:rsid w:val="00D23229"/>
    <w:rsid w:val="00D2411F"/>
    <w:rsid w:val="00D246D9"/>
    <w:rsid w:val="00D26810"/>
    <w:rsid w:val="00D27FA7"/>
    <w:rsid w:val="00D307BF"/>
    <w:rsid w:val="00D3124B"/>
    <w:rsid w:val="00D313DC"/>
    <w:rsid w:val="00D361CB"/>
    <w:rsid w:val="00D40881"/>
    <w:rsid w:val="00D44BE7"/>
    <w:rsid w:val="00D4653C"/>
    <w:rsid w:val="00D46E44"/>
    <w:rsid w:val="00D4730F"/>
    <w:rsid w:val="00D47E58"/>
    <w:rsid w:val="00D50E8E"/>
    <w:rsid w:val="00D51D55"/>
    <w:rsid w:val="00D56159"/>
    <w:rsid w:val="00D57241"/>
    <w:rsid w:val="00D60A23"/>
    <w:rsid w:val="00D63260"/>
    <w:rsid w:val="00D661B6"/>
    <w:rsid w:val="00D667A2"/>
    <w:rsid w:val="00D671C9"/>
    <w:rsid w:val="00D72D68"/>
    <w:rsid w:val="00D774F1"/>
    <w:rsid w:val="00D826F4"/>
    <w:rsid w:val="00D82938"/>
    <w:rsid w:val="00D83F86"/>
    <w:rsid w:val="00D8463E"/>
    <w:rsid w:val="00D87174"/>
    <w:rsid w:val="00D9083C"/>
    <w:rsid w:val="00D930E7"/>
    <w:rsid w:val="00D956A5"/>
    <w:rsid w:val="00D95A99"/>
    <w:rsid w:val="00D96F79"/>
    <w:rsid w:val="00DA292C"/>
    <w:rsid w:val="00DA7112"/>
    <w:rsid w:val="00DB1F04"/>
    <w:rsid w:val="00DB2458"/>
    <w:rsid w:val="00DB62E6"/>
    <w:rsid w:val="00DB726D"/>
    <w:rsid w:val="00DC1B61"/>
    <w:rsid w:val="00DC2666"/>
    <w:rsid w:val="00DC2669"/>
    <w:rsid w:val="00DC47D3"/>
    <w:rsid w:val="00DC4D6D"/>
    <w:rsid w:val="00DC5CAC"/>
    <w:rsid w:val="00DC5D2E"/>
    <w:rsid w:val="00DC605A"/>
    <w:rsid w:val="00DD2325"/>
    <w:rsid w:val="00DD6589"/>
    <w:rsid w:val="00DD6C60"/>
    <w:rsid w:val="00DE19BA"/>
    <w:rsid w:val="00DE264B"/>
    <w:rsid w:val="00DE3B4B"/>
    <w:rsid w:val="00DE681F"/>
    <w:rsid w:val="00DE7451"/>
    <w:rsid w:val="00DE7770"/>
    <w:rsid w:val="00DF18C1"/>
    <w:rsid w:val="00DF1F4C"/>
    <w:rsid w:val="00DF388D"/>
    <w:rsid w:val="00DF39D6"/>
    <w:rsid w:val="00DF4CD3"/>
    <w:rsid w:val="00DF73B0"/>
    <w:rsid w:val="00DF7B0C"/>
    <w:rsid w:val="00DF7EBD"/>
    <w:rsid w:val="00E00867"/>
    <w:rsid w:val="00E00917"/>
    <w:rsid w:val="00E047C7"/>
    <w:rsid w:val="00E058D2"/>
    <w:rsid w:val="00E05CFB"/>
    <w:rsid w:val="00E107F4"/>
    <w:rsid w:val="00E115FB"/>
    <w:rsid w:val="00E130A0"/>
    <w:rsid w:val="00E153C9"/>
    <w:rsid w:val="00E1713A"/>
    <w:rsid w:val="00E1752E"/>
    <w:rsid w:val="00E242FA"/>
    <w:rsid w:val="00E267E6"/>
    <w:rsid w:val="00E3045C"/>
    <w:rsid w:val="00E30602"/>
    <w:rsid w:val="00E347A0"/>
    <w:rsid w:val="00E377F3"/>
    <w:rsid w:val="00E43167"/>
    <w:rsid w:val="00E465EF"/>
    <w:rsid w:val="00E46800"/>
    <w:rsid w:val="00E46E0F"/>
    <w:rsid w:val="00E50CD3"/>
    <w:rsid w:val="00E5122C"/>
    <w:rsid w:val="00E52070"/>
    <w:rsid w:val="00E54408"/>
    <w:rsid w:val="00E56ECD"/>
    <w:rsid w:val="00E62A42"/>
    <w:rsid w:val="00E62B17"/>
    <w:rsid w:val="00E62D43"/>
    <w:rsid w:val="00E70B79"/>
    <w:rsid w:val="00E72D7C"/>
    <w:rsid w:val="00E74D23"/>
    <w:rsid w:val="00E7517D"/>
    <w:rsid w:val="00E7639C"/>
    <w:rsid w:val="00E810E2"/>
    <w:rsid w:val="00E817C4"/>
    <w:rsid w:val="00E82B4A"/>
    <w:rsid w:val="00E83527"/>
    <w:rsid w:val="00E875E9"/>
    <w:rsid w:val="00E90C82"/>
    <w:rsid w:val="00E90F3A"/>
    <w:rsid w:val="00E92933"/>
    <w:rsid w:val="00E943F8"/>
    <w:rsid w:val="00E96E22"/>
    <w:rsid w:val="00EA020A"/>
    <w:rsid w:val="00EA0BB8"/>
    <w:rsid w:val="00EA12CE"/>
    <w:rsid w:val="00EA3AB8"/>
    <w:rsid w:val="00EA6464"/>
    <w:rsid w:val="00EB0A11"/>
    <w:rsid w:val="00EB1726"/>
    <w:rsid w:val="00EB57ED"/>
    <w:rsid w:val="00EB679D"/>
    <w:rsid w:val="00EB6846"/>
    <w:rsid w:val="00EB6C43"/>
    <w:rsid w:val="00EB78CA"/>
    <w:rsid w:val="00EC07C3"/>
    <w:rsid w:val="00EC151B"/>
    <w:rsid w:val="00EC217F"/>
    <w:rsid w:val="00EC3BA0"/>
    <w:rsid w:val="00EC69E3"/>
    <w:rsid w:val="00ED039F"/>
    <w:rsid w:val="00ED0539"/>
    <w:rsid w:val="00ED22C9"/>
    <w:rsid w:val="00ED3FDD"/>
    <w:rsid w:val="00ED7B24"/>
    <w:rsid w:val="00EE2D00"/>
    <w:rsid w:val="00EE3C80"/>
    <w:rsid w:val="00EF05FC"/>
    <w:rsid w:val="00EF0D82"/>
    <w:rsid w:val="00EF19F4"/>
    <w:rsid w:val="00EF1D98"/>
    <w:rsid w:val="00EF3382"/>
    <w:rsid w:val="00EF56C1"/>
    <w:rsid w:val="00EF6291"/>
    <w:rsid w:val="00EF6AF1"/>
    <w:rsid w:val="00EF7FE2"/>
    <w:rsid w:val="00F003B8"/>
    <w:rsid w:val="00F00DE2"/>
    <w:rsid w:val="00F01D43"/>
    <w:rsid w:val="00F0203B"/>
    <w:rsid w:val="00F07C34"/>
    <w:rsid w:val="00F103D1"/>
    <w:rsid w:val="00F1105E"/>
    <w:rsid w:val="00F11072"/>
    <w:rsid w:val="00F11911"/>
    <w:rsid w:val="00F132CF"/>
    <w:rsid w:val="00F1366A"/>
    <w:rsid w:val="00F1496C"/>
    <w:rsid w:val="00F14DDC"/>
    <w:rsid w:val="00F21B33"/>
    <w:rsid w:val="00F227FE"/>
    <w:rsid w:val="00F22D09"/>
    <w:rsid w:val="00F26005"/>
    <w:rsid w:val="00F261B5"/>
    <w:rsid w:val="00F268C0"/>
    <w:rsid w:val="00F26A1A"/>
    <w:rsid w:val="00F31AF0"/>
    <w:rsid w:val="00F32A58"/>
    <w:rsid w:val="00F3550E"/>
    <w:rsid w:val="00F37A05"/>
    <w:rsid w:val="00F42A0D"/>
    <w:rsid w:val="00F43A1A"/>
    <w:rsid w:val="00F4406E"/>
    <w:rsid w:val="00F46765"/>
    <w:rsid w:val="00F50E4B"/>
    <w:rsid w:val="00F51E30"/>
    <w:rsid w:val="00F52E70"/>
    <w:rsid w:val="00F546AE"/>
    <w:rsid w:val="00F549D6"/>
    <w:rsid w:val="00F55648"/>
    <w:rsid w:val="00F56C38"/>
    <w:rsid w:val="00F57ACA"/>
    <w:rsid w:val="00F65326"/>
    <w:rsid w:val="00F65E6D"/>
    <w:rsid w:val="00F66B35"/>
    <w:rsid w:val="00F66E0E"/>
    <w:rsid w:val="00F70E5B"/>
    <w:rsid w:val="00F71B34"/>
    <w:rsid w:val="00F735A7"/>
    <w:rsid w:val="00F73CCD"/>
    <w:rsid w:val="00F7631D"/>
    <w:rsid w:val="00F76458"/>
    <w:rsid w:val="00F807B7"/>
    <w:rsid w:val="00F82345"/>
    <w:rsid w:val="00F83B1C"/>
    <w:rsid w:val="00F84736"/>
    <w:rsid w:val="00F84EC6"/>
    <w:rsid w:val="00F86BC9"/>
    <w:rsid w:val="00F878C1"/>
    <w:rsid w:val="00F87ED2"/>
    <w:rsid w:val="00F90418"/>
    <w:rsid w:val="00F90B81"/>
    <w:rsid w:val="00F9123E"/>
    <w:rsid w:val="00F92D3D"/>
    <w:rsid w:val="00F93FAF"/>
    <w:rsid w:val="00F960F2"/>
    <w:rsid w:val="00F97C08"/>
    <w:rsid w:val="00FA04AA"/>
    <w:rsid w:val="00FA0BD8"/>
    <w:rsid w:val="00FA2124"/>
    <w:rsid w:val="00FA39C2"/>
    <w:rsid w:val="00FA3EE7"/>
    <w:rsid w:val="00FA7825"/>
    <w:rsid w:val="00FB1149"/>
    <w:rsid w:val="00FB5590"/>
    <w:rsid w:val="00FB6D93"/>
    <w:rsid w:val="00FC2EFF"/>
    <w:rsid w:val="00FC515B"/>
    <w:rsid w:val="00FD0BEF"/>
    <w:rsid w:val="00FD1CA3"/>
    <w:rsid w:val="00FD20CF"/>
    <w:rsid w:val="00FD2A69"/>
    <w:rsid w:val="00FD4710"/>
    <w:rsid w:val="00FE04FE"/>
    <w:rsid w:val="00FE2F99"/>
    <w:rsid w:val="00FE4BF4"/>
    <w:rsid w:val="00FF0283"/>
    <w:rsid w:val="00FF0F8E"/>
    <w:rsid w:val="00FF12BA"/>
    <w:rsid w:val="00FF3F87"/>
    <w:rsid w:val="00FF70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1E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B0A11"/>
    <w:pPr>
      <w:keepNext/>
      <w:jc w:val="both"/>
      <w:outlineLvl w:val="0"/>
    </w:pPr>
    <w:rPr>
      <w:b/>
      <w:bCs/>
      <w:i/>
      <w:iCs/>
      <w:sz w:val="28"/>
    </w:rPr>
  </w:style>
  <w:style w:type="paragraph" w:styleId="2">
    <w:name w:val="heading 2"/>
    <w:basedOn w:val="a"/>
    <w:next w:val="a"/>
    <w:link w:val="20"/>
    <w:qFormat/>
    <w:rsid w:val="00410B14"/>
    <w:pPr>
      <w:keepNext/>
      <w:jc w:val="both"/>
      <w:outlineLvl w:val="1"/>
    </w:pPr>
    <w:rPr>
      <w:b/>
      <w:bCs/>
      <w:sz w:val="28"/>
    </w:rPr>
  </w:style>
  <w:style w:type="paragraph" w:styleId="3">
    <w:name w:val="heading 3"/>
    <w:basedOn w:val="a"/>
    <w:next w:val="a"/>
    <w:link w:val="30"/>
    <w:semiHidden/>
    <w:unhideWhenUsed/>
    <w:qFormat/>
    <w:rsid w:val="00410B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0A11"/>
    <w:rPr>
      <w:rFonts w:ascii="Times New Roman" w:eastAsia="Times New Roman" w:hAnsi="Times New Roman" w:cs="Times New Roman"/>
      <w:b/>
      <w:bCs/>
      <w:i/>
      <w:iCs/>
      <w:sz w:val="28"/>
      <w:szCs w:val="24"/>
      <w:lang w:eastAsia="ru-RU"/>
    </w:rPr>
  </w:style>
  <w:style w:type="paragraph" w:styleId="21">
    <w:name w:val="Body Text Indent 2"/>
    <w:basedOn w:val="a"/>
    <w:link w:val="22"/>
    <w:uiPriority w:val="99"/>
    <w:rsid w:val="00A70D8B"/>
    <w:pPr>
      <w:spacing w:after="120" w:line="480" w:lineRule="auto"/>
      <w:ind w:left="283"/>
    </w:pPr>
  </w:style>
  <w:style w:type="character" w:customStyle="1" w:styleId="22">
    <w:name w:val="Основной текст с отступом 2 Знак"/>
    <w:basedOn w:val="a0"/>
    <w:link w:val="21"/>
    <w:uiPriority w:val="99"/>
    <w:rsid w:val="00A70D8B"/>
    <w:rPr>
      <w:rFonts w:ascii="Times New Roman" w:eastAsia="Times New Roman" w:hAnsi="Times New Roman" w:cs="Times New Roman"/>
      <w:sz w:val="24"/>
      <w:szCs w:val="24"/>
      <w:lang w:eastAsia="ru-RU"/>
    </w:rPr>
  </w:style>
  <w:style w:type="paragraph" w:styleId="a3">
    <w:name w:val="footer"/>
    <w:basedOn w:val="a"/>
    <w:link w:val="a4"/>
    <w:uiPriority w:val="99"/>
    <w:rsid w:val="007A4D01"/>
    <w:pPr>
      <w:tabs>
        <w:tab w:val="center" w:pos="4677"/>
        <w:tab w:val="right" w:pos="9355"/>
      </w:tabs>
      <w:jc w:val="center"/>
    </w:pPr>
    <w:rPr>
      <w:b/>
      <w:sz w:val="28"/>
      <w:szCs w:val="28"/>
    </w:rPr>
  </w:style>
  <w:style w:type="character" w:customStyle="1" w:styleId="a4">
    <w:name w:val="Нижний колонтитул Знак"/>
    <w:basedOn w:val="a0"/>
    <w:link w:val="a3"/>
    <w:uiPriority w:val="99"/>
    <w:rsid w:val="007A4D01"/>
    <w:rPr>
      <w:rFonts w:ascii="Times New Roman" w:eastAsia="Times New Roman" w:hAnsi="Times New Roman" w:cs="Times New Roman"/>
      <w:b/>
      <w:sz w:val="28"/>
      <w:szCs w:val="28"/>
      <w:lang w:eastAsia="ru-RU"/>
    </w:rPr>
  </w:style>
  <w:style w:type="paragraph" w:styleId="a5">
    <w:name w:val="Body Text Indent"/>
    <w:basedOn w:val="a"/>
    <w:link w:val="a6"/>
    <w:rsid w:val="007A4D01"/>
    <w:pPr>
      <w:spacing w:after="120"/>
      <w:ind w:left="283"/>
      <w:jc w:val="center"/>
    </w:pPr>
    <w:rPr>
      <w:b/>
      <w:sz w:val="28"/>
      <w:szCs w:val="28"/>
    </w:rPr>
  </w:style>
  <w:style w:type="character" w:customStyle="1" w:styleId="a6">
    <w:name w:val="Основной текст с отступом Знак"/>
    <w:basedOn w:val="a0"/>
    <w:link w:val="a5"/>
    <w:rsid w:val="007A4D01"/>
    <w:rPr>
      <w:rFonts w:ascii="Times New Roman" w:eastAsia="Times New Roman" w:hAnsi="Times New Roman" w:cs="Times New Roman"/>
      <w:b/>
      <w:sz w:val="28"/>
      <w:szCs w:val="28"/>
      <w:lang w:eastAsia="ru-RU"/>
    </w:rPr>
  </w:style>
  <w:style w:type="paragraph" w:styleId="a7">
    <w:name w:val="No Spacing"/>
    <w:link w:val="a8"/>
    <w:uiPriority w:val="1"/>
    <w:qFormat/>
    <w:rsid w:val="00F132CF"/>
    <w:pPr>
      <w:spacing w:after="0" w:line="240" w:lineRule="auto"/>
    </w:pPr>
    <w:rPr>
      <w:rFonts w:ascii="Calibri" w:eastAsia="Calibri" w:hAnsi="Calibri" w:cs="Times New Roman"/>
    </w:rPr>
  </w:style>
  <w:style w:type="character" w:customStyle="1" w:styleId="a8">
    <w:name w:val="Без интервала Знак"/>
    <w:link w:val="a7"/>
    <w:uiPriority w:val="1"/>
    <w:locked/>
    <w:rsid w:val="00AC72E1"/>
    <w:rPr>
      <w:rFonts w:ascii="Calibri" w:eastAsia="Calibri" w:hAnsi="Calibri" w:cs="Times New Roman"/>
    </w:rPr>
  </w:style>
  <w:style w:type="paragraph" w:customStyle="1" w:styleId="11">
    <w:name w:val="Без интервала1"/>
    <w:rsid w:val="00462378"/>
    <w:pPr>
      <w:spacing w:after="0" w:line="240" w:lineRule="auto"/>
    </w:pPr>
    <w:rPr>
      <w:rFonts w:ascii="Calibri" w:eastAsia="Times New Roman" w:hAnsi="Calibri" w:cs="Times New Roman"/>
      <w:lang w:eastAsia="ru-RU"/>
    </w:rPr>
  </w:style>
  <w:style w:type="paragraph" w:customStyle="1" w:styleId="ConsPlusNonformat">
    <w:name w:val="ConsPlusNonformat"/>
    <w:rsid w:val="00C151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header"/>
    <w:basedOn w:val="a"/>
    <w:link w:val="aa"/>
    <w:uiPriority w:val="99"/>
    <w:semiHidden/>
    <w:unhideWhenUsed/>
    <w:rsid w:val="00EA020A"/>
    <w:pPr>
      <w:tabs>
        <w:tab w:val="center" w:pos="4677"/>
        <w:tab w:val="right" w:pos="9355"/>
      </w:tabs>
    </w:pPr>
  </w:style>
  <w:style w:type="character" w:customStyle="1" w:styleId="aa">
    <w:name w:val="Верхний колонтитул Знак"/>
    <w:basedOn w:val="a0"/>
    <w:link w:val="a9"/>
    <w:uiPriority w:val="99"/>
    <w:semiHidden/>
    <w:rsid w:val="00EA020A"/>
    <w:rPr>
      <w:rFonts w:ascii="Times New Roman" w:eastAsia="Times New Roman" w:hAnsi="Times New Roman" w:cs="Times New Roman"/>
      <w:sz w:val="24"/>
      <w:szCs w:val="24"/>
      <w:lang w:eastAsia="ru-RU"/>
    </w:rPr>
  </w:style>
  <w:style w:type="paragraph" w:styleId="ab">
    <w:name w:val="Document Map"/>
    <w:basedOn w:val="a"/>
    <w:link w:val="ac"/>
    <w:uiPriority w:val="99"/>
    <w:semiHidden/>
    <w:unhideWhenUsed/>
    <w:rsid w:val="000F67AA"/>
    <w:rPr>
      <w:rFonts w:ascii="Tahoma" w:hAnsi="Tahoma" w:cs="Tahoma"/>
      <w:sz w:val="16"/>
      <w:szCs w:val="16"/>
    </w:rPr>
  </w:style>
  <w:style w:type="character" w:customStyle="1" w:styleId="ac">
    <w:name w:val="Схема документа Знак"/>
    <w:basedOn w:val="a0"/>
    <w:link w:val="ab"/>
    <w:uiPriority w:val="99"/>
    <w:semiHidden/>
    <w:rsid w:val="000F67AA"/>
    <w:rPr>
      <w:rFonts w:ascii="Tahoma" w:eastAsia="Times New Roman" w:hAnsi="Tahoma" w:cs="Tahoma"/>
      <w:sz w:val="16"/>
      <w:szCs w:val="16"/>
      <w:lang w:eastAsia="ru-RU"/>
    </w:rPr>
  </w:style>
  <w:style w:type="paragraph" w:customStyle="1" w:styleId="23">
    <w:name w:val="Без интервала2"/>
    <w:rsid w:val="00FB5590"/>
    <w:pPr>
      <w:spacing w:after="0" w:line="240" w:lineRule="auto"/>
    </w:pPr>
    <w:rPr>
      <w:rFonts w:ascii="Calibri" w:eastAsia="Times New Roman" w:hAnsi="Calibri" w:cs="Times New Roman"/>
      <w:lang w:eastAsia="ru-RU"/>
    </w:rPr>
  </w:style>
  <w:style w:type="paragraph" w:styleId="ad">
    <w:name w:val="List Paragraph"/>
    <w:basedOn w:val="a"/>
    <w:uiPriority w:val="34"/>
    <w:qFormat/>
    <w:rsid w:val="006C02BF"/>
    <w:pPr>
      <w:ind w:left="720"/>
      <w:contextualSpacing/>
    </w:pPr>
  </w:style>
  <w:style w:type="paragraph" w:customStyle="1" w:styleId="ConsPlusTitle">
    <w:name w:val="ConsPlusTitle"/>
    <w:rsid w:val="006C02BF"/>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ConsPlusCell">
    <w:name w:val="ConsPlusCell"/>
    <w:rsid w:val="006C02BF"/>
    <w:pPr>
      <w:widowControl w:val="0"/>
      <w:suppressAutoHyphens/>
      <w:spacing w:after="0" w:line="100" w:lineRule="atLeast"/>
    </w:pPr>
    <w:rPr>
      <w:rFonts w:ascii="Calibri" w:eastAsia="SimSun" w:hAnsi="Calibri" w:cs="Calibri"/>
      <w:kern w:val="1"/>
      <w:lang w:eastAsia="ar-SA"/>
    </w:rPr>
  </w:style>
  <w:style w:type="paragraph" w:customStyle="1" w:styleId="ConsPlusNormal">
    <w:name w:val="ConsPlusNormal"/>
    <w:link w:val="ConsPlusNormal0"/>
    <w:rsid w:val="00434DC6"/>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434DC6"/>
    <w:rPr>
      <w:rFonts w:ascii="Arial" w:eastAsia="Times New Roman" w:hAnsi="Arial" w:cs="Arial"/>
      <w:sz w:val="20"/>
      <w:szCs w:val="20"/>
      <w:lang w:eastAsia="ru-RU"/>
    </w:rPr>
  </w:style>
  <w:style w:type="paragraph" w:customStyle="1" w:styleId="31">
    <w:name w:val="Без интервала3"/>
    <w:rsid w:val="001951FE"/>
    <w:pPr>
      <w:spacing w:after="0" w:line="240" w:lineRule="auto"/>
    </w:pPr>
    <w:rPr>
      <w:rFonts w:ascii="Calibri" w:eastAsia="Times New Roman" w:hAnsi="Calibri" w:cs="Times New Roman"/>
      <w:lang w:eastAsia="ru-RU"/>
    </w:rPr>
  </w:style>
  <w:style w:type="character" w:styleId="ae">
    <w:name w:val="page number"/>
    <w:basedOn w:val="a0"/>
    <w:rsid w:val="001951FE"/>
  </w:style>
  <w:style w:type="character" w:styleId="af">
    <w:name w:val="Intense Emphasis"/>
    <w:basedOn w:val="a0"/>
    <w:uiPriority w:val="21"/>
    <w:qFormat/>
    <w:rsid w:val="001951FE"/>
    <w:rPr>
      <w:b/>
      <w:bCs/>
      <w:i/>
      <w:iCs/>
      <w:color w:val="4F81BD"/>
    </w:rPr>
  </w:style>
  <w:style w:type="character" w:customStyle="1" w:styleId="af0">
    <w:name w:val="Текст выноски Знак"/>
    <w:basedOn w:val="a0"/>
    <w:link w:val="af1"/>
    <w:uiPriority w:val="99"/>
    <w:semiHidden/>
    <w:rsid w:val="001951FE"/>
    <w:rPr>
      <w:rFonts w:ascii="Tahoma" w:eastAsia="Calibri" w:hAnsi="Tahoma" w:cs="Tahoma"/>
      <w:sz w:val="16"/>
      <w:szCs w:val="16"/>
    </w:rPr>
  </w:style>
  <w:style w:type="paragraph" w:styleId="af1">
    <w:name w:val="Balloon Text"/>
    <w:basedOn w:val="a"/>
    <w:link w:val="af0"/>
    <w:uiPriority w:val="99"/>
    <w:semiHidden/>
    <w:unhideWhenUsed/>
    <w:rsid w:val="001951FE"/>
    <w:rPr>
      <w:rFonts w:ascii="Tahoma" w:eastAsia="Calibri" w:hAnsi="Tahoma" w:cs="Tahoma"/>
      <w:sz w:val="16"/>
      <w:szCs w:val="16"/>
      <w:lang w:eastAsia="en-US"/>
    </w:rPr>
  </w:style>
  <w:style w:type="paragraph" w:styleId="32">
    <w:name w:val="Body Text Indent 3"/>
    <w:basedOn w:val="a"/>
    <w:link w:val="33"/>
    <w:rsid w:val="001951FE"/>
    <w:pPr>
      <w:spacing w:after="120"/>
      <w:ind w:left="283"/>
    </w:pPr>
    <w:rPr>
      <w:sz w:val="16"/>
      <w:szCs w:val="16"/>
    </w:rPr>
  </w:style>
  <w:style w:type="character" w:customStyle="1" w:styleId="33">
    <w:name w:val="Основной текст с отступом 3 Знак"/>
    <w:basedOn w:val="a0"/>
    <w:link w:val="32"/>
    <w:rsid w:val="001951FE"/>
    <w:rPr>
      <w:rFonts w:ascii="Times New Roman" w:eastAsia="Times New Roman" w:hAnsi="Times New Roman" w:cs="Times New Roman"/>
      <w:sz w:val="16"/>
      <w:szCs w:val="16"/>
      <w:lang w:eastAsia="ru-RU"/>
    </w:rPr>
  </w:style>
  <w:style w:type="character" w:customStyle="1" w:styleId="20">
    <w:name w:val="Заголовок 2 Знак"/>
    <w:basedOn w:val="a0"/>
    <w:link w:val="2"/>
    <w:rsid w:val="00410B14"/>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semiHidden/>
    <w:rsid w:val="00410B14"/>
    <w:rPr>
      <w:rFonts w:ascii="Cambria" w:eastAsia="Times New Roman" w:hAnsi="Cambria" w:cs="Times New Roman"/>
      <w:b/>
      <w:bCs/>
      <w:sz w:val="26"/>
      <w:szCs w:val="26"/>
      <w:lang w:eastAsia="ru-RU"/>
    </w:rPr>
  </w:style>
  <w:style w:type="paragraph" w:styleId="af2">
    <w:name w:val="Title"/>
    <w:basedOn w:val="a"/>
    <w:link w:val="af3"/>
    <w:qFormat/>
    <w:rsid w:val="00410B14"/>
    <w:pPr>
      <w:jc w:val="center"/>
    </w:pPr>
    <w:rPr>
      <w:b/>
      <w:bCs/>
      <w:sz w:val="28"/>
    </w:rPr>
  </w:style>
  <w:style w:type="character" w:customStyle="1" w:styleId="af3">
    <w:name w:val="Название Знак"/>
    <w:basedOn w:val="a0"/>
    <w:link w:val="af2"/>
    <w:rsid w:val="00410B14"/>
    <w:rPr>
      <w:rFonts w:ascii="Times New Roman" w:eastAsia="Times New Roman" w:hAnsi="Times New Roman" w:cs="Times New Roman"/>
      <w:b/>
      <w:bCs/>
      <w:sz w:val="28"/>
      <w:szCs w:val="24"/>
      <w:lang w:eastAsia="ru-RU"/>
    </w:rPr>
  </w:style>
  <w:style w:type="character" w:customStyle="1" w:styleId="12">
    <w:name w:val="Текст выноски Знак1"/>
    <w:basedOn w:val="a0"/>
    <w:uiPriority w:val="99"/>
    <w:semiHidden/>
    <w:rsid w:val="00410B14"/>
    <w:rPr>
      <w:rFonts w:ascii="Tahoma" w:hAnsi="Tahoma" w:cs="Tahoma"/>
      <w:sz w:val="16"/>
      <w:szCs w:val="16"/>
    </w:rPr>
  </w:style>
  <w:style w:type="table" w:styleId="af4">
    <w:name w:val="Table Grid"/>
    <w:basedOn w:val="a1"/>
    <w:uiPriority w:val="59"/>
    <w:rsid w:val="009B6D5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782773">
      <w:bodyDiv w:val="1"/>
      <w:marLeft w:val="0"/>
      <w:marRight w:val="0"/>
      <w:marTop w:val="0"/>
      <w:marBottom w:val="0"/>
      <w:divBdr>
        <w:top w:val="none" w:sz="0" w:space="0" w:color="auto"/>
        <w:left w:val="none" w:sz="0" w:space="0" w:color="auto"/>
        <w:bottom w:val="none" w:sz="0" w:space="0" w:color="auto"/>
        <w:right w:val="none" w:sz="0" w:space="0" w:color="auto"/>
      </w:divBdr>
    </w:div>
    <w:div w:id="53548073">
      <w:bodyDiv w:val="1"/>
      <w:marLeft w:val="0"/>
      <w:marRight w:val="0"/>
      <w:marTop w:val="0"/>
      <w:marBottom w:val="0"/>
      <w:divBdr>
        <w:top w:val="none" w:sz="0" w:space="0" w:color="auto"/>
        <w:left w:val="none" w:sz="0" w:space="0" w:color="auto"/>
        <w:bottom w:val="none" w:sz="0" w:space="0" w:color="auto"/>
        <w:right w:val="none" w:sz="0" w:space="0" w:color="auto"/>
      </w:divBdr>
    </w:div>
    <w:div w:id="63769394">
      <w:bodyDiv w:val="1"/>
      <w:marLeft w:val="0"/>
      <w:marRight w:val="0"/>
      <w:marTop w:val="0"/>
      <w:marBottom w:val="0"/>
      <w:divBdr>
        <w:top w:val="none" w:sz="0" w:space="0" w:color="auto"/>
        <w:left w:val="none" w:sz="0" w:space="0" w:color="auto"/>
        <w:bottom w:val="none" w:sz="0" w:space="0" w:color="auto"/>
        <w:right w:val="none" w:sz="0" w:space="0" w:color="auto"/>
      </w:divBdr>
    </w:div>
    <w:div w:id="178933442">
      <w:bodyDiv w:val="1"/>
      <w:marLeft w:val="0"/>
      <w:marRight w:val="0"/>
      <w:marTop w:val="0"/>
      <w:marBottom w:val="0"/>
      <w:divBdr>
        <w:top w:val="none" w:sz="0" w:space="0" w:color="auto"/>
        <w:left w:val="none" w:sz="0" w:space="0" w:color="auto"/>
        <w:bottom w:val="none" w:sz="0" w:space="0" w:color="auto"/>
        <w:right w:val="none" w:sz="0" w:space="0" w:color="auto"/>
      </w:divBdr>
    </w:div>
    <w:div w:id="186649981">
      <w:bodyDiv w:val="1"/>
      <w:marLeft w:val="0"/>
      <w:marRight w:val="0"/>
      <w:marTop w:val="0"/>
      <w:marBottom w:val="0"/>
      <w:divBdr>
        <w:top w:val="none" w:sz="0" w:space="0" w:color="auto"/>
        <w:left w:val="none" w:sz="0" w:space="0" w:color="auto"/>
        <w:bottom w:val="none" w:sz="0" w:space="0" w:color="auto"/>
        <w:right w:val="none" w:sz="0" w:space="0" w:color="auto"/>
      </w:divBdr>
    </w:div>
    <w:div w:id="188448141">
      <w:bodyDiv w:val="1"/>
      <w:marLeft w:val="0"/>
      <w:marRight w:val="0"/>
      <w:marTop w:val="0"/>
      <w:marBottom w:val="0"/>
      <w:divBdr>
        <w:top w:val="none" w:sz="0" w:space="0" w:color="auto"/>
        <w:left w:val="none" w:sz="0" w:space="0" w:color="auto"/>
        <w:bottom w:val="none" w:sz="0" w:space="0" w:color="auto"/>
        <w:right w:val="none" w:sz="0" w:space="0" w:color="auto"/>
      </w:divBdr>
    </w:div>
    <w:div w:id="217517247">
      <w:bodyDiv w:val="1"/>
      <w:marLeft w:val="0"/>
      <w:marRight w:val="0"/>
      <w:marTop w:val="0"/>
      <w:marBottom w:val="0"/>
      <w:divBdr>
        <w:top w:val="none" w:sz="0" w:space="0" w:color="auto"/>
        <w:left w:val="none" w:sz="0" w:space="0" w:color="auto"/>
        <w:bottom w:val="none" w:sz="0" w:space="0" w:color="auto"/>
        <w:right w:val="none" w:sz="0" w:space="0" w:color="auto"/>
      </w:divBdr>
    </w:div>
    <w:div w:id="246310989">
      <w:bodyDiv w:val="1"/>
      <w:marLeft w:val="0"/>
      <w:marRight w:val="0"/>
      <w:marTop w:val="0"/>
      <w:marBottom w:val="0"/>
      <w:divBdr>
        <w:top w:val="none" w:sz="0" w:space="0" w:color="auto"/>
        <w:left w:val="none" w:sz="0" w:space="0" w:color="auto"/>
        <w:bottom w:val="none" w:sz="0" w:space="0" w:color="auto"/>
        <w:right w:val="none" w:sz="0" w:space="0" w:color="auto"/>
      </w:divBdr>
    </w:div>
    <w:div w:id="258830560">
      <w:bodyDiv w:val="1"/>
      <w:marLeft w:val="0"/>
      <w:marRight w:val="0"/>
      <w:marTop w:val="0"/>
      <w:marBottom w:val="0"/>
      <w:divBdr>
        <w:top w:val="none" w:sz="0" w:space="0" w:color="auto"/>
        <w:left w:val="none" w:sz="0" w:space="0" w:color="auto"/>
        <w:bottom w:val="none" w:sz="0" w:space="0" w:color="auto"/>
        <w:right w:val="none" w:sz="0" w:space="0" w:color="auto"/>
      </w:divBdr>
    </w:div>
    <w:div w:id="350106407">
      <w:bodyDiv w:val="1"/>
      <w:marLeft w:val="0"/>
      <w:marRight w:val="0"/>
      <w:marTop w:val="0"/>
      <w:marBottom w:val="0"/>
      <w:divBdr>
        <w:top w:val="none" w:sz="0" w:space="0" w:color="auto"/>
        <w:left w:val="none" w:sz="0" w:space="0" w:color="auto"/>
        <w:bottom w:val="none" w:sz="0" w:space="0" w:color="auto"/>
        <w:right w:val="none" w:sz="0" w:space="0" w:color="auto"/>
      </w:divBdr>
    </w:div>
    <w:div w:id="376054052">
      <w:bodyDiv w:val="1"/>
      <w:marLeft w:val="0"/>
      <w:marRight w:val="0"/>
      <w:marTop w:val="0"/>
      <w:marBottom w:val="0"/>
      <w:divBdr>
        <w:top w:val="none" w:sz="0" w:space="0" w:color="auto"/>
        <w:left w:val="none" w:sz="0" w:space="0" w:color="auto"/>
        <w:bottom w:val="none" w:sz="0" w:space="0" w:color="auto"/>
        <w:right w:val="none" w:sz="0" w:space="0" w:color="auto"/>
      </w:divBdr>
    </w:div>
    <w:div w:id="396175931">
      <w:bodyDiv w:val="1"/>
      <w:marLeft w:val="0"/>
      <w:marRight w:val="0"/>
      <w:marTop w:val="0"/>
      <w:marBottom w:val="0"/>
      <w:divBdr>
        <w:top w:val="none" w:sz="0" w:space="0" w:color="auto"/>
        <w:left w:val="none" w:sz="0" w:space="0" w:color="auto"/>
        <w:bottom w:val="none" w:sz="0" w:space="0" w:color="auto"/>
        <w:right w:val="none" w:sz="0" w:space="0" w:color="auto"/>
      </w:divBdr>
    </w:div>
    <w:div w:id="444732073">
      <w:bodyDiv w:val="1"/>
      <w:marLeft w:val="0"/>
      <w:marRight w:val="0"/>
      <w:marTop w:val="0"/>
      <w:marBottom w:val="0"/>
      <w:divBdr>
        <w:top w:val="none" w:sz="0" w:space="0" w:color="auto"/>
        <w:left w:val="none" w:sz="0" w:space="0" w:color="auto"/>
        <w:bottom w:val="none" w:sz="0" w:space="0" w:color="auto"/>
        <w:right w:val="none" w:sz="0" w:space="0" w:color="auto"/>
      </w:divBdr>
    </w:div>
    <w:div w:id="469057902">
      <w:bodyDiv w:val="1"/>
      <w:marLeft w:val="0"/>
      <w:marRight w:val="0"/>
      <w:marTop w:val="0"/>
      <w:marBottom w:val="0"/>
      <w:divBdr>
        <w:top w:val="none" w:sz="0" w:space="0" w:color="auto"/>
        <w:left w:val="none" w:sz="0" w:space="0" w:color="auto"/>
        <w:bottom w:val="none" w:sz="0" w:space="0" w:color="auto"/>
        <w:right w:val="none" w:sz="0" w:space="0" w:color="auto"/>
      </w:divBdr>
    </w:div>
    <w:div w:id="489828279">
      <w:bodyDiv w:val="1"/>
      <w:marLeft w:val="0"/>
      <w:marRight w:val="0"/>
      <w:marTop w:val="0"/>
      <w:marBottom w:val="0"/>
      <w:divBdr>
        <w:top w:val="none" w:sz="0" w:space="0" w:color="auto"/>
        <w:left w:val="none" w:sz="0" w:space="0" w:color="auto"/>
        <w:bottom w:val="none" w:sz="0" w:space="0" w:color="auto"/>
        <w:right w:val="none" w:sz="0" w:space="0" w:color="auto"/>
      </w:divBdr>
    </w:div>
    <w:div w:id="567230913">
      <w:bodyDiv w:val="1"/>
      <w:marLeft w:val="0"/>
      <w:marRight w:val="0"/>
      <w:marTop w:val="0"/>
      <w:marBottom w:val="0"/>
      <w:divBdr>
        <w:top w:val="none" w:sz="0" w:space="0" w:color="auto"/>
        <w:left w:val="none" w:sz="0" w:space="0" w:color="auto"/>
        <w:bottom w:val="none" w:sz="0" w:space="0" w:color="auto"/>
        <w:right w:val="none" w:sz="0" w:space="0" w:color="auto"/>
      </w:divBdr>
    </w:div>
    <w:div w:id="574436375">
      <w:bodyDiv w:val="1"/>
      <w:marLeft w:val="0"/>
      <w:marRight w:val="0"/>
      <w:marTop w:val="0"/>
      <w:marBottom w:val="0"/>
      <w:divBdr>
        <w:top w:val="none" w:sz="0" w:space="0" w:color="auto"/>
        <w:left w:val="none" w:sz="0" w:space="0" w:color="auto"/>
        <w:bottom w:val="none" w:sz="0" w:space="0" w:color="auto"/>
        <w:right w:val="none" w:sz="0" w:space="0" w:color="auto"/>
      </w:divBdr>
    </w:div>
    <w:div w:id="616302438">
      <w:bodyDiv w:val="1"/>
      <w:marLeft w:val="0"/>
      <w:marRight w:val="0"/>
      <w:marTop w:val="0"/>
      <w:marBottom w:val="0"/>
      <w:divBdr>
        <w:top w:val="none" w:sz="0" w:space="0" w:color="auto"/>
        <w:left w:val="none" w:sz="0" w:space="0" w:color="auto"/>
        <w:bottom w:val="none" w:sz="0" w:space="0" w:color="auto"/>
        <w:right w:val="none" w:sz="0" w:space="0" w:color="auto"/>
      </w:divBdr>
    </w:div>
    <w:div w:id="642925898">
      <w:bodyDiv w:val="1"/>
      <w:marLeft w:val="0"/>
      <w:marRight w:val="0"/>
      <w:marTop w:val="0"/>
      <w:marBottom w:val="0"/>
      <w:divBdr>
        <w:top w:val="none" w:sz="0" w:space="0" w:color="auto"/>
        <w:left w:val="none" w:sz="0" w:space="0" w:color="auto"/>
        <w:bottom w:val="none" w:sz="0" w:space="0" w:color="auto"/>
        <w:right w:val="none" w:sz="0" w:space="0" w:color="auto"/>
      </w:divBdr>
    </w:div>
    <w:div w:id="770510186">
      <w:bodyDiv w:val="1"/>
      <w:marLeft w:val="0"/>
      <w:marRight w:val="0"/>
      <w:marTop w:val="0"/>
      <w:marBottom w:val="0"/>
      <w:divBdr>
        <w:top w:val="none" w:sz="0" w:space="0" w:color="auto"/>
        <w:left w:val="none" w:sz="0" w:space="0" w:color="auto"/>
        <w:bottom w:val="none" w:sz="0" w:space="0" w:color="auto"/>
        <w:right w:val="none" w:sz="0" w:space="0" w:color="auto"/>
      </w:divBdr>
    </w:div>
    <w:div w:id="1001665940">
      <w:bodyDiv w:val="1"/>
      <w:marLeft w:val="0"/>
      <w:marRight w:val="0"/>
      <w:marTop w:val="0"/>
      <w:marBottom w:val="0"/>
      <w:divBdr>
        <w:top w:val="none" w:sz="0" w:space="0" w:color="auto"/>
        <w:left w:val="none" w:sz="0" w:space="0" w:color="auto"/>
        <w:bottom w:val="none" w:sz="0" w:space="0" w:color="auto"/>
        <w:right w:val="none" w:sz="0" w:space="0" w:color="auto"/>
      </w:divBdr>
    </w:div>
    <w:div w:id="1024794032">
      <w:bodyDiv w:val="1"/>
      <w:marLeft w:val="0"/>
      <w:marRight w:val="0"/>
      <w:marTop w:val="0"/>
      <w:marBottom w:val="0"/>
      <w:divBdr>
        <w:top w:val="none" w:sz="0" w:space="0" w:color="auto"/>
        <w:left w:val="none" w:sz="0" w:space="0" w:color="auto"/>
        <w:bottom w:val="none" w:sz="0" w:space="0" w:color="auto"/>
        <w:right w:val="none" w:sz="0" w:space="0" w:color="auto"/>
      </w:divBdr>
    </w:div>
    <w:div w:id="1032804874">
      <w:bodyDiv w:val="1"/>
      <w:marLeft w:val="0"/>
      <w:marRight w:val="0"/>
      <w:marTop w:val="0"/>
      <w:marBottom w:val="0"/>
      <w:divBdr>
        <w:top w:val="none" w:sz="0" w:space="0" w:color="auto"/>
        <w:left w:val="none" w:sz="0" w:space="0" w:color="auto"/>
        <w:bottom w:val="none" w:sz="0" w:space="0" w:color="auto"/>
        <w:right w:val="none" w:sz="0" w:space="0" w:color="auto"/>
      </w:divBdr>
    </w:div>
    <w:div w:id="1086801028">
      <w:bodyDiv w:val="1"/>
      <w:marLeft w:val="0"/>
      <w:marRight w:val="0"/>
      <w:marTop w:val="0"/>
      <w:marBottom w:val="0"/>
      <w:divBdr>
        <w:top w:val="none" w:sz="0" w:space="0" w:color="auto"/>
        <w:left w:val="none" w:sz="0" w:space="0" w:color="auto"/>
        <w:bottom w:val="none" w:sz="0" w:space="0" w:color="auto"/>
        <w:right w:val="none" w:sz="0" w:space="0" w:color="auto"/>
      </w:divBdr>
    </w:div>
    <w:div w:id="1227380863">
      <w:bodyDiv w:val="1"/>
      <w:marLeft w:val="0"/>
      <w:marRight w:val="0"/>
      <w:marTop w:val="0"/>
      <w:marBottom w:val="0"/>
      <w:divBdr>
        <w:top w:val="none" w:sz="0" w:space="0" w:color="auto"/>
        <w:left w:val="none" w:sz="0" w:space="0" w:color="auto"/>
        <w:bottom w:val="none" w:sz="0" w:space="0" w:color="auto"/>
        <w:right w:val="none" w:sz="0" w:space="0" w:color="auto"/>
      </w:divBdr>
    </w:div>
    <w:div w:id="1256204826">
      <w:bodyDiv w:val="1"/>
      <w:marLeft w:val="0"/>
      <w:marRight w:val="0"/>
      <w:marTop w:val="0"/>
      <w:marBottom w:val="0"/>
      <w:divBdr>
        <w:top w:val="none" w:sz="0" w:space="0" w:color="auto"/>
        <w:left w:val="none" w:sz="0" w:space="0" w:color="auto"/>
        <w:bottom w:val="none" w:sz="0" w:space="0" w:color="auto"/>
        <w:right w:val="none" w:sz="0" w:space="0" w:color="auto"/>
      </w:divBdr>
    </w:div>
    <w:div w:id="1323388543">
      <w:bodyDiv w:val="1"/>
      <w:marLeft w:val="0"/>
      <w:marRight w:val="0"/>
      <w:marTop w:val="0"/>
      <w:marBottom w:val="0"/>
      <w:divBdr>
        <w:top w:val="none" w:sz="0" w:space="0" w:color="auto"/>
        <w:left w:val="none" w:sz="0" w:space="0" w:color="auto"/>
        <w:bottom w:val="none" w:sz="0" w:space="0" w:color="auto"/>
        <w:right w:val="none" w:sz="0" w:space="0" w:color="auto"/>
      </w:divBdr>
    </w:div>
    <w:div w:id="1352995340">
      <w:bodyDiv w:val="1"/>
      <w:marLeft w:val="0"/>
      <w:marRight w:val="0"/>
      <w:marTop w:val="0"/>
      <w:marBottom w:val="0"/>
      <w:divBdr>
        <w:top w:val="none" w:sz="0" w:space="0" w:color="auto"/>
        <w:left w:val="none" w:sz="0" w:space="0" w:color="auto"/>
        <w:bottom w:val="none" w:sz="0" w:space="0" w:color="auto"/>
        <w:right w:val="none" w:sz="0" w:space="0" w:color="auto"/>
      </w:divBdr>
    </w:div>
    <w:div w:id="1362901925">
      <w:bodyDiv w:val="1"/>
      <w:marLeft w:val="0"/>
      <w:marRight w:val="0"/>
      <w:marTop w:val="0"/>
      <w:marBottom w:val="0"/>
      <w:divBdr>
        <w:top w:val="none" w:sz="0" w:space="0" w:color="auto"/>
        <w:left w:val="none" w:sz="0" w:space="0" w:color="auto"/>
        <w:bottom w:val="none" w:sz="0" w:space="0" w:color="auto"/>
        <w:right w:val="none" w:sz="0" w:space="0" w:color="auto"/>
      </w:divBdr>
    </w:div>
    <w:div w:id="1429353699">
      <w:bodyDiv w:val="1"/>
      <w:marLeft w:val="0"/>
      <w:marRight w:val="0"/>
      <w:marTop w:val="0"/>
      <w:marBottom w:val="0"/>
      <w:divBdr>
        <w:top w:val="none" w:sz="0" w:space="0" w:color="auto"/>
        <w:left w:val="none" w:sz="0" w:space="0" w:color="auto"/>
        <w:bottom w:val="none" w:sz="0" w:space="0" w:color="auto"/>
        <w:right w:val="none" w:sz="0" w:space="0" w:color="auto"/>
      </w:divBdr>
    </w:div>
    <w:div w:id="1460339926">
      <w:bodyDiv w:val="1"/>
      <w:marLeft w:val="0"/>
      <w:marRight w:val="0"/>
      <w:marTop w:val="0"/>
      <w:marBottom w:val="0"/>
      <w:divBdr>
        <w:top w:val="none" w:sz="0" w:space="0" w:color="auto"/>
        <w:left w:val="none" w:sz="0" w:space="0" w:color="auto"/>
        <w:bottom w:val="none" w:sz="0" w:space="0" w:color="auto"/>
        <w:right w:val="none" w:sz="0" w:space="0" w:color="auto"/>
      </w:divBdr>
    </w:div>
    <w:div w:id="1468736911">
      <w:bodyDiv w:val="1"/>
      <w:marLeft w:val="0"/>
      <w:marRight w:val="0"/>
      <w:marTop w:val="0"/>
      <w:marBottom w:val="0"/>
      <w:divBdr>
        <w:top w:val="none" w:sz="0" w:space="0" w:color="auto"/>
        <w:left w:val="none" w:sz="0" w:space="0" w:color="auto"/>
        <w:bottom w:val="none" w:sz="0" w:space="0" w:color="auto"/>
        <w:right w:val="none" w:sz="0" w:space="0" w:color="auto"/>
      </w:divBdr>
    </w:div>
    <w:div w:id="1490360858">
      <w:bodyDiv w:val="1"/>
      <w:marLeft w:val="0"/>
      <w:marRight w:val="0"/>
      <w:marTop w:val="0"/>
      <w:marBottom w:val="0"/>
      <w:divBdr>
        <w:top w:val="none" w:sz="0" w:space="0" w:color="auto"/>
        <w:left w:val="none" w:sz="0" w:space="0" w:color="auto"/>
        <w:bottom w:val="none" w:sz="0" w:space="0" w:color="auto"/>
        <w:right w:val="none" w:sz="0" w:space="0" w:color="auto"/>
      </w:divBdr>
    </w:div>
    <w:div w:id="1549074650">
      <w:bodyDiv w:val="1"/>
      <w:marLeft w:val="0"/>
      <w:marRight w:val="0"/>
      <w:marTop w:val="0"/>
      <w:marBottom w:val="0"/>
      <w:divBdr>
        <w:top w:val="none" w:sz="0" w:space="0" w:color="auto"/>
        <w:left w:val="none" w:sz="0" w:space="0" w:color="auto"/>
        <w:bottom w:val="none" w:sz="0" w:space="0" w:color="auto"/>
        <w:right w:val="none" w:sz="0" w:space="0" w:color="auto"/>
      </w:divBdr>
    </w:div>
    <w:div w:id="1589844042">
      <w:bodyDiv w:val="1"/>
      <w:marLeft w:val="0"/>
      <w:marRight w:val="0"/>
      <w:marTop w:val="0"/>
      <w:marBottom w:val="0"/>
      <w:divBdr>
        <w:top w:val="none" w:sz="0" w:space="0" w:color="auto"/>
        <w:left w:val="none" w:sz="0" w:space="0" w:color="auto"/>
        <w:bottom w:val="none" w:sz="0" w:space="0" w:color="auto"/>
        <w:right w:val="none" w:sz="0" w:space="0" w:color="auto"/>
      </w:divBdr>
    </w:div>
    <w:div w:id="1646082355">
      <w:bodyDiv w:val="1"/>
      <w:marLeft w:val="0"/>
      <w:marRight w:val="0"/>
      <w:marTop w:val="0"/>
      <w:marBottom w:val="0"/>
      <w:divBdr>
        <w:top w:val="none" w:sz="0" w:space="0" w:color="auto"/>
        <w:left w:val="none" w:sz="0" w:space="0" w:color="auto"/>
        <w:bottom w:val="none" w:sz="0" w:space="0" w:color="auto"/>
        <w:right w:val="none" w:sz="0" w:space="0" w:color="auto"/>
      </w:divBdr>
    </w:div>
    <w:div w:id="1678120298">
      <w:bodyDiv w:val="1"/>
      <w:marLeft w:val="0"/>
      <w:marRight w:val="0"/>
      <w:marTop w:val="0"/>
      <w:marBottom w:val="0"/>
      <w:divBdr>
        <w:top w:val="none" w:sz="0" w:space="0" w:color="auto"/>
        <w:left w:val="none" w:sz="0" w:space="0" w:color="auto"/>
        <w:bottom w:val="none" w:sz="0" w:space="0" w:color="auto"/>
        <w:right w:val="none" w:sz="0" w:space="0" w:color="auto"/>
      </w:divBdr>
    </w:div>
    <w:div w:id="1700626336">
      <w:bodyDiv w:val="1"/>
      <w:marLeft w:val="0"/>
      <w:marRight w:val="0"/>
      <w:marTop w:val="0"/>
      <w:marBottom w:val="0"/>
      <w:divBdr>
        <w:top w:val="none" w:sz="0" w:space="0" w:color="auto"/>
        <w:left w:val="none" w:sz="0" w:space="0" w:color="auto"/>
        <w:bottom w:val="none" w:sz="0" w:space="0" w:color="auto"/>
        <w:right w:val="none" w:sz="0" w:space="0" w:color="auto"/>
      </w:divBdr>
    </w:div>
    <w:div w:id="1811436227">
      <w:bodyDiv w:val="1"/>
      <w:marLeft w:val="0"/>
      <w:marRight w:val="0"/>
      <w:marTop w:val="0"/>
      <w:marBottom w:val="0"/>
      <w:divBdr>
        <w:top w:val="none" w:sz="0" w:space="0" w:color="auto"/>
        <w:left w:val="none" w:sz="0" w:space="0" w:color="auto"/>
        <w:bottom w:val="none" w:sz="0" w:space="0" w:color="auto"/>
        <w:right w:val="none" w:sz="0" w:space="0" w:color="auto"/>
      </w:divBdr>
    </w:div>
    <w:div w:id="1822042474">
      <w:bodyDiv w:val="1"/>
      <w:marLeft w:val="0"/>
      <w:marRight w:val="0"/>
      <w:marTop w:val="0"/>
      <w:marBottom w:val="0"/>
      <w:divBdr>
        <w:top w:val="none" w:sz="0" w:space="0" w:color="auto"/>
        <w:left w:val="none" w:sz="0" w:space="0" w:color="auto"/>
        <w:bottom w:val="none" w:sz="0" w:space="0" w:color="auto"/>
        <w:right w:val="none" w:sz="0" w:space="0" w:color="auto"/>
      </w:divBdr>
    </w:div>
    <w:div w:id="1849711235">
      <w:bodyDiv w:val="1"/>
      <w:marLeft w:val="0"/>
      <w:marRight w:val="0"/>
      <w:marTop w:val="0"/>
      <w:marBottom w:val="0"/>
      <w:divBdr>
        <w:top w:val="none" w:sz="0" w:space="0" w:color="auto"/>
        <w:left w:val="none" w:sz="0" w:space="0" w:color="auto"/>
        <w:bottom w:val="none" w:sz="0" w:space="0" w:color="auto"/>
        <w:right w:val="none" w:sz="0" w:space="0" w:color="auto"/>
      </w:divBdr>
    </w:div>
    <w:div w:id="1866482945">
      <w:bodyDiv w:val="1"/>
      <w:marLeft w:val="0"/>
      <w:marRight w:val="0"/>
      <w:marTop w:val="0"/>
      <w:marBottom w:val="0"/>
      <w:divBdr>
        <w:top w:val="none" w:sz="0" w:space="0" w:color="auto"/>
        <w:left w:val="none" w:sz="0" w:space="0" w:color="auto"/>
        <w:bottom w:val="none" w:sz="0" w:space="0" w:color="auto"/>
        <w:right w:val="none" w:sz="0" w:space="0" w:color="auto"/>
      </w:divBdr>
    </w:div>
    <w:div w:id="1984002825">
      <w:bodyDiv w:val="1"/>
      <w:marLeft w:val="0"/>
      <w:marRight w:val="0"/>
      <w:marTop w:val="0"/>
      <w:marBottom w:val="0"/>
      <w:divBdr>
        <w:top w:val="none" w:sz="0" w:space="0" w:color="auto"/>
        <w:left w:val="none" w:sz="0" w:space="0" w:color="auto"/>
        <w:bottom w:val="none" w:sz="0" w:space="0" w:color="auto"/>
        <w:right w:val="none" w:sz="0" w:space="0" w:color="auto"/>
      </w:divBdr>
    </w:div>
    <w:div w:id="2012249875">
      <w:bodyDiv w:val="1"/>
      <w:marLeft w:val="0"/>
      <w:marRight w:val="0"/>
      <w:marTop w:val="0"/>
      <w:marBottom w:val="0"/>
      <w:divBdr>
        <w:top w:val="none" w:sz="0" w:space="0" w:color="auto"/>
        <w:left w:val="none" w:sz="0" w:space="0" w:color="auto"/>
        <w:bottom w:val="none" w:sz="0" w:space="0" w:color="auto"/>
        <w:right w:val="none" w:sz="0" w:space="0" w:color="auto"/>
      </w:divBdr>
    </w:div>
    <w:div w:id="2012365455">
      <w:bodyDiv w:val="1"/>
      <w:marLeft w:val="0"/>
      <w:marRight w:val="0"/>
      <w:marTop w:val="0"/>
      <w:marBottom w:val="0"/>
      <w:divBdr>
        <w:top w:val="none" w:sz="0" w:space="0" w:color="auto"/>
        <w:left w:val="none" w:sz="0" w:space="0" w:color="auto"/>
        <w:bottom w:val="none" w:sz="0" w:space="0" w:color="auto"/>
        <w:right w:val="none" w:sz="0" w:space="0" w:color="auto"/>
      </w:divBdr>
    </w:div>
    <w:div w:id="2081629483">
      <w:bodyDiv w:val="1"/>
      <w:marLeft w:val="0"/>
      <w:marRight w:val="0"/>
      <w:marTop w:val="0"/>
      <w:marBottom w:val="0"/>
      <w:divBdr>
        <w:top w:val="none" w:sz="0" w:space="0" w:color="auto"/>
        <w:left w:val="none" w:sz="0" w:space="0" w:color="auto"/>
        <w:bottom w:val="none" w:sz="0" w:space="0" w:color="auto"/>
        <w:right w:val="none" w:sz="0" w:space="0" w:color="auto"/>
      </w:divBdr>
    </w:div>
    <w:div w:id="2085057238">
      <w:bodyDiv w:val="1"/>
      <w:marLeft w:val="0"/>
      <w:marRight w:val="0"/>
      <w:marTop w:val="0"/>
      <w:marBottom w:val="0"/>
      <w:divBdr>
        <w:top w:val="none" w:sz="0" w:space="0" w:color="auto"/>
        <w:left w:val="none" w:sz="0" w:space="0" w:color="auto"/>
        <w:bottom w:val="none" w:sz="0" w:space="0" w:color="auto"/>
        <w:right w:val="none" w:sz="0" w:space="0" w:color="auto"/>
      </w:divBdr>
    </w:div>
    <w:div w:id="2100518951">
      <w:bodyDiv w:val="1"/>
      <w:marLeft w:val="0"/>
      <w:marRight w:val="0"/>
      <w:marTop w:val="0"/>
      <w:marBottom w:val="0"/>
      <w:divBdr>
        <w:top w:val="none" w:sz="0" w:space="0" w:color="auto"/>
        <w:left w:val="none" w:sz="0" w:space="0" w:color="auto"/>
        <w:bottom w:val="none" w:sz="0" w:space="0" w:color="auto"/>
        <w:right w:val="none" w:sz="0" w:space="0" w:color="auto"/>
      </w:divBdr>
    </w:div>
    <w:div w:id="2101874896">
      <w:bodyDiv w:val="1"/>
      <w:marLeft w:val="0"/>
      <w:marRight w:val="0"/>
      <w:marTop w:val="0"/>
      <w:marBottom w:val="0"/>
      <w:divBdr>
        <w:top w:val="none" w:sz="0" w:space="0" w:color="auto"/>
        <w:left w:val="none" w:sz="0" w:space="0" w:color="auto"/>
        <w:bottom w:val="none" w:sz="0" w:space="0" w:color="auto"/>
        <w:right w:val="none" w:sz="0" w:space="0" w:color="auto"/>
      </w:divBdr>
    </w:div>
    <w:div w:id="2113623938">
      <w:bodyDiv w:val="1"/>
      <w:marLeft w:val="0"/>
      <w:marRight w:val="0"/>
      <w:marTop w:val="0"/>
      <w:marBottom w:val="0"/>
      <w:divBdr>
        <w:top w:val="none" w:sz="0" w:space="0" w:color="auto"/>
        <w:left w:val="none" w:sz="0" w:space="0" w:color="auto"/>
        <w:bottom w:val="none" w:sz="0" w:space="0" w:color="auto"/>
        <w:right w:val="none" w:sz="0" w:space="0" w:color="auto"/>
      </w:divBdr>
    </w:div>
    <w:div w:id="2115514742">
      <w:bodyDiv w:val="1"/>
      <w:marLeft w:val="0"/>
      <w:marRight w:val="0"/>
      <w:marTop w:val="0"/>
      <w:marBottom w:val="0"/>
      <w:divBdr>
        <w:top w:val="none" w:sz="0" w:space="0" w:color="auto"/>
        <w:left w:val="none" w:sz="0" w:space="0" w:color="auto"/>
        <w:bottom w:val="none" w:sz="0" w:space="0" w:color="auto"/>
        <w:right w:val="none" w:sz="0" w:space="0" w:color="auto"/>
      </w:divBdr>
    </w:div>
    <w:div w:id="2123575052">
      <w:bodyDiv w:val="1"/>
      <w:marLeft w:val="0"/>
      <w:marRight w:val="0"/>
      <w:marTop w:val="0"/>
      <w:marBottom w:val="0"/>
      <w:divBdr>
        <w:top w:val="none" w:sz="0" w:space="0" w:color="auto"/>
        <w:left w:val="none" w:sz="0" w:space="0" w:color="auto"/>
        <w:bottom w:val="none" w:sz="0" w:space="0" w:color="auto"/>
        <w:right w:val="none" w:sz="0" w:space="0" w:color="auto"/>
      </w:divBdr>
    </w:div>
    <w:div w:id="212900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D9653A-90E6-4A4E-8006-2240AE8CB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45</Pages>
  <Words>16097</Words>
  <Characters>91755</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107637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Userrfu</cp:lastModifiedBy>
  <cp:revision>497</cp:revision>
  <cp:lastPrinted>2025-03-28T04:23:00Z</cp:lastPrinted>
  <dcterms:created xsi:type="dcterms:W3CDTF">2025-03-25T05:43:00Z</dcterms:created>
  <dcterms:modified xsi:type="dcterms:W3CDTF">2025-03-28T05:38:00Z</dcterms:modified>
</cp:coreProperties>
</file>