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59" w:rsidRDefault="00802E59" w:rsidP="00802E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7360" cy="547370"/>
            <wp:effectExtent l="19050" t="0" r="889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8"/>
          <w:lang w:eastAsia="ru-RU"/>
        </w:rPr>
      </w:pP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31.10.2019                     с. </w:t>
      </w:r>
      <w:proofErr w:type="spellStart"/>
      <w:r w:rsidRPr="00802E59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1070-п</w:t>
      </w: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04.09.2019 №874-п «Об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группе».</w:t>
      </w:r>
    </w:p>
    <w:p w:rsidR="00802E59" w:rsidRPr="00802E59" w:rsidRDefault="00802E59" w:rsidP="00802E5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2E59" w:rsidRPr="00802E59" w:rsidRDefault="00802E59" w:rsidP="00802E5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6"/>
          <w:szCs w:val="26"/>
          <w:lang w:eastAsia="ru-RU"/>
        </w:rPr>
        <w:t>Руководствуясь Федеральным  законом  от 24.07.2007 №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края, постановлением  администрации Богучанского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</w:t>
      </w:r>
      <w:proofErr w:type="gramEnd"/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  Богучанского района», статьями    7, 43, 47 Устава Богучанского района  Красноярского края, </w:t>
      </w:r>
    </w:p>
    <w:p w:rsidR="00802E59" w:rsidRPr="00802E59" w:rsidRDefault="00802E59" w:rsidP="00802E59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администрации Богучанского района от 04.09.2019 №874-п «Об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группе».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6"/>
          <w:szCs w:val="26"/>
          <w:lang w:eastAsia="ru-RU"/>
        </w:rPr>
        <w:t>2. абзацы три и четыре пункта 3 постановления администрации Богучанского района от 04.09.2019 №874-п «Об утверждении порядка 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группе», изложить в следующей редакции:</w:t>
      </w:r>
      <w:proofErr w:type="gramEnd"/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«- Постановление администрации Богучанского района № 19.02.2016 № 154-п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</w:t>
      </w:r>
      <w:r w:rsidRPr="00802E5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утвержденный  постановлением  администрации Богучанского района  от 19.02.14  № 199-п»;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>- Постановление администрации Богучанского района № 27.05.2016  № 395-п «О  внесении  изменений в  порядок   предоставления субсидий  на возмещение части затрат,   связанных с приобретением основных средств, для организации деятельности вновь созданных субъектов малого  предпринимательства, являющейся приоритетной для экономики района, утвержденный  постановлением  администрации Богучанского района  от 19.02.14  № 199-п»».</w:t>
      </w:r>
    </w:p>
    <w:p w:rsidR="00802E59" w:rsidRPr="00802E59" w:rsidRDefault="00802E59" w:rsidP="00802E59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802E59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 настоящего  постановления возложить на заместителя Главы Богучанского  района  по экономике и планированию  Н.В. </w:t>
      </w:r>
      <w:proofErr w:type="spellStart"/>
      <w:r w:rsidRPr="00802E59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802E5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со дня, следующего за днем его опубликования в Официальном вестнике Богучанского района.</w:t>
      </w:r>
    </w:p>
    <w:p w:rsidR="00802E59" w:rsidRPr="00802E59" w:rsidRDefault="00802E59" w:rsidP="00802E5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02E59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Богучанского  района                                 Н.В. </w:t>
      </w:r>
      <w:proofErr w:type="spellStart"/>
      <w:r w:rsidRPr="00802E59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48" w:type="dxa"/>
        <w:tblLook w:val="01E0"/>
      </w:tblPr>
      <w:tblGrid>
        <w:gridCol w:w="6048"/>
        <w:gridCol w:w="3600"/>
      </w:tblGrid>
      <w:tr w:rsidR="00802E59" w:rsidRPr="00802E59" w:rsidTr="004126A2">
        <w:tc>
          <w:tcPr>
            <w:tcW w:w="6048" w:type="dxa"/>
          </w:tcPr>
          <w:p w:rsidR="00802E59" w:rsidRPr="00802E59" w:rsidRDefault="00802E59" w:rsidP="004126A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1</w:t>
            </w:r>
          </w:p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 Постановлению администрации Богучанского района</w:t>
            </w:r>
          </w:p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  31.10.2019 г. № 1070-п</w:t>
            </w:r>
          </w:p>
        </w:tc>
      </w:tr>
    </w:tbl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Порядок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1. Общие положения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Настоящий Порядок предоставления субсидии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 целевой  группе  (далее - Порядок), устанавливает  механизм и условия предоставления  субсидии на компенсацию затрат, связанных с приобретением основных средств, сырья, выплат по передаче прав на франшизу (паушальный взнос)  (далее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- субсидии).</w:t>
      </w:r>
    </w:p>
    <w:p w:rsidR="00802E59" w:rsidRPr="00802E59" w:rsidRDefault="00802E59" w:rsidP="00802E59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Субсидии предоставляются субъектам малого и среднего предпринимательства в целях компенсации затрат, связанных с приобретением основных средств, сырья, выплат по передаче прав на франшизу (паушальный взнос) </w:t>
      </w:r>
      <w:r w:rsidRPr="00802E59">
        <w:rPr>
          <w:rFonts w:ascii="Arial" w:eastAsia="Times New Roman" w:hAnsi="Arial" w:cs="Arial"/>
          <w:bCs/>
          <w:sz w:val="20"/>
          <w:szCs w:val="20"/>
          <w:lang w:eastAsia="ru-RU"/>
        </w:rPr>
        <w:t>(далее – субсидия).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Порядок разработан в соответствии с государственной программой Красноярского края «Развитие инвестиционной деятельности, малого и среднего предпринимательства», утвержденной постановлением Правительства Красноярского края от 30.09.2013 № 505-п, Постановлением  администрации Богучанского района  от 01.11.2013 № 1389-п «Об утверждении муниципальной программы «Развитие инвестиционной, инновационной деятельности, малого и среднего предпринимательства на территории  Богучанского района»» (далее – Постановление).</w:t>
      </w:r>
    </w:p>
    <w:p w:rsidR="00802E59" w:rsidRPr="00802E59" w:rsidRDefault="00802E59" w:rsidP="00802E59">
      <w:pPr>
        <w:tabs>
          <w:tab w:val="num" w:pos="1512"/>
        </w:tabs>
        <w:spacing w:after="0" w:line="240" w:lineRule="auto"/>
        <w:ind w:left="567" w:hanging="141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1.2.</w:t>
      </w:r>
      <w:r w:rsidRPr="00802E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Используемые в настоящем Порядке понятия: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«субъект малого  предпринимательства»  понимается в том значении, в котором оно определено в Федеральном законе от 24.07.2007 N 209-ФЗ «О развитии малого и среднего предпринимательства в Российской Федерации» (далее - Федеральный закон);</w:t>
      </w:r>
    </w:p>
    <w:p w:rsidR="00802E59" w:rsidRPr="00802E59" w:rsidRDefault="00802E59" w:rsidP="00802E59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- «уполномоченный орган по предоставлению субсидий» – администрация Богучанского района - при условии получения ею субсидии на финансирование мероприятий   по  муниципальной программе «Развитие инвестиционной, инновационной деятельности, малого и среднего предпринимательства на территории  Богучанского района»,  в соответствии с Государственной программой Красноярского края «Развитие инвестиционной, инновационной деятельности, малого и среднего предпринимательства на территории края» из краевого бюджета;</w:t>
      </w:r>
      <w:proofErr w:type="gramEnd"/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- «заявитель» – субъект малого  предпринимательства, обратившийся с заявлением о предоставлении субсидии;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- «заявление» – комплект документов, поданный заявителем для принятия администрацией Богучанского района решения о предоставлении или отказе в предоставлении заявителю субсидии;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- «получатель субсидии» – субъект малого предпринимательства, в отношении которого администрацией Богучанского района принято решение о предоставлении субсидии;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bookmarkStart w:id="0" w:name="Основные_средства"/>
      <w:r w:rsidRPr="00802E59">
        <w:rPr>
          <w:rFonts w:ascii="Arial" w:eastAsia="Times New Roman" w:hAnsi="Arial" w:cs="Arial"/>
          <w:sz w:val="20"/>
          <w:szCs w:val="20"/>
          <w:lang w:eastAsia="ru-RU"/>
        </w:rPr>
        <w:t>«основные средства</w:t>
      </w:r>
      <w:bookmarkEnd w:id="0"/>
      <w:r w:rsidRPr="00802E59">
        <w:rPr>
          <w:rFonts w:ascii="Arial" w:eastAsia="Times New Roman" w:hAnsi="Arial" w:cs="Arial"/>
          <w:sz w:val="20"/>
          <w:szCs w:val="20"/>
          <w:lang w:eastAsia="ru-RU"/>
        </w:rPr>
        <w:t>» – это материальные активы, которые предназначены для использования в процессе производства или поставки товаров и предоставления услуг, при сдаче в аренду или в административных целях; предполагаются к использованию в течение более чем одного отчетного периода (извлечено из документа: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«Международный стандарт финансовой отчетности (IAS) 16 «Основные средства»);</w:t>
      </w:r>
      <w:proofErr w:type="gramEnd"/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«расходы (затраты)» – расходы, связанные с приобретением основных средств, сырья, выплаты по передаче прав на франшизу (паушальный взнос);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«паушальный взнос» – единовременная плата правообладателю за право использования товарного знака, знака обслуживания, а также права на другие предусмотренные договором коммерческой концессии объекты исключительных прав, в частности на коммерческое обозначение, секрет производства (ноу-хау).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- «договор коммерческой концессии»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(ноу-хау);</w:t>
      </w:r>
      <w:proofErr w:type="gramEnd"/>
    </w:p>
    <w:p w:rsidR="00802E59" w:rsidRPr="00802E59" w:rsidRDefault="00802E59" w:rsidP="00802E59">
      <w:pPr>
        <w:tabs>
          <w:tab w:val="left" w:pos="426"/>
        </w:tabs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1.3. </w:t>
      </w:r>
      <w:r w:rsidRPr="00802E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Право на получение субсидии имеют субъекты малого и среднего предпринимательства, при наличии положительного заключения с оценкой социально-экономической реализуемости предоставленного </w:t>
      </w:r>
      <w:proofErr w:type="spellStart"/>
      <w:proofErr w:type="gramStart"/>
      <w:r w:rsidRPr="00802E59">
        <w:rPr>
          <w:rFonts w:ascii="Arial" w:eastAsia="Times New Roman" w:hAnsi="Arial" w:cs="Arial"/>
          <w:bCs/>
          <w:sz w:val="20"/>
          <w:szCs w:val="20"/>
          <w:lang w:eastAsia="ru-RU"/>
        </w:rPr>
        <w:t>бизнес-проекта</w:t>
      </w:r>
      <w:proofErr w:type="spellEnd"/>
      <w:proofErr w:type="gramEnd"/>
      <w:r w:rsidRPr="00802E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(бизнес-плана), оцениваемого  управлением экономики и планирования администрации Богучанского района, в соответствии с методикой оценки социально-экономической реализуемости бизнес - проектов (бизнес-планов), приведенной в Приложении № 2 к Постановлению администрации Богучанского района.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2. Условия предоставления субсидии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2.1.Субсидии предоставляются субъектам малого и среднего предпринимательства,  осуществляющим деятельность в сфере  производства  товаров (работ, услуг) за исключением видов деятельности, включенных в разделы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В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D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G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K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L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M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(за исключением кода 75),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O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S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(за исключением кодов  95, и   96)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T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U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Общероссийского классификатора видов экономической деятельности  ОК 029-2014, утвержденного Приказом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Рсстандарта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от 31.01.2014 № 14-ст.                                                          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2.2. Субсидия  предоставляется субъектам малого и среднего предпринимательства: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не имеющим задолженности по налогам, сборам и иным обязательным платежам в бюджеты бюджетной системы Российской Федерации и в государственные внебюджетные фонды, а также задолженности по оплате аренды движимого и недвижимого муниципального имущества, в т.ч. земельных участков;</w:t>
      </w:r>
    </w:p>
    <w:p w:rsidR="00802E59" w:rsidRPr="00802E59" w:rsidRDefault="00802E59" w:rsidP="00802E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- не находящимся в процессе реорганизации, ликвидации или банкротства;</w:t>
      </w:r>
      <w:proofErr w:type="gramEnd"/>
    </w:p>
    <w:p w:rsidR="00802E59" w:rsidRPr="00802E59" w:rsidRDefault="00802E59" w:rsidP="00802E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- представившим полный пакет документов в соответствии с пунктом 3.2. настоящего Порядка;</w:t>
      </w:r>
      <w:proofErr w:type="gramEnd"/>
    </w:p>
    <w:p w:rsidR="00802E59" w:rsidRPr="00802E59" w:rsidRDefault="00802E59" w:rsidP="00802E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имеющим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в выписке из Единого государственного реестра юридических лиц (индивидуальных предпринимателей) вид экономической деятельности, соответствующий направлению реализуемого проекта;</w:t>
      </w:r>
    </w:p>
    <w:p w:rsidR="00802E59" w:rsidRPr="00802E59" w:rsidRDefault="00802E59" w:rsidP="00802E59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на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имущество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которых не наложен арест;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- не являющимся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офшорные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зоны) в отношении таких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юридических лиц, в совокупности превышает 50 процентов.</w:t>
      </w:r>
    </w:p>
    <w:p w:rsidR="00802E59" w:rsidRPr="00802E59" w:rsidRDefault="00802E59" w:rsidP="00802E59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Расходы"/>
      <w:r w:rsidRPr="00802E59">
        <w:rPr>
          <w:rFonts w:ascii="Arial" w:eastAsia="Times New Roman" w:hAnsi="Arial" w:cs="Arial"/>
          <w:sz w:val="20"/>
          <w:szCs w:val="20"/>
          <w:lang w:eastAsia="ru-RU"/>
        </w:rPr>
        <w:t>В перечень</w:t>
      </w:r>
      <w:bookmarkEnd w:id="1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субсидируемых затрат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входят: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расходы, связанные с приобретением основных средств, дата выпуска (возраст) которых не превышает срок полезного использования, регламентированный </w:t>
      </w:r>
      <w:hyperlink r:id="rId6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Классификацией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основных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средств, включаемых в амортизационные группы, утвержденной Постановлением Правительства Российской Федерации от 01.01.2002 № 1), за исключением зданий (сооружений), приобретенных не ранее 01 января года, предшествующего году подачи заявления о предоставлении субсидии;</w:t>
      </w:r>
      <w:proofErr w:type="gramEnd"/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расходы, связанные с приобретением сырья, необходимого для создания товаров, работ, услуг, и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расходы, связанные с выплатами по передаче прав на франшизу (паушальный взнос).</w:t>
      </w:r>
    </w:p>
    <w:p w:rsidR="00802E59" w:rsidRPr="00802E59" w:rsidRDefault="00802E59" w:rsidP="00802E59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К приоритетной целевой группе получателей субсидий относятся: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члены молодой семьи, воспитывающие несовершеннолетних детей (ребенка), возраст одного из родителей которой не превышает 35 лет включительно, члены неполной семьи, в которой один из родителей воспитывает несовершеннолетних детей (ребенка), члены многодетной семьи, члены семьи, воспитывающие детей-инвалидов;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работники градообразующих предприятий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монопрофильных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муниципальных образований (моногородов);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лица с ограниченными возможностями здоровья;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граждане в возрасте до 30 лет;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граждане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предпенсионного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граждане из числа детей-сирот и детей, оставшихся без попечения родителей, в возрасте от 18 до 23 лет;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выпускники организаций для детей-сирот и детей, оставшихся без попечения родителей;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граждане, освобожденные из мест лишения свободы и имеющие неснятую или непогашенную судимость.</w:t>
      </w:r>
    </w:p>
    <w:p w:rsidR="00802E59" w:rsidRPr="00802E59" w:rsidRDefault="00802E59" w:rsidP="00802E59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Субсидии не предоставляются на цели приобретения автотранспортных сре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>я личного пользования.</w:t>
      </w:r>
    </w:p>
    <w:p w:rsidR="00802E59" w:rsidRPr="00802E59" w:rsidRDefault="00802E59" w:rsidP="00802E59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Размер субсидии субъектам малого и среднего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предпрнимательства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на компенсацию затрат, связанных с приобретением основных средств, сырья, выплат по передаче прав на франшизу (паушальный взнос), составляет  50  процентов.      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поступления в районный бюджет средств краевого и (или) федерального бюджетов по итогам конкурсов по отбору муниципальных программ развития субъектов малого и среднего предпринимательства (отдельных мероприятий муниципальных программ развития субъектов малого и среднего предпринимательства) для предоставления субсидий бюджетам муниципальных образований края в целях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софинансирования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мероприятий по поддержке и развитию малого и среднего предпринимательства, со дня их зачисления на расчетный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счет Администрации, максимальный размер субсидии составляет не  более                  1,0 </w:t>
      </w:r>
      <w:proofErr w:type="spellStart"/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рублей  на одного  получателя поддержки.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3. Требования к документам  на предоставление субсидии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3.1. Прием документов и оценку их соответствия требованиям, предъявляемым законодательством и настоящим Порядком, осуществляет администрация Богучанского района.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3.2. Заявитель субсидии представляет  следующие документы: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1) заявление о предоставлении субсидии по форме согласно приложению N 1 к настоящему Порядку;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2) выписку из Единого государственного реестра юридических лиц или выписку из Единого государственного реестра индивидуальных предпринимателей,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полученные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в срок не ранее 1 января текущего финансового года (предоставляется  по инициативе получателя);</w:t>
      </w:r>
    </w:p>
    <w:p w:rsidR="00802E59" w:rsidRPr="00802E59" w:rsidRDefault="00802E59" w:rsidP="00802E5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3)</w:t>
      </w:r>
      <w:r w:rsidRPr="00802E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справки Межрайонной  инспекции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 о наличии  задолженности  по уплате страховых взносов в Фонд социального страхования Российской Федерации, полученные в срок не ранее 30  дней до даты подачи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заявления (предоставляется  по инициативе получателя);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4) копии договоров купли-продажи товаров (выполнения работ, оказания услуг), лизинга,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пункте 2.3 настоящего Порядка, заверенные получателем субсидии;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5) копии платежных документов, подтверждающих осуществление расходов, подлежащих субсидированию согласно перечню затрат, определенному в пункте 2.3 настоящего Порядка,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осуществление платежей, в том числе авансовых, а также частичную оплату приобретенных и созданных (приобретаемых и создаваемых) основных средств: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расчета - кассовые (или товарные) чеки и (или) квитанции к приходным кассовым ордерам;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6)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услуг), акты приемки предмета лизинга, заверенные получателем субсидии;</w:t>
      </w:r>
      <w:proofErr w:type="gramEnd"/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7) копии актов о приеме-передаче объектов основных средств, инвентарных карточек учета объектов основных средств, заверенные получателем субсидии;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8) копии бухгалтерского баланса (форма N 1), отчета о прибыли и убытках (форма N 2), заверенные получателем субсидии, за период, прошедший со дня их государственной регистрации, - для субъектов малого предпринимательства, применяющих общую систему налогообложения, справку об имущественном и финансовом состоянии согласно приложению N 2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систему налогообложения;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9) бизнес – проект (бизнес-план) ведения предпринимательской деятельности в соответствии  со структурой приведенной согласно  приложению  № 7 к настоящему Порядку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10) документ, подтверждающий принадлежность получателя к приоритетной целевой группе: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  для молодых, многодетных  семей - копию паспорта, свидетельство о заключении брака, свидетельство о рождении ребенка (детей), для неполных семей – свидетельство о разводе, в случае смерти одного из родителей свидетельство о смерти, семьи, воспитывающие детей инвалидов,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предоставляют медицинские справки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подтверждающие данный факт; 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для работников, находящихся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предоставления отпуска без сохранения заработной платы, проведении мероприятия по высвобождению работников;</w:t>
      </w: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для лиц с ограниченными возможностями здоровья - копию паспорта, медицинские справки, подтверждающие данный факт;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для граждан в возрасте до 30 лет; граждан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предпенсионного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возраста - копию паспорта;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для граждан из числа детей-сирот и детей, оставшихся без попечения родителей – копию паспорта; копии свидетельств о смерти обоих или единственного родителя, копии документов, подтверждающих отсутствие попечения единственного или обоих родителей;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для выпускников организаций для детей-сирот и детей, оставшихся без попечения родителей – копию паспорта, справка из образовательной организации, медицинской организации, организации, оказывающей социальные услуги, в которые помещаются под надзор дети-сироты и дети, оставшиеся без попечения родителей;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для граждан, освобожденных из мест лишения свободы и имеющих неснятую или непогашенную судимость - копию паспорта;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справка об освобождении из мест лишения свободы.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3.3. Документы, предусмотренные п.3.2 Порядка, должны быть сброшюрованы  в одну папку с указанием количества листов, подписаны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заверены печатью заявителя при ее наличии. Первым подшивается заявление, далее документы подшиваются строго по очередности в соответствии с </w:t>
      </w:r>
      <w:hyperlink r:id="rId7" w:history="1">
        <w:r w:rsidRPr="00802E59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пунктом 3.</w:t>
        </w:r>
      </w:hyperlink>
      <w:r w:rsidRPr="00802E59">
        <w:rPr>
          <w:rFonts w:ascii="Arial" w:eastAsia="Times New Roman" w:hAnsi="Arial" w:cs="Arial"/>
          <w:sz w:val="20"/>
          <w:szCs w:val="20"/>
          <w:u w:val="single"/>
          <w:lang w:eastAsia="ru-RU"/>
        </w:rPr>
        <w:t>2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настоящего Порядка. Копии всех документов должны быть заверены заявителем.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Представляемые в соответствии с </w:t>
      </w:r>
      <w:hyperlink r:id="rId8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пунктом 3.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>1 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 Порядок предоставления субсидии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4.1. Администрация Богучанского района в течение 10 рабочих  дней    со дня регистрации осуществляет проверку предоставленного заявителем пакета документов, выявляя наличие или отсутствие обстоятельств, отраженных в пунктах 3.1, 3.2. Настоящего Порядка.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По результатам  проверки заявления и документов администрация Богучанского района  принимает решение о возможности  предоставления заявителю  субсидии либо об отказе в предоставлении субсидии. 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4.2. Решение об отказе в предоставлении субсидии принимается в отношении субъектов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малого  предпринимательства: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4.2.1.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4.2.2.  являющихся участниками соглашений о разделе продукции;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4.2.3.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осуществляющих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предпринимательскую деятельность в сфере игорного бизнеса;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4.2.4. являющихся в порядке, установленном </w:t>
      </w:r>
      <w:hyperlink r:id="rId9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законодательством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4.2.5.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осуществляющие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4.2.6. в случае, если  не представлены документы, указанные в пунктах 3.1., 3.2. настоящего Порядка;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4.2.7.  в случае, если представлены  недостоверные сведения и документы;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4.2.8. в случае, если не  выполнены  условия оказания поддержки указанные в пункте 2.1. настоящего Порядка;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4.2.9. в случае, если ранее в отношении заявителя - субъекта малого  предпринимательства было принято решение об оказании аналогичной поддержки и сроки ее оказания не истекли;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4.2.10. в случае, если с момента признания субъекта малого 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4.3. В случае принятия решения об отказе в  предоставлении субсидии заявитель об этом уведомляется в письменной форме в течение пяти рабочих дней с момента принятия указанного решения.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4.4. Заявитель вправе повторно подать в установленном порядке доработанное заявление, при условии устранения причин отказа, за исключением случаев отказа  по причине несоответствия заявителя требованиям, установленным   подпунктами 4.2.1., 4.2.2., 4.2.3., 4.2.4., 4.2.5.  пункта 4.2. настоящего Порядка.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4.5.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Заявления, по которым не было принято решение об отказе в предоставлении субсидии, представляются заключения  с оценкой социально-экономической реализуемости представленного бизнес проекта (бизнес плана)  на рассмотрение координационного совета при администрации Богучанского района, созданного в соответствии с постановлением администрации Богучанского района от 22.08.2008 № 1144-п «О координационном совете по развитию малого и среднего предпринимательства в Богучанском районе»  (далее –  Совет).</w:t>
      </w:r>
      <w:proofErr w:type="gramEnd"/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4.5.1. Совет рассматривает   документы    и заключения с  оценкой социально-экономической реализуемости представленного бизнес проекта (бизнес плана) и принимает решение по определению получателей субсидии (отказу в предоставлении субсидии). 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4.5.2. Рекомендации координационного совета  по определению получателей субсидии (отказу в предоставлении субсидии) оформляются протоколом, подписанным председателем и секретарем координационного совета,  с указанием   рекомендуемого размера субсидии. 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4.6. Решение о предоставлении субсидии оформляются постановлением администрации  Богучанского района.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4.7. Администрация Богучанского района информирует получателя субсидии о принятом решении в течение 5 рабочих дней со дня его принятия.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4.8. В течение десяти рабочих дней после принятия решения о предоставлении субсидии администрация Богучанского района заключает с получателем субсидии </w:t>
      </w:r>
      <w:hyperlink r:id="rId10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соглашение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о предоставлении субсидии по форме, установленной  администрацией согласно приложению   № 5.</w:t>
      </w:r>
    </w:p>
    <w:p w:rsidR="00802E59" w:rsidRPr="00802E59" w:rsidRDefault="00802E59" w:rsidP="00802E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4.9. Предоставление субсидий получателям производится в пределах средств, предусмотренных на эти цели  в  районном  бюджете на очередной финансовый год.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4.10. Расчет размера субсидии осуществляет администрация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район  по форме согласно приложению № 3.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4.11. МКУ «Централизованная бухгалтерия»  производит перечисление денежных сре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дств с л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>ицевого счета, открытого в органах краевого казначейства, на расчетные счета заявителей, открытые ими в российских кредитных организациях, в течение десяти банковских дней с момента предоставления  уполномоченным органом следующих документов: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реестра получателей субсидий по форме согласно приложению N 4 к настоящему Порядку;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 копии постановления  о предоставлении субсидии;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-  расчета субсидии согласно приложению № 3.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4.12. Субсидия считается предоставленной заявителю в день списания средств субсидии с лицевого счета администрации Богучанского района на расчетный счет получателя  субсидии.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5. Порядок возврата субсидий. Проверка соблюдения условий предоставления и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использования бюджетных средств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5.1. Для оценки эффективности предоставления субсидий и выполнения получателем субсидии условий предоставления субсидий, в соответствии с подписанным </w:t>
      </w:r>
      <w:hyperlink r:id="rId11" w:anchor="Приложение7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соглашением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о предоставлении субсидии, получатель субсидии ежегодно в течение 2 календарных лет, следующих за годом получения субсидии, в срок до 1 апреля года, следующего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отчетным, направляет  в  администрацию Богучанского района: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5.1.1. копию бухгалтерского баланса </w:t>
      </w:r>
      <w:hyperlink r:id="rId12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(форма N 1)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отчет о финансовых результатах </w:t>
      </w:r>
      <w:hyperlink r:id="rId13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(форма N 2)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за предшествующий календарный год и последний отчетный период (при общеустановленной системе налогообложения) или налоговую  декларацию за предшествующий календарный год (при специальных режимах налогообложения);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5.1.2. </w:t>
      </w:r>
      <w:hyperlink w:anchor="Par3698" w:history="1">
        <w:r w:rsidRPr="00802E59">
          <w:rPr>
            <w:rFonts w:ascii="Arial" w:eastAsia="Times New Roman" w:hAnsi="Arial" w:cs="Arial"/>
            <w:sz w:val="20"/>
            <w:szCs w:val="20"/>
            <w:lang w:eastAsia="ru-RU"/>
          </w:rPr>
          <w:t>отчет</w:t>
        </w:r>
      </w:hyperlink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о финансово-экономических показателях, составленный по форме согласно приложению N 6 к Порядку;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5.1.3. сведения о среднесписочной численности работников за предшествующий календарный год.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5.2. В случае выявления фактов нарушения получателем условий предоставления субсидии, обнаружения недостоверных сведений, представленных им в администрацию в целях получения субсидии, администрация  принимает решение о возврате субсидии (далее – решение о возврате субсидии) в районный  бюджет.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5.3. Администрация  Богучанского района в течение 3 рабочих дней с момента принятия решения о возврате субсидии направляет получателю субсидии  копию решения  о возврате субсидии с указанием оснований его принятия.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5.4. Получатель субсидии в течение 10 дней со дня получения решения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br/>
        <w:t>о возврате субсидии обязан произвести возврат в районный  бюджет ранее полученных сумм субсидии, указанных в решении о возврате субсидии, в полном объеме.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5.5. В случае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если получатель субсидии не возвратил субсидию в установленный срок или возвратил её не в полном объеме, взыскание средств субсидии в районный бюджет осуществляется в порядке, установленном действующим законодательством Российской Федерации.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5.6. Текущий контроль  в части предоставления субсидии осуществляет управление экономики и планирования администрации Богучанского района,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целевым  расходованием средств бюджета района  осуществляет  финансовое управление администрации Богучанского района.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802E5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Приложение №1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802E59">
        <w:rPr>
          <w:rFonts w:ascii="Arial" w:eastAsia="Times New Roman" w:hAnsi="Arial" w:cs="Arial"/>
          <w:sz w:val="18"/>
          <w:szCs w:val="24"/>
          <w:lang w:eastAsia="ru-RU"/>
        </w:rPr>
        <w:t xml:space="preserve">                                                                                                                              к Порядку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Заявление о предоставлении субсидии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Прошу предоставить 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(полное наименование заявителя)</w:t>
      </w:r>
    </w:p>
    <w:p w:rsidR="00802E59" w:rsidRPr="00802E59" w:rsidRDefault="00802E59" w:rsidP="00802E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субсидии  на   поддержку субъектов малого и среднего</w:t>
      </w:r>
      <w:r w:rsidRPr="00802E5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предпринимательства, в состав учредителей которых входят  граждане, относящиеся к приоритетной  целевой группе,  а также индивидуальные предприниматели из числа  граждан, относящиеся  к приоритетной целевой группе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1. Информация о заявителе: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Юридический адрес 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Телефон, факс,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e-mail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ИНН/КПП 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Банковские реквизиты 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2. Среднесписочная численность  работающих,  в  том  числе  работников, работающих по гражданско-правовым договорам, за предыдущий  отчетный   год,  чел. 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3. Размер средней заработной платы, рублей 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(на последнюю отчетную дату)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4.    Является    участником   соглашений    о    разделе    продукции: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 (да/нет).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5.   Является   профессиональным   участником   рынка   ценных   бумаг: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 (да/нет)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6.   Осуществляет  производство  и  реализацию   подакцизных   товаров: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 (да/нет)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7.   Осуществляет   добычу   и  реализацию   полезных  ископаемых, 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исключением общераспространенных полезных ископаемых: _______ (да/нет).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8.   Применяемая   заявителем    система    налогообложения    (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нужное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подчеркнуть):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- общеустановленная;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- упрощенная;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- в  виде  единого  налога  на  вмененный  доход  для  отдельных  видов  деятельности (ЕНВД);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- для сельскохозяйственных товаропроизводителей.</w:t>
      </w:r>
    </w:p>
    <w:p w:rsidR="00802E59" w:rsidRPr="00802E59" w:rsidRDefault="00802E59" w:rsidP="00802E5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4"/>
          <w:szCs w:val="24"/>
          <w:lang w:eastAsia="ru-RU"/>
        </w:rPr>
        <w:t xml:space="preserve">    9.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Размер   субсидии   прошу   установить   в   соответствии   с  Порядком  предоставления субсидий  на предоставления субсидии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утвержденным Постановлением администрации Богучанского района  от __________ N ____________.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Прошу указанную информацию не предоставлять без моего согласия  третьим лицам.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Перечень прилагаемых документов: 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_____________________________________________________________________________________________         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_____________________________________________________________________________________________                         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(наименования документов, количество        листов)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Руководитель                         /  ________________ /                       ______________________/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(должность)                                 (подпись)                                                  (Ф.И.О.)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___________ 20__ г.          М.П.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(дата)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802E59">
        <w:rPr>
          <w:rFonts w:ascii="Arial" w:eastAsia="Times New Roman" w:hAnsi="Arial" w:cs="Arial"/>
          <w:sz w:val="18"/>
          <w:szCs w:val="24"/>
          <w:lang w:eastAsia="ru-RU"/>
        </w:rPr>
        <w:t>Приложение № 2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4"/>
          <w:lang w:eastAsia="ru-RU"/>
        </w:rPr>
      </w:pPr>
      <w:r w:rsidRPr="00802E59">
        <w:rPr>
          <w:rFonts w:ascii="Arial" w:eastAsia="Times New Roman" w:hAnsi="Arial" w:cs="Arial"/>
          <w:sz w:val="18"/>
          <w:szCs w:val="24"/>
          <w:lang w:eastAsia="ru-RU"/>
        </w:rPr>
        <w:t>к Порядку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>Справка об имущественном и финансовом состоянии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>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>(наименование заявителя)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>за 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lastRenderedPageBreak/>
        <w:t>(период)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16"/>
          <w:szCs w:val="20"/>
          <w:lang w:eastAsia="ru-RU"/>
        </w:rPr>
        <w:t xml:space="preserve">    </w:t>
      </w:r>
      <w:r w:rsidRPr="00802E59">
        <w:rPr>
          <w:rFonts w:ascii="Arial" w:eastAsia="Times New Roman" w:hAnsi="Arial" w:cs="Arial"/>
          <w:sz w:val="20"/>
          <w:szCs w:val="24"/>
          <w:lang w:eastAsia="ru-RU"/>
        </w:rPr>
        <w:t>1. Сведения об имуществе: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тыс. рублей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451"/>
        <w:gridCol w:w="5044"/>
      </w:tblGrid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Наименование          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Остаточная стоимость за  период, прошедший со дня государственной регистрации</w:t>
            </w: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 xml:space="preserve">Всего                             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en-US" w:eastAsia="ru-RU"/>
              </w:rPr>
            </w:pPr>
          </w:p>
        </w:tc>
      </w:tr>
    </w:tbl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2. Сведения о финансовом состоянии: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Выручка от реализации  товаров  (работ,  услуг)  без  учета  налога  </w:t>
      </w:r>
      <w:proofErr w:type="gramStart"/>
      <w:r w:rsidRPr="00802E59">
        <w:rPr>
          <w:rFonts w:ascii="Arial" w:eastAsia="Times New Roman" w:hAnsi="Arial" w:cs="Arial"/>
          <w:sz w:val="20"/>
          <w:szCs w:val="24"/>
          <w:lang w:eastAsia="ru-RU"/>
        </w:rPr>
        <w:t>на</w:t>
      </w:r>
      <w:proofErr w:type="gramEnd"/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>добавленную стоимость (доходы  от  основной деятельности) за период, прошедший со дня государственной регистрации, тыс</w:t>
      </w:r>
      <w:proofErr w:type="gramStart"/>
      <w:r w:rsidRPr="00802E59">
        <w:rPr>
          <w:rFonts w:ascii="Arial" w:eastAsia="Times New Roman" w:hAnsi="Arial" w:cs="Arial"/>
          <w:sz w:val="20"/>
          <w:szCs w:val="24"/>
          <w:lang w:eastAsia="ru-RU"/>
        </w:rPr>
        <w:t>.р</w:t>
      </w:r>
      <w:proofErr w:type="gramEnd"/>
      <w:r w:rsidRPr="00802E59">
        <w:rPr>
          <w:rFonts w:ascii="Arial" w:eastAsia="Times New Roman" w:hAnsi="Arial" w:cs="Arial"/>
          <w:sz w:val="20"/>
          <w:szCs w:val="24"/>
          <w:lang w:eastAsia="ru-RU"/>
        </w:rPr>
        <w:t>ублей</w:t>
      </w:r>
      <w:r w:rsidRPr="00802E59">
        <w:rPr>
          <w:rFonts w:ascii="Arial" w:eastAsia="Times New Roman" w:hAnsi="Arial" w:cs="Arial"/>
          <w:sz w:val="16"/>
          <w:szCs w:val="20"/>
          <w:lang w:eastAsia="ru-RU"/>
        </w:rPr>
        <w:t xml:space="preserve"> 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802E59">
        <w:rPr>
          <w:rFonts w:ascii="Arial" w:eastAsia="Times New Roman" w:hAnsi="Arial" w:cs="Arial"/>
          <w:sz w:val="16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802E59">
        <w:rPr>
          <w:rFonts w:ascii="Arial" w:eastAsia="Times New Roman" w:hAnsi="Arial" w:cs="Arial"/>
          <w:sz w:val="16"/>
          <w:szCs w:val="20"/>
          <w:lang w:eastAsia="ru-RU"/>
        </w:rPr>
        <w:t xml:space="preserve">                          (сумма указывается цифрами и прописью)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802E59">
        <w:rPr>
          <w:rFonts w:ascii="Arial" w:eastAsia="Times New Roman" w:hAnsi="Arial" w:cs="Arial"/>
          <w:sz w:val="16"/>
          <w:szCs w:val="20"/>
          <w:lang w:eastAsia="ru-RU"/>
        </w:rPr>
        <w:t>_____________________________________________________________________________________________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16"/>
          <w:szCs w:val="20"/>
          <w:lang w:eastAsia="ru-RU"/>
        </w:rPr>
        <w:t xml:space="preserve">    </w:t>
      </w:r>
      <w:r w:rsidRPr="00802E59">
        <w:rPr>
          <w:rFonts w:ascii="Arial" w:eastAsia="Times New Roman" w:hAnsi="Arial" w:cs="Arial"/>
          <w:sz w:val="20"/>
          <w:szCs w:val="24"/>
          <w:lang w:eastAsia="ru-RU"/>
        </w:rPr>
        <w:t>Руководитель ___________________ / ____________________ /  _______________/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                (должность)                  (подпись)                        (Ф.И.О.)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   М.П.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Главный бухгалтер _______________________ / ____________________ /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                                  (подпись)                    (Ф.И.О.)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___________ 20__ г.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  (дата)</w:t>
      </w:r>
    </w:p>
    <w:p w:rsidR="00802E59" w:rsidRPr="00802E59" w:rsidRDefault="00802E59" w:rsidP="00802E59">
      <w:pPr>
        <w:pStyle w:val="ConsPlusNormal"/>
        <w:widowControl/>
        <w:ind w:firstLine="0"/>
        <w:jc w:val="right"/>
        <w:outlineLvl w:val="1"/>
        <w:rPr>
          <w:sz w:val="18"/>
          <w:szCs w:val="18"/>
        </w:rPr>
      </w:pPr>
      <w:r w:rsidRPr="00802E5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2E59">
        <w:rPr>
          <w:sz w:val="18"/>
          <w:szCs w:val="18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к Порядку </w:t>
      </w:r>
    </w:p>
    <w:p w:rsidR="00802E59" w:rsidRPr="00802E59" w:rsidRDefault="00802E59" w:rsidP="00802E59">
      <w:pPr>
        <w:pStyle w:val="ConsPlusNormal"/>
        <w:widowControl/>
        <w:ind w:firstLine="540"/>
        <w:jc w:val="both"/>
      </w:pPr>
    </w:p>
    <w:p w:rsidR="00802E59" w:rsidRPr="00802E59" w:rsidRDefault="00802E59" w:rsidP="00802E59">
      <w:pPr>
        <w:pStyle w:val="ConsPlusNonformat"/>
        <w:widowControl/>
        <w:jc w:val="center"/>
        <w:rPr>
          <w:rFonts w:ascii="Arial" w:hAnsi="Arial" w:cs="Arial"/>
        </w:rPr>
      </w:pPr>
      <w:r w:rsidRPr="00802E59">
        <w:rPr>
          <w:rFonts w:ascii="Arial" w:hAnsi="Arial" w:cs="Arial"/>
        </w:rPr>
        <w:t>Расчет субсидий</w:t>
      </w:r>
    </w:p>
    <w:p w:rsidR="00802E59" w:rsidRPr="00802E59" w:rsidRDefault="00802E59" w:rsidP="00802E59">
      <w:pPr>
        <w:pStyle w:val="ConsPlusNonformat"/>
        <w:widowControl/>
        <w:jc w:val="center"/>
        <w:rPr>
          <w:rFonts w:ascii="Arial" w:hAnsi="Arial" w:cs="Arial"/>
        </w:rPr>
      </w:pPr>
      <w:r w:rsidRPr="00802E59">
        <w:rPr>
          <w:rFonts w:ascii="Arial" w:hAnsi="Arial" w:cs="Arial"/>
        </w:rPr>
        <w:t>_________________________________________________________________________</w:t>
      </w:r>
    </w:p>
    <w:p w:rsidR="00802E59" w:rsidRPr="00802E59" w:rsidRDefault="00802E59" w:rsidP="00802E59">
      <w:pPr>
        <w:pStyle w:val="ConsPlusNonformat"/>
        <w:widowControl/>
        <w:rPr>
          <w:rFonts w:ascii="Arial" w:hAnsi="Arial" w:cs="Arial"/>
        </w:rPr>
      </w:pPr>
      <w:r w:rsidRPr="00802E59">
        <w:rPr>
          <w:rFonts w:ascii="Arial" w:hAnsi="Arial" w:cs="Arial"/>
        </w:rPr>
        <w:t xml:space="preserve"> </w:t>
      </w:r>
    </w:p>
    <w:p w:rsidR="00802E59" w:rsidRPr="00802E59" w:rsidRDefault="00802E59" w:rsidP="00802E59">
      <w:pPr>
        <w:pStyle w:val="ConsPlusNonformat"/>
        <w:widowControl/>
        <w:jc w:val="center"/>
        <w:rPr>
          <w:rFonts w:ascii="Arial" w:hAnsi="Arial" w:cs="Arial"/>
        </w:rPr>
      </w:pPr>
      <w:r w:rsidRPr="00802E59">
        <w:rPr>
          <w:rFonts w:ascii="Arial" w:hAnsi="Arial" w:cs="Arial"/>
        </w:rPr>
        <w:t>(наименование формы финансовой поддержки)</w:t>
      </w:r>
    </w:p>
    <w:p w:rsidR="00802E59" w:rsidRPr="00802E59" w:rsidRDefault="00802E59" w:rsidP="00802E59">
      <w:pPr>
        <w:pStyle w:val="ConsPlusNonformat"/>
        <w:widowControl/>
        <w:rPr>
          <w:rFonts w:ascii="Arial" w:hAnsi="Arial" w:cs="Arial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31"/>
        <w:gridCol w:w="1619"/>
        <w:gridCol w:w="1474"/>
        <w:gridCol w:w="754"/>
        <w:gridCol w:w="1058"/>
        <w:gridCol w:w="896"/>
        <w:gridCol w:w="987"/>
        <w:gridCol w:w="528"/>
        <w:gridCol w:w="760"/>
        <w:gridCol w:w="1088"/>
      </w:tblGrid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 xml:space="preserve">N </w:t>
            </w:r>
            <w:r w:rsidRPr="00802E59">
              <w:rPr>
                <w:sz w:val="14"/>
                <w:szCs w:val="14"/>
              </w:rPr>
              <w:br/>
            </w:r>
            <w:proofErr w:type="spellStart"/>
            <w:proofErr w:type="gramStart"/>
            <w:r w:rsidRPr="00802E59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802E59">
              <w:rPr>
                <w:sz w:val="14"/>
                <w:szCs w:val="14"/>
              </w:rPr>
              <w:t>/</w:t>
            </w:r>
            <w:proofErr w:type="spellStart"/>
            <w:r w:rsidRPr="00802E59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ind w:hanging="18"/>
              <w:rPr>
                <w:sz w:val="14"/>
                <w:szCs w:val="14"/>
              </w:rPr>
            </w:pPr>
          </w:p>
          <w:p w:rsidR="00802E59" w:rsidRPr="00802E59" w:rsidRDefault="00802E59" w:rsidP="004126A2">
            <w:pPr>
              <w:pStyle w:val="ConsPlusNormal"/>
              <w:ind w:hanging="18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 xml:space="preserve">Наименование    </w:t>
            </w:r>
            <w:r w:rsidRPr="00802E59">
              <w:rPr>
                <w:sz w:val="14"/>
                <w:szCs w:val="14"/>
              </w:rPr>
              <w:br/>
              <w:t xml:space="preserve">субъекта малого  </w:t>
            </w:r>
            <w:r w:rsidRPr="00802E59">
              <w:rPr>
                <w:sz w:val="14"/>
                <w:szCs w:val="14"/>
              </w:rPr>
              <w:br/>
              <w:t xml:space="preserve">или среднего    </w:t>
            </w:r>
            <w:r w:rsidRPr="00802E59">
              <w:rPr>
                <w:sz w:val="14"/>
                <w:szCs w:val="14"/>
              </w:rPr>
              <w:br/>
              <w:t>предпринимательства, ИП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ind w:firstLine="0"/>
              <w:rPr>
                <w:sz w:val="14"/>
                <w:szCs w:val="14"/>
              </w:rPr>
            </w:pPr>
          </w:p>
          <w:p w:rsidR="00802E59" w:rsidRPr="00802E59" w:rsidRDefault="00802E59" w:rsidP="004126A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 xml:space="preserve"> Перечень  затрат, связанных с приобретением основных средств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ind w:firstLine="72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 xml:space="preserve">Размер понесенных расходов  </w:t>
            </w:r>
            <w:r w:rsidRPr="00802E59">
              <w:rPr>
                <w:sz w:val="14"/>
                <w:szCs w:val="14"/>
              </w:rPr>
              <w:br/>
              <w:t xml:space="preserve">(с НДС для получателей   </w:t>
            </w:r>
            <w:r w:rsidRPr="00802E59">
              <w:rPr>
                <w:sz w:val="14"/>
                <w:szCs w:val="14"/>
              </w:rPr>
              <w:br/>
              <w:t xml:space="preserve">субсидий, применяющих    </w:t>
            </w:r>
            <w:r w:rsidRPr="00802E59">
              <w:rPr>
                <w:sz w:val="14"/>
                <w:szCs w:val="14"/>
              </w:rPr>
              <w:br/>
              <w:t xml:space="preserve">специальные налоговые режимы, </w:t>
            </w:r>
            <w:r w:rsidRPr="00802E59">
              <w:rPr>
                <w:sz w:val="14"/>
                <w:szCs w:val="14"/>
                <w:u w:val="single"/>
              </w:rPr>
              <w:t>без НДС для получателей</w:t>
            </w:r>
            <w:r w:rsidRPr="00802E59">
              <w:rPr>
                <w:sz w:val="14"/>
                <w:szCs w:val="14"/>
              </w:rPr>
              <w:t xml:space="preserve">    субсидий, применяющих общую  систему налогообложения),  </w:t>
            </w:r>
            <w:r w:rsidRPr="00802E59">
              <w:rPr>
                <w:sz w:val="14"/>
                <w:szCs w:val="14"/>
              </w:rPr>
              <w:br/>
              <w:t xml:space="preserve"> рублей        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ind w:firstLine="0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Размер  *</w:t>
            </w:r>
            <w:r w:rsidRPr="00802E59">
              <w:rPr>
                <w:sz w:val="14"/>
                <w:szCs w:val="14"/>
              </w:rPr>
              <w:br/>
              <w:t>субсидии,</w:t>
            </w:r>
            <w:r w:rsidRPr="00802E59">
              <w:rPr>
                <w:sz w:val="14"/>
                <w:szCs w:val="14"/>
              </w:rPr>
              <w:br/>
              <w:t xml:space="preserve">50%   но не более  1,0 </w:t>
            </w:r>
            <w:proofErr w:type="spellStart"/>
            <w:proofErr w:type="gramStart"/>
            <w:r w:rsidRPr="00802E59">
              <w:rPr>
                <w:sz w:val="14"/>
                <w:szCs w:val="14"/>
              </w:rPr>
              <w:t>млн</w:t>
            </w:r>
            <w:proofErr w:type="spellEnd"/>
            <w:proofErr w:type="gramEnd"/>
            <w:r w:rsidRPr="00802E59">
              <w:rPr>
                <w:sz w:val="14"/>
                <w:szCs w:val="14"/>
              </w:rPr>
              <w:t xml:space="preserve"> рублей на одного получателя  поддержки   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Сумма начисленной субсидии, рублей</w:t>
            </w:r>
          </w:p>
          <w:p w:rsidR="00802E59" w:rsidRPr="00802E59" w:rsidRDefault="00802E59" w:rsidP="004126A2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9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в том числе:</w:t>
            </w: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926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7" w:type="pct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hanging="286"/>
              <w:rPr>
                <w:sz w:val="14"/>
                <w:szCs w:val="14"/>
              </w:rPr>
            </w:pPr>
            <w:proofErr w:type="gramStart"/>
            <w:r w:rsidRPr="00802E59">
              <w:rPr>
                <w:sz w:val="14"/>
                <w:szCs w:val="14"/>
              </w:rPr>
              <w:t xml:space="preserve">За </w:t>
            </w:r>
            <w:proofErr w:type="spellStart"/>
            <w:r w:rsidRPr="00802E59">
              <w:rPr>
                <w:sz w:val="14"/>
                <w:szCs w:val="14"/>
              </w:rPr>
              <w:t>за</w:t>
            </w:r>
            <w:proofErr w:type="spellEnd"/>
            <w:r w:rsidRPr="00802E59">
              <w:rPr>
                <w:sz w:val="14"/>
                <w:szCs w:val="14"/>
              </w:rPr>
              <w:t xml:space="preserve">  счет районного бюджета, рублей</w:t>
            </w:r>
            <w:proofErr w:type="gramEnd"/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 xml:space="preserve">за счет краевого бюджета, рублей 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за счет федерального бюджета, рублей</w:t>
            </w: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 xml:space="preserve">за отчетный </w:t>
            </w:r>
            <w:r w:rsidRPr="00802E59">
              <w:rPr>
                <w:sz w:val="14"/>
                <w:szCs w:val="14"/>
              </w:rPr>
              <w:br/>
              <w:t xml:space="preserve">месяц   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 xml:space="preserve">нарастающим  </w:t>
            </w:r>
            <w:r w:rsidRPr="00802E59">
              <w:rPr>
                <w:sz w:val="14"/>
                <w:szCs w:val="14"/>
              </w:rPr>
              <w:br/>
              <w:t>итогом с начала</w:t>
            </w:r>
            <w:r w:rsidRPr="00802E59">
              <w:rPr>
                <w:sz w:val="14"/>
                <w:szCs w:val="14"/>
              </w:rPr>
              <w:br/>
              <w:t xml:space="preserve">года     </w:t>
            </w: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6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2</w:t>
            </w: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3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4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5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6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7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8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jc w:val="center"/>
              <w:rPr>
                <w:sz w:val="14"/>
                <w:szCs w:val="14"/>
              </w:rPr>
            </w:pPr>
            <w:r w:rsidRPr="00802E59">
              <w:rPr>
                <w:sz w:val="14"/>
                <w:szCs w:val="14"/>
              </w:rPr>
              <w:t>10</w:t>
            </w:r>
          </w:p>
        </w:tc>
      </w:tr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1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right="-69" w:firstLine="0"/>
              <w:rPr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E59" w:rsidRPr="00802E59" w:rsidRDefault="00802E59" w:rsidP="004126A2">
            <w:pPr>
              <w:pStyle w:val="ConsPlusNormal"/>
              <w:widowControl/>
              <w:ind w:firstLine="0"/>
              <w:rPr>
                <w:sz w:val="14"/>
                <w:szCs w:val="14"/>
              </w:rPr>
            </w:pPr>
          </w:p>
        </w:tc>
      </w:tr>
    </w:tbl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Глава    Богучанского района      ____________________________  Ф.И.О 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802E59">
        <w:rPr>
          <w:rFonts w:ascii="Arial" w:eastAsia="Times New Roman" w:hAnsi="Arial" w:cs="Arial"/>
          <w:sz w:val="20"/>
          <w:szCs w:val="24"/>
          <w:lang w:eastAsia="ru-RU"/>
        </w:rPr>
        <w:t xml:space="preserve">                                                                             (подпись)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62"/>
        <w:gridCol w:w="963"/>
        <w:gridCol w:w="1223"/>
        <w:gridCol w:w="1224"/>
        <w:gridCol w:w="1224"/>
        <w:gridCol w:w="476"/>
        <w:gridCol w:w="822"/>
        <w:gridCol w:w="822"/>
        <w:gridCol w:w="822"/>
        <w:gridCol w:w="1133"/>
      </w:tblGrid>
      <w:tr w:rsidR="00802E59" w:rsidRPr="00802E59" w:rsidTr="004126A2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                                       Приложение  № 4 к Порядку</w:t>
            </w:r>
          </w:p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</w:p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Реестр  субъектов  малого и среднего предпринимательства -  получателей  поддержки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___________________________________________________________</w:t>
            </w:r>
          </w:p>
          <w:p w:rsidR="00802E59" w:rsidRPr="00802E59" w:rsidRDefault="00802E59" w:rsidP="004126A2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>(наименование органа, ответственного за предоставление  поддержки)</w:t>
            </w:r>
          </w:p>
        </w:tc>
      </w:tr>
      <w:tr w:rsidR="00802E59" w:rsidRPr="00802E59" w:rsidTr="004126A2">
        <w:trPr>
          <w:trHeight w:val="2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Номер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реестровой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записи и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дата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включения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сведений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реестр 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Основание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для  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включения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(исключения)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сведений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в реестр  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Сведения о субъекте малого и среднего предпринимательства, ИП -  получателе поддержки        </w:t>
            </w:r>
          </w:p>
        </w:tc>
        <w:tc>
          <w:tcPr>
            <w:tcW w:w="1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Сведения о предоставленной  поддержки</w:t>
            </w:r>
            <w:proofErr w:type="gramEnd"/>
          </w:p>
        </w:tc>
      </w:tr>
      <w:tr w:rsidR="00802E59" w:rsidRPr="00802E59" w:rsidTr="004126A2">
        <w:trPr>
          <w:trHeight w:val="2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юридического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лица или 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фамилия, имя и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отчество (если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имеется)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индивидуального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предпринимателя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почтовый адрес  (место  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нахождения)   постоянно 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действующего  исполнительного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органа      юридического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лица или место жительства 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индивидуального предпринимателя -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получателя  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поддержки   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основной    государственный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регистрационный номер записи о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государственной регистрации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юридического  лица (ОГРН) или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индивидуального предпринимателя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(ОГРНИП)   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ИНН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размер 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оказания поддержки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Информация о нарушении порядка и условий предоставления поддержки                (если имеется), в том числе о нецелевом использовании средств поддержки</w:t>
            </w:r>
          </w:p>
        </w:tc>
      </w:tr>
      <w:tr w:rsidR="00802E59" w:rsidRPr="00802E59" w:rsidTr="004126A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</w:tr>
      <w:tr w:rsidR="00802E59" w:rsidRPr="00802E59" w:rsidTr="004126A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4" w:type="pct"/>
        <w:tblLook w:val="04A0"/>
      </w:tblPr>
      <w:tblGrid>
        <w:gridCol w:w="9579"/>
      </w:tblGrid>
      <w:tr w:rsidR="00802E59" w:rsidRPr="00802E59" w:rsidTr="004126A2">
        <w:trPr>
          <w:trHeight w:val="16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Глава  Богучанского района 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                                                                           ________________________________                                     Ф.И.О.</w:t>
            </w:r>
          </w:p>
          <w:p w:rsidR="00802E59" w:rsidRPr="00802E59" w:rsidRDefault="00802E59" w:rsidP="004126A2">
            <w:pPr>
              <w:rPr>
                <w:rFonts w:ascii="Arial" w:eastAsia="Times New Roman" w:hAnsi="Arial" w:cs="Arial"/>
                <w:sz w:val="18"/>
                <w:szCs w:val="2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28"/>
                <w:lang w:eastAsia="ru-RU"/>
              </w:rPr>
              <w:t xml:space="preserve">                                                                                             ( подпись)</w:t>
            </w:r>
          </w:p>
        </w:tc>
      </w:tr>
    </w:tbl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802E59" w:rsidRPr="00802E59" w:rsidRDefault="00802E59" w:rsidP="00802E59">
      <w:pPr>
        <w:pStyle w:val="af7"/>
        <w:jc w:val="right"/>
        <w:rPr>
          <w:rFonts w:ascii="Arial" w:hAnsi="Arial" w:cs="Arial"/>
          <w:b w:val="0"/>
          <w:sz w:val="18"/>
        </w:rPr>
      </w:pPr>
      <w:r w:rsidRPr="00802E59">
        <w:rPr>
          <w:rFonts w:ascii="Arial" w:hAnsi="Arial" w:cs="Arial"/>
          <w:b w:val="0"/>
          <w:sz w:val="18"/>
        </w:rPr>
        <w:t xml:space="preserve">                                               Приложение  № 5  к Порядку       </w:t>
      </w:r>
    </w:p>
    <w:p w:rsidR="00802E59" w:rsidRPr="00802E59" w:rsidRDefault="00802E59" w:rsidP="00802E59">
      <w:pPr>
        <w:pStyle w:val="af7"/>
        <w:rPr>
          <w:rFonts w:ascii="Arial" w:hAnsi="Arial" w:cs="Arial"/>
          <w:b w:val="0"/>
          <w:sz w:val="20"/>
          <w:lang w:val="en-US"/>
        </w:rPr>
      </w:pPr>
    </w:p>
    <w:p w:rsidR="00802E59" w:rsidRPr="00802E59" w:rsidRDefault="00802E59" w:rsidP="00802E59">
      <w:pPr>
        <w:pStyle w:val="af7"/>
        <w:rPr>
          <w:rFonts w:ascii="Arial" w:hAnsi="Arial" w:cs="Arial"/>
          <w:b w:val="0"/>
          <w:sz w:val="20"/>
        </w:rPr>
      </w:pPr>
      <w:r w:rsidRPr="00802E59">
        <w:rPr>
          <w:rFonts w:ascii="Arial" w:hAnsi="Arial" w:cs="Arial"/>
          <w:b w:val="0"/>
          <w:sz w:val="20"/>
        </w:rPr>
        <w:t xml:space="preserve">Соглашение № </w:t>
      </w:r>
    </w:p>
    <w:p w:rsidR="00802E59" w:rsidRPr="00802E59" w:rsidRDefault="00802E59" w:rsidP="00802E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 о предоставлении  субсидий  на   поддержку субъектов малого и среднего предпринимательства, 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  </w:t>
      </w:r>
    </w:p>
    <w:p w:rsidR="00802E59" w:rsidRPr="00802E59" w:rsidRDefault="00802E59" w:rsidP="00802E59">
      <w:pPr>
        <w:spacing w:line="240" w:lineRule="auto"/>
        <w:ind w:firstLine="54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802E59">
        <w:rPr>
          <w:rFonts w:ascii="Arial" w:hAnsi="Arial" w:cs="Arial"/>
          <w:sz w:val="20"/>
          <w:szCs w:val="20"/>
        </w:rPr>
        <w:t>Богучаны</w:t>
      </w:r>
      <w:proofErr w:type="spellEnd"/>
      <w:r w:rsidRPr="00802E59">
        <w:rPr>
          <w:rFonts w:ascii="Arial" w:hAnsi="Arial" w:cs="Arial"/>
          <w:sz w:val="20"/>
          <w:szCs w:val="20"/>
        </w:rPr>
        <w:t xml:space="preserve">                   </w:t>
      </w:r>
      <w:r w:rsidRPr="00802E59">
        <w:rPr>
          <w:rFonts w:ascii="Arial" w:hAnsi="Arial" w:cs="Arial"/>
          <w:sz w:val="20"/>
          <w:szCs w:val="20"/>
        </w:rPr>
        <w:tab/>
      </w:r>
      <w:r w:rsidRPr="00802E59">
        <w:rPr>
          <w:rFonts w:ascii="Arial" w:hAnsi="Arial" w:cs="Arial"/>
          <w:sz w:val="20"/>
          <w:szCs w:val="20"/>
        </w:rPr>
        <w:tab/>
      </w:r>
      <w:r w:rsidRPr="00802E59">
        <w:rPr>
          <w:rFonts w:ascii="Arial" w:hAnsi="Arial" w:cs="Arial"/>
          <w:sz w:val="20"/>
          <w:szCs w:val="20"/>
        </w:rPr>
        <w:tab/>
      </w:r>
      <w:r w:rsidRPr="00802E59">
        <w:rPr>
          <w:rFonts w:ascii="Arial" w:hAnsi="Arial" w:cs="Arial"/>
          <w:sz w:val="20"/>
          <w:szCs w:val="20"/>
        </w:rPr>
        <w:tab/>
      </w:r>
      <w:r w:rsidRPr="00802E59">
        <w:rPr>
          <w:rFonts w:ascii="Arial" w:hAnsi="Arial" w:cs="Arial"/>
          <w:sz w:val="20"/>
          <w:szCs w:val="20"/>
        </w:rPr>
        <w:tab/>
        <w:t xml:space="preserve">  «____» «_____» 201  г.</w:t>
      </w:r>
    </w:p>
    <w:p w:rsidR="00802E59" w:rsidRPr="00802E59" w:rsidRDefault="00802E59" w:rsidP="00802E59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02E59">
        <w:rPr>
          <w:rFonts w:ascii="Arial" w:hAnsi="Arial" w:cs="Arial"/>
          <w:sz w:val="20"/>
          <w:szCs w:val="20"/>
        </w:rPr>
        <w:t>Администрация Богучанского района (далее - «Администрация»), в лице  Главы Богучанского района ______________, действующего на основании Устава и распоряжения администрации Богучанского района от _____№ ____, с одной стороны и  индивидуальный предприниматель ____________,  действующего на основании свидетельства о государственной регистрации именуемый в дальнейшем «Субъект малого  предпринимательства» с другой стороны, именуемые в дальнейшем «Стороны», заключили настоящее  Соглашение о  нижеследующем:</w:t>
      </w:r>
      <w:proofErr w:type="gramEnd"/>
    </w:p>
    <w:p w:rsidR="00802E59" w:rsidRPr="00802E59" w:rsidRDefault="00802E59" w:rsidP="00802E59">
      <w:pPr>
        <w:pStyle w:val="ab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1. Предмет Соглашения</w:t>
      </w:r>
    </w:p>
    <w:p w:rsidR="00802E59" w:rsidRPr="00802E59" w:rsidRDefault="00802E59" w:rsidP="00802E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802E59">
        <w:rPr>
          <w:rFonts w:ascii="Arial" w:hAnsi="Arial" w:cs="Arial"/>
          <w:sz w:val="20"/>
          <w:szCs w:val="20"/>
        </w:rPr>
        <w:t xml:space="preserve">Настоящее  Соглашение определяет порядок взаимодействия Сторон по реализации мероприятий, осуществляемых в рамках оказания  поддержки Субъекту малого предпринимательства в соответствии с постановлением администрации Богучанского района от 01.11.2013 № 1389-п «Об утверждении муниципальной программы «Развитие инвестиционной, инновационной   деятельности, малого и среднего предпринимательства на территории Богучанского района, постановлением администрации  Богучанского района </w:t>
      </w:r>
      <w:proofErr w:type="spellStart"/>
      <w:r w:rsidRPr="00802E59">
        <w:rPr>
          <w:rFonts w:ascii="Arial" w:hAnsi="Arial" w:cs="Arial"/>
          <w:sz w:val="20"/>
          <w:szCs w:val="20"/>
        </w:rPr>
        <w:t>от________№</w:t>
      </w:r>
      <w:proofErr w:type="spellEnd"/>
      <w:r w:rsidRPr="00802E59">
        <w:rPr>
          <w:rFonts w:ascii="Arial" w:hAnsi="Arial" w:cs="Arial"/>
          <w:sz w:val="20"/>
          <w:szCs w:val="20"/>
        </w:rPr>
        <w:t xml:space="preserve">  «Об утверждении порядка предоставления субсидий  на   поддержку субъектов малого и среднего предпринимательства</w:t>
      </w:r>
      <w:proofErr w:type="gramEnd"/>
      <w:r w:rsidRPr="00802E59">
        <w:rPr>
          <w:rFonts w:ascii="Arial" w:hAnsi="Arial" w:cs="Arial"/>
          <w:sz w:val="20"/>
          <w:szCs w:val="20"/>
        </w:rPr>
        <w:t xml:space="preserve">, в состав </w:t>
      </w:r>
      <w:proofErr w:type="gramStart"/>
      <w:r w:rsidRPr="00802E59">
        <w:rPr>
          <w:rFonts w:ascii="Arial" w:hAnsi="Arial" w:cs="Arial"/>
          <w:sz w:val="20"/>
          <w:szCs w:val="20"/>
        </w:rPr>
        <w:t>учредителей</w:t>
      </w:r>
      <w:proofErr w:type="gramEnd"/>
      <w:r w:rsidRPr="00802E59">
        <w:rPr>
          <w:rFonts w:ascii="Arial" w:hAnsi="Arial" w:cs="Arial"/>
          <w:sz w:val="20"/>
          <w:szCs w:val="20"/>
        </w:rPr>
        <w:t xml:space="preserve">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группе»    (далее – Порядок).</w:t>
      </w:r>
    </w:p>
    <w:p w:rsidR="00802E59" w:rsidRPr="00802E59" w:rsidRDefault="00802E59" w:rsidP="00802E59">
      <w:pPr>
        <w:pStyle w:val="ab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2.  Права и обязанности  Субъекта малого предпринимательства</w:t>
      </w:r>
    </w:p>
    <w:p w:rsidR="00802E59" w:rsidRPr="00802E59" w:rsidRDefault="00802E59" w:rsidP="00802E59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   2.1. Субъект малого предпринимательства имеет право на предоставление муниципальной поддержки в форме субсидий на   поддержку субъектов малого и среднего предпринимательства, </w:t>
      </w:r>
      <w:r w:rsidRPr="00802E59">
        <w:rPr>
          <w:rFonts w:ascii="Arial" w:hAnsi="Arial" w:cs="Arial"/>
          <w:sz w:val="20"/>
          <w:szCs w:val="20"/>
        </w:rPr>
        <w:lastRenderedPageBreak/>
        <w:t>в состав учредителей которых входят  граждане, относящиеся к приоритетной  целевой группе,  а также индивидуальных предпринимателей из числа  граждан, относящихся  к приоритетной целевой группе.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2.2. В целях реализации настоящего соглашения Субъект малого предпринимательства обязуется:</w:t>
      </w:r>
    </w:p>
    <w:p w:rsidR="00802E59" w:rsidRPr="00802E59" w:rsidRDefault="00802E59" w:rsidP="00802E59">
      <w:pPr>
        <w:pStyle w:val="ab"/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2.2.1. Представлять в Администрацию заявление на предоставление субсидии и документы, предусмотренные Порядком. 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802E59">
        <w:rPr>
          <w:rFonts w:ascii="Arial" w:hAnsi="Arial" w:cs="Arial"/>
          <w:color w:val="000000"/>
          <w:sz w:val="20"/>
          <w:szCs w:val="20"/>
        </w:rPr>
        <w:t>2.2.2. Субъект малого предпринимательства гарантирует, что документы, предоставляемые для получения муниципальной  поддержки, и информация, предоставляемая в рамках настоящего Соглашения, являются достоверными.</w:t>
      </w:r>
    </w:p>
    <w:p w:rsidR="00802E59" w:rsidRPr="00802E59" w:rsidRDefault="00802E59" w:rsidP="00802E5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2.2.3. Субъект малого предпринимательства несет ответственность </w:t>
      </w:r>
      <w:r w:rsidRPr="00802E59">
        <w:rPr>
          <w:rFonts w:ascii="Arial" w:hAnsi="Arial" w:cs="Arial"/>
          <w:bCs/>
          <w:sz w:val="20"/>
          <w:szCs w:val="20"/>
        </w:rPr>
        <w:t>в соответствии с законодательством Российской Федерации за достоверность сведений, содержащихся в документах, предоставляемых для получения средств муниципальной поддержки.</w:t>
      </w:r>
      <w:r w:rsidRPr="00802E59">
        <w:rPr>
          <w:rFonts w:ascii="Arial" w:hAnsi="Arial" w:cs="Arial"/>
          <w:sz w:val="20"/>
          <w:szCs w:val="20"/>
        </w:rPr>
        <w:t xml:space="preserve"> 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802E59">
        <w:rPr>
          <w:rFonts w:ascii="Arial" w:hAnsi="Arial" w:cs="Arial"/>
          <w:color w:val="000000"/>
          <w:sz w:val="20"/>
          <w:szCs w:val="20"/>
        </w:rPr>
        <w:t>2.2.4. Субъект малого предпринимательства в случае нарушения условий, установленных Порядком, обязан возвратить в районный бюджет предоставленные средства муниципальной поддержки в течение 10 дней со дня получения решения о возврате субсидии.</w:t>
      </w:r>
    </w:p>
    <w:p w:rsidR="00802E59" w:rsidRPr="00802E59" w:rsidRDefault="00802E59" w:rsidP="00802E5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color w:val="000000"/>
          <w:sz w:val="20"/>
          <w:szCs w:val="20"/>
        </w:rPr>
        <w:t xml:space="preserve">  2.2.5. Субъект малого предпринимательства  берет на себя обязательства  </w:t>
      </w:r>
      <w:r w:rsidRPr="00802E59">
        <w:rPr>
          <w:rFonts w:ascii="Arial" w:hAnsi="Arial" w:cs="Arial"/>
          <w:sz w:val="20"/>
          <w:szCs w:val="20"/>
        </w:rPr>
        <w:t xml:space="preserve">  осуществлять предпринимательскую деятельность не менее 3 лет с момента государственной регистрации его в качестве общества с ограниченной ответственностью. </w:t>
      </w:r>
    </w:p>
    <w:p w:rsidR="00802E59" w:rsidRPr="00802E59" w:rsidRDefault="00802E59" w:rsidP="00802E59">
      <w:pPr>
        <w:pStyle w:val="ab"/>
        <w:spacing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3. Права и обязанности Администрации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3.1. В целях реализации настоящего Соглашения  Администрация обязуется:</w:t>
      </w:r>
    </w:p>
    <w:p w:rsidR="00802E59" w:rsidRPr="00802E59" w:rsidRDefault="00802E59" w:rsidP="00802E59">
      <w:pPr>
        <w:tabs>
          <w:tab w:val="left" w:pos="4100"/>
        </w:tabs>
        <w:spacing w:line="240" w:lineRule="auto"/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802E59">
        <w:rPr>
          <w:rFonts w:ascii="Arial" w:hAnsi="Arial" w:cs="Arial"/>
          <w:sz w:val="20"/>
          <w:szCs w:val="20"/>
        </w:rPr>
        <w:t>3.1.1. Осуществить перечисление денежных сре</w:t>
      </w:r>
      <w:proofErr w:type="gramStart"/>
      <w:r w:rsidRPr="00802E59">
        <w:rPr>
          <w:rFonts w:ascii="Arial" w:hAnsi="Arial" w:cs="Arial"/>
          <w:sz w:val="20"/>
          <w:szCs w:val="20"/>
        </w:rPr>
        <w:t>дств в с</w:t>
      </w:r>
      <w:proofErr w:type="gramEnd"/>
      <w:r w:rsidRPr="00802E59">
        <w:rPr>
          <w:rFonts w:ascii="Arial" w:hAnsi="Arial" w:cs="Arial"/>
          <w:sz w:val="20"/>
          <w:szCs w:val="20"/>
        </w:rPr>
        <w:t xml:space="preserve">умме ____       рублей, в том числе за счет  районного бюджета в сумме   ___  рублей, за счет средств краевого бюджета в сумме </w:t>
      </w:r>
      <w:proofErr w:type="spellStart"/>
      <w:r w:rsidRPr="00802E59">
        <w:rPr>
          <w:rFonts w:ascii="Arial" w:hAnsi="Arial" w:cs="Arial"/>
          <w:sz w:val="20"/>
          <w:szCs w:val="20"/>
        </w:rPr>
        <w:t>____рублей</w:t>
      </w:r>
      <w:proofErr w:type="spellEnd"/>
      <w:r w:rsidRPr="00802E59">
        <w:rPr>
          <w:rFonts w:ascii="Arial" w:hAnsi="Arial" w:cs="Arial"/>
          <w:sz w:val="20"/>
          <w:szCs w:val="20"/>
        </w:rPr>
        <w:t xml:space="preserve"> на расчетный счет Субъекта малого предпринимательства_________________________________________________________.                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3.1.2. Оказывать консультационную помощь Субъекту малого предпринимательства по формированию статистической отчетности,  запрашиваемой Администрацией в рамках реализации настоящего Договора.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3.2. В целях реализации настоящего Договора Администрация вправе:</w:t>
      </w:r>
    </w:p>
    <w:p w:rsidR="00802E59" w:rsidRPr="00802E59" w:rsidRDefault="00802E59" w:rsidP="00802E59">
      <w:pPr>
        <w:pStyle w:val="ConsPlusNormal"/>
        <w:widowControl/>
        <w:ind w:firstLine="540"/>
        <w:jc w:val="both"/>
      </w:pPr>
      <w:r w:rsidRPr="00802E59">
        <w:t xml:space="preserve">   3.2.1. Требовать возврата предоставленных средств муниципальной поддержки при невыполнении Субъектом малого предпринимательства условий их предоставления в соответствии с Порядком.</w:t>
      </w:r>
    </w:p>
    <w:p w:rsidR="00802E59" w:rsidRPr="00802E59" w:rsidRDefault="00802E59" w:rsidP="00802E59">
      <w:pPr>
        <w:pStyle w:val="ab"/>
        <w:spacing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4. Срок действия договора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4.1 Настоящий Договор вступает в силу с момента его подписания представителями Сторон и действует  до «_ »  ___  201 </w:t>
      </w:r>
      <w:proofErr w:type="spellStart"/>
      <w:r w:rsidRPr="00802E59">
        <w:rPr>
          <w:rFonts w:ascii="Arial" w:hAnsi="Arial" w:cs="Arial"/>
          <w:sz w:val="20"/>
          <w:szCs w:val="20"/>
        </w:rPr>
        <w:t>_г</w:t>
      </w:r>
      <w:proofErr w:type="spellEnd"/>
      <w:r w:rsidRPr="00802E59">
        <w:rPr>
          <w:rFonts w:ascii="Arial" w:hAnsi="Arial" w:cs="Arial"/>
          <w:sz w:val="20"/>
          <w:szCs w:val="20"/>
        </w:rPr>
        <w:t>.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 xml:space="preserve">    </w:t>
      </w:r>
    </w:p>
    <w:p w:rsidR="00802E59" w:rsidRPr="00802E59" w:rsidRDefault="00802E59" w:rsidP="00802E59">
      <w:pPr>
        <w:pStyle w:val="ab"/>
        <w:spacing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5. Иные условия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5.1. Основанием для изменения настоящего Соглашения является взаимное согласие Сторон. При этом изменения оформляются в письменной форме, подписываются Сторонами и являются неотъемлемой частью настоящего Соглашения.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5.2. Настоящее Соглашение  составляется и подписывается в двух экземплярах, имеющих одинаковую юридическую силу.</w:t>
      </w:r>
    </w:p>
    <w:p w:rsidR="00802E59" w:rsidRPr="00802E59" w:rsidRDefault="00802E59" w:rsidP="00802E59">
      <w:pPr>
        <w:pStyle w:val="ab"/>
        <w:spacing w:line="240" w:lineRule="auto"/>
        <w:ind w:firstLine="720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5.3. В случае изменения расчетного счета, указанного в п.3.1.1 настоящего Соглашения, Субъект малого предпринимательства в течение пяти дней со дня возникновения изменений извещает об этом Администрацию.</w:t>
      </w:r>
    </w:p>
    <w:p w:rsidR="00802E59" w:rsidRPr="00802E59" w:rsidRDefault="00802E59" w:rsidP="00802E59">
      <w:pPr>
        <w:pStyle w:val="ab"/>
        <w:spacing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6. Юридические адреса и реквизиты Сторон</w:t>
      </w:r>
    </w:p>
    <w:p w:rsidR="00802E59" w:rsidRPr="00802E59" w:rsidRDefault="00802E59" w:rsidP="00802E5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02E59">
        <w:rPr>
          <w:rFonts w:ascii="Arial" w:hAnsi="Arial" w:cs="Arial"/>
          <w:sz w:val="20"/>
          <w:szCs w:val="20"/>
        </w:rPr>
        <w:t>«Администрация»:</w:t>
      </w:r>
      <w:r w:rsidRPr="00802E59">
        <w:rPr>
          <w:rFonts w:ascii="Arial" w:hAnsi="Arial" w:cs="Arial"/>
          <w:sz w:val="20"/>
          <w:szCs w:val="20"/>
        </w:rPr>
        <w:tab/>
      </w:r>
      <w:r w:rsidRPr="00802E59">
        <w:rPr>
          <w:rFonts w:ascii="Arial" w:hAnsi="Arial" w:cs="Arial"/>
          <w:sz w:val="20"/>
          <w:szCs w:val="20"/>
        </w:rPr>
        <w:tab/>
        <w:t xml:space="preserve">                            «Субъект малого предпринимательства»:</w:t>
      </w:r>
    </w:p>
    <w:tbl>
      <w:tblPr>
        <w:tblW w:w="12797" w:type="dxa"/>
        <w:tblInd w:w="108" w:type="dxa"/>
        <w:tblLook w:val="0000"/>
      </w:tblPr>
      <w:tblGrid>
        <w:gridCol w:w="9072"/>
        <w:gridCol w:w="3725"/>
      </w:tblGrid>
      <w:tr w:rsidR="00802E59" w:rsidRPr="00802E59" w:rsidTr="004126A2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072" w:type="dxa"/>
          </w:tcPr>
          <w:p w:rsidR="00802E59" w:rsidRPr="00802E59" w:rsidRDefault="00802E59" w:rsidP="004126A2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 xml:space="preserve">Администрация Богучанского  района </w:t>
            </w:r>
          </w:p>
          <w:p w:rsidR="00802E59" w:rsidRPr="00802E59" w:rsidRDefault="00802E59" w:rsidP="004126A2">
            <w:pPr>
              <w:tabs>
                <w:tab w:val="left" w:pos="57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 xml:space="preserve">663430 с. </w:t>
            </w:r>
            <w:proofErr w:type="spellStart"/>
            <w:r w:rsidRPr="00802E59">
              <w:rPr>
                <w:rFonts w:ascii="Arial" w:hAnsi="Arial" w:cs="Arial"/>
                <w:sz w:val="20"/>
                <w:szCs w:val="20"/>
              </w:rPr>
              <w:t>Богучаны</w:t>
            </w:r>
            <w:proofErr w:type="spellEnd"/>
            <w:r w:rsidRPr="00802E59">
              <w:rPr>
                <w:rFonts w:ascii="Arial" w:hAnsi="Arial" w:cs="Arial"/>
                <w:sz w:val="20"/>
                <w:szCs w:val="20"/>
              </w:rPr>
              <w:t xml:space="preserve">, ул. Октябрьская, 72                                       </w:t>
            </w:r>
          </w:p>
          <w:p w:rsidR="00802E59" w:rsidRPr="00802E59" w:rsidRDefault="00802E59" w:rsidP="004126A2">
            <w:pPr>
              <w:tabs>
                <w:tab w:val="left" w:pos="57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>ИНН 2407006610, КПП 240701001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lastRenderedPageBreak/>
              <w:t>УФК по Красноярскому краю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>(Администрация Богучанского района)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02E59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proofErr w:type="gramEnd"/>
            <w:r w:rsidRPr="00802E59">
              <w:rPr>
                <w:rFonts w:ascii="Arial" w:hAnsi="Arial" w:cs="Arial"/>
                <w:sz w:val="20"/>
                <w:szCs w:val="20"/>
              </w:rPr>
              <w:t>/с 40204810300000000823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>Отделение Красноярск г</w:t>
            </w:r>
            <w:proofErr w:type="gramStart"/>
            <w:r w:rsidRPr="00802E59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802E59">
              <w:rPr>
                <w:rFonts w:ascii="Arial" w:hAnsi="Arial" w:cs="Arial"/>
                <w:sz w:val="20"/>
                <w:szCs w:val="20"/>
              </w:rPr>
              <w:t>расноярск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802E59">
              <w:rPr>
                <w:rFonts w:ascii="Arial" w:eastAsia="Times New Roman" w:hAnsi="Arial" w:cs="Arial"/>
                <w:sz w:val="20"/>
                <w:szCs w:val="20"/>
              </w:rPr>
              <w:t>л</w:t>
            </w:r>
            <w:proofErr w:type="gramEnd"/>
            <w:r w:rsidRPr="00802E59">
              <w:rPr>
                <w:rFonts w:ascii="Arial" w:eastAsia="Times New Roman" w:hAnsi="Arial" w:cs="Arial"/>
                <w:sz w:val="20"/>
                <w:szCs w:val="20"/>
              </w:rPr>
              <w:t>/счет 03193014090</w:t>
            </w:r>
          </w:p>
          <w:p w:rsidR="00802E59" w:rsidRPr="00802E59" w:rsidRDefault="00802E59" w:rsidP="004126A2">
            <w:pPr>
              <w:tabs>
                <w:tab w:val="left" w:pos="50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>БИК 040407001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>ОГРН 1022400592510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>ОКТМО 04609410101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>И.о. Главы    Богучанского  района</w:t>
            </w:r>
          </w:p>
          <w:p w:rsidR="00802E59" w:rsidRPr="00802E59" w:rsidRDefault="00802E59" w:rsidP="004126A2">
            <w:pPr>
              <w:spacing w:after="0" w:line="240" w:lineRule="auto"/>
              <w:ind w:right="-1939"/>
              <w:rPr>
                <w:rFonts w:ascii="Arial" w:hAnsi="Arial" w:cs="Arial"/>
                <w:sz w:val="26"/>
                <w:szCs w:val="26"/>
              </w:rPr>
            </w:pPr>
            <w:r w:rsidRPr="00802E59">
              <w:rPr>
                <w:rFonts w:ascii="Arial" w:hAnsi="Arial" w:cs="Arial"/>
                <w:sz w:val="20"/>
                <w:szCs w:val="20"/>
              </w:rPr>
              <w:t xml:space="preserve"> _____________ В.Р. Саар                                         </w:t>
            </w:r>
            <w:r w:rsidRPr="00802E59">
              <w:rPr>
                <w:rFonts w:ascii="Arial" w:hAnsi="Arial" w:cs="Arial"/>
                <w:sz w:val="26"/>
                <w:szCs w:val="26"/>
              </w:rPr>
              <w:t>________________  /_______________/</w:t>
            </w:r>
          </w:p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  <w:sz w:val="26"/>
                <w:szCs w:val="26"/>
              </w:rPr>
              <w:t>М.П.                                                                                              М.П.</w:t>
            </w:r>
          </w:p>
          <w:p w:rsidR="00802E59" w:rsidRPr="00802E59" w:rsidRDefault="00802E59" w:rsidP="0041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sz w:val="18"/>
              </w:rPr>
            </w:pPr>
            <w:r w:rsidRPr="00802E59">
              <w:rPr>
                <w:rFonts w:ascii="Arial" w:hAnsi="Arial" w:cs="Arial"/>
                <w:sz w:val="18"/>
              </w:rPr>
              <w:t xml:space="preserve">Приложение №  6 </w:t>
            </w:r>
          </w:p>
          <w:p w:rsidR="00802E59" w:rsidRPr="00802E59" w:rsidRDefault="00802E59" w:rsidP="0041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  <w:r w:rsidRPr="00802E59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к Порядку</w:t>
            </w:r>
          </w:p>
          <w:p w:rsidR="00802E59" w:rsidRPr="00802E59" w:rsidRDefault="00802E59" w:rsidP="0041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802E59" w:rsidRPr="00802E59" w:rsidRDefault="00802E59" w:rsidP="004126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02E59">
              <w:rPr>
                <w:rFonts w:ascii="Arial" w:hAnsi="Arial" w:cs="Arial"/>
              </w:rPr>
              <w:t>Отчет о финансово-экономических показателях</w:t>
            </w:r>
          </w:p>
          <w:p w:rsidR="00802E59" w:rsidRPr="00802E59" w:rsidRDefault="00802E59" w:rsidP="004126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02E59">
              <w:rPr>
                <w:rFonts w:ascii="Arial" w:hAnsi="Arial" w:cs="Arial"/>
              </w:rPr>
              <w:t>__________________________________________________________________</w:t>
            </w:r>
          </w:p>
          <w:p w:rsidR="00802E59" w:rsidRPr="00802E59" w:rsidRDefault="00802E59" w:rsidP="004126A2">
            <w:pPr>
              <w:pStyle w:val="ConsPlusNonformat"/>
              <w:jc w:val="center"/>
              <w:rPr>
                <w:rFonts w:ascii="Arial" w:hAnsi="Arial" w:cs="Arial"/>
              </w:rPr>
            </w:pPr>
            <w:proofErr w:type="gramStart"/>
            <w:r w:rsidRPr="00802E59">
              <w:rPr>
                <w:rFonts w:ascii="Arial" w:hAnsi="Arial" w:cs="Arial"/>
              </w:rPr>
              <w:t>(наименование юридического лица, индивидуального</w:t>
            </w:r>
            <w:proofErr w:type="gramEnd"/>
          </w:p>
          <w:p w:rsidR="00802E59" w:rsidRPr="00802E59" w:rsidRDefault="00802E59" w:rsidP="004126A2">
            <w:pPr>
              <w:pStyle w:val="ConsPlusNonformat"/>
              <w:jc w:val="center"/>
              <w:rPr>
                <w:rFonts w:ascii="Arial" w:hAnsi="Arial" w:cs="Arial"/>
              </w:rPr>
            </w:pPr>
            <w:r w:rsidRPr="00802E59">
              <w:rPr>
                <w:rFonts w:ascii="Arial" w:hAnsi="Arial" w:cs="Arial"/>
              </w:rPr>
              <w:t>предпринимателя)</w:t>
            </w:r>
          </w:p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E59">
              <w:rPr>
                <w:rFonts w:ascii="Arial" w:hAnsi="Arial" w:cs="Arial"/>
              </w:rPr>
              <w:t>за 20__  год</w:t>
            </w:r>
          </w:p>
          <w:p w:rsidR="00802E59" w:rsidRPr="00802E59" w:rsidRDefault="00802E59" w:rsidP="004126A2">
            <w:pPr>
              <w:tabs>
                <w:tab w:val="left" w:pos="3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5" w:type="nil"/>
              <w:tblCellMar>
                <w:left w:w="75" w:type="dxa"/>
                <w:right w:w="75" w:type="dxa"/>
              </w:tblCellMar>
              <w:tblLook w:val="0000"/>
            </w:tblPr>
            <w:tblGrid>
              <w:gridCol w:w="3196"/>
              <w:gridCol w:w="1553"/>
              <w:gridCol w:w="1294"/>
              <w:gridCol w:w="1294"/>
              <w:gridCol w:w="1499"/>
            </w:tblGrid>
            <w:tr w:rsidR="00802E59" w:rsidRPr="00802E59" w:rsidTr="004126A2">
              <w:trPr>
                <w:trHeight w:val="1200"/>
                <w:tblCellSpacing w:w="5" w:type="nil"/>
              </w:trPr>
              <w:tc>
                <w:tcPr>
                  <w:tcW w:w="18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Наименование показателя   </w:t>
                  </w:r>
                </w:p>
              </w:tc>
              <w:tc>
                <w:tcPr>
                  <w:tcW w:w="8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Единица  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измерения  </w:t>
                  </w:r>
                </w:p>
              </w:tc>
              <w:tc>
                <w:tcPr>
                  <w:tcW w:w="73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Год,  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>следующий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за годом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>получения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субсидии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(план)  </w:t>
                  </w:r>
                </w:p>
              </w:tc>
              <w:tc>
                <w:tcPr>
                  <w:tcW w:w="73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Год,  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>следующий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за годом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>получения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субсидии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(факт)  </w:t>
                  </w:r>
                </w:p>
              </w:tc>
              <w:tc>
                <w:tcPr>
                  <w:tcW w:w="84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>Отклонение,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   %     </w:t>
                  </w:r>
                </w:p>
              </w:tc>
            </w:tr>
            <w:tr w:rsidR="00802E59" w:rsidRPr="00802E59" w:rsidTr="004126A2">
              <w:trPr>
                <w:tblCellSpacing w:w="5" w:type="nil"/>
              </w:trPr>
              <w:tc>
                <w:tcPr>
                  <w:tcW w:w="18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1              </w:t>
                  </w:r>
                </w:p>
              </w:tc>
              <w:tc>
                <w:tcPr>
                  <w:tcW w:w="87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   2     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  3   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  4    </w:t>
                  </w:r>
                </w:p>
              </w:tc>
              <w:tc>
                <w:tcPr>
                  <w:tcW w:w="84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    5     </w:t>
                  </w:r>
                </w:p>
              </w:tc>
            </w:tr>
            <w:tr w:rsidR="00802E59" w:rsidRPr="00802E59" w:rsidTr="004126A2">
              <w:trPr>
                <w:trHeight w:val="400"/>
                <w:tblCellSpacing w:w="5" w:type="nil"/>
              </w:trPr>
              <w:tc>
                <w:tcPr>
                  <w:tcW w:w="18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Выручка от реализации      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товаров (работ, услуг),     </w:t>
                  </w:r>
                </w:p>
              </w:tc>
              <w:tc>
                <w:tcPr>
                  <w:tcW w:w="87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тыс. рублей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2E59" w:rsidRPr="00802E59" w:rsidTr="004126A2">
              <w:trPr>
                <w:tblCellSpacing w:w="5" w:type="nil"/>
              </w:trPr>
              <w:tc>
                <w:tcPr>
                  <w:tcW w:w="18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в том числе НДС             </w:t>
                  </w:r>
                </w:p>
              </w:tc>
              <w:tc>
                <w:tcPr>
                  <w:tcW w:w="87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тыс. рублей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2E59" w:rsidRPr="00802E59" w:rsidTr="004126A2">
              <w:trPr>
                <w:trHeight w:val="400"/>
                <w:tblCellSpacing w:w="5" w:type="nil"/>
              </w:trPr>
              <w:tc>
                <w:tcPr>
                  <w:tcW w:w="18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Прибыль (убыток) от продаж 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товаров (работ, услуг)      </w:t>
                  </w:r>
                </w:p>
              </w:tc>
              <w:tc>
                <w:tcPr>
                  <w:tcW w:w="87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тыс. рублей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2E59" w:rsidRPr="00802E59" w:rsidTr="004126A2">
              <w:trPr>
                <w:trHeight w:val="600"/>
                <w:tblCellSpacing w:w="5" w:type="nil"/>
              </w:trPr>
              <w:tc>
                <w:tcPr>
                  <w:tcW w:w="18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Налоговые платежи в бюджеты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всех уровней и </w:t>
                  </w:r>
                  <w:proofErr w:type="gramStart"/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>внебюджетные</w:t>
                  </w:r>
                  <w:proofErr w:type="gramEnd"/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фонды, всего                </w:t>
                  </w:r>
                </w:p>
              </w:tc>
              <w:tc>
                <w:tcPr>
                  <w:tcW w:w="87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тыс. рублей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2E59" w:rsidRPr="00802E59" w:rsidTr="004126A2">
              <w:trPr>
                <w:trHeight w:val="400"/>
                <w:tblCellSpacing w:w="5" w:type="nil"/>
              </w:trPr>
              <w:tc>
                <w:tcPr>
                  <w:tcW w:w="18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Среднесписочная численность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персонала                   </w:t>
                  </w:r>
                </w:p>
              </w:tc>
              <w:tc>
                <w:tcPr>
                  <w:tcW w:w="87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чел.       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02E59" w:rsidRPr="00802E59" w:rsidTr="004126A2">
              <w:trPr>
                <w:trHeight w:val="400"/>
                <w:tblCellSpacing w:w="5" w:type="nil"/>
              </w:trPr>
              <w:tc>
                <w:tcPr>
                  <w:tcW w:w="180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Среднемесячная заработная   </w:t>
                  </w:r>
                </w:p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плата на 1 работающего      </w:t>
                  </w:r>
                </w:p>
              </w:tc>
              <w:tc>
                <w:tcPr>
                  <w:tcW w:w="87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02E59">
                    <w:rPr>
                      <w:rFonts w:ascii="Arial" w:hAnsi="Arial" w:cs="Arial"/>
                      <w:sz w:val="16"/>
                      <w:szCs w:val="16"/>
                    </w:rPr>
                    <w:t xml:space="preserve">рублей      </w:t>
                  </w: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9" w:type="pc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02E59" w:rsidRPr="00802E59" w:rsidRDefault="00802E59" w:rsidP="0041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802E59" w:rsidRPr="00802E59" w:rsidRDefault="00802E59" w:rsidP="004126A2">
            <w:pPr>
              <w:tabs>
                <w:tab w:val="left" w:pos="3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2E59" w:rsidRPr="00802E59" w:rsidRDefault="00802E59" w:rsidP="004126A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02E59">
              <w:rPr>
                <w:rFonts w:ascii="Arial" w:hAnsi="Arial" w:cs="Arial"/>
              </w:rPr>
              <w:t>Руководитель ________________/         /  ________________ /                   ______________________/</w:t>
            </w:r>
          </w:p>
          <w:p w:rsidR="00802E59" w:rsidRPr="00802E59" w:rsidRDefault="00802E59" w:rsidP="004126A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02E59">
              <w:rPr>
                <w:rFonts w:ascii="Arial" w:hAnsi="Arial" w:cs="Arial"/>
              </w:rPr>
              <w:t xml:space="preserve">                                 (должность)                       (подпись)                                                  (Ф.И.О.)</w:t>
            </w:r>
          </w:p>
          <w:p w:rsidR="00802E59" w:rsidRPr="00802E59" w:rsidRDefault="00802E59" w:rsidP="004126A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802E59" w:rsidRPr="00802E59" w:rsidRDefault="00802E59" w:rsidP="004126A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02E59">
              <w:rPr>
                <w:rFonts w:ascii="Arial" w:hAnsi="Arial" w:cs="Arial"/>
              </w:rPr>
              <w:t>___________ 20__ г.          М.П.</w:t>
            </w:r>
          </w:p>
          <w:p w:rsidR="00802E59" w:rsidRPr="00802E59" w:rsidRDefault="00802E59" w:rsidP="004126A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802E59">
              <w:rPr>
                <w:rFonts w:ascii="Arial" w:hAnsi="Arial" w:cs="Arial"/>
              </w:rPr>
              <w:t xml:space="preserve">  (дата)</w:t>
            </w:r>
          </w:p>
        </w:tc>
        <w:tc>
          <w:tcPr>
            <w:tcW w:w="3725" w:type="dxa"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18"/>
        </w:rPr>
      </w:pPr>
      <w:r w:rsidRPr="00802E59">
        <w:rPr>
          <w:rFonts w:ascii="Arial" w:hAnsi="Arial" w:cs="Arial"/>
          <w:sz w:val="18"/>
        </w:rPr>
        <w:lastRenderedPageBreak/>
        <w:t xml:space="preserve">Приложение №  7 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</w:rPr>
      </w:pPr>
      <w:r w:rsidRPr="00802E59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к Порядку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8"/>
          <w:szCs w:val="28"/>
        </w:rPr>
      </w:pPr>
      <w:r w:rsidRPr="00802E59">
        <w:rPr>
          <w:rFonts w:ascii="Arial" w:hAnsi="Arial" w:cs="Arial"/>
          <w:bCs/>
          <w:sz w:val="18"/>
          <w:szCs w:val="28"/>
        </w:rPr>
        <w:t xml:space="preserve">СТРУКТУРА </w:t>
      </w:r>
      <w:proofErr w:type="gramStart"/>
      <w:r w:rsidRPr="00802E59">
        <w:rPr>
          <w:rFonts w:ascii="Arial" w:hAnsi="Arial" w:cs="Arial"/>
          <w:bCs/>
          <w:sz w:val="18"/>
          <w:szCs w:val="28"/>
        </w:rPr>
        <w:t>БИЗНЕС-ПРОЕКТА</w:t>
      </w:r>
      <w:proofErr w:type="gramEnd"/>
      <w:r w:rsidRPr="00802E59">
        <w:rPr>
          <w:rFonts w:ascii="Arial" w:hAnsi="Arial" w:cs="Arial"/>
          <w:bCs/>
          <w:sz w:val="18"/>
          <w:szCs w:val="28"/>
        </w:rPr>
        <w:t xml:space="preserve"> (БИЗНЕС-ПЛАНА)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bCs/>
          <w:sz w:val="20"/>
          <w:szCs w:val="28"/>
        </w:rPr>
      </w:pP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bCs/>
          <w:sz w:val="20"/>
          <w:szCs w:val="28"/>
        </w:rPr>
      </w:pPr>
      <w:r w:rsidRPr="00802E59">
        <w:rPr>
          <w:rFonts w:ascii="Arial" w:hAnsi="Arial" w:cs="Arial"/>
          <w:bCs/>
          <w:sz w:val="20"/>
          <w:szCs w:val="28"/>
          <w:lang w:val="en-US"/>
        </w:rPr>
        <w:t>I</w:t>
      </w:r>
      <w:r w:rsidRPr="00802E59">
        <w:rPr>
          <w:rFonts w:ascii="Arial" w:hAnsi="Arial" w:cs="Arial"/>
          <w:bCs/>
          <w:sz w:val="20"/>
          <w:szCs w:val="28"/>
        </w:rPr>
        <w:t>.Титульный лист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bCs/>
          <w:sz w:val="20"/>
          <w:szCs w:val="28"/>
        </w:rPr>
      </w:pPr>
      <w:r w:rsidRPr="00802E59">
        <w:rPr>
          <w:rFonts w:ascii="Arial" w:hAnsi="Arial" w:cs="Arial"/>
          <w:bCs/>
          <w:sz w:val="20"/>
          <w:szCs w:val="28"/>
        </w:rPr>
        <w:t>Наименование проекта, ФИО инициатора проекта, контактный телефон, общий объем инвестиций.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bCs/>
          <w:sz w:val="20"/>
          <w:szCs w:val="28"/>
        </w:rPr>
      </w:pPr>
      <w:r w:rsidRPr="00802E59">
        <w:rPr>
          <w:rFonts w:ascii="Arial" w:hAnsi="Arial" w:cs="Arial"/>
          <w:bCs/>
          <w:sz w:val="20"/>
          <w:szCs w:val="28"/>
          <w:lang w:val="en-US"/>
        </w:rPr>
        <w:t>II</w:t>
      </w:r>
      <w:r w:rsidRPr="00802E59">
        <w:rPr>
          <w:rFonts w:ascii="Arial" w:hAnsi="Arial" w:cs="Arial"/>
          <w:bCs/>
          <w:sz w:val="20"/>
          <w:szCs w:val="28"/>
        </w:rPr>
        <w:t>. Основные разделы: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bCs/>
          <w:sz w:val="20"/>
          <w:szCs w:val="28"/>
        </w:rPr>
        <w:t xml:space="preserve">1. </w:t>
      </w:r>
      <w:r w:rsidRPr="00802E59">
        <w:rPr>
          <w:rFonts w:ascii="Arial" w:hAnsi="Arial" w:cs="Arial"/>
          <w:sz w:val="20"/>
          <w:szCs w:val="28"/>
        </w:rPr>
        <w:t xml:space="preserve">- Резюме 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Цель плана, потребность в финансах, основные финансовые показатели, анализ идеи, направления деятельности.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 xml:space="preserve">2. Описание, товаров, работ (услуг) 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Описание, отличительные качества, технология.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 xml:space="preserve">3. Анализ рынка сбыта 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Портрет покупателя, анализ конкурентов, емкость рынка, доля рынка, которую планирует занять инициатор проекта и т.д.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 xml:space="preserve">4 План маркетинга 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lastRenderedPageBreak/>
        <w:t>Ценообразование, схема распространения, стимулирование продаж.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 xml:space="preserve">5. Инвестиционный план 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Что необходимо сделать для начала реализации бизнес-плана, график, объём требуемых средств, откуда средства и в какой форме, сроки возврата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 xml:space="preserve">6. План производства 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Расположение помещения, основание права пользования, оборудование, источники и поставщики основных материалов, стоимость материалов, план по персоналу.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 xml:space="preserve">7. Финансовый план 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Прогноз объёмов сбыта, себестоимость по статьям затрат, оценки прибыли и убытков, отчет о движении денежных средств, налоговое окружение.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8. Эффективность проекта</w:t>
      </w:r>
    </w:p>
    <w:p w:rsidR="00802E59" w:rsidRPr="00802E59" w:rsidRDefault="00802E59" w:rsidP="00802E59">
      <w:pPr>
        <w:spacing w:after="0" w:line="240" w:lineRule="auto"/>
        <w:ind w:firstLine="567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Показатели эффективности: рентабельность, срок окупаемости, размер чистой прибыли за весь период реализации проекта, индекс прибыльности.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 xml:space="preserve">9. Оценка рисков 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8"/>
        </w:rPr>
      </w:pPr>
      <w:r w:rsidRPr="00802E59">
        <w:rPr>
          <w:rFonts w:ascii="Arial" w:hAnsi="Arial" w:cs="Arial"/>
          <w:sz w:val="20"/>
          <w:szCs w:val="28"/>
        </w:rPr>
        <w:t>Наиболее вероятные риски и мероприятия по минимизации их негативного воздействия.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p w:rsidR="00802E59" w:rsidRPr="00802E59" w:rsidRDefault="00802E59" w:rsidP="00802E5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</w:t>
      </w:r>
      <w:r w:rsidRPr="00802E5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802E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к постановлению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802E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администрации Богучанского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802E5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района от 31.10. 2019г. № 1070-П</w:t>
      </w:r>
    </w:p>
    <w:p w:rsidR="00802E59" w:rsidRPr="00802E59" w:rsidRDefault="00802E59" w:rsidP="00802E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Методика  оценки  социально-экономической реализуемости    бизнес – проектов (бизнес-планов)</w:t>
      </w:r>
    </w:p>
    <w:p w:rsidR="00802E59" w:rsidRPr="00802E59" w:rsidRDefault="00802E59" w:rsidP="00802E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1.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Данная методика разработана для проведения оценки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бизнес-проектов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(бизнес-планов) субъектов малого предпринимательства для предоставления субсидии </w:t>
      </w:r>
      <w:r w:rsidRPr="00802E59">
        <w:rPr>
          <w:rFonts w:ascii="Arial" w:eastAsia="Times New Roman" w:hAnsi="Arial" w:cs="Arial"/>
          <w:bCs/>
          <w:sz w:val="20"/>
          <w:szCs w:val="20"/>
          <w:lang w:eastAsia="ru-RU"/>
        </w:rPr>
        <w:t>вновь созданным субъектам малого предпринимательства - производителям товаров, работ, услуг на возмещение части расходов, связанных с государственной регистрацией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средств, в том числе при заключении договора</w:t>
      </w:r>
      <w:proofErr w:type="gramEnd"/>
      <w:r w:rsidRPr="00802E5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коммерческой концессии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в целях определения социально-экономической реализуемости </w:t>
      </w:r>
      <w:proofErr w:type="spellStart"/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бизнес-проекта</w:t>
      </w:r>
      <w:proofErr w:type="spellEnd"/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(бизнес-плана).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1.1 Методика имеет 9 факторов, каждый из которых характеризует обязательные параметры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бизнес-проекта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(бизнес-плана): качество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бизнес-проекта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(бизнес-плана), анализ рынка осуществления деятельности, продукцию (услуги), разработку маркетинговой кампании, программу производства продукции (оказания услуг), планирование и распределение финансовых средств, предусмотренные риски и мероприятия по снижению их негативного воздействия, социально-экономическую значимость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бизнес-проект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а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бизнес-плана) 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Каждая группа факторов включает от двух до трех показателей, которым присвоен вес фактора, характеризующий значимость данного показателя относительно всех остальных показателей. 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 Ознакомившись  с предоставленным на экспертизу бизнес-планом, эксперт заполняет приложение 1 к данной Методике оценки  социально-экономической реализуемости    бизнес – проектов (бизнес-планов).</w:t>
      </w:r>
    </w:p>
    <w:p w:rsidR="00802E59" w:rsidRPr="00802E59" w:rsidRDefault="00802E59" w:rsidP="00802E5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2.1. В графе 5 эксперт, исходя из сути бизнес-плана, проставляют любую отметку (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x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v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,+),  означающую, что соответствующий параметр должен быть отражен в бизнес-плане. В форме таблицы изначально проставлены отметки «Х» по параметрам, наличие которых обязательно в каждом бизнес-плане, независимо от вида деятельности.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Перечеркнутые ячейки таблицы не подлежат заполнению.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2.2. В графе 6 эксперт проставляет цифру «1» напротив параметров каждого фактора, соответствующего действительному содержанию бизнес-плана.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2.3. В случае, когда в гр. 6 отметка отсутствует при ее наличии в гр. 5, оценка соответствующего параметра фактора равна «0» балов. Если в гр. 5 напротив определенного параметра фактора не стоит никакого знака, в гр. 6 проставляется «1».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2.4. Оценка по каждому фактору рассчитывается как сумма баллов по характеризующим соответствующий фактор параметрам (гр. 7) при наличии отметки в гр.6: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f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= Ʃ Б</w:t>
      </w:r>
      <w:proofErr w:type="spellStart"/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ij</w:t>
      </w:r>
      <w:proofErr w:type="spellEnd"/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>,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где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</w:t>
      </w:r>
      <w:proofErr w:type="spellStart"/>
      <w:proofErr w:type="gramStart"/>
      <w:r w:rsidRPr="00802E59">
        <w:rPr>
          <w:rFonts w:ascii="Arial" w:eastAsia="Times New Roman" w:hAnsi="Arial" w:cs="Arial"/>
          <w:sz w:val="20"/>
          <w:szCs w:val="20"/>
          <w:vertAlign w:val="superscript"/>
          <w:lang w:val="en-US" w:eastAsia="ru-RU"/>
        </w:rPr>
        <w:t>i</w:t>
      </w:r>
      <w:proofErr w:type="spellEnd"/>
      <w:proofErr w:type="gramEnd"/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</w:t>
      </w:r>
      <w:proofErr w:type="spellEnd"/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оценка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j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– го фактора,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Б</w:t>
      </w:r>
      <w:proofErr w:type="spellStart"/>
      <w:proofErr w:type="gramEnd"/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ij</w:t>
      </w:r>
      <w:proofErr w:type="spellEnd"/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   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количество баллов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i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–го параметра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j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фактора.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3. Результаты экспертной оценки из приложения 1 к Методике заносятся в приложении 2 к Методике «Оценочная таблица бизнес-плана», на основании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которых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рассчитывается общий результат по бизнес-плану.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3.1.   Результат по группе факторов определяется  как сумма оценок по каждому фактору, проставленных в соответствующих строках гр.4, перемноженных на значение весового коэффициента для этого фактора: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RK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>= Ʃ (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*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), где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</w:t>
      </w:r>
      <w:proofErr w:type="gramStart"/>
      <w:r w:rsidRPr="00802E59">
        <w:rPr>
          <w:rFonts w:ascii="Arial" w:eastAsia="Times New Roman" w:hAnsi="Arial" w:cs="Arial"/>
          <w:sz w:val="20"/>
          <w:szCs w:val="20"/>
          <w:vertAlign w:val="superscript"/>
          <w:lang w:val="en-US" w:eastAsia="ru-RU"/>
        </w:rPr>
        <w:t>m</w:t>
      </w:r>
      <w:proofErr w:type="gramEnd"/>
      <w:r w:rsidRPr="00802E5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R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К  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-  результат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по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й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группе фактора,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Of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 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- количество баллов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j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– фактора, относящегося к группе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jm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- весовой коэффициент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j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– го фактора, относящегося к группе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. 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2.2.  Общий результат по бизнес-плану рассчитывается как сумма результатов по всем группам факторов, проставленных в соответствующих строках гр.5 приложения 2, перемноженных на значение весового коэффициента для этой группы факторов: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R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= Ʃ (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OK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* 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), где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</w:t>
      </w:r>
      <w:proofErr w:type="gramStart"/>
      <w:r w:rsidRPr="00802E59">
        <w:rPr>
          <w:rFonts w:ascii="Arial" w:eastAsia="Times New Roman" w:hAnsi="Arial" w:cs="Arial"/>
          <w:sz w:val="20"/>
          <w:szCs w:val="20"/>
          <w:vertAlign w:val="superscript"/>
          <w:lang w:val="en-US" w:eastAsia="ru-RU"/>
        </w:rPr>
        <w:t>m</w:t>
      </w:r>
      <w:proofErr w:type="gramEnd"/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R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итоговый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результат,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proofErr w:type="gram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OK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результат по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й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группы фактора,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W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val="en-US" w:eastAsia="ru-RU"/>
        </w:rPr>
        <w:t>m</w:t>
      </w:r>
      <w:r w:rsidRPr="00802E59">
        <w:rPr>
          <w:rFonts w:ascii="Arial" w:eastAsia="Times New Roman" w:hAnsi="Arial" w:cs="Arial"/>
          <w:sz w:val="20"/>
          <w:szCs w:val="20"/>
          <w:vertAlign w:val="subscript"/>
          <w:lang w:eastAsia="ru-RU"/>
        </w:rPr>
        <w:t xml:space="preserve"> </w:t>
      </w: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-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весовой коэффициент для группы факторов 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m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4. В завершение оценки  социально-экономической реализуемости    бизнес – проектов (бизнес-планов) эксперт заполняет приложение 2 к методике и пишет текст оценки  заключения. </w:t>
      </w:r>
    </w:p>
    <w:p w:rsidR="00802E59" w:rsidRPr="00802E59" w:rsidRDefault="00802E59" w:rsidP="00802E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4.1.  заключение оценки   социально-экономической реализуемости    бизнес – проектов (бизнес-планов)  в обязательном порядке содержит вывод об осуществимости и эффективности реализации проекта согласно представлено бизнес-плана.  В зависимости от количества набранных баллов эксперт указывает одну из следующих формулировок: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1) от 4,0 баллов – «Проект характеризуется высокой устойчивостью к изменениям, является социально-значимым, рекомендуется к финансированию»;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2) от 3,55 до 4,0 баллов – «Проект характеризуется высокой устойчивостью к изменениям, является социально-значимым, рекомендуется к финансированию (с учетом замечаний)»;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3) от 2,66 до 3,55 баллов – «Проект представляет интерес, несмотря на выявленные риски его успешной реализации, рекомендуется к финансированию после доработки»;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4) менее 2,66 баллов – «Проект характеризуется высокими рисками, детально не проработан, к финансированию не рекомендуется. Заявителю необходимо пересмотреть основные подходы к реализации своей идеи».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3.2. Заключение  оценки   социально-экономической реализуемости    бизнес – проектов (бизнес-планов) подписывается экспертом.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3.3. К  заключению прикладывается «Оценочная таблица бизнес-плана», сформированная на основании приложения 2 к данной методике. В правом верхнем углу проставляется те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кст сл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>едующего содержания.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5. Все расчеты выполняются в М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S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E</w:t>
      </w:r>
      <w:r w:rsidRPr="00802E59">
        <w:rPr>
          <w:rFonts w:ascii="Arial" w:eastAsia="Times New Roman" w:hAnsi="Arial" w:cs="Arial"/>
          <w:sz w:val="20"/>
          <w:szCs w:val="20"/>
          <w:lang w:val="en-US" w:eastAsia="ru-RU"/>
        </w:rPr>
        <w:t>x</w:t>
      </w:r>
      <w:proofErr w:type="spell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cel</w:t>
      </w:r>
      <w:proofErr w:type="spell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, с округлением количества баллов по каждой группе факторов и в целом по бизнес – плану до 3 знаков после запятой. 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6. В случае</w:t>
      </w:r>
      <w:proofErr w:type="gramStart"/>
      <w:r w:rsidRPr="00802E59">
        <w:rPr>
          <w:rFonts w:ascii="Arial" w:eastAsia="Times New Roman" w:hAnsi="Arial" w:cs="Arial"/>
          <w:sz w:val="20"/>
          <w:szCs w:val="20"/>
          <w:lang w:eastAsia="ru-RU"/>
        </w:rPr>
        <w:t>,</w:t>
      </w:r>
      <w:proofErr w:type="gramEnd"/>
      <w:r w:rsidRPr="00802E59">
        <w:rPr>
          <w:rFonts w:ascii="Arial" w:eastAsia="Times New Roman" w:hAnsi="Arial" w:cs="Arial"/>
          <w:sz w:val="20"/>
          <w:szCs w:val="20"/>
          <w:lang w:eastAsia="ru-RU"/>
        </w:rPr>
        <w:t xml:space="preserve"> если количество набранных бизнес – планом баллов составляет менее 3,55, эксперт  оформляет» Замечания к бизнес-плану (ФИО) (Наименование бизнес-плана), с перечислением обнаруженных недостатков и, при возможности, с рекомендациями по их исправлению.</w:t>
      </w:r>
    </w:p>
    <w:p w:rsidR="00802E59" w:rsidRPr="00802E59" w:rsidRDefault="00802E59" w:rsidP="00802E59">
      <w:pPr>
        <w:tabs>
          <w:tab w:val="num" w:pos="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02E59">
        <w:rPr>
          <w:rFonts w:ascii="Arial" w:eastAsia="Times New Roman" w:hAnsi="Arial" w:cs="Arial"/>
          <w:sz w:val="20"/>
          <w:szCs w:val="20"/>
          <w:lang w:eastAsia="ru-RU"/>
        </w:rPr>
        <w:t>7. В процессе проведения заключения оценки   социально-экономической реализуемости  бизнес – проектов (бизнес-планов)   -   эксперт пользуется всеми   доступными информационными материалами, характеризующими состояние соответствующего рынка, его тенденции, уровень социально-экономического развития муниципального образования (Интернет-ресурсы, АИС ММО).</w:t>
      </w:r>
    </w:p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right"/>
        <w:tblLook w:val="04A0"/>
      </w:tblPr>
      <w:tblGrid>
        <w:gridCol w:w="9571"/>
      </w:tblGrid>
      <w:tr w:rsidR="00802E59" w:rsidRPr="00802E59" w:rsidTr="004126A2">
        <w:trPr>
          <w:trHeight w:val="20"/>
          <w:jc w:val="right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 к методике</w:t>
            </w:r>
          </w:p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Оценка  социально-экономической реализуемости    бизнес – проектов (бизнес-планов)</w:t>
            </w:r>
          </w:p>
        </w:tc>
      </w:tr>
    </w:tbl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28"/>
        <w:gridCol w:w="2047"/>
        <w:gridCol w:w="3106"/>
        <w:gridCol w:w="1545"/>
        <w:gridCol w:w="788"/>
        <w:gridCol w:w="533"/>
        <w:gridCol w:w="638"/>
        <w:gridCol w:w="486"/>
      </w:tblGrid>
      <w:tr w:rsidR="00802E59" w:rsidRPr="00802E59" w:rsidTr="004126A2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Критерий 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Характеристика факторов (параметры) 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Примечание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Необходимость 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Наличие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Количество баллов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Оценка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</w:t>
            </w:r>
            <w:proofErr w:type="gramEnd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характеризующие проект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бизнес-плана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высокое качество оформления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структурированный, грамотный, легко читаемый документ 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среднее качество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небрежное оформление отдельных элементов (объектов) бизнес-плана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низкое качество оформления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безграмотное изложение, отсутствие нумерации, отсутствие единого формата 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г)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бизнес-плана отвечает сути идеи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разделов бизнес-плана имеет отношение именно к данному проекту, раскрываются все основные аспекты.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жесткая оценка: если претензии к содержанию не позволяют сделать однозначный вывод о возможности реализации проекта, отметка не ставится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бизнес-плана условиям Программы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наличию номенклатуры профессий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представленная профессиональная характеристика рабочих мест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 дополнительным рабочим местам, с указанием сроков ввода в действие рабочих мест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 представлены, сроки ввода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видам расходов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соответствует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соответствует хотя бы по одному направлению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Структура бизнес-плана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обязательных разделов (элементов)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присутствуют все разделы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относятся: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организационный, производственный план,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исследование и анализ рынка, маркетинговый план, 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источники, объемы и направления инвестиций, смета единовременных завтра, расходы на субсидии, налоги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движение денежных средств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рисков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отсутствует хотя бы один и обязательных разделов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указать, какие именно отсутствуют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количественная оценка рисков и устойчивости проекта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чувствительности, Монте-Карло, иной метод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интегральные показатели эффективности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Корректность расчетов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отсутствие ошибок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всем ключевым параметрам бизнес-плана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понятен порядок расчетов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независимо от количества расчетов, в отношении которых возникли сомнения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расчеты выполнены с существенными  ошибками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формулы не соответствуют ни одной из известных методик, ошибка влечет неверный результат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II.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gramStart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</w:t>
            </w:r>
            <w:proofErr w:type="gramEnd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характеризующие проект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Тенденции развития рынка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глубина анализа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1) динамика спроса,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потребительские предпочтения,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3) конкуренты,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4) прогнозы и ожидания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адресность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 потребителей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обязательный минимум;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сегмент, географический сегмент 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 отсутствии (если только мировой, российский рынки) - не выше 2 баллов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цифрового, графического материала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относительно к месту (или хотя бы региональному) рынку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дополнительный бал;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нормам и требованиям законодательства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части соблюдения качества продукции (услуг)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указания на соответствующие документы, необходимость сертификации, 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деклорации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планирование расходов на эти цели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декларирование, но средства не предусмотрены, мероприятия не запланированы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выбирается один из вариантов а 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б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Конкурентная среда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категории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перечень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характеристика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местных конкурентов и конкурентов, поставляющих на местных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рынок аналогичную продукцию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слуги)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1) перечень с наименованием, указание места осуществления деятельности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2)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1+ характеристика производимой 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конкурентами продукции (услуг) (фасовка, упаковка, жирность и т.п.)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сильные и слабые стороны конкурентов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всему перечню конкурентов и производимой ими продукции, с выделением более слабых по сравнению с собственной продукцией (услугами) сторон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Портрет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фокус-группы</w:t>
            </w:r>
            <w:proofErr w:type="spellEnd"/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(потребителей)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основные категории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перечень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характеристика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предпочтений категории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емкость рынка, потребительского спроса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на основании статистического или иного доступного цифрового материала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III.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продукцию /услуги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продукции / услуги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выбирается один из возможных вариантов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видов выпускаемой продукции оказываемых услуг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нужен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если более 2 видов продукции, в случае 1 вида продукции Н=1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детальная характеристика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полная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(технические свойства; потребительские свойства; 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органолиптические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свойства, внешний вид)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или 3 параметра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Конкурентные преимущества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сравнение с характеристиками 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производимый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конкурентам продукции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(см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.ф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актор 2.3)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цене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качеству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сопутствующему сервису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новизне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Гарантия качества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выбирается один из возможных вариантов   а) или б)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упоминание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деклопация</w:t>
            </w:r>
            <w:proofErr w:type="spell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потребителю гарантии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бесплатный ремонт, замена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определен срок действия 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грантии</w:t>
            </w:r>
            <w:proofErr w:type="spellEnd"/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соблюдение технологии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контроль качества сырья и материалов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3.4.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технологичности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вид деятельности не предполагает использования производственного оборудования, ставится "5"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сложности производственного оборудования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распространенное оборудование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специальное (изготовленное по заказу) оборудование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3) технологическая линия, собственная запатентованная разработка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достижимости заданного уровня технологичности 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стоимость оборудования (технологии, сертификации) не более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чем на 30% превышает субсидию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производится расчет показателя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2) стоимость оборудования на 30% -100%, больше субсидии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3) стоимость оборудования в 2-3 раза больше субсидии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4) стоимость оборудования в 3-5 раз больше субсидии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5) субсидия составляет менее 1/5 стоимости оборудования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IV.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маркетинг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Ценообразование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факторы а) и б) учитываются вместе: сумма делится на 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сравнение с ценами конкурентов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варианты: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(более детальный анализ п. 3.2 а)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цен &gt; 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цен / цены конкурентов = 0,95 до 1,0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цен / цены конкурентов = 0,85 до 0,95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цен / цены конкурентов = 0,75 до 0,85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уровень цен / цены конкурентов &lt; 0,75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рентабельный продаж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варианты: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условии корректности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&lt; 3%,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расчетов (полнота учета затрат), 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от  3% до 7%.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обратном случае из 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итоговой</w:t>
            </w:r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от  7% до 15%.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оценки по группе факторов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от  15% до 25%.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снимается 2 балла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рентабельность  св. 25%.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Планируемые методы сбыта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комплексность продвижения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прописано несколько вариантов, не предполагающих создание новых каналов сбыта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возможных 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планируется ограниченный набор методов продвижения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адекватность потребностям проекта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методы продвижения продукции/услуг, не адекватные рыночной ситуации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каналов сбыта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договорных отношениях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существующими структурами (сетями)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возможных 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собственные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магазин, на дому и т.п.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высокая неопределенность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продуманы каналы сбыта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производство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Технология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технологии производства и организации производственного процесса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этапы, алгоритм, схемы, принципы работы оборудования и т.п.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не производственных проектов обязательно описание порядка оказания услуг, основных требований к этому процессу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Производственные ресурсы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основного производственного оборудования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также если проектом не предусматривается использование основных средств, напротив всех параметров в гр.6 ставится "1"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0,682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вспомогательного оборудования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0,277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техническая характеристика оборудования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1,136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поставщики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0,682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доступность сервисного обслуживания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доступность сырья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0,909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квалифицированного персонала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1,137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Объекты недвижимости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если не требуется, ставится "1" в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имеются в наличии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возможных 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</w:t>
            </w:r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,б</w:t>
            </w:r>
            <w:proofErr w:type="gram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,в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есть договоренность об аренде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или покупке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требуется ремонт</w:t>
            </w:r>
          </w:p>
        </w:tc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доп. затраты, риски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требуются согласования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зависимости от вида деятельности и выпускаемой продукции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доп. затраты, риски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Инфраструктура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также если для реализации проекта не требуются объекты инфраструктуры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потребности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инженерной, транспортной, складской инфраструктуре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гр.6 заполняется, в случае, если для реализации проекта нужна дополнительная инфраструктура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имеется в наличии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требуется подключение, согласование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учтено в проекте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учтено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себестоимости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затраты на сырье и материалы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обязательный параметр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оплату труда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обязательный параметр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аренда помещения, основных средств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если не требуется, ставится "1"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затраты на оплату тарифов по электроэнергии, коммунальным платежам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амортизация основных средств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налоговые платежи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ж)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расходы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транспортные, на сертификацию, согласование, услуги связи, проценты по кредитам и т.п.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Финансовые факторы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Обеспеченность финансовыми средствами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суммы имеющихся средств и планируемой субсидии к потребности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70% и выше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50% включительно до 70%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25% включительно до 50%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10% включительно до 25%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менее 10%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собственных средств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собственных средст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в(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заемных ) в общем объеме инвестиций  на реализацию 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бизнес-проекта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( бизнес-плана)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75% и выше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50% включительно до 75%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30% включительно до 50%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10% включительно до 30%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менее 10%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Социально-экономические факторы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новых рабочих мест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рабочих мест, кроме инициатора проекта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а-г</w:t>
            </w:r>
            <w:proofErr w:type="spellEnd"/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4-5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св. 5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заработной платы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отношение уровня заработной платы по  бизне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с-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проекту  ( бизнес-плану)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120% и более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, если рабочие места не создаются, отмечается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/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</w:t>
            </w:r>
            <w:proofErr w:type="spellEnd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105% включительно до 120%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95% включительно до 105%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80% включительно до 95%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 80%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VIII.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 риска и эффективности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Комплектность (полнота) оценки рисков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стартового этапа (инвестиционные)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производственные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сбыта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макроэкономические риски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дополнительный бал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8.2.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действенная программа действий по рискам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мероприятий по снижению негативного воздействия наиболее значимых (с высокой степенью вероятности и тяжелыми последствиями) рисков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непоследовательная программа действий по рискам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все планируемые мероприятия соответствуют типу рисков, способствуют снижению их негативного воздействия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8.3.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рискованности вида деятельности (проекта)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экспертная оценка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высокая конкуренция/известный продукт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а-д</w:t>
            </w:r>
            <w:proofErr w:type="spellEnd"/>
            <w:proofErr w:type="gram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низкая конкуренция/известный продукт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непрогнозируемый спрос/новый продукт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прогнозируемый спрос/новый продукт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8.4.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Опыт, квалификации инициатора проекта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стаж работы в руководящей должности, по специальности, наличие соответствующего образования, опыт предпринимательской деятельности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экспертная оценка по 5-ти балльной шкале на основании данных бизнес-плана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8.5.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Окупаемость проекта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 проекта до 2 лет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минимальные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 проекта от 2 до 3 лет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риски инвестиционные и выхода на проектную мощность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окупаемости проекта свыше 3 лет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высокие риски 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нереализуемости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 в заданных параметрах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IX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Приоритетность вида </w:t>
            </w: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деятельности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0,018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9.1.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значимость проекта для муниципального образования (местности)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оценивается 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востребованность</w:t>
            </w:r>
            <w:proofErr w:type="spell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актуальность проекта исходя из текущей социально-экономической ситуации в населенном пункте и структуры экономики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на основании информации из АИС ММО и бизнес-плана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а)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  отсутствии аналогичных видов деятельности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выбирается один из вариантов </w:t>
            </w:r>
            <w:proofErr w:type="spellStart"/>
            <w:r w:rsidRPr="00802E5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а-в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неразвитый рынок (1-2 конкурента, возможно, </w:t>
            </w:r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неспециализированные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конкурентный рынок для данного сегмента</w:t>
            </w:r>
          </w:p>
        </w:tc>
        <w:tc>
          <w:tcPr>
            <w:tcW w:w="9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02E59" w:rsidRPr="00802E59" w:rsidTr="004126A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методике</w:t>
            </w:r>
          </w:p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Заключение  оценки социально-экономической реализуемости    бизнес – проектов (бизнес-планов)</w:t>
            </w:r>
          </w:p>
        </w:tc>
      </w:tr>
    </w:tbl>
    <w:p w:rsidR="00802E59" w:rsidRPr="00802E59" w:rsidRDefault="00802E59" w:rsidP="00802E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13"/>
        <w:gridCol w:w="5008"/>
        <w:gridCol w:w="913"/>
        <w:gridCol w:w="913"/>
        <w:gridCol w:w="664"/>
        <w:gridCol w:w="1160"/>
      </w:tblGrid>
      <w:tr w:rsidR="00802E59" w:rsidRPr="00802E59" w:rsidTr="004126A2">
        <w:trPr>
          <w:trHeight w:val="2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2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Критерий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Вес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K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W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Rk</w:t>
            </w:r>
            <w:proofErr w:type="spellEnd"/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R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проект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Качество  бизнес-плана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бизнес-плана условиям Программы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Структура бизнес-плана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Корректность расчетов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 риска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0,073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Тенденции развития рынка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нормам и требованиям законодательства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Конкурентная среда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Портрет </w:t>
            </w:r>
            <w:proofErr w:type="spellStart"/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фокус-группы</w:t>
            </w:r>
            <w:proofErr w:type="spellEnd"/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(потребителей)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продукцию / услуги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Описание продукции/услуги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Конкурентные преимущества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Гарантия качества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технологичности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IV.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маркетинг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Ценообразование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Планируемые методы сбыта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каналов сбыта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Факторы, характеризующие производство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0,145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Технология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Производственные ресурсы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Объекты недвижимости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Инфраструктура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5.5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Формирование себестоимости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Финансовые факторы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0,109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Обеспеченность финансовыми средствами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собственных средств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Социально-экономические факторы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0,164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новых рабочих мест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заработной платы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VIII.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Факторы риска и эффективности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0,182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8.1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Комплексность (полнота) оценки </w:t>
            </w:r>
            <w:proofErr w:type="spellStart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ри</w:t>
            </w:r>
            <w:proofErr w:type="spellEnd"/>
            <w:proofErr w:type="gramStart"/>
            <w:r w:rsidRPr="00802E59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c</w:t>
            </w:r>
            <w:proofErr w:type="gramEnd"/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8.2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Проработка мероприятий по снижению негативного воздействия рисков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8.3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Уровень рискованности вида деятельности (проекта)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8.4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Опыт, квалификации инициатора проекта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8.5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Окупаемости проекта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IX.</w:t>
            </w:r>
          </w:p>
        </w:tc>
        <w:tc>
          <w:tcPr>
            <w:tcW w:w="2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Приоритетность вида деятельности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количество баллов по проекту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0,000</w:t>
            </w:r>
          </w:p>
        </w:tc>
      </w:tr>
      <w:tr w:rsidR="00802E59" w:rsidRPr="00802E59" w:rsidTr="004126A2">
        <w:trPr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Вывод: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 характеризуется высокой устойчивостью к изменениям, является социально-значимым, рекомендуется к финансированию </w:t>
            </w:r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(например)</w:t>
            </w: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proofErr w:type="spellStart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802E59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проходной балл для финансирования без доработки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3,55</w:t>
            </w:r>
          </w:p>
        </w:tc>
      </w:tr>
      <w:tr w:rsidR="00802E59" w:rsidRPr="00802E59" w:rsidTr="004126A2">
        <w:trPr>
          <w:trHeight w:val="20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проходной балл для финансирования с доработкой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59" w:rsidRPr="00802E59" w:rsidRDefault="00802E59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802E5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2,66</w:t>
            </w:r>
          </w:p>
        </w:tc>
      </w:tr>
    </w:tbl>
    <w:p w:rsidR="002B6D97" w:rsidRDefault="00802E59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1FE43774"/>
    <w:multiLevelType w:val="hybridMultilevel"/>
    <w:tmpl w:val="8EFA8D54"/>
    <w:lvl w:ilvl="0" w:tplc="3CD29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9">
    <w:nsid w:val="3DF64163"/>
    <w:multiLevelType w:val="hybridMultilevel"/>
    <w:tmpl w:val="8470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311449"/>
    <w:multiLevelType w:val="hybridMultilevel"/>
    <w:tmpl w:val="16D41572"/>
    <w:lvl w:ilvl="0" w:tplc="22BE434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C959A9"/>
    <w:multiLevelType w:val="hybridMultilevel"/>
    <w:tmpl w:val="44805C5A"/>
    <w:lvl w:ilvl="0" w:tplc="D7DE1C0C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DD24644"/>
    <w:multiLevelType w:val="hybridMultilevel"/>
    <w:tmpl w:val="B6403338"/>
    <w:lvl w:ilvl="0" w:tplc="BC0CCB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"/>
  </w:num>
  <w:num w:numId="5">
    <w:abstractNumId w:val="16"/>
  </w:num>
  <w:num w:numId="6">
    <w:abstractNumId w:val="11"/>
  </w:num>
  <w:num w:numId="7">
    <w:abstractNumId w:val="1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6"/>
  </w:num>
  <w:num w:numId="17">
    <w:abstractNumId w:val="9"/>
  </w:num>
  <w:num w:numId="18">
    <w:abstractNumId w:val="22"/>
  </w:num>
  <w:num w:numId="19">
    <w:abstractNumId w:val="20"/>
  </w:num>
  <w:num w:numId="20">
    <w:abstractNumId w:val="5"/>
  </w:num>
  <w:num w:numId="21">
    <w:abstractNumId w:val="13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802E59"/>
    <w:rsid w:val="00185BA1"/>
    <w:rsid w:val="004B68CA"/>
    <w:rsid w:val="00802E59"/>
    <w:rsid w:val="009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02E5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802E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802E5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802E5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802E5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802E5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802E5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802E5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802E5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802E5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802E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802E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802E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802E5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02E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802E5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802E5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802E5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802E5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iPriority w:val="99"/>
    <w:unhideWhenUsed/>
    <w:rsid w:val="0080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802E59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802E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802E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rsid w:val="0080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802E5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802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0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802E59"/>
    <w:pPr>
      <w:spacing w:after="120"/>
    </w:pPr>
  </w:style>
  <w:style w:type="character" w:customStyle="1" w:styleId="ac">
    <w:name w:val="Основной текст Знак"/>
    <w:basedOn w:val="a3"/>
    <w:link w:val="ab"/>
    <w:rsid w:val="00802E59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802E59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80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802E59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80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802E59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802E5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802E59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802E5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802E5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802E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802E59"/>
  </w:style>
  <w:style w:type="paragraph" w:customStyle="1" w:styleId="ConsNonformat">
    <w:name w:val="ConsNonformat"/>
    <w:rsid w:val="0080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802E59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802E5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802E59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802E59"/>
    <w:rPr>
      <w:color w:val="0000FF"/>
      <w:u w:val="single"/>
    </w:rPr>
  </w:style>
  <w:style w:type="character" w:customStyle="1" w:styleId="FontStyle12">
    <w:name w:val="Font Style12"/>
    <w:basedOn w:val="a3"/>
    <w:rsid w:val="00802E5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802E5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802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802E59"/>
  </w:style>
  <w:style w:type="paragraph" w:customStyle="1" w:styleId="17">
    <w:name w:val="Стиль1"/>
    <w:basedOn w:val="ConsPlusNormal"/>
    <w:rsid w:val="00802E5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802E59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802E59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802E5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802E5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802E5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802E5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802E5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802E5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802E5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802E5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802E5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802E5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802E5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802E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80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802E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802E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802E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802E5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802E5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802E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802E5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802E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802E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802E5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802E5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802E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802E5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802E5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802E5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802E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802E5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802E5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802E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802E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802E5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02E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802E5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802E5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802E5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802E5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802E5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802E5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802E5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802E5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802E5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802E5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802E5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802E5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802E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802E5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802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802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802E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802E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02E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802E5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802E5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802E5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802E5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802E5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802E5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802E5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802E5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802E5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02E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802E5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802E5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802E5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802E5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802E5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802E5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802E5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802E5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802E5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802E5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802E59"/>
    <w:rPr>
      <w:color w:val="800080"/>
      <w:u w:val="single"/>
    </w:rPr>
  </w:style>
  <w:style w:type="paragraph" w:customStyle="1" w:styleId="fd">
    <w:name w:val="Обычfd"/>
    <w:rsid w:val="00802E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802E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80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802E5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802E5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802E5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802E5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802E5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02E5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02E59"/>
    <w:pPr>
      <w:ind w:right="-596" w:firstLine="709"/>
      <w:jc w:val="both"/>
    </w:pPr>
  </w:style>
  <w:style w:type="paragraph" w:customStyle="1" w:styleId="1f0">
    <w:name w:val="Список1"/>
    <w:basedOn w:val="2b"/>
    <w:rsid w:val="00802E5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02E5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02E5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02E5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02E5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802E5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802E5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802E5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802E59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802E5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802E5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802E59"/>
    <w:pPr>
      <w:ind w:left="85"/>
    </w:pPr>
  </w:style>
  <w:style w:type="paragraph" w:customStyle="1" w:styleId="afff2">
    <w:name w:val="Единицы"/>
    <w:basedOn w:val="a2"/>
    <w:rsid w:val="00802E5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802E59"/>
    <w:pPr>
      <w:ind w:left="170"/>
    </w:pPr>
  </w:style>
  <w:style w:type="paragraph" w:customStyle="1" w:styleId="afff3">
    <w:name w:val="текст сноски"/>
    <w:basedOn w:val="a2"/>
    <w:rsid w:val="00802E5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802E5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802E5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802E5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802E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802E5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802E5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802E5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802E5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802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802E5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802E5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802E5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802E5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802E5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802E59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802E5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802E59"/>
    <w:rPr>
      <w:vertAlign w:val="superscript"/>
    </w:rPr>
  </w:style>
  <w:style w:type="paragraph" w:customStyle="1" w:styleId="ConsTitle">
    <w:name w:val="ConsTitle"/>
    <w:rsid w:val="00802E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02E59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802E5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802E5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02E5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802E5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802E5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802E59"/>
  </w:style>
  <w:style w:type="character" w:customStyle="1" w:styleId="affff1">
    <w:name w:val="знак сноски"/>
    <w:basedOn w:val="a3"/>
    <w:rsid w:val="00802E59"/>
    <w:rPr>
      <w:vertAlign w:val="superscript"/>
    </w:rPr>
  </w:style>
  <w:style w:type="character" w:customStyle="1" w:styleId="affff2">
    <w:name w:val="Îñíîâíîé øðèôò"/>
    <w:rsid w:val="00802E59"/>
  </w:style>
  <w:style w:type="character" w:customStyle="1" w:styleId="2f">
    <w:name w:val="Осно&quot;2"/>
    <w:rsid w:val="00802E59"/>
  </w:style>
  <w:style w:type="paragraph" w:customStyle="1" w:styleId="a0">
    <w:name w:val="маркированный"/>
    <w:basedOn w:val="a2"/>
    <w:rsid w:val="00802E5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802E5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802E5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802E5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802E59"/>
    <w:pPr>
      <w:ind w:left="57"/>
      <w:jc w:val="left"/>
    </w:pPr>
  </w:style>
  <w:style w:type="paragraph" w:customStyle="1" w:styleId="FR1">
    <w:name w:val="FR1"/>
    <w:rsid w:val="00802E5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802E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02E5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802E5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802E5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802E5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802E59"/>
    <w:pPr>
      <w:ind w:left="720"/>
      <w:contextualSpacing/>
    </w:pPr>
  </w:style>
  <w:style w:type="paragraph" w:customStyle="1" w:styleId="38">
    <w:name w:val="Обычный3"/>
    <w:basedOn w:val="a2"/>
    <w:rsid w:val="00802E5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802E5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802E5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802E5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80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802E5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802E5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802E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802E59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802E59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802E59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802E5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802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802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802E5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802E5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802E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802E5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802E5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802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802E5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802E5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802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802E5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802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802E5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802E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802E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802E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802E5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802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802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802E5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802E5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802E5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802E5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802E5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802E5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802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802E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802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802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802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802E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802E5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802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802E59"/>
    <w:rPr>
      <w:b/>
      <w:color w:val="000080"/>
    </w:rPr>
  </w:style>
  <w:style w:type="character" w:customStyle="1" w:styleId="afffff1">
    <w:name w:val="Гипертекстовая ссылка"/>
    <w:basedOn w:val="afffff0"/>
    <w:rsid w:val="00802E59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802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802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802E5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uiPriority w:val="99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802E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802E5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802E5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802E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802E5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802E5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802E5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802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802E5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802E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802E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802E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802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802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802E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802E5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802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802E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802E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802E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802E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802E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802E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802E5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802E5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802E5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802E5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802E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802E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802E5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802E5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802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802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802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802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802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802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802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802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802E5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802E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802E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802E5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802E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802E5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802E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802E59"/>
  </w:style>
  <w:style w:type="paragraph" w:customStyle="1" w:styleId="1">
    <w:name w:val="марк список 1"/>
    <w:basedOn w:val="a2"/>
    <w:rsid w:val="00802E5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02E59"/>
    <w:pPr>
      <w:numPr>
        <w:numId w:val="7"/>
      </w:numPr>
    </w:pPr>
  </w:style>
  <w:style w:type="paragraph" w:customStyle="1" w:styleId="xl280">
    <w:name w:val="xl280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802E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802E5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802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802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802E5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802E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802E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802E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802E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802E59"/>
  </w:style>
  <w:style w:type="paragraph" w:customStyle="1" w:styleId="font0">
    <w:name w:val="font0"/>
    <w:basedOn w:val="a2"/>
    <w:rsid w:val="00802E5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802E59"/>
    <w:rPr>
      <w:b/>
      <w:bCs/>
    </w:rPr>
  </w:style>
  <w:style w:type="paragraph" w:customStyle="1" w:styleId="2f3">
    <w:name w:val="Обычный (веб)2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802E5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02E59"/>
  </w:style>
  <w:style w:type="character" w:customStyle="1" w:styleId="WW-Absatz-Standardschriftart">
    <w:name w:val="WW-Absatz-Standardschriftart"/>
    <w:rsid w:val="00802E59"/>
  </w:style>
  <w:style w:type="character" w:customStyle="1" w:styleId="WW-Absatz-Standardschriftart1">
    <w:name w:val="WW-Absatz-Standardschriftart1"/>
    <w:rsid w:val="00802E59"/>
  </w:style>
  <w:style w:type="character" w:customStyle="1" w:styleId="WW-Absatz-Standardschriftart11">
    <w:name w:val="WW-Absatz-Standardschriftart11"/>
    <w:rsid w:val="00802E59"/>
  </w:style>
  <w:style w:type="character" w:customStyle="1" w:styleId="WW-Absatz-Standardschriftart111">
    <w:name w:val="WW-Absatz-Standardschriftart111"/>
    <w:rsid w:val="00802E59"/>
  </w:style>
  <w:style w:type="character" w:customStyle="1" w:styleId="WW-Absatz-Standardschriftart1111">
    <w:name w:val="WW-Absatz-Standardschriftart1111"/>
    <w:rsid w:val="00802E59"/>
  </w:style>
  <w:style w:type="character" w:customStyle="1" w:styleId="WW-Absatz-Standardschriftart11111">
    <w:name w:val="WW-Absatz-Standardschriftart11111"/>
    <w:rsid w:val="00802E59"/>
  </w:style>
  <w:style w:type="character" w:customStyle="1" w:styleId="WW-Absatz-Standardschriftart111111">
    <w:name w:val="WW-Absatz-Standardschriftart111111"/>
    <w:rsid w:val="00802E59"/>
  </w:style>
  <w:style w:type="character" w:customStyle="1" w:styleId="WW-Absatz-Standardschriftart1111111">
    <w:name w:val="WW-Absatz-Standardschriftart1111111"/>
    <w:rsid w:val="00802E59"/>
  </w:style>
  <w:style w:type="character" w:customStyle="1" w:styleId="WW-Absatz-Standardschriftart11111111">
    <w:name w:val="WW-Absatz-Standardschriftart11111111"/>
    <w:rsid w:val="00802E59"/>
  </w:style>
  <w:style w:type="character" w:customStyle="1" w:styleId="WW-Absatz-Standardschriftart111111111">
    <w:name w:val="WW-Absatz-Standardschriftart111111111"/>
    <w:rsid w:val="00802E59"/>
  </w:style>
  <w:style w:type="character" w:customStyle="1" w:styleId="WW-Absatz-Standardschriftart1111111111">
    <w:name w:val="WW-Absatz-Standardschriftart1111111111"/>
    <w:rsid w:val="00802E59"/>
  </w:style>
  <w:style w:type="character" w:customStyle="1" w:styleId="WW-Absatz-Standardschriftart11111111111">
    <w:name w:val="WW-Absatz-Standardschriftart11111111111"/>
    <w:rsid w:val="00802E59"/>
  </w:style>
  <w:style w:type="character" w:customStyle="1" w:styleId="WW-Absatz-Standardschriftart111111111111">
    <w:name w:val="WW-Absatz-Standardschriftart111111111111"/>
    <w:rsid w:val="00802E59"/>
  </w:style>
  <w:style w:type="character" w:customStyle="1" w:styleId="WW-Absatz-Standardschriftart1111111111111">
    <w:name w:val="WW-Absatz-Standardschriftart1111111111111"/>
    <w:rsid w:val="00802E59"/>
  </w:style>
  <w:style w:type="character" w:customStyle="1" w:styleId="WW-Absatz-Standardschriftart11111111111111">
    <w:name w:val="WW-Absatz-Standardschriftart11111111111111"/>
    <w:rsid w:val="00802E59"/>
  </w:style>
  <w:style w:type="character" w:customStyle="1" w:styleId="WW-Absatz-Standardschriftart111111111111111">
    <w:name w:val="WW-Absatz-Standardschriftart111111111111111"/>
    <w:rsid w:val="00802E59"/>
  </w:style>
  <w:style w:type="character" w:customStyle="1" w:styleId="WW-Absatz-Standardschriftart1111111111111111">
    <w:name w:val="WW-Absatz-Standardschriftart1111111111111111"/>
    <w:rsid w:val="00802E59"/>
  </w:style>
  <w:style w:type="character" w:customStyle="1" w:styleId="WW-Absatz-Standardschriftart11111111111111111">
    <w:name w:val="WW-Absatz-Standardschriftart11111111111111111"/>
    <w:rsid w:val="00802E59"/>
  </w:style>
  <w:style w:type="character" w:customStyle="1" w:styleId="WW-Absatz-Standardschriftart111111111111111111">
    <w:name w:val="WW-Absatz-Standardschriftart111111111111111111"/>
    <w:rsid w:val="00802E59"/>
  </w:style>
  <w:style w:type="character" w:customStyle="1" w:styleId="WW-Absatz-Standardschriftart1111111111111111111">
    <w:name w:val="WW-Absatz-Standardschriftart1111111111111111111"/>
    <w:rsid w:val="00802E59"/>
  </w:style>
  <w:style w:type="character" w:customStyle="1" w:styleId="WW-Absatz-Standardschriftart11111111111111111111">
    <w:name w:val="WW-Absatz-Standardschriftart11111111111111111111"/>
    <w:rsid w:val="00802E59"/>
  </w:style>
  <w:style w:type="character" w:customStyle="1" w:styleId="WW-Absatz-Standardschriftart111111111111111111111">
    <w:name w:val="WW-Absatz-Standardschriftart111111111111111111111"/>
    <w:rsid w:val="00802E59"/>
  </w:style>
  <w:style w:type="character" w:customStyle="1" w:styleId="WW-Absatz-Standardschriftart1111111111111111111111">
    <w:name w:val="WW-Absatz-Standardschriftart1111111111111111111111"/>
    <w:rsid w:val="00802E59"/>
  </w:style>
  <w:style w:type="character" w:customStyle="1" w:styleId="WW-Absatz-Standardschriftart11111111111111111111111">
    <w:name w:val="WW-Absatz-Standardschriftart11111111111111111111111"/>
    <w:rsid w:val="00802E59"/>
  </w:style>
  <w:style w:type="character" w:customStyle="1" w:styleId="WW-Absatz-Standardschriftart111111111111111111111111">
    <w:name w:val="WW-Absatz-Standardschriftart111111111111111111111111"/>
    <w:rsid w:val="00802E59"/>
  </w:style>
  <w:style w:type="character" w:customStyle="1" w:styleId="WW-Absatz-Standardschriftart1111111111111111111111111">
    <w:name w:val="WW-Absatz-Standardschriftart1111111111111111111111111"/>
    <w:rsid w:val="00802E59"/>
  </w:style>
  <w:style w:type="character" w:customStyle="1" w:styleId="WW-Absatz-Standardschriftart11111111111111111111111111">
    <w:name w:val="WW-Absatz-Standardschriftart11111111111111111111111111"/>
    <w:rsid w:val="00802E59"/>
  </w:style>
  <w:style w:type="character" w:customStyle="1" w:styleId="WW-Absatz-Standardschriftart111111111111111111111111111">
    <w:name w:val="WW-Absatz-Standardschriftart111111111111111111111111111"/>
    <w:rsid w:val="00802E59"/>
  </w:style>
  <w:style w:type="character" w:customStyle="1" w:styleId="WW-Absatz-Standardschriftart1111111111111111111111111111">
    <w:name w:val="WW-Absatz-Standardschriftart1111111111111111111111111111"/>
    <w:rsid w:val="00802E59"/>
  </w:style>
  <w:style w:type="character" w:customStyle="1" w:styleId="WW-Absatz-Standardschriftart11111111111111111111111111111">
    <w:name w:val="WW-Absatz-Standardschriftart11111111111111111111111111111"/>
    <w:rsid w:val="00802E59"/>
  </w:style>
  <w:style w:type="character" w:customStyle="1" w:styleId="WW-Absatz-Standardschriftart111111111111111111111111111111">
    <w:name w:val="WW-Absatz-Standardschriftart111111111111111111111111111111"/>
    <w:rsid w:val="00802E59"/>
  </w:style>
  <w:style w:type="character" w:customStyle="1" w:styleId="WW-Absatz-Standardschriftart1111111111111111111111111111111">
    <w:name w:val="WW-Absatz-Standardschriftart1111111111111111111111111111111"/>
    <w:rsid w:val="00802E59"/>
  </w:style>
  <w:style w:type="character" w:customStyle="1" w:styleId="WW-Absatz-Standardschriftart11111111111111111111111111111111">
    <w:name w:val="WW-Absatz-Standardschriftart11111111111111111111111111111111"/>
    <w:rsid w:val="00802E59"/>
  </w:style>
  <w:style w:type="character" w:customStyle="1" w:styleId="WW-Absatz-Standardschriftart111111111111111111111111111111111">
    <w:name w:val="WW-Absatz-Standardschriftart111111111111111111111111111111111"/>
    <w:rsid w:val="00802E59"/>
  </w:style>
  <w:style w:type="character" w:customStyle="1" w:styleId="WW-Absatz-Standardschriftart1111111111111111111111111111111111">
    <w:name w:val="WW-Absatz-Standardschriftart1111111111111111111111111111111111"/>
    <w:rsid w:val="00802E59"/>
  </w:style>
  <w:style w:type="character" w:customStyle="1" w:styleId="WW-Absatz-Standardschriftart11111111111111111111111111111111111">
    <w:name w:val="WW-Absatz-Standardschriftart11111111111111111111111111111111111"/>
    <w:rsid w:val="00802E59"/>
  </w:style>
  <w:style w:type="character" w:customStyle="1" w:styleId="WW-Absatz-Standardschriftart111111111111111111111111111111111111">
    <w:name w:val="WW-Absatz-Standardschriftart111111111111111111111111111111111111"/>
    <w:rsid w:val="00802E59"/>
  </w:style>
  <w:style w:type="character" w:customStyle="1" w:styleId="WW-Absatz-Standardschriftart1111111111111111111111111111111111111">
    <w:name w:val="WW-Absatz-Standardschriftart1111111111111111111111111111111111111"/>
    <w:rsid w:val="00802E59"/>
  </w:style>
  <w:style w:type="character" w:customStyle="1" w:styleId="WW-Absatz-Standardschriftart11111111111111111111111111111111111111">
    <w:name w:val="WW-Absatz-Standardschriftart11111111111111111111111111111111111111"/>
    <w:rsid w:val="00802E59"/>
  </w:style>
  <w:style w:type="character" w:customStyle="1" w:styleId="WW-Absatz-Standardschriftart111111111111111111111111111111111111111">
    <w:name w:val="WW-Absatz-Standardschriftart111111111111111111111111111111111111111"/>
    <w:rsid w:val="00802E59"/>
  </w:style>
  <w:style w:type="character" w:customStyle="1" w:styleId="2f4">
    <w:name w:val="Основной шрифт абзаца2"/>
    <w:rsid w:val="00802E59"/>
  </w:style>
  <w:style w:type="character" w:customStyle="1" w:styleId="WW-Absatz-Standardschriftart1111111111111111111111111111111111111111">
    <w:name w:val="WW-Absatz-Standardschriftart1111111111111111111111111111111111111111"/>
    <w:rsid w:val="00802E59"/>
  </w:style>
  <w:style w:type="character" w:customStyle="1" w:styleId="WW-Absatz-Standardschriftart11111111111111111111111111111111111111111">
    <w:name w:val="WW-Absatz-Standardschriftart11111111111111111111111111111111111111111"/>
    <w:rsid w:val="00802E59"/>
  </w:style>
  <w:style w:type="character" w:customStyle="1" w:styleId="WW-Absatz-Standardschriftart111111111111111111111111111111111111111111">
    <w:name w:val="WW-Absatz-Standardschriftart111111111111111111111111111111111111111111"/>
    <w:rsid w:val="00802E59"/>
  </w:style>
  <w:style w:type="character" w:customStyle="1" w:styleId="WW-Absatz-Standardschriftart1111111111111111111111111111111111111111111">
    <w:name w:val="WW-Absatz-Standardschriftart1111111111111111111111111111111111111111111"/>
    <w:rsid w:val="00802E59"/>
  </w:style>
  <w:style w:type="character" w:customStyle="1" w:styleId="1fa">
    <w:name w:val="Основной шрифт абзаца1"/>
    <w:rsid w:val="00802E59"/>
  </w:style>
  <w:style w:type="character" w:customStyle="1" w:styleId="WW-Absatz-Standardschriftart11111111111111111111111111111111111111111111">
    <w:name w:val="WW-Absatz-Standardschriftart11111111111111111111111111111111111111111111"/>
    <w:rsid w:val="00802E59"/>
  </w:style>
  <w:style w:type="character" w:customStyle="1" w:styleId="WW-Absatz-Standardschriftart111111111111111111111111111111111111111111111">
    <w:name w:val="WW-Absatz-Standardschriftart111111111111111111111111111111111111111111111"/>
    <w:rsid w:val="00802E59"/>
  </w:style>
  <w:style w:type="character" w:customStyle="1" w:styleId="WW-Absatz-Standardschriftart1111111111111111111111111111111111111111111111">
    <w:name w:val="WW-Absatz-Standardschriftart1111111111111111111111111111111111111111111111"/>
    <w:rsid w:val="00802E59"/>
  </w:style>
  <w:style w:type="character" w:customStyle="1" w:styleId="WW-Absatz-Standardschriftart11111111111111111111111111111111111111111111111">
    <w:name w:val="WW-Absatz-Standardschriftart11111111111111111111111111111111111111111111111"/>
    <w:rsid w:val="00802E59"/>
  </w:style>
  <w:style w:type="character" w:customStyle="1" w:styleId="WW-Absatz-Standardschriftart111111111111111111111111111111111111111111111111">
    <w:name w:val="WW-Absatz-Standardschriftart111111111111111111111111111111111111111111111111"/>
    <w:rsid w:val="00802E59"/>
  </w:style>
  <w:style w:type="character" w:customStyle="1" w:styleId="afffffa">
    <w:name w:val="Символ нумерации"/>
    <w:rsid w:val="00802E59"/>
  </w:style>
  <w:style w:type="paragraph" w:customStyle="1" w:styleId="afffffb">
    <w:name w:val="Заголовок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802E59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802E5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802E5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802E5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02E5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802E5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802E5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802E5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802E5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802E5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802E5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802E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802E5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802E5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802E5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802E59"/>
    <w:rPr>
      <w:i/>
      <w:iCs w:val="0"/>
    </w:rPr>
  </w:style>
  <w:style w:type="character" w:customStyle="1" w:styleId="text">
    <w:name w:val="text"/>
    <w:basedOn w:val="a3"/>
    <w:rsid w:val="00802E59"/>
  </w:style>
  <w:style w:type="paragraph" w:customStyle="1" w:styleId="affffff2">
    <w:name w:val="Основной текст ГД Знак Знак Знак"/>
    <w:basedOn w:val="afa"/>
    <w:link w:val="affffff3"/>
    <w:rsid w:val="00802E5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802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802E5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02E5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02E5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802E5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802E59"/>
  </w:style>
  <w:style w:type="paragraph" w:customStyle="1" w:styleId="oaenoniinee">
    <w:name w:val="oaeno niinee"/>
    <w:basedOn w:val="a2"/>
    <w:rsid w:val="00802E5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802E5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802E5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802E5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02E5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02E59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802E59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02E5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802E5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02E59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02E59"/>
  </w:style>
  <w:style w:type="paragraph" w:customStyle="1" w:styleId="65">
    <w:name w:val="Обычный (веб)6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02E5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802E5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802E59"/>
    <w:rPr>
      <w:sz w:val="28"/>
      <w:lang w:val="ru-RU" w:eastAsia="ru-RU" w:bidi="ar-SA"/>
    </w:rPr>
  </w:style>
  <w:style w:type="paragraph" w:customStyle="1" w:styleId="Noeeu32">
    <w:name w:val="Noeeu32"/>
    <w:rsid w:val="00802E5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02E5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02E5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802E5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802E5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802E5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802E5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802E5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802E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802E5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802E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802E5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02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02E59"/>
    <w:rPr>
      <w:rFonts w:ascii="Symbol" w:hAnsi="Symbol"/>
    </w:rPr>
  </w:style>
  <w:style w:type="character" w:customStyle="1" w:styleId="WW8Num3z0">
    <w:name w:val="WW8Num3z0"/>
    <w:rsid w:val="00802E59"/>
    <w:rPr>
      <w:rFonts w:ascii="Symbol" w:hAnsi="Symbol"/>
    </w:rPr>
  </w:style>
  <w:style w:type="character" w:customStyle="1" w:styleId="WW8Num4z0">
    <w:name w:val="WW8Num4z0"/>
    <w:rsid w:val="00802E59"/>
    <w:rPr>
      <w:rFonts w:ascii="Symbol" w:hAnsi="Symbol"/>
    </w:rPr>
  </w:style>
  <w:style w:type="character" w:customStyle="1" w:styleId="WW8Num5z0">
    <w:name w:val="WW8Num5z0"/>
    <w:rsid w:val="00802E59"/>
    <w:rPr>
      <w:rFonts w:ascii="Symbol" w:hAnsi="Symbol"/>
    </w:rPr>
  </w:style>
  <w:style w:type="character" w:customStyle="1" w:styleId="WW8Num6z0">
    <w:name w:val="WW8Num6z0"/>
    <w:rsid w:val="00802E59"/>
    <w:rPr>
      <w:rFonts w:ascii="Symbol" w:hAnsi="Symbol"/>
    </w:rPr>
  </w:style>
  <w:style w:type="character" w:customStyle="1" w:styleId="WW8Num7z0">
    <w:name w:val="WW8Num7z0"/>
    <w:rsid w:val="00802E59"/>
    <w:rPr>
      <w:rFonts w:ascii="Symbol" w:hAnsi="Symbol"/>
    </w:rPr>
  </w:style>
  <w:style w:type="character" w:customStyle="1" w:styleId="WW8Num8z0">
    <w:name w:val="WW8Num8z0"/>
    <w:rsid w:val="00802E59"/>
    <w:rPr>
      <w:rFonts w:ascii="Symbol" w:hAnsi="Symbol"/>
    </w:rPr>
  </w:style>
  <w:style w:type="character" w:customStyle="1" w:styleId="WW8Num9z0">
    <w:name w:val="WW8Num9z0"/>
    <w:rsid w:val="00802E59"/>
    <w:rPr>
      <w:rFonts w:ascii="Symbol" w:hAnsi="Symbol"/>
    </w:rPr>
  </w:style>
  <w:style w:type="character" w:customStyle="1" w:styleId="affffff9">
    <w:name w:val="?????? ?????????"/>
    <w:rsid w:val="00802E59"/>
  </w:style>
  <w:style w:type="character" w:customStyle="1" w:styleId="affffffa">
    <w:name w:val="??????? ??????"/>
    <w:rsid w:val="00802E59"/>
    <w:rPr>
      <w:rFonts w:ascii="OpenSymbol" w:hAnsi="OpenSymbol"/>
    </w:rPr>
  </w:style>
  <w:style w:type="character" w:customStyle="1" w:styleId="affffffb">
    <w:name w:val="Маркеры списка"/>
    <w:rsid w:val="00802E59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02E5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02E5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02E59"/>
    <w:pPr>
      <w:jc w:val="center"/>
    </w:pPr>
    <w:rPr>
      <w:b/>
    </w:rPr>
  </w:style>
  <w:style w:type="paragraph" w:customStyle="1" w:styleId="WW-13">
    <w:name w:val="WW-?????????? ???????1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02E59"/>
    <w:pPr>
      <w:jc w:val="center"/>
    </w:pPr>
    <w:rPr>
      <w:b/>
    </w:rPr>
  </w:style>
  <w:style w:type="paragraph" w:customStyle="1" w:styleId="WW-120">
    <w:name w:val="WW-?????????? ???????12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02E59"/>
    <w:pPr>
      <w:jc w:val="center"/>
    </w:pPr>
    <w:rPr>
      <w:b/>
    </w:rPr>
  </w:style>
  <w:style w:type="paragraph" w:customStyle="1" w:styleId="WW-123">
    <w:name w:val="WW-?????????? ???????123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02E59"/>
    <w:pPr>
      <w:jc w:val="center"/>
    </w:pPr>
    <w:rPr>
      <w:b/>
    </w:rPr>
  </w:style>
  <w:style w:type="paragraph" w:customStyle="1" w:styleId="WW-1234">
    <w:name w:val="WW-?????????? ???????1234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02E59"/>
    <w:pPr>
      <w:jc w:val="center"/>
    </w:pPr>
    <w:rPr>
      <w:b/>
    </w:rPr>
  </w:style>
  <w:style w:type="paragraph" w:customStyle="1" w:styleId="WW-12345">
    <w:name w:val="WW-?????????? ???????12345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02E59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02E59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02E59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02E59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02E5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02E59"/>
    <w:pPr>
      <w:jc w:val="center"/>
    </w:pPr>
    <w:rPr>
      <w:b/>
    </w:rPr>
  </w:style>
  <w:style w:type="paragraph" w:customStyle="1" w:styleId="56">
    <w:name w:val="Абзац списка5"/>
    <w:basedOn w:val="a2"/>
    <w:rsid w:val="00802E5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802E5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02E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802E5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802E59"/>
    <w:rPr>
      <w:rFonts w:ascii="Calibri" w:eastAsia="Calibri" w:hAnsi="Calibri" w:cs="Times New Roman"/>
    </w:rPr>
  </w:style>
  <w:style w:type="paragraph" w:customStyle="1" w:styleId="150">
    <w:name w:val="Обычный (веб)15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02E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02E59"/>
    <w:rPr>
      <w:color w:val="0000FF"/>
      <w:u w:val="single"/>
    </w:rPr>
  </w:style>
  <w:style w:type="paragraph" w:customStyle="1" w:styleId="160">
    <w:name w:val="Обычный (веб)16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802E5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802E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802E5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802E5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802E5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802E59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802E5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02E59"/>
    <w:rPr>
      <w:b/>
      <w:sz w:val="22"/>
    </w:rPr>
  </w:style>
  <w:style w:type="paragraph" w:customStyle="1" w:styleId="200">
    <w:name w:val="Обычный (веб)20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02E59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802E59"/>
  </w:style>
  <w:style w:type="table" w:customStyle="1" w:styleId="3f2">
    <w:name w:val="Сетка таблицы3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802E5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802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802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02E5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802E59"/>
  </w:style>
  <w:style w:type="paragraph" w:customStyle="1" w:styleId="title">
    <w:name w:val="title"/>
    <w:basedOn w:val="a2"/>
    <w:rsid w:val="00802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802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802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802E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802E5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02E5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02E59"/>
    <w:rPr>
      <w:rFonts w:cs="Calibri"/>
      <w:lang w:eastAsia="en-US"/>
    </w:rPr>
  </w:style>
  <w:style w:type="paragraph" w:styleId="HTML">
    <w:name w:val="HTML Preformatted"/>
    <w:basedOn w:val="a2"/>
    <w:link w:val="HTML0"/>
    <w:rsid w:val="00802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802E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02E5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802E59"/>
  </w:style>
  <w:style w:type="table" w:customStyle="1" w:styleId="122">
    <w:name w:val="Сетка таблицы12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02E59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802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802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802E59"/>
  </w:style>
  <w:style w:type="character" w:customStyle="1" w:styleId="ei">
    <w:name w:val="ei"/>
    <w:basedOn w:val="a3"/>
    <w:rsid w:val="00802E59"/>
  </w:style>
  <w:style w:type="character" w:customStyle="1" w:styleId="apple-converted-space">
    <w:name w:val="apple-converted-space"/>
    <w:basedOn w:val="a3"/>
    <w:rsid w:val="00802E59"/>
  </w:style>
  <w:style w:type="paragraph" w:customStyle="1" w:styleId="2fc">
    <w:name w:val="Основной текст2"/>
    <w:basedOn w:val="a2"/>
    <w:rsid w:val="00802E5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802E5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802E5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802E5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802E5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802E59"/>
  </w:style>
  <w:style w:type="table" w:customStyle="1" w:styleId="151">
    <w:name w:val="Сетка таблицы15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802E59"/>
  </w:style>
  <w:style w:type="table" w:customStyle="1" w:styleId="161">
    <w:name w:val="Сетка таблицы16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2E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802E5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802E5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802E59"/>
  </w:style>
  <w:style w:type="table" w:customStyle="1" w:styleId="171">
    <w:name w:val="Сетка таблицы17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802E59"/>
  </w:style>
  <w:style w:type="character" w:customStyle="1" w:styleId="blk">
    <w:name w:val="blk"/>
    <w:basedOn w:val="a3"/>
    <w:rsid w:val="00802E59"/>
  </w:style>
  <w:style w:type="character" w:styleId="afffffff4">
    <w:name w:val="endnote reference"/>
    <w:uiPriority w:val="99"/>
    <w:semiHidden/>
    <w:unhideWhenUsed/>
    <w:rsid w:val="00802E59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802E59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802E59"/>
  </w:style>
  <w:style w:type="character" w:customStyle="1" w:styleId="5Exact">
    <w:name w:val="Основной текст (5) Exact"/>
    <w:basedOn w:val="a3"/>
    <w:rsid w:val="00802E5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802E5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802E59"/>
  </w:style>
  <w:style w:type="table" w:customStyle="1" w:styleId="181">
    <w:name w:val="Сетка таблицы18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802E59"/>
  </w:style>
  <w:style w:type="paragraph" w:customStyle="1" w:styleId="142">
    <w:name w:val="Знак14"/>
    <w:basedOn w:val="a2"/>
    <w:uiPriority w:val="99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802E5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802E59"/>
  </w:style>
  <w:style w:type="paragraph" w:customStyle="1" w:styleId="1ff6">
    <w:name w:val="Текст1"/>
    <w:basedOn w:val="a2"/>
    <w:rsid w:val="00802E5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802E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802E59"/>
  </w:style>
  <w:style w:type="table" w:customStyle="1" w:styleId="222">
    <w:name w:val="Сетка таблицы22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802E59"/>
  </w:style>
  <w:style w:type="table" w:customStyle="1" w:styleId="232">
    <w:name w:val="Сетка таблицы23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802E59"/>
  </w:style>
  <w:style w:type="paragraph" w:customStyle="1" w:styleId="3f4">
    <w:name w:val="Знак Знак3 Знак Знак"/>
    <w:basedOn w:val="a2"/>
    <w:uiPriority w:val="99"/>
    <w:rsid w:val="00802E5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802E5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802E59"/>
  </w:style>
  <w:style w:type="character" w:customStyle="1" w:styleId="WW8Num1z0">
    <w:name w:val="WW8Num1z0"/>
    <w:rsid w:val="00802E59"/>
    <w:rPr>
      <w:rFonts w:ascii="Symbol" w:hAnsi="Symbol" w:cs="OpenSymbol"/>
    </w:rPr>
  </w:style>
  <w:style w:type="character" w:customStyle="1" w:styleId="3f5">
    <w:name w:val="Основной шрифт абзаца3"/>
    <w:rsid w:val="00802E59"/>
  </w:style>
  <w:style w:type="paragraph" w:customStyle="1" w:styleId="215">
    <w:name w:val="Обычный (веб)21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802E59"/>
  </w:style>
  <w:style w:type="table" w:customStyle="1" w:styleId="260">
    <w:name w:val="Сетка таблицы26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802E5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802E5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802E59"/>
  </w:style>
  <w:style w:type="paragraph" w:customStyle="1" w:styleId="88">
    <w:name w:val="Абзац списка8"/>
    <w:basedOn w:val="a2"/>
    <w:rsid w:val="00802E5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802E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802E5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802E59"/>
  </w:style>
  <w:style w:type="table" w:customStyle="1" w:styleId="312">
    <w:name w:val="Сетка таблицы31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802E5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802E59"/>
  </w:style>
  <w:style w:type="table" w:customStyle="1" w:styleId="321">
    <w:name w:val="Сетка таблицы32"/>
    <w:basedOn w:val="a4"/>
    <w:next w:val="a8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802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802E59"/>
  </w:style>
  <w:style w:type="character" w:customStyle="1" w:styleId="1ff8">
    <w:name w:val="Подзаголовок Знак1"/>
    <w:uiPriority w:val="11"/>
    <w:rsid w:val="00802E5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802E5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802E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802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802E5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802E5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802E5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802E59"/>
  </w:style>
  <w:style w:type="numbering" w:customStyle="1" w:styleId="252">
    <w:name w:val="Нет списка25"/>
    <w:next w:val="a5"/>
    <w:semiHidden/>
    <w:rsid w:val="00802E59"/>
  </w:style>
  <w:style w:type="table" w:customStyle="1" w:styleId="380">
    <w:name w:val="Сетка таблицы38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802E59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02E5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02E5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02E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802E59"/>
  </w:style>
  <w:style w:type="numbering" w:customStyle="1" w:styleId="271">
    <w:name w:val="Нет списка27"/>
    <w:next w:val="a5"/>
    <w:uiPriority w:val="99"/>
    <w:semiHidden/>
    <w:unhideWhenUsed/>
    <w:rsid w:val="00802E59"/>
  </w:style>
  <w:style w:type="numbering" w:customStyle="1" w:styleId="281">
    <w:name w:val="Нет списка28"/>
    <w:next w:val="a5"/>
    <w:uiPriority w:val="99"/>
    <w:semiHidden/>
    <w:unhideWhenUsed/>
    <w:rsid w:val="00802E59"/>
  </w:style>
  <w:style w:type="paragraph" w:customStyle="1" w:styleId="Style3">
    <w:name w:val="Style3"/>
    <w:basedOn w:val="a2"/>
    <w:uiPriority w:val="99"/>
    <w:rsid w:val="00802E5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802E5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802E5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802E5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802E5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802E5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802E5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802E5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802E5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802E5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802E5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802E5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802E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802E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802E5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802E5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80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053AAE764442F174E5451B4E75A03EC77ECA0C0A365C452A1A741279EB6BF1F22F1792A700C7DBE3DBAS5m8F" TargetMode="External"/><Relationship Id="rId13" Type="http://schemas.openxmlformats.org/officeDocument/2006/relationships/hyperlink" Target="consultantplus://offline/ref=3B5977B6A9F7A57CFEC361EF4A3CC365AA3D987C416A1BE7AFA5FCB947A0185B4326AC78C5DDDB81RBz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A506F93F8DEDB9289881B6023CCAF9A372947DE9F1208984D4CA4E003FCFFBCF442614A556BB4C759BA3V4Q7J" TargetMode="External"/><Relationship Id="rId12" Type="http://schemas.openxmlformats.org/officeDocument/2006/relationships/hyperlink" Target="consultantplus://offline/ref=3B5977B6A9F7A57CFEC361EF4A3CC365AA3D987C416A1BE7AFA5FCB947A0185B4326AC78C5DDDB8ARBz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D4035BF6077B676286F34F8FF2C22DC11E58CA98FD6724F9D7947D55C3A61D744EF5D2DCF8D00Ez3b2G" TargetMode="External"/><Relationship Id="rId11" Type="http://schemas.openxmlformats.org/officeDocument/2006/relationships/hyperlink" Target="file:///C:\Users\Artasevich\Desktop\&#1055;&#1054;&#1056;&#1071;&#1044;&#1050;&#1048;%20&#1080;&#1079;&#1084;.%20&#1080;&#1102;&#1083;&#1100;%202017\1.%20&#1052;&#1055;%20&#1080;%20&#1055;&#1054;&#1056;&#1071;&#1044;&#1050;&#1048;%20&#1086;&#1090;&#1082;&#1086;&#1088;&#1088;.%20&#1060;&#1059;%2026.07.17\&#1055;&#1054;&#1056;&#1071;&#1044;&#1050;&#1048;\1.%20&#1055;&#1054;&#1056;&#1071;&#1044;&#1054;&#1050;%20&#1053;&#1040;&#1063;&#1040;&#1051;&#1054;.docx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CDB6F7F2744D18F1E0485CAAB502590895C2E57283D074CEF97189906CF670201E0F6B308D880D570731O5y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4EC52D491DCD3D82EA886F0B6CB8C3A494158F0B3E390A4B92B60FA88A450A3F7B4867D7F5639Eo3v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10094</Words>
  <Characters>57540</Characters>
  <Application>Microsoft Office Word</Application>
  <DocSecurity>0</DocSecurity>
  <Lines>479</Lines>
  <Paragraphs>134</Paragraphs>
  <ScaleCrop>false</ScaleCrop>
  <Company/>
  <LinksUpToDate>false</LinksUpToDate>
  <CharactersWithSpaces>67500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2019-11-26T07:53:00Z</dcterms:created>
  <dcterms:modified xsi:type="dcterms:W3CDTF">2019-11-26T07:54:00Z</dcterms:modified>
</cp:coreProperties>
</file>