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A0" w:rsidRPr="00EF70A0" w:rsidRDefault="00EF70A0" w:rsidP="00EF70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F70A0">
        <w:rPr>
          <w:rFonts w:ascii="Arial" w:eastAsia="Times New Roman" w:hAnsi="Arial" w:cs="Arial"/>
          <w:sz w:val="20"/>
          <w:szCs w:val="20"/>
          <w:lang w:eastAsia="ru-RU"/>
        </w:rPr>
        <w:object w:dxaOrig="1770" w:dyaOrig="2400">
          <v:rect id="rectole0000000000" o:spid="_x0000_i1025" style="width:36.3pt;height:50.7pt" o:ole="" o:preferrelative="t" stroked="f">
            <v:imagedata r:id="rId5" o:title=""/>
          </v:rect>
          <o:OLEObject Type="Embed" ProgID="StaticMetafile" ShapeID="rectole0000000000" DrawAspect="Content" ObjectID="_1638271857" r:id="rId6"/>
        </w:object>
      </w:r>
    </w:p>
    <w:p w:rsidR="00EF70A0" w:rsidRPr="00EF70A0" w:rsidRDefault="00EF70A0" w:rsidP="00EF70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F70A0" w:rsidRPr="00EF70A0" w:rsidRDefault="00EF70A0" w:rsidP="00EF70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F70A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F70A0" w:rsidRPr="00EF70A0" w:rsidRDefault="00EF70A0" w:rsidP="00EF70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F70A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F70A0" w:rsidRPr="00EF70A0" w:rsidRDefault="00EF70A0" w:rsidP="00EF70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F70A0">
        <w:rPr>
          <w:rFonts w:ascii="Arial" w:eastAsia="Times New Roman" w:hAnsi="Arial" w:cs="Arial"/>
          <w:sz w:val="26"/>
          <w:szCs w:val="26"/>
          <w:lang w:eastAsia="ru-RU"/>
        </w:rPr>
        <w:t xml:space="preserve">18.11.2019                           с. </w:t>
      </w:r>
      <w:proofErr w:type="spellStart"/>
      <w:r w:rsidRPr="00EF70A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F70A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 1135-п</w:t>
      </w:r>
    </w:p>
    <w:p w:rsidR="00EF70A0" w:rsidRPr="00EF70A0" w:rsidRDefault="00EF70A0" w:rsidP="00EF70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70A0" w:rsidRPr="00EF70A0" w:rsidRDefault="00EF70A0" w:rsidP="00EF70A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F70A0">
        <w:rPr>
          <w:rFonts w:ascii="Arial" w:eastAsia="Times New Roman" w:hAnsi="Arial" w:cs="Arial"/>
          <w:sz w:val="26"/>
          <w:szCs w:val="26"/>
          <w:lang w:eastAsia="ru-RU"/>
        </w:rPr>
        <w:t>О проведении публичных слушаний</w:t>
      </w:r>
    </w:p>
    <w:p w:rsidR="00EF70A0" w:rsidRPr="00EF70A0" w:rsidRDefault="00EF70A0" w:rsidP="00EF70A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70A0" w:rsidRPr="00EF70A0" w:rsidRDefault="00EF70A0" w:rsidP="00EF70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F70A0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</w:t>
      </w:r>
      <w:proofErr w:type="spellStart"/>
      <w:r w:rsidRPr="00EF70A0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Богучанский</w:t>
      </w:r>
      <w:proofErr w:type="spellEnd"/>
      <w:r w:rsidRPr="00EF70A0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район, утвержденного решением </w:t>
      </w:r>
      <w:proofErr w:type="spellStart"/>
      <w:r w:rsidRPr="00EF70A0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Богучанского</w:t>
      </w:r>
      <w:proofErr w:type="spellEnd"/>
      <w:r w:rsidRPr="00EF70A0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районного Совета депутатов от 29.10.2012 № 23/1-230, </w:t>
      </w:r>
      <w:r w:rsidRPr="00EF70A0">
        <w:rPr>
          <w:rFonts w:ascii="Arial" w:eastAsia="Times New Roman" w:hAnsi="Arial" w:cs="Arial"/>
          <w:sz w:val="26"/>
          <w:szCs w:val="26"/>
          <w:lang w:eastAsia="ru-RU"/>
        </w:rPr>
        <w:t xml:space="preserve">ст. 21 Устава </w:t>
      </w:r>
      <w:proofErr w:type="spellStart"/>
      <w:r w:rsidRPr="00EF70A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70A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п. 4 статьи 4 Положения об организации и проведении публичных слушаний в </w:t>
      </w:r>
      <w:proofErr w:type="spellStart"/>
      <w:r w:rsidRPr="00EF70A0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F70A0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  <w:proofErr w:type="gramEnd"/>
      <w:r w:rsidRPr="00EF70A0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утвержденного решением </w:t>
      </w:r>
      <w:proofErr w:type="spellStart"/>
      <w:r w:rsidRPr="00EF70A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70A0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15.03.2018 № 22/1-166 </w:t>
      </w:r>
      <w:r w:rsidRPr="00EF70A0">
        <w:rPr>
          <w:rFonts w:ascii="Arial" w:hAnsi="Arial" w:cs="Arial"/>
          <w:color w:val="000000"/>
          <w:sz w:val="26"/>
          <w:szCs w:val="26"/>
          <w:lang w:eastAsia="ru-RU" w:bidi="ru-RU"/>
        </w:rPr>
        <w:t>«О проведении публичных слушаний»</w:t>
      </w:r>
    </w:p>
    <w:p w:rsidR="00EF70A0" w:rsidRPr="00EF70A0" w:rsidRDefault="00EF70A0" w:rsidP="00EF70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F70A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EF70A0" w:rsidRPr="00EF70A0" w:rsidRDefault="00EF70A0" w:rsidP="00EF70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70A0" w:rsidRPr="00EF70A0" w:rsidRDefault="00EF70A0" w:rsidP="00EF70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публичные слушания в форме общественных обсуждений среди населения муниципального образования </w:t>
      </w:r>
      <w:proofErr w:type="spell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по вопросу «О районном бюджете на 2020 год и плановый период 2021-2022 годов» </w:t>
      </w:r>
      <w:r w:rsidRPr="00EF70A0">
        <w:rPr>
          <w:rFonts w:ascii="Arial" w:eastAsia="Times New Roman" w:hAnsi="Arial" w:cs="Arial"/>
          <w:sz w:val="26"/>
          <w:szCs w:val="26"/>
          <w:lang w:eastAsia="ru-RU"/>
        </w:rPr>
        <w:t>3 декабря</w:t>
      </w:r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 в 12-00 ч, начало регистрации 10-00 ч по адресу: Красноярский край, </w:t>
      </w:r>
      <w:proofErr w:type="spell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EF70A0" w:rsidRPr="00EF70A0" w:rsidRDefault="00EF70A0" w:rsidP="00EF70A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EF70A0" w:rsidRPr="00EF70A0" w:rsidRDefault="00EF70A0" w:rsidP="00EF70A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EF70A0" w:rsidRPr="00EF70A0" w:rsidRDefault="00EF70A0" w:rsidP="00EF70A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график работы общественной приемной согласно приложению № 3 к настоящему постановлению.</w:t>
      </w:r>
    </w:p>
    <w:p w:rsidR="00EF70A0" w:rsidRPr="00EF70A0" w:rsidRDefault="00EF70A0" w:rsidP="00EF70A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gram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Контроль за</w:t>
      </w:r>
      <w:proofErr w:type="gramEnd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исполнением настоящего постановления возложить на  заместителя Главы </w:t>
      </w:r>
      <w:proofErr w:type="spell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  по экономике и планированию </w:t>
      </w:r>
      <w:proofErr w:type="spell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Н.В.Илиндееву</w:t>
      </w:r>
      <w:proofErr w:type="spellEnd"/>
    </w:p>
    <w:p w:rsidR="00EF70A0" w:rsidRPr="00EF70A0" w:rsidRDefault="00EF70A0" w:rsidP="00EF70A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Информацию о проведении публичных слушаний разместить на официальном сайте муниципального образования </w:t>
      </w:r>
      <w:proofErr w:type="spell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Богучанский</w:t>
      </w:r>
      <w:proofErr w:type="spellEnd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r w:rsidRPr="00EF70A0">
        <w:rPr>
          <w:rFonts w:ascii="Arial" w:eastAsia="Times New Roman" w:hAnsi="Arial" w:cs="Arial"/>
          <w:sz w:val="26"/>
          <w:szCs w:val="26"/>
          <w:lang w:eastAsia="zh-CN"/>
        </w:rPr>
        <w:t xml:space="preserve">район </w:t>
      </w:r>
      <w:hyperlink r:id="rId7" w:history="1">
        <w:r w:rsidRPr="00EF70A0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www</w:t>
        </w:r>
        <w:r w:rsidRPr="00EF70A0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EF70A0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boguchansky</w:t>
        </w:r>
        <w:proofErr w:type="spellEnd"/>
        <w:r w:rsidRPr="00EF70A0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-</w:t>
        </w:r>
        <w:proofErr w:type="spellStart"/>
        <w:r w:rsidRPr="00EF70A0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raion</w:t>
        </w:r>
        <w:proofErr w:type="spellEnd"/>
        <w:r w:rsidRPr="00EF70A0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EF70A0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ru</w:t>
        </w:r>
        <w:proofErr w:type="spellEnd"/>
      </w:hyperlink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в разделе «Нормотворчество» и в Официальном вестнике </w:t>
      </w:r>
      <w:proofErr w:type="spell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EF70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района.</w:t>
      </w:r>
    </w:p>
    <w:p w:rsidR="00EF70A0" w:rsidRPr="00EF70A0" w:rsidRDefault="00EF70A0" w:rsidP="00EF70A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EF70A0">
        <w:rPr>
          <w:rFonts w:ascii="Arial" w:eastAsia="Times New Roman" w:hAnsi="Arial" w:cs="Arial"/>
          <w:sz w:val="26"/>
          <w:szCs w:val="26"/>
          <w:lang w:eastAsia="zh-CN"/>
        </w:rPr>
        <w:t xml:space="preserve"> Постановление вступает в силу со </w:t>
      </w:r>
      <w:proofErr w:type="gramStart"/>
      <w:r w:rsidRPr="00EF70A0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EF70A0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EF70A0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EF70A0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EF70A0" w:rsidRPr="00EF70A0" w:rsidRDefault="00EF70A0" w:rsidP="00EF70A0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F70A0" w:rsidRPr="00EF70A0" w:rsidRDefault="00EF70A0" w:rsidP="00EF70A0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F7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В.Р.Саар</w:t>
      </w:r>
    </w:p>
    <w:p w:rsidR="00EF70A0" w:rsidRPr="00EF70A0" w:rsidRDefault="00EF70A0" w:rsidP="00EF70A0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1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18.11.2019 № 1135-п</w:t>
      </w:r>
    </w:p>
    <w:p w:rsidR="00EF70A0" w:rsidRPr="00EF70A0" w:rsidRDefault="00EF70A0" w:rsidP="00EF70A0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EF70A0" w:rsidRPr="00EF70A0" w:rsidTr="00D41C0B">
        <w:tc>
          <w:tcPr>
            <w:tcW w:w="429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EF70A0" w:rsidRPr="00EF70A0" w:rsidTr="00D41C0B">
        <w:tc>
          <w:tcPr>
            <w:tcW w:w="429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декабря  2019 года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12-00 часов</w:t>
            </w:r>
          </w:p>
        </w:tc>
        <w:tc>
          <w:tcPr>
            <w:tcW w:w="1732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7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кабинет №19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EF70A0" w:rsidRPr="00EF70A0" w:rsidRDefault="00EF70A0" w:rsidP="00EF70A0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№ 2 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18.11.2019 № 1135-п</w:t>
      </w:r>
    </w:p>
    <w:p w:rsidR="00EF70A0" w:rsidRPr="00EF70A0" w:rsidRDefault="00EF70A0" w:rsidP="00EF70A0">
      <w:pPr>
        <w:widowControl w:val="0"/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70A0" w:rsidRPr="00EF70A0" w:rsidRDefault="00EF70A0" w:rsidP="00EF70A0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Комиссии по организации и проведению общественных обсуждений</w:t>
      </w:r>
    </w:p>
    <w:p w:rsidR="00EF70A0" w:rsidRPr="00EF70A0" w:rsidRDefault="00EF70A0" w:rsidP="00EF70A0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9"/>
        <w:gridCol w:w="4856"/>
      </w:tblGrid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Вениаминовна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и планированию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EF70A0" w:rsidRPr="00EF70A0" w:rsidRDefault="00EF70A0" w:rsidP="00D41C0B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Григорьевна</w:t>
            </w: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бюджетного отдела финансового управления администрации района, секретарь комиссии</w:t>
            </w:r>
          </w:p>
        </w:tc>
      </w:tr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Сагитовна</w:t>
            </w:r>
            <w:proofErr w:type="spellEnd"/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Сергеева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Василиса Михайловна</w:t>
            </w: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экономики и планирования управления экономики и планирования администрации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F70A0" w:rsidRPr="00EF70A0" w:rsidTr="00D41C0B">
        <w:tc>
          <w:tcPr>
            <w:tcW w:w="4289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856" w:type="dxa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EF70A0" w:rsidRPr="00EF70A0" w:rsidRDefault="00EF70A0" w:rsidP="00EF70A0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Приложение № 3</w:t>
      </w:r>
    </w:p>
    <w:p w:rsidR="00EF70A0" w:rsidRPr="00EF70A0" w:rsidRDefault="00EF70A0" w:rsidP="00EF70A0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18.11.2019 № 1135 -</w:t>
      </w:r>
      <w:proofErr w:type="spellStart"/>
      <w:proofErr w:type="gramStart"/>
      <w:r w:rsidRPr="00EF70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spellEnd"/>
      <w:proofErr w:type="gramEnd"/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70A0" w:rsidRPr="00EF70A0" w:rsidRDefault="00EF70A0" w:rsidP="00EF70A0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работы общественной приемной для информирования общественности по вопросу «О районном бюджете на 2020 год и плановый период 2021-2022 годов»</w:t>
      </w:r>
      <w:r w:rsidRPr="00EF70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F70A0" w:rsidRPr="00EF70A0" w:rsidRDefault="00EF70A0" w:rsidP="00EF70A0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70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2383"/>
        <w:gridCol w:w="3658"/>
        <w:gridCol w:w="2586"/>
      </w:tblGrid>
      <w:tr w:rsidR="00EF70A0" w:rsidRPr="00EF70A0" w:rsidTr="00D41C0B">
        <w:tc>
          <w:tcPr>
            <w:tcW w:w="493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45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11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1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EF70A0" w:rsidRPr="00EF70A0" w:rsidTr="00D41C0B">
        <w:tc>
          <w:tcPr>
            <w:tcW w:w="493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5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19 ноября 2019 года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 3 декабря 2019 года</w:t>
            </w:r>
          </w:p>
        </w:tc>
        <w:tc>
          <w:tcPr>
            <w:tcW w:w="1911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по вопросу «О районном бюджете на 2020 год и плановый период 2021-2022 годов»</w:t>
            </w:r>
            <w:r w:rsidRPr="00EF70A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51" w:type="pct"/>
          </w:tcPr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EF7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30</w:t>
            </w:r>
          </w:p>
          <w:p w:rsidR="00EF70A0" w:rsidRPr="00EF70A0" w:rsidRDefault="00EF70A0" w:rsidP="00D41C0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</w:p>
          <w:p w:rsidR="00EF70A0" w:rsidRPr="00EF70A0" w:rsidRDefault="00EF70A0" w:rsidP="00D41C0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F70A0">
              <w:rPr>
                <w:rFonts w:ascii="Arial" w:hAnsi="Arial" w:cs="Arial"/>
                <w:sz w:val="14"/>
                <w:szCs w:val="14"/>
                <w:lang w:eastAsia="ru-RU" w:bidi="ru-RU"/>
              </w:rPr>
              <w:t>Понедельник - четверг - с 10.00 до 17.00 час</w:t>
            </w:r>
            <w:proofErr w:type="gramStart"/>
            <w:r w:rsidRPr="00EF70A0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., </w:t>
            </w:r>
            <w:proofErr w:type="gramEnd"/>
          </w:p>
          <w:p w:rsidR="00EF70A0" w:rsidRPr="00EF70A0" w:rsidRDefault="00EF70A0" w:rsidP="00D41C0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F70A0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пятница - с 10.00 до 14.00, </w:t>
            </w:r>
          </w:p>
          <w:p w:rsidR="00EF70A0" w:rsidRPr="00EF70A0" w:rsidRDefault="00EF70A0" w:rsidP="00D41C0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F70A0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EF70A0" w:rsidRPr="00EF70A0" w:rsidRDefault="00EF70A0" w:rsidP="00D41C0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F70A0">
              <w:rPr>
                <w:rFonts w:ascii="Arial" w:hAnsi="Arial" w:cs="Arial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EF70A0" w:rsidRPr="00EF70A0" w:rsidRDefault="00EF70A0" w:rsidP="00D41C0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F70A0" w:rsidRPr="00EF70A0" w:rsidRDefault="00EF70A0" w:rsidP="00EF70A0">
      <w:pPr>
        <w:widowControl w:val="0"/>
        <w:spacing w:after="0" w:line="240" w:lineRule="auto"/>
        <w:ind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</w:pPr>
    </w:p>
    <w:p w:rsidR="00F6722E" w:rsidRDefault="00F6722E"/>
    <w:sectPr w:rsidR="00F6722E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70A0"/>
    <w:rsid w:val="00EF70A0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uchansky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2019-12-19T07:44:00Z</dcterms:created>
  <dcterms:modified xsi:type="dcterms:W3CDTF">2019-12-19T07:44:00Z</dcterms:modified>
</cp:coreProperties>
</file>