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EB" w:rsidRPr="005B76EB" w:rsidRDefault="005B76EB" w:rsidP="005B76EB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B76EB">
        <w:rPr>
          <w:rFonts w:ascii="Arial" w:eastAsia="Times New Roman" w:hAnsi="Arial" w:cs="Arial"/>
          <w:sz w:val="20"/>
          <w:szCs w:val="20"/>
          <w:lang w:eastAsia="ru-RU"/>
        </w:rPr>
        <w:object w:dxaOrig="1770" w:dyaOrig="2400">
          <v:rect id="rectole0000000000" o:spid="_x0000_i1025" style="width:36.3pt;height:50.1pt" o:ole="" o:preferrelative="t" stroked="f">
            <v:imagedata r:id="rId5" o:title=""/>
          </v:rect>
          <o:OLEObject Type="Embed" ProgID="StaticMetafile" ShapeID="rectole0000000000" DrawAspect="Content" ObjectID="_1640439554" r:id="rId6"/>
        </w:object>
      </w:r>
    </w:p>
    <w:p w:rsidR="005B76EB" w:rsidRPr="005B76EB" w:rsidRDefault="005B76EB" w:rsidP="005B76E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B76EB" w:rsidRPr="005B76EB" w:rsidRDefault="005B76EB" w:rsidP="005B76E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B76EB" w:rsidRPr="005B76EB" w:rsidRDefault="005B76EB" w:rsidP="005B76E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B76EB" w:rsidRPr="005B76EB" w:rsidRDefault="005B76EB" w:rsidP="005B76E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04.12.2019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  с.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 1170-п</w:t>
      </w:r>
    </w:p>
    <w:p w:rsidR="005B76EB" w:rsidRPr="005B76EB" w:rsidRDefault="005B76EB" w:rsidP="005B76E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76EB" w:rsidRPr="005B76EB" w:rsidRDefault="005B76EB" w:rsidP="005B76E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5B76EB" w:rsidRPr="005B76EB" w:rsidRDefault="005B76EB" w:rsidP="005B76EB">
      <w:pPr>
        <w:spacing w:after="0" w:line="0" w:lineRule="atLeast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76EB" w:rsidRPr="005B76EB" w:rsidRDefault="005B76EB" w:rsidP="005B76EB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5B76EB" w:rsidRPr="005B76EB" w:rsidRDefault="005B76EB" w:rsidP="005B76EB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5B76EB" w:rsidRPr="005B76EB" w:rsidRDefault="005B76EB" w:rsidP="005B76EB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5B76EB" w:rsidRPr="005B76EB" w:rsidRDefault="005B76EB" w:rsidP="005B7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паспорт подпрограммы «Энергосбережение и повышение энергетической эффективности на территории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 по </w:t>
      </w:r>
      <w:r w:rsidRPr="005B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строке «</w:t>
      </w:r>
      <w:r w:rsidRPr="005B76EB">
        <w:rPr>
          <w:rFonts w:ascii="Arial" w:eastAsia="Times New Roman" w:hAnsi="Arial" w:cs="Arial"/>
          <w:sz w:val="26"/>
          <w:szCs w:val="26"/>
          <w:lang w:eastAsia="ru-RU"/>
        </w:rPr>
        <w:t>Исполнители мероприятий подпрограммы, главные распорядители бюджетных средств»   исполнителей мероприятий подпрограммы дополнить словами  «МКОУ «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СОШ №1» имени Клавдии  Ильиничны  Безруких».</w:t>
      </w:r>
    </w:p>
    <w:p w:rsidR="005B76EB" w:rsidRPr="005B76EB" w:rsidRDefault="005B76EB" w:rsidP="005B76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>1.2. В разделе 2.3. Механизм реализации подпрограммы  пункт  2.3.2. дополнить словами «МКОУ «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СОШ №1» имени Клавдии Ильиничны </w:t>
      </w:r>
      <w:proofErr w:type="gram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Безруких</w:t>
      </w:r>
      <w:proofErr w:type="gram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5B76EB" w:rsidRPr="005B76EB" w:rsidRDefault="005B76EB" w:rsidP="005B76EB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1.3. Приложение № 2 к подпрограмме «Энергосбережение и повышение энергетической эффективности на территории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 читать в новой редакции согласно приложению № 1 к настоящему постановлению.</w:t>
      </w:r>
    </w:p>
    <w:p w:rsidR="005B76EB" w:rsidRPr="005B76EB" w:rsidRDefault="005B76EB" w:rsidP="005B76E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возлагаю на  и.о. заместителя Главы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О.И.Якубову.</w:t>
      </w:r>
    </w:p>
    <w:p w:rsidR="005B76EB" w:rsidRPr="005B76EB" w:rsidRDefault="005B76EB" w:rsidP="005B76E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3. Постановление вступает в силу со дня, следующего за днем </w:t>
      </w:r>
      <w:r w:rsidRPr="005B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5B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5B76E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B76EB" w:rsidRPr="005B76EB" w:rsidRDefault="005B76EB" w:rsidP="005B76EB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B76EB" w:rsidRPr="005B76EB" w:rsidRDefault="005B76EB" w:rsidP="005B76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5B76E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B76E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В.Р. Саар</w:t>
      </w:r>
    </w:p>
    <w:p w:rsidR="005B76EB" w:rsidRPr="005B76EB" w:rsidRDefault="005B76EB" w:rsidP="005B76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5B76EB" w:rsidRPr="005B76EB" w:rsidTr="0074305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1</w:t>
            </w: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  04.12.2019 №1170-п</w:t>
            </w: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подпрограмме "Энергосбережение и повышение </w:t>
            </w: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энергетической эффективности </w:t>
            </w:r>
            <w:proofErr w:type="gramStart"/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B76EB" w:rsidRPr="005B76EB" w:rsidRDefault="005B76EB" w:rsidP="0074305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</w:t>
            </w:r>
            <w:proofErr w:type="spellStart"/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5B76EB" w:rsidRPr="005B76EB" w:rsidRDefault="005B76EB" w:rsidP="005B76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09"/>
        <w:gridCol w:w="1232"/>
        <w:gridCol w:w="579"/>
        <w:gridCol w:w="553"/>
        <w:gridCol w:w="995"/>
        <w:gridCol w:w="645"/>
        <w:gridCol w:w="645"/>
        <w:gridCol w:w="528"/>
        <w:gridCol w:w="528"/>
        <w:gridCol w:w="686"/>
        <w:gridCol w:w="1671"/>
      </w:tblGrid>
      <w:tr w:rsidR="005B76EB" w:rsidRPr="005B76EB" w:rsidTr="00743056">
        <w:trPr>
          <w:trHeight w:val="16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5B76EB" w:rsidRPr="005B76EB" w:rsidTr="00743056">
        <w:trPr>
          <w:trHeight w:val="161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5B76EB" w:rsidRPr="005B76EB" w:rsidTr="0074305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5B76EB" w:rsidRPr="005B76EB" w:rsidTr="0074305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5B76EB" w:rsidRPr="005B76EB" w:rsidTr="0074305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5B76EB" w:rsidRPr="005B76EB" w:rsidTr="0074305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5B76EB" w:rsidRPr="005B76EB" w:rsidTr="00743056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3 приборов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246 989,79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246 989,79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ремучий (здание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здание прачечной)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учета тепловой энергии, установка 2 приборов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(здание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"Буратино" п</w:t>
            </w:r>
            <w:proofErr w:type="gram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(здание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№1 имени Клавдии Ильиничны Безруких  (здание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</w:t>
            </w: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6 приборов учета тепловой </w:t>
            </w: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энергии в 2020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МБУК БМ РДК "Янтарь" СДК п</w:t>
            </w:r>
            <w:proofErr w:type="gram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ребтовый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5B76EB" w:rsidRPr="005B76EB" w:rsidTr="00743056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B76EB" w:rsidRPr="005B76EB" w:rsidTr="00743056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5B76EB" w:rsidRPr="005B76EB" w:rsidTr="00743056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6EB" w:rsidRPr="005B76EB" w:rsidRDefault="005B76EB" w:rsidP="00743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B76E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A64E28" w:rsidRPr="005B76EB" w:rsidRDefault="00A64E28">
      <w:pPr>
        <w:rPr>
          <w:rFonts w:ascii="Arial" w:hAnsi="Arial" w:cs="Arial"/>
        </w:rPr>
      </w:pPr>
    </w:p>
    <w:sectPr w:rsidR="00A64E28" w:rsidRPr="005B76EB" w:rsidSect="00A6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76EB"/>
    <w:rsid w:val="005B76EB"/>
    <w:rsid w:val="00A6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F33EA-A7B6-4F55-BDD9-64CAB6D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5715</Characters>
  <Application>Microsoft Office Word</Application>
  <DocSecurity>0</DocSecurity>
  <Lines>47</Lines>
  <Paragraphs>13</Paragraphs>
  <ScaleCrop>false</ScaleCrop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2020-01-13T09:51:00Z</dcterms:created>
  <dcterms:modified xsi:type="dcterms:W3CDTF">2020-01-13T09:52:00Z</dcterms:modified>
</cp:coreProperties>
</file>