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66" w:rsidRPr="00240D66" w:rsidRDefault="00240D66" w:rsidP="00240D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0D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-99695</wp:posOffset>
            </wp:positionV>
            <wp:extent cx="495300" cy="615950"/>
            <wp:effectExtent l="19050" t="0" r="0" b="0"/>
            <wp:wrapNone/>
            <wp:docPr id="1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D66" w:rsidRPr="00240D66" w:rsidRDefault="00240D66" w:rsidP="00240D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40D66" w:rsidRPr="00240D66" w:rsidRDefault="00240D66" w:rsidP="00240D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40D66" w:rsidRPr="00240D66" w:rsidRDefault="00240D66" w:rsidP="00240D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0D66" w:rsidRPr="00240D66" w:rsidRDefault="00240D66" w:rsidP="00240D6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40D66" w:rsidRPr="00240D66" w:rsidRDefault="00240D66" w:rsidP="00240D6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40D66" w:rsidRPr="00240D66" w:rsidRDefault="00240D66" w:rsidP="00240D66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11. 03. 2021                             с. </w:t>
      </w:r>
      <w:proofErr w:type="spell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172 - </w:t>
      </w:r>
      <w:proofErr w:type="spellStart"/>
      <w:proofErr w:type="gram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40D66" w:rsidRPr="00240D66" w:rsidRDefault="00240D66" w:rsidP="00240D66">
      <w:pPr>
        <w:spacing w:before="100" w:beforeAutospacing="1" w:after="0" w:line="240" w:lineRule="auto"/>
        <w:ind w:right="-1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«</w:t>
      </w:r>
      <w:r w:rsidRPr="00240D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Положения об отделе правом, документационном обеспечении – Архив </w:t>
      </w:r>
      <w:proofErr w:type="spellStart"/>
      <w:r w:rsidRPr="00240D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края»</w:t>
      </w:r>
    </w:p>
    <w:p w:rsidR="00240D66" w:rsidRPr="00240D66" w:rsidRDefault="00240D66" w:rsidP="00240D66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40D66" w:rsidRPr="00240D66" w:rsidRDefault="00240D66" w:rsidP="00240D6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7, 43, 47 Устава </w:t>
      </w:r>
      <w:proofErr w:type="spell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240D66" w:rsidRPr="00240D66" w:rsidRDefault="00240D66" w:rsidP="00240D6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40D66" w:rsidRPr="00240D66" w:rsidRDefault="00240D66" w:rsidP="00240D66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  1. Утвердить Положение об отделе  правовом,  документационном  обеспечении – Архив </w:t>
      </w:r>
      <w:proofErr w:type="spell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приложению. </w:t>
      </w:r>
    </w:p>
    <w:p w:rsidR="00240D66" w:rsidRPr="00240D66" w:rsidRDefault="00240D66" w:rsidP="00240D6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</w:t>
      </w:r>
      <w:proofErr w:type="spell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Н.В. </w:t>
      </w:r>
    </w:p>
    <w:p w:rsidR="00240D66" w:rsidRPr="00240D66" w:rsidRDefault="00240D66" w:rsidP="00240D66">
      <w:pPr>
        <w:tabs>
          <w:tab w:val="left" w:pos="-142"/>
        </w:tabs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240D66" w:rsidRPr="00240D66" w:rsidRDefault="00240D66" w:rsidP="00240D66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0D66" w:rsidRPr="00240D66" w:rsidRDefault="00240D66" w:rsidP="00240D66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40D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  В.Р. Саар  </w:t>
      </w:r>
    </w:p>
    <w:p w:rsidR="00240D66" w:rsidRPr="00240D66" w:rsidRDefault="00240D66" w:rsidP="00240D66">
      <w:pPr>
        <w:tabs>
          <w:tab w:val="left" w:pos="-142"/>
        </w:tabs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УТВЕРЖДАЮ:</w:t>
      </w:r>
    </w:p>
    <w:p w:rsidR="00240D66" w:rsidRPr="00240D66" w:rsidRDefault="00240D66" w:rsidP="00240D66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Глава </w:t>
      </w:r>
    </w:p>
    <w:p w:rsidR="00240D66" w:rsidRPr="00240D66" w:rsidRDefault="00240D66" w:rsidP="00240D66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</w:t>
      </w:r>
    </w:p>
    <w:p w:rsidR="00240D66" w:rsidRPr="00240D66" w:rsidRDefault="00240D66" w:rsidP="00240D66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 В.Р. Саар</w:t>
      </w:r>
    </w:p>
    <w:p w:rsidR="00240D66" w:rsidRPr="00240D66" w:rsidRDefault="00240D66" w:rsidP="00240D66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«__11__» </w:t>
      </w:r>
      <w:proofErr w:type="spellStart"/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__марта</w:t>
      </w:r>
      <w:proofErr w:type="spellEnd"/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_____2021 год.</w:t>
      </w:r>
    </w:p>
    <w:p w:rsidR="00240D66" w:rsidRPr="00240D66" w:rsidRDefault="00240D66" w:rsidP="00240D6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ПОЛОЖЕНИЕ</w:t>
      </w:r>
    </w:p>
    <w:p w:rsidR="00240D66" w:rsidRPr="00240D66" w:rsidRDefault="00240D66" w:rsidP="00240D6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об отделе правовом, документационном обеспечении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–А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рхив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администрации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</w:t>
      </w:r>
    </w:p>
    <w:p w:rsidR="00240D66" w:rsidRPr="00240D66" w:rsidRDefault="00240D66" w:rsidP="00240D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1.1. Отдел правового, документационного обеспечения – Архив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отдел), является структурным подразделением администрации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администрация района), не обладающим правами юридического лица.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1.2. Отдел подчинен первому заместителю Главы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1.3. Руководит отделом непосредственно начальник отдела, который назначается и освобождается от должности в порядке, установленном Трудовым кодексом РФ, с учетом требований законодательства о муниципальной службе.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1.4.  Отдел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Уставом муниципального образования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края, другими муниципальными правовыми актами, а также настоящим Положением.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1.5.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Отдел осуществляет свою деятельность во взаимодействии с другими отделами, учреждениями, входящими в структуру администрации района, в том числе со статусом юридического лица, с органами государственной власти, органами местного самоуправления муниципальных образований поселений муниципального образования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 (далее соответственно – органы местного самоуправления, муниципальный район), правоохранительными органами, общественными объединениями и организациями.</w:t>
      </w:r>
      <w:proofErr w:type="gramEnd"/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1.6. Должностные обязанности, требования к квалификации, права и ответственность начальника Отдела и специалистов Отдела, исходя из функций и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задач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возложенных на Отдел, устанавливаются должностными инструкциями, утвержденными Главой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240D66" w:rsidRPr="00240D66" w:rsidRDefault="00240D66" w:rsidP="00240D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 ЗАДАЧИ И ФУНКЦИИ ОТДЕЛА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2.1. Правовое обеспечение нормотворческой и правоприменительной деятельности администрации района, по реализации ее полномочий, предусмотренных Уставом муниципального образования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район.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2.2. Организация работы по исполнению обращений граждан.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2.3. Осуществление мероприятий по реализации в администрации района </w:t>
      </w:r>
      <w:proofErr w:type="spell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антикоррупционной</w:t>
      </w:r>
      <w:proofErr w:type="spell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политики в соответствии с полномочиями отдела.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2.4. Подготовка правовых заключений по вопросам, касающихся деятельности и интересов администрации района.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2.5. Обеспечение соответствия проектов нормативных правовых и правовых актов администрации района, договоров, соглашений, контрактов, заключаемых администрацией района, действующему законодательству Российской Федерации.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2.6. Организация представления интересов администрации района, а также интересов муниципальных учреждений, подведомственных отраслевым органам администрации района, в судебных и иных органах.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2.7. Правовое сопровождение мероприятий (совещаний, заседаний комиссий, семинаров), проводимых администрацией района.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2.8. Оказание юридической помощи жителям муниципального района, специалистам структурных подразделений администрации по правовым вопросам.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2.9.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Организация и ведение делопроизводства в администрации района: регистрация, хранение подлинников организационно-распорядительных документов (приказов, распоряжений, писем и др.) администрации района; экспедиционная обработка, прием, регистрация, учет, хранение, доставка и рассылка корреспонденции (входящей, исходящей, внутренней), в том числе заказной, переданной по специальным средствам связи (факс, электронная почта), ведение информационно-справочной работы по документам.</w:t>
      </w:r>
      <w:proofErr w:type="gramEnd"/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2.10. Ведение установленной документации по кадрам, оформление трудовых договоров, личных карточек и др., подготовка и выдача по запросам работников справок и копий документов.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2.11. Составление необходимой отчетности по учету личного состава и работе с кадрами.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2.12. Хранение и учет документов, представление в Архивное агентство Красноярского края по установленным формам сведений о хранящихся в Архиве фондах; принятие мер по созданию оптимальных условий хранения документов и обеспечение их физической сохранности.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2.13. Разработка и, по согласованию с Архивным агентством Красноярского края, представление на утверждение Администрации района списков организаций, документы которых подлежат передачи в Архив, ведение систематической работы по его уточнению; организация отбора и осуществление приема документов на постоянное хранение.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2.14.  Проведение в установленном порядке экспертизы ценности документов, хранящихся в Архиве.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2.15. Создание и совершенствование научно-справочного аппарата к документам Архива с целью оперативного использования содержащейся в них информации.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2.16. Информирование органов местного самоуправления, иных организаций, расположенных на территории района о составе и содержании документов Архива по актуальной тематике, исполнение их запросов на документальную информацию.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2.17. Использование документов в социально-экономических и культурно-просветительных целях на выставках, радио и телевидении в периодической печати; в установленном порядке предоставление документов Архива органам местного самоуправления, организациям и гражданам с целью их научного и практического использования; исполнение социально-правовых запросов граждан, выдача архивных справок, копий, выписок из документов.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2.18.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организационно-методического руководства и контроля за работой ведомственных архивов, в том числе по личному составу, и организацией документов в делопроизводстве организаций – источников комплектования, а также других организаций, находящихся на территории района; ведение в установленном порядке государственного учета документов Архивного фонда Красноярского края, хранящихся в организациях – источниках комплектования, и других государственных и муниципальных организациях, находящихся на территории района. </w:t>
      </w:r>
      <w:proofErr w:type="gramEnd"/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2.19. Рассмотрение и согласование индивидуальных инструкций по делопроизводству, номенклатуры дел, экспертных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комиссиях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 – источников комплектования.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2.20. Рассмотрение и представление на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утверждение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и согласование экспертно-проверочной комиссии Архивного агентства Красноярского края дел постоянного хранения по личному составу, а также описи на аудиовизуальную документацию. 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2.21. изучение и обобщение практики работы ведомственных архивов и организации документов в делопроизводстве организаций, распространение их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положительного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опята; проведение совещаний, семинаров, консультаций и инструктажей по данным вопросам, а также деятельности экспертных комиссий.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2.22. Рассмотрение заявлений, предложений и жалоб, осуществление приема граждан по вопросам, относящимся к компетенции Архива. </w:t>
      </w:r>
    </w:p>
    <w:p w:rsidR="00240D66" w:rsidRPr="00240D66" w:rsidRDefault="00240D66" w:rsidP="00240D66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2.23. Выявление и учет совершеннолетних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патронажа.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2.24. 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Подготовка нормативных  правовых актов для установления опеки над совершеннолетними гражданами, признанными судом недееспособными вследствие психического расстройства; установление попечительства над совершеннолетними гражданами, ограниченными судом в дееспособности; 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обязанности.</w:t>
      </w:r>
      <w:proofErr w:type="gramEnd"/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2.25. Подготовка нормативно правовых актов для назначения (временное назначение) опекунов и попечителей, а также освобождение и отстранение опекунов и попечителей от исполнения ими своих обязанностей.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2.26. Решение вопросов о помещении лица, признанного в установленном порядке недееспособным вследствие психического расстройства, в психиатрическое или психоневрологическое учреждение; принятие решения о помещении лица, признанного в установленном порядке ограниченным в дееспособности и нуждающегося в медицинском лечении, в психоневрологическое учреждение для социального обеспечения.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2.27. Осуществление надзора за деятельностью опекунов и попечителей, деятельностью организаций, в которые помещены совершеннолетние недееспособные или не полностью дееспособные граждане.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2.28. Осуществляет  подбор, учет и подготовку в порядке,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действующего законодательства, граждан, выразивших желание стать опекунами или попечителями совершеннолетних недееспособных или не полностью дееспособных граждан, а также подбора и учета помощников для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обязанности. 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2.29. Осуществление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 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2.30. Ведение личных дел совершеннолетних граждан, признанных судом недееспособными, и совершеннолетних граждан, ограниченных судом в дееспособности. 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2.31. Подготовка и выдача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самостоятельно. 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2.32.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Подготовка и выдача предварительного разрешения (отказ в выдаче разрешения) на совершение опекуном (выдачу согласия попечителем)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совершение любых других сделок, влекущих за собой уменьшение стоимости имущества подопечного;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выдача предварительного разрешения (отказ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  <w:proofErr w:type="gramEnd"/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2.33. Подготовка и выдача предварительного разрешения в случаях выдачи доверенности от имени подопечного;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2.34. Подготовка и выдача предварительного разрешения на заключение договора о передаче имущества подопечного в пользование в случаях, установленных действующим законодательством;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2.35. Подготовка и выдача предварительного разрешения опекуну (попечителю - на дачу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помещением.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2.36.  Принятие необходимых меры  по защите прав и законных интересов подопечного в случае получения сведений об угрозе его жизни или здоровью, о нарушении его прав и законных интересов и уведомление в письменной форме о принятых мерах лиц, сообщивших данные сведения.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2.37.  Принимает участие в рассмотрении судами споров и в исполнении решений судов по делам, связанным с защитой прав и интересов подопечных, в случаях, установленных действующим законодательством;</w:t>
      </w:r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2.38.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Осуществляет проверку 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выполнения указанными организациями требований к осуществлению прав опекуна (попечителя) и исполнению обязанностей опекуна (попечителя);</w:t>
      </w:r>
      <w:proofErr w:type="gramEnd"/>
    </w:p>
    <w:p w:rsidR="00240D66" w:rsidRPr="00240D66" w:rsidRDefault="00240D66" w:rsidP="00240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2.39. </w:t>
      </w:r>
      <w:proofErr w:type="gramStart"/>
      <w:r w:rsidRPr="00240D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  <w:proofErr w:type="gramEnd"/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iCs/>
          <w:spacing w:val="-20"/>
          <w:sz w:val="20"/>
          <w:szCs w:val="20"/>
          <w:lang w:eastAsia="ru-RU"/>
        </w:rPr>
        <w:t>2.40.</w:t>
      </w:r>
      <w:r w:rsidRPr="00240D66">
        <w:rPr>
          <w:rFonts w:ascii="Arial" w:eastAsia="Times New Roman" w:hAnsi="Arial" w:cs="Arial"/>
          <w:i/>
          <w:iCs/>
          <w:spacing w:val="-20"/>
          <w:sz w:val="20"/>
          <w:szCs w:val="20"/>
          <w:lang w:eastAsia="ru-RU"/>
        </w:rPr>
        <w:t xml:space="preserve"> 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назначение (временное назначение) опекунов и попечителей, а также освобождение и отстранение опекунов и попечителей от исполнения ими своих обязанностей;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2.41. временное исполнение обязанностей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организации, оказывающие социальные услуги, или иные организации;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2.42. назначение помощников при установлении патронажа, а также принятие решений о прекращении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в порядке и в случаях, установленных действующим законодательством;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iCs/>
          <w:spacing w:val="-20"/>
          <w:sz w:val="20"/>
          <w:szCs w:val="20"/>
        </w:rPr>
        <w:t>2.43.</w:t>
      </w:r>
      <w:r w:rsidRPr="00240D66">
        <w:rPr>
          <w:rFonts w:ascii="Arial" w:eastAsia="Times New Roman" w:hAnsi="Arial" w:cs="Arial"/>
          <w:i/>
          <w:iCs/>
          <w:spacing w:val="-20"/>
          <w:sz w:val="20"/>
          <w:szCs w:val="20"/>
        </w:rPr>
        <w:t xml:space="preserve"> 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осуществление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2.44.заключение на возмездных условиях и в интересах подопечного договора об осуществлении опеки или попечительства в отношении совершеннолетнего гражданина, признанного судом недееспособным или ограниченного в дееспособности;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2.45.определение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денным движимым имуществом подопечных;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2.46. составление описи имущества подопечного;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iCs/>
          <w:spacing w:val="-20"/>
          <w:sz w:val="20"/>
          <w:szCs w:val="20"/>
        </w:rPr>
        <w:t>2.47.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 выдача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iCs/>
          <w:spacing w:val="-20"/>
          <w:sz w:val="20"/>
          <w:szCs w:val="20"/>
          <w:lang w:eastAsia="ru-RU"/>
        </w:rPr>
        <w:t>2.48.</w:t>
      </w:r>
      <w:r w:rsidRPr="00240D66">
        <w:rPr>
          <w:rFonts w:ascii="Arial" w:eastAsia="Times New Roman" w:hAnsi="Arial" w:cs="Arial"/>
          <w:i/>
          <w:iCs/>
          <w:spacing w:val="-20"/>
          <w:sz w:val="20"/>
          <w:szCs w:val="20"/>
          <w:lang w:eastAsia="ru-RU"/>
        </w:rPr>
        <w:t xml:space="preserve"> 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принятие решения о даче предварительного согласия (об отказе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2.49. Непринятие решения о даче согласия (мотивированного решения об 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2.50.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2.51.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подопечного) и предъявление требований к опекуну или попечителю о возмещении убытков, причиненных подопечному;</w:t>
      </w:r>
      <w:proofErr w:type="gramEnd"/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2.52.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административной, уголовной и иной ответственности;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iCs/>
          <w:spacing w:val="-20"/>
          <w:sz w:val="20"/>
          <w:szCs w:val="20"/>
        </w:rPr>
        <w:t>2.53</w:t>
      </w:r>
      <w:r w:rsidRPr="00240D66">
        <w:rPr>
          <w:rFonts w:ascii="Arial" w:eastAsia="Times New Roman" w:hAnsi="Arial" w:cs="Arial"/>
          <w:i/>
          <w:iCs/>
          <w:spacing w:val="-20"/>
          <w:sz w:val="20"/>
          <w:szCs w:val="20"/>
        </w:rPr>
        <w:t>.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осуществление охраны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 имущества в порядке, установленном действующим законодательством;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2.54. выдача предварительного разрешения на отказ от наследства в случае, когда наследником является совершеннолетний гражданин, признанный судов</w:t>
      </w:r>
    </w:p>
    <w:p w:rsidR="00240D66" w:rsidRPr="00240D66" w:rsidRDefault="00240D66" w:rsidP="00240D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недееспособным, или совершеннолетний гражданин, ограниченный судом в дееспособности;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40D66">
        <w:rPr>
          <w:rFonts w:ascii="Arial" w:eastAsia="Times New Roman" w:hAnsi="Arial" w:cs="Arial"/>
          <w:iCs/>
          <w:spacing w:val="-20"/>
          <w:sz w:val="20"/>
          <w:szCs w:val="20"/>
          <w:lang w:eastAsia="ru-RU"/>
        </w:rPr>
        <w:t>2.55.</w:t>
      </w:r>
      <w:r w:rsidRPr="00240D66">
        <w:rPr>
          <w:rFonts w:ascii="Arial" w:eastAsia="Times New Roman" w:hAnsi="Arial" w:cs="Arial"/>
          <w:i/>
          <w:iCs/>
          <w:spacing w:val="-20"/>
          <w:sz w:val="20"/>
          <w:szCs w:val="20"/>
          <w:lang w:eastAsia="ru-RU"/>
        </w:rPr>
        <w:t xml:space="preserve"> 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обращение в суд с требованием о признании брака недействительным, если брак заключен с совершеннолетним гражданином, признанным судом недееспособным, в случаях, установленных действующим законодательством, а также участие в рассмотрении дел о признании недействительным брака, заключенного с совершеннолетним гражданином, признанным судом недееспособным;</w:t>
      </w:r>
      <w:proofErr w:type="gramEnd"/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iCs/>
          <w:spacing w:val="-20"/>
          <w:sz w:val="20"/>
          <w:szCs w:val="20"/>
        </w:rPr>
        <w:t>2.57.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представление в уполномоченные органы исполнительной власти края (в отношении совершеннолетних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а также граждан, над которыми установлен патронаж, - в министерство социальной политики Красноярского края;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в отношении совершеннолетних граждан, признанных судом недееспособными, и совершеннолетних граждан, ограниченных судом в дееспособности вследствие психического расстройства, когда гражданин может понимать значение своих действий или руководить ими лишь при помощи других лиц, - в министерство здравоохранения Красноярского края) отчеты, документы, информацию, письменные объяснения, связанные с осуществлением государственных полномочий, а также отчеты об использовании средств, выделенных из краевого бюджета на осуществление государственных</w:t>
      </w:r>
      <w:proofErr w:type="gramEnd"/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полномочий;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mallCaps/>
          <w:sz w:val="20"/>
          <w:szCs w:val="20"/>
        </w:rPr>
        <w:t>2.58.</w:t>
      </w: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 письменных предписаний уполномоченных органов исполнительной власти края (в отношении совершеннолетних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а также граждан, над которыми установлен патронаж, - в министерство социальной политики Красноярского края;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в отношении совершеннолетних граждан, признанных судом недееспособными, и совершеннолетних граждан, ограниченных судом в дееспособности вследствие психического расстройства, когда гражданин может понимать значение своих действий или руководить ими лишь при помощи других лиц, - в министерство здравоохранения Красноярского края) об устранении выявленных нарушений требований законодательства Российской Федерации и Красноярского края по вопросам осуществления государственных полномочий;</w:t>
      </w:r>
      <w:proofErr w:type="gramEnd"/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2.59. обеспечение условий для беспрепятственного проведения уполномоченными органами исполнительной власти края (в отношении совершеннолетних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а также граждан, над которыми установлен патронаж, - в министерство социальной политики Красноярского края;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в отношении совершеннолетних граждан, признанных судом недееспособными, и совершеннолетних граждан, ограниченных судом в дееспособности вследствие психического расстройства, когда гражданин может понимать значение своих действий или руководить ими лишь при помощи других лиц, - в министерство здравоохранения Красноярского края) проверок осуществления государственных</w:t>
      </w:r>
      <w:proofErr w:type="gramEnd"/>
    </w:p>
    <w:p w:rsidR="00240D66" w:rsidRPr="00240D66" w:rsidRDefault="00240D66" w:rsidP="00240D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полномочий и использования финансовых средств, предоставленных для указанных целей;</w:t>
      </w:r>
    </w:p>
    <w:p w:rsidR="00240D66" w:rsidRPr="00240D66" w:rsidRDefault="00240D66" w:rsidP="00240D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2.60. подготовка проектов муниципальных правовых актов по вопросам осуществления государственных полномочий;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 xml:space="preserve">2.61. обжалование в судебном порядке письменных предписаний уполномоченных органов исполнительной власти края (в отношении совершеннолетних граждан, ограниченных судом в дееспособности вследствие пристрастия к азартным играм, злоупотребления спиртными напитками или наркотическими средствами, а также граждан, над которыми установлен патронаж, - в министерство социальной политики Красноярского края; </w:t>
      </w:r>
      <w:proofErr w:type="gramStart"/>
      <w:r w:rsidRPr="00240D66">
        <w:rPr>
          <w:rFonts w:ascii="Arial" w:eastAsia="Times New Roman" w:hAnsi="Arial" w:cs="Arial"/>
          <w:sz w:val="20"/>
          <w:szCs w:val="20"/>
          <w:lang w:eastAsia="ru-RU"/>
        </w:rPr>
        <w:t>в отношении совершеннолетних граждан, признанных судом недееспособными, и совершеннолетних граждан, ограниченных судом в дееспособности вследствие психического расстройства, когда гражданин может понимать значение своих действий или руководить ими лишь при помощи других лиц, - в министерство здравоохранения Красноярского края) по устранению выявленных нарушений требований законодательства Российской Федерации и Красноярского края по вопросам осуществления государственных полномочий.</w:t>
      </w:r>
      <w:proofErr w:type="gramEnd"/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3. ПРАВА ОТДЕЛА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Отдел для осуществления функций имеет право: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3.1. Вносить предложения главе администрации района и курирующему заместителю главы администрации района (руководителю аппарата) по повышению эффективности и совершенствованию деятельности Отдела.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3.2. Взаимодействовать по вопросам, относящимся к компетенции Отдела с другими органами администрации района, государственными, муниципальными органами власти и управления, правоохранительными органами, общественными объединениями и организациями.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3.3. Давать в пределах своей компетенции рекомендации руководителям органов администрации района со статусом юридического лица по подбору, учету, расстановке и подготовке кадров.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3.4. Требовать от всех органов администрации района материалы и сведения, необходимые для выполнения функций, возложенных на Отдел.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3.5. Контролировать соблюдение трудового законодательства, законодательства о муниципальной службе, о противодействии коррупции в аппарате администрации района, давать разъяснения по применению норм вышеуказанных законодательных актов.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3.6. Представительствовать в установленном порядке от имени администрации района по вопросам, относящимся к компетенции Отдела.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3.7. Заверять документы по личному составу, выдаваемые сотрудникам администрации района.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3.8. Проводить учебу с главами, управляющими делами органов местного самоуправления муниципального района, муниципальными служащими администрации района по вопросам, относящимся к компетенции Отдела.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3.9. Принимать участие в совещаниях и других мероприятиях, проводимых администрацией района.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3.10. Получать от организаций – 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организаций документов в делопроизводстве.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3.11. Отдел обладает иными правами, необходимыми для осуществления возложенных на него задач и функций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4. ОТВЕТСТВЕННОСТЬ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4.1. Начальник Отдела несет персональную ответственность за выполнение возложенных на Отдел задач и функций с учетом прав, предоставленных ему настоящим Положением.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4.2. Специалисты Отдела несут персональную ответственность в пределах обязанностей, определенных трудовым договором и Должностной инструкцией.</w:t>
      </w:r>
    </w:p>
    <w:p w:rsidR="00240D66" w:rsidRPr="00240D66" w:rsidRDefault="00240D66" w:rsidP="00240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0D66">
        <w:rPr>
          <w:rFonts w:ascii="Arial" w:eastAsia="Times New Roman" w:hAnsi="Arial" w:cs="Arial"/>
          <w:sz w:val="20"/>
          <w:szCs w:val="20"/>
          <w:lang w:eastAsia="ru-RU"/>
        </w:rPr>
        <w:t>4.3. Начальник и другие сотрудники Отдела могут быть привлечены к дисциплинарной, материальной, уголовной ответственности в случае и в порядке, предусмотренном законодательством.</w:t>
      </w:r>
    </w:p>
    <w:p w:rsidR="00240D66" w:rsidRPr="00240D66" w:rsidRDefault="00240D66" w:rsidP="00240D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2CF" w:rsidRDefault="00A702CF"/>
    <w:sectPr w:rsidR="00A702CF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D66"/>
    <w:rsid w:val="00240D66"/>
    <w:rsid w:val="00A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3491</Words>
  <Characters>19904</Characters>
  <Application>Microsoft Office Word</Application>
  <DocSecurity>0</DocSecurity>
  <Lines>165</Lines>
  <Paragraphs>46</Paragraphs>
  <ScaleCrop>false</ScaleCrop>
  <Company/>
  <LinksUpToDate>false</LinksUpToDate>
  <CharactersWithSpaces>23349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2021-05-18T03:47:00Z</dcterms:created>
  <dcterms:modified xsi:type="dcterms:W3CDTF">2021-05-18T03:48:00Z</dcterms:modified>
</cp:coreProperties>
</file>