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E9" w:rsidRPr="00C736E9" w:rsidRDefault="00C736E9" w:rsidP="00C736E9">
      <w:pPr>
        <w:jc w:val="center"/>
        <w:rPr>
          <w:rFonts w:ascii="Arial" w:hAnsi="Arial" w:cs="Arial"/>
          <w:sz w:val="26"/>
          <w:szCs w:val="26"/>
        </w:rPr>
      </w:pPr>
      <w:r w:rsidRPr="00C736E9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76250" cy="56197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E9" w:rsidRPr="00C736E9" w:rsidRDefault="00C736E9" w:rsidP="00C736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736E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C736E9" w:rsidRPr="00C736E9" w:rsidRDefault="00C736E9" w:rsidP="00C736E9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C736E9">
        <w:rPr>
          <w:rFonts w:ascii="Arial" w:hAnsi="Arial" w:cs="Arial"/>
          <w:sz w:val="26"/>
          <w:szCs w:val="26"/>
        </w:rPr>
        <w:t>П</w:t>
      </w:r>
      <w:proofErr w:type="gramEnd"/>
      <w:r w:rsidRPr="00C736E9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C736E9" w:rsidRPr="00C736E9" w:rsidRDefault="00C736E9" w:rsidP="00C736E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736E9" w:rsidRPr="00C736E9" w:rsidRDefault="00C736E9" w:rsidP="00C736E9">
      <w:pPr>
        <w:jc w:val="center"/>
        <w:rPr>
          <w:rFonts w:ascii="Arial" w:hAnsi="Arial" w:cs="Arial"/>
          <w:sz w:val="26"/>
          <w:szCs w:val="26"/>
        </w:rPr>
      </w:pPr>
      <w:r w:rsidRPr="00C736E9">
        <w:rPr>
          <w:rFonts w:ascii="Arial" w:hAnsi="Arial" w:cs="Arial"/>
          <w:sz w:val="26"/>
          <w:szCs w:val="26"/>
        </w:rPr>
        <w:t xml:space="preserve">26.02.2020                                 с. </w:t>
      </w:r>
      <w:proofErr w:type="spellStart"/>
      <w:r w:rsidRPr="00C736E9">
        <w:rPr>
          <w:rFonts w:ascii="Arial" w:hAnsi="Arial" w:cs="Arial"/>
          <w:sz w:val="26"/>
          <w:szCs w:val="26"/>
        </w:rPr>
        <w:t>Богучаны</w:t>
      </w:r>
      <w:proofErr w:type="spellEnd"/>
      <w:r w:rsidRPr="00C736E9">
        <w:rPr>
          <w:rFonts w:ascii="Arial" w:hAnsi="Arial" w:cs="Arial"/>
          <w:sz w:val="26"/>
          <w:szCs w:val="26"/>
        </w:rPr>
        <w:t xml:space="preserve">                                         № 199 - </w:t>
      </w:r>
      <w:proofErr w:type="spellStart"/>
      <w:proofErr w:type="gramStart"/>
      <w:r w:rsidRPr="00C736E9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C736E9" w:rsidRPr="00C736E9" w:rsidRDefault="00C736E9" w:rsidP="00C736E9">
      <w:pPr>
        <w:pStyle w:val="a4"/>
        <w:jc w:val="center"/>
        <w:rPr>
          <w:rFonts w:ascii="Arial" w:hAnsi="Arial" w:cs="Arial"/>
          <w:sz w:val="26"/>
          <w:szCs w:val="26"/>
        </w:rPr>
      </w:pPr>
      <w:r w:rsidRPr="00C736E9">
        <w:rPr>
          <w:rFonts w:ascii="Arial" w:hAnsi="Arial" w:cs="Arial"/>
          <w:sz w:val="26"/>
          <w:szCs w:val="26"/>
        </w:rPr>
        <w:t xml:space="preserve">Об утверждении Программы профилактики нарушений обязательных требований, установленных муниципальными правовыми актами по организации и  осуществлению муниципального земельного контроля на </w:t>
      </w:r>
      <w:r w:rsidRPr="00C736E9">
        <w:rPr>
          <w:rFonts w:ascii="Arial" w:hAnsi="Arial" w:cs="Arial"/>
          <w:sz w:val="26"/>
          <w:szCs w:val="26"/>
          <w:lang w:eastAsia="ru-RU"/>
        </w:rPr>
        <w:t>2020 год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C736E9">
        <w:rPr>
          <w:rFonts w:ascii="Arial" w:hAnsi="Arial" w:cs="Arial"/>
          <w:sz w:val="26"/>
          <w:szCs w:val="26"/>
          <w:lang w:eastAsia="ru-RU"/>
        </w:rPr>
        <w:t xml:space="preserve">В соответствии </w:t>
      </w:r>
      <w:r w:rsidRPr="00C736E9">
        <w:rPr>
          <w:rFonts w:ascii="Arial" w:hAnsi="Arial" w:cs="Arial"/>
          <w:sz w:val="26"/>
          <w:szCs w:val="26"/>
        </w:rPr>
        <w:t>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C736E9">
        <w:rPr>
          <w:rFonts w:ascii="Arial" w:hAnsi="Arial" w:cs="Arial"/>
          <w:sz w:val="26"/>
          <w:szCs w:val="26"/>
        </w:rPr>
        <w:t xml:space="preserve"> (</w:t>
      </w:r>
      <w:proofErr w:type="gramStart"/>
      <w:r w:rsidRPr="00C736E9">
        <w:rPr>
          <w:rFonts w:ascii="Arial" w:hAnsi="Arial" w:cs="Arial"/>
          <w:sz w:val="26"/>
          <w:szCs w:val="26"/>
        </w:rPr>
        <w:t>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C736E9">
        <w:rPr>
          <w:rFonts w:ascii="Arial" w:hAnsi="Arial" w:cs="Arial"/>
          <w:sz w:val="26"/>
          <w:szCs w:val="26"/>
          <w:lang w:eastAsia="ru-RU"/>
        </w:rPr>
        <w:t>, постановлением Правительства РФ от 10.02.2017 №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предостережения", ст. 7, 43, 47</w:t>
      </w:r>
      <w:proofErr w:type="gramEnd"/>
      <w:r w:rsidRPr="00C736E9">
        <w:rPr>
          <w:rFonts w:ascii="Arial" w:hAnsi="Arial" w:cs="Arial"/>
          <w:sz w:val="26"/>
          <w:szCs w:val="26"/>
          <w:lang w:eastAsia="ru-RU"/>
        </w:rPr>
        <w:t xml:space="preserve"> устава </w:t>
      </w:r>
      <w:proofErr w:type="spellStart"/>
      <w:r w:rsidRPr="00C736E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736E9">
        <w:rPr>
          <w:rFonts w:ascii="Arial" w:hAnsi="Arial" w:cs="Arial"/>
          <w:sz w:val="26"/>
          <w:szCs w:val="26"/>
          <w:lang w:eastAsia="ru-RU"/>
        </w:rPr>
        <w:t xml:space="preserve"> района: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736E9">
        <w:rPr>
          <w:rFonts w:ascii="Arial" w:hAnsi="Arial" w:cs="Arial"/>
          <w:sz w:val="26"/>
          <w:szCs w:val="26"/>
          <w:lang w:eastAsia="ru-RU"/>
        </w:rPr>
        <w:t>ПОСТАНОВЛЯЮ: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736E9">
        <w:rPr>
          <w:rFonts w:ascii="Arial" w:hAnsi="Arial" w:cs="Arial"/>
          <w:sz w:val="26"/>
          <w:szCs w:val="26"/>
          <w:lang w:eastAsia="ru-RU"/>
        </w:rPr>
        <w:t xml:space="preserve">1. Утвердить </w:t>
      </w:r>
      <w:r w:rsidRPr="00C736E9">
        <w:rPr>
          <w:rFonts w:ascii="Arial" w:hAnsi="Arial" w:cs="Arial"/>
          <w:sz w:val="26"/>
          <w:szCs w:val="26"/>
        </w:rPr>
        <w:t xml:space="preserve">Программу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</w:t>
      </w:r>
      <w:r w:rsidRPr="00C736E9">
        <w:rPr>
          <w:rFonts w:ascii="Arial" w:hAnsi="Arial" w:cs="Arial"/>
          <w:sz w:val="26"/>
          <w:szCs w:val="26"/>
          <w:lang w:eastAsia="ru-RU"/>
        </w:rPr>
        <w:t>2020 год, согласно приложению.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 w:rsidRPr="00C736E9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C736E9">
        <w:rPr>
          <w:rFonts w:ascii="Arial" w:hAnsi="Arial" w:cs="Arial"/>
          <w:sz w:val="26"/>
          <w:szCs w:val="26"/>
        </w:rPr>
        <w:t>Контроль за</w:t>
      </w:r>
      <w:proofErr w:type="gramEnd"/>
      <w:r w:rsidRPr="00C736E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начальника Управления муниципальной собственностью </w:t>
      </w:r>
      <w:proofErr w:type="spellStart"/>
      <w:r w:rsidRPr="00C736E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736E9">
        <w:rPr>
          <w:rFonts w:ascii="Arial" w:hAnsi="Arial" w:cs="Arial"/>
          <w:sz w:val="26"/>
          <w:szCs w:val="26"/>
        </w:rPr>
        <w:t xml:space="preserve"> района Н.В. Кулакову.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6"/>
          <w:szCs w:val="26"/>
        </w:rPr>
      </w:pPr>
      <w:r w:rsidRPr="00C736E9">
        <w:rPr>
          <w:rFonts w:ascii="Arial" w:hAnsi="Arial" w:cs="Arial"/>
          <w:bCs/>
          <w:sz w:val="26"/>
          <w:szCs w:val="26"/>
        </w:rPr>
        <w:t xml:space="preserve">3. </w:t>
      </w:r>
      <w:r w:rsidRPr="00C736E9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C736E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C736E9">
        <w:rPr>
          <w:rFonts w:ascii="Arial" w:hAnsi="Arial" w:cs="Arial"/>
          <w:sz w:val="26"/>
          <w:szCs w:val="26"/>
        </w:rPr>
        <w:t xml:space="preserve"> района.</w:t>
      </w:r>
    </w:p>
    <w:p w:rsidR="00C736E9" w:rsidRPr="00C736E9" w:rsidRDefault="00C736E9" w:rsidP="00C736E9">
      <w:pPr>
        <w:pStyle w:val="a4"/>
        <w:jc w:val="both"/>
        <w:rPr>
          <w:rFonts w:ascii="Arial" w:hAnsi="Arial" w:cs="Arial"/>
          <w:sz w:val="26"/>
          <w:szCs w:val="26"/>
          <w:lang w:eastAsia="ru-RU"/>
        </w:rPr>
      </w:pPr>
    </w:p>
    <w:p w:rsidR="00C736E9" w:rsidRPr="00C736E9" w:rsidRDefault="00C736E9" w:rsidP="00C736E9">
      <w:pPr>
        <w:pStyle w:val="a4"/>
        <w:rPr>
          <w:rFonts w:ascii="Arial" w:hAnsi="Arial" w:cs="Arial"/>
          <w:sz w:val="26"/>
          <w:szCs w:val="26"/>
          <w:lang w:eastAsia="ru-RU"/>
        </w:rPr>
      </w:pPr>
      <w:r w:rsidRPr="00C736E9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C736E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736E9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В.Р. Саар</w:t>
      </w:r>
    </w:p>
    <w:p w:rsidR="00C736E9" w:rsidRPr="00C736E9" w:rsidRDefault="00C736E9" w:rsidP="00C736E9">
      <w:pPr>
        <w:pStyle w:val="a4"/>
        <w:rPr>
          <w:rFonts w:ascii="Arial" w:hAnsi="Arial" w:cs="Arial"/>
          <w:sz w:val="26"/>
          <w:szCs w:val="26"/>
          <w:lang w:eastAsia="ru-RU"/>
        </w:rPr>
      </w:pP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Приложение 1 к постановлению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C736E9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736E9">
        <w:rPr>
          <w:rFonts w:ascii="Arial" w:hAnsi="Arial" w:cs="Arial"/>
          <w:sz w:val="20"/>
          <w:szCs w:val="20"/>
        </w:rPr>
        <w:t xml:space="preserve"> района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от 26.02.2020 № 199-п</w:t>
      </w:r>
    </w:p>
    <w:p w:rsidR="00C736E9" w:rsidRPr="00C736E9" w:rsidRDefault="00C736E9" w:rsidP="00C736E9">
      <w:pPr>
        <w:pStyle w:val="a4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lastRenderedPageBreak/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</w:t>
      </w:r>
      <w:r w:rsidRPr="00C736E9">
        <w:rPr>
          <w:rFonts w:ascii="Arial" w:hAnsi="Arial" w:cs="Arial"/>
          <w:sz w:val="20"/>
          <w:szCs w:val="20"/>
          <w:lang w:eastAsia="ru-RU"/>
        </w:rPr>
        <w:t>2020 год</w:t>
      </w:r>
    </w:p>
    <w:p w:rsidR="00C736E9" w:rsidRPr="00C736E9" w:rsidRDefault="00C736E9" w:rsidP="00C736E9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C736E9" w:rsidRPr="00C736E9" w:rsidRDefault="00C736E9" w:rsidP="00C736E9">
      <w:pPr>
        <w:pStyle w:val="a4"/>
        <w:ind w:firstLine="567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1. Общие положения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1.1.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– мероприятия по профилактике нарушений), осуществляются о</w:t>
      </w:r>
      <w:r w:rsidRPr="00C736E9">
        <w:rPr>
          <w:rFonts w:ascii="Arial" w:hAnsi="Arial" w:cs="Arial"/>
          <w:sz w:val="20"/>
          <w:szCs w:val="20"/>
          <w:lang w:eastAsia="ru-RU"/>
        </w:rPr>
        <w:t xml:space="preserve">тделом земельных отношений Управления муниципальной собственности администрации </w:t>
      </w:r>
      <w:proofErr w:type="spellStart"/>
      <w:r w:rsidRPr="00C736E9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36E9">
        <w:rPr>
          <w:rFonts w:ascii="Arial" w:hAnsi="Arial" w:cs="Arial"/>
          <w:sz w:val="20"/>
          <w:szCs w:val="20"/>
          <w:lang w:eastAsia="ru-RU"/>
        </w:rPr>
        <w:t xml:space="preserve"> района</w:t>
      </w:r>
      <w:r w:rsidRPr="00C736E9">
        <w:rPr>
          <w:rFonts w:ascii="Arial" w:hAnsi="Arial" w:cs="Arial"/>
          <w:sz w:val="20"/>
          <w:szCs w:val="20"/>
        </w:rPr>
        <w:t xml:space="preserve"> (далее – отдел муниципального земельного контроля).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1.2.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земельного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ответственным специалистом </w:t>
      </w:r>
      <w:proofErr w:type="gramStart"/>
      <w:r w:rsidRPr="00C736E9">
        <w:rPr>
          <w:rFonts w:ascii="Arial" w:hAnsi="Arial" w:cs="Arial"/>
          <w:sz w:val="20"/>
          <w:szCs w:val="20"/>
          <w:lang w:eastAsia="ru-RU"/>
        </w:rPr>
        <w:t>отдела земельных отношений Управления муниципальной собственности администрации</w:t>
      </w:r>
      <w:proofErr w:type="gramEnd"/>
      <w:r w:rsidRPr="00C736E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C736E9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736E9">
        <w:rPr>
          <w:rFonts w:ascii="Arial" w:hAnsi="Arial" w:cs="Arial"/>
          <w:sz w:val="20"/>
          <w:szCs w:val="20"/>
          <w:lang w:eastAsia="ru-RU"/>
        </w:rPr>
        <w:t xml:space="preserve"> района</w:t>
      </w:r>
      <w:r w:rsidRPr="00C736E9">
        <w:rPr>
          <w:rFonts w:ascii="Arial" w:hAnsi="Arial" w:cs="Arial"/>
          <w:sz w:val="20"/>
          <w:szCs w:val="20"/>
        </w:rPr>
        <w:t xml:space="preserve">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ind w:firstLine="567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2. Аналитическая часть Программы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2.1. Субъекты, в отношении которых осуществляется муниципальный земельный контроль: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- индивидуальные предприниматели;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юридические лица.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2.2. Обязательные требования, требования, установленные муниципальными правовыми актами, оценка которых является предметом муниципального земельного контроля (далее – обязательные требования):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2.2.1.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2.2.2.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своевременно производить платежи за землю;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не допускать загрязнение, захламление, деградацию и ухудшение плодородия почв на землях соответствующих категорий.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2.3. Отдел муниципального земельного контроля осуществляет муниципальный земельный </w:t>
      </w:r>
      <w:proofErr w:type="gramStart"/>
      <w:r w:rsidRPr="00C736E9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36E9">
        <w:rPr>
          <w:rFonts w:ascii="Arial" w:hAnsi="Arial" w:cs="Arial"/>
          <w:sz w:val="20"/>
          <w:szCs w:val="20"/>
        </w:rPr>
        <w:t xml:space="preserve"> соблюдением: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2.3.1.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2.3.2.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2.3.3.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2.3.4.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</w:t>
      </w:r>
      <w:r w:rsidRPr="00C736E9">
        <w:rPr>
          <w:rFonts w:ascii="Arial" w:hAnsi="Arial" w:cs="Arial"/>
          <w:sz w:val="20"/>
          <w:szCs w:val="20"/>
        </w:rPr>
        <w:lastRenderedPageBreak/>
        <w:t xml:space="preserve">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2.3.5. выполнения требований земельного законодательства, связанных с обязательным использованием земельных участков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2.3.6.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2.3.7. требований о запрете самовольного снятия, перемещения и уничтожения плодородного слоя почвы;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2.3.8. 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ind w:firstLine="567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3. Цели и задачи Программы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3.1. Программа реализуется в целях: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предупреждения нарушений субъектами, в отношении которых осуществляется муниципальный земельный контроль, обязательных требований: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3.2. Для достижения целей Программы выполняются следующие задачи: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информирование субъектов, в отношении которых осуществляется муниципальный земельный контроль, о соблюдении обязательных требований;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ind w:firstLine="567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4. План мероприятий Программы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4.1. Цели и задачи Программы осуществляются посредством реализации мероприятий, предусмотренных Планом мероприятий по профилактике нарушений на 2020 год согласно приложению.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ind w:firstLine="567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5. Отчетные показатели Программы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5.1.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5.1.1. Количество выявленных нарушений;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5.1.2. Количество выданных предостережений;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5.1.3. Количество субъектов, которым выданы предостережения;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5.1.4. Информирование юридических лиц, индивидуальных предпринимателей по вопросам соблюдения обязательных требований; 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5.1.5.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>Приложение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 к Программе профилактики нарушений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 обязательных требований, требований,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736E9">
        <w:rPr>
          <w:rFonts w:ascii="Arial" w:hAnsi="Arial" w:cs="Arial"/>
          <w:sz w:val="20"/>
          <w:szCs w:val="20"/>
        </w:rPr>
        <w:t>установленных</w:t>
      </w:r>
      <w:proofErr w:type="gramEnd"/>
      <w:r w:rsidRPr="00C736E9">
        <w:rPr>
          <w:rFonts w:ascii="Arial" w:hAnsi="Arial" w:cs="Arial"/>
          <w:sz w:val="20"/>
          <w:szCs w:val="20"/>
        </w:rPr>
        <w:t xml:space="preserve"> муниципальными правовыми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 актами по организации и осуществлению </w:t>
      </w:r>
    </w:p>
    <w:p w:rsidR="00C736E9" w:rsidRPr="00C736E9" w:rsidRDefault="00C736E9" w:rsidP="00C736E9">
      <w:pPr>
        <w:pStyle w:val="a4"/>
        <w:jc w:val="right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t xml:space="preserve">муниципального  земельного контроля на </w:t>
      </w:r>
      <w:r w:rsidRPr="00C736E9">
        <w:rPr>
          <w:rFonts w:ascii="Arial" w:hAnsi="Arial" w:cs="Arial"/>
          <w:sz w:val="20"/>
          <w:szCs w:val="20"/>
          <w:lang w:eastAsia="ru-RU"/>
        </w:rPr>
        <w:t>2020 год</w:t>
      </w:r>
    </w:p>
    <w:p w:rsidR="00C736E9" w:rsidRPr="00C736E9" w:rsidRDefault="00C736E9" w:rsidP="00C736E9">
      <w:pPr>
        <w:pStyle w:val="a4"/>
        <w:rPr>
          <w:rFonts w:ascii="Arial" w:hAnsi="Arial" w:cs="Arial"/>
          <w:sz w:val="20"/>
          <w:szCs w:val="20"/>
        </w:rPr>
      </w:pPr>
    </w:p>
    <w:p w:rsidR="00C736E9" w:rsidRPr="00C736E9" w:rsidRDefault="00C736E9" w:rsidP="00C736E9">
      <w:pPr>
        <w:pStyle w:val="a4"/>
        <w:ind w:firstLine="567"/>
        <w:jc w:val="center"/>
        <w:rPr>
          <w:rFonts w:ascii="Arial" w:hAnsi="Arial" w:cs="Arial"/>
          <w:sz w:val="20"/>
          <w:szCs w:val="20"/>
        </w:rPr>
      </w:pPr>
      <w:r w:rsidRPr="00C736E9">
        <w:rPr>
          <w:rFonts w:ascii="Arial" w:hAnsi="Arial" w:cs="Arial"/>
          <w:sz w:val="20"/>
          <w:szCs w:val="20"/>
        </w:rPr>
        <w:lastRenderedPageBreak/>
        <w:t>План мероприятий по профилактике нарушений на 2020 год</w:t>
      </w:r>
    </w:p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809"/>
        <w:gridCol w:w="4937"/>
        <w:gridCol w:w="1903"/>
        <w:gridCol w:w="1922"/>
      </w:tblGrid>
      <w:tr w:rsidR="00C736E9" w:rsidRPr="00C736E9" w:rsidTr="00763A46">
        <w:tc>
          <w:tcPr>
            <w:tcW w:w="423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736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736E9">
              <w:rPr>
                <w:rFonts w:ascii="Arial" w:hAnsi="Arial" w:cs="Arial"/>
              </w:rPr>
              <w:t>/</w:t>
            </w:r>
            <w:proofErr w:type="spellStart"/>
            <w:r w:rsidRPr="00C736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78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Мероприятие</w:t>
            </w:r>
          </w:p>
        </w:tc>
        <w:tc>
          <w:tcPr>
            <w:tcW w:w="99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00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ответственный</w:t>
            </w:r>
          </w:p>
        </w:tc>
      </w:tr>
      <w:tr w:rsidR="00C736E9" w:rsidRPr="00C736E9" w:rsidTr="00763A46">
        <w:tc>
          <w:tcPr>
            <w:tcW w:w="423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1</w:t>
            </w:r>
          </w:p>
        </w:tc>
        <w:tc>
          <w:tcPr>
            <w:tcW w:w="2578" w:type="pct"/>
          </w:tcPr>
          <w:p w:rsidR="00C736E9" w:rsidRPr="00C736E9" w:rsidRDefault="00C736E9" w:rsidP="00763A46">
            <w:pPr>
              <w:pStyle w:val="a4"/>
              <w:jc w:val="both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proofErr w:type="spellStart"/>
            <w:r w:rsidRPr="00C736E9">
              <w:rPr>
                <w:rFonts w:ascii="Arial" w:hAnsi="Arial" w:cs="Arial"/>
              </w:rPr>
              <w:t>Богучанского</w:t>
            </w:r>
            <w:proofErr w:type="spellEnd"/>
            <w:r w:rsidRPr="00C736E9">
              <w:rPr>
                <w:rFonts w:ascii="Arial" w:hAnsi="Arial" w:cs="Arial"/>
              </w:rPr>
              <w:t xml:space="preserve"> района нормативных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</w:p>
        </w:tc>
        <w:tc>
          <w:tcPr>
            <w:tcW w:w="994" w:type="pct"/>
          </w:tcPr>
          <w:p w:rsidR="00C736E9" w:rsidRPr="00C736E9" w:rsidRDefault="00C736E9" w:rsidP="00763A46">
            <w:pPr>
              <w:pStyle w:val="a4"/>
              <w:ind w:right="86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Постоянно</w:t>
            </w:r>
          </w:p>
        </w:tc>
        <w:tc>
          <w:tcPr>
            <w:tcW w:w="100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отдел муниципального земельного контроля</w:t>
            </w:r>
          </w:p>
        </w:tc>
      </w:tr>
      <w:tr w:rsidR="00C736E9" w:rsidRPr="00C736E9" w:rsidTr="00763A46">
        <w:tc>
          <w:tcPr>
            <w:tcW w:w="423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2</w:t>
            </w:r>
          </w:p>
        </w:tc>
        <w:tc>
          <w:tcPr>
            <w:tcW w:w="2578" w:type="pct"/>
          </w:tcPr>
          <w:p w:rsidR="00C736E9" w:rsidRPr="00C736E9" w:rsidRDefault="00C736E9" w:rsidP="00763A46">
            <w:pPr>
              <w:pStyle w:val="a4"/>
              <w:jc w:val="both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</w:t>
            </w:r>
          </w:p>
        </w:tc>
        <w:tc>
          <w:tcPr>
            <w:tcW w:w="99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Постоянно в течение года (по мере необходимости)</w:t>
            </w:r>
          </w:p>
        </w:tc>
        <w:tc>
          <w:tcPr>
            <w:tcW w:w="100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отдел муниципального земельного контроля</w:t>
            </w:r>
          </w:p>
        </w:tc>
      </w:tr>
      <w:tr w:rsidR="00C736E9" w:rsidRPr="00C736E9" w:rsidTr="00763A46">
        <w:tc>
          <w:tcPr>
            <w:tcW w:w="423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3</w:t>
            </w:r>
          </w:p>
        </w:tc>
        <w:tc>
          <w:tcPr>
            <w:tcW w:w="2578" w:type="pct"/>
          </w:tcPr>
          <w:p w:rsidR="00C736E9" w:rsidRPr="00C736E9" w:rsidRDefault="00C736E9" w:rsidP="00763A46">
            <w:pPr>
              <w:pStyle w:val="a4"/>
              <w:jc w:val="both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99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00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отдел муниципального земельного контроля</w:t>
            </w:r>
          </w:p>
        </w:tc>
      </w:tr>
      <w:tr w:rsidR="00C736E9" w:rsidRPr="00C736E9" w:rsidTr="00763A46">
        <w:tc>
          <w:tcPr>
            <w:tcW w:w="423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4</w:t>
            </w:r>
          </w:p>
        </w:tc>
        <w:tc>
          <w:tcPr>
            <w:tcW w:w="2578" w:type="pct"/>
          </w:tcPr>
          <w:p w:rsidR="00C736E9" w:rsidRPr="00C736E9" w:rsidRDefault="00C736E9" w:rsidP="00763A46">
            <w:pPr>
              <w:pStyle w:val="a4"/>
              <w:jc w:val="both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 xml:space="preserve">Обобщение практики осуществления земельного контроля и размещение на официальном сайте администрации </w:t>
            </w:r>
            <w:proofErr w:type="spellStart"/>
            <w:r w:rsidRPr="00C736E9">
              <w:rPr>
                <w:rFonts w:ascii="Arial" w:hAnsi="Arial" w:cs="Arial"/>
              </w:rPr>
              <w:t>Богучанского</w:t>
            </w:r>
            <w:proofErr w:type="spellEnd"/>
            <w:r w:rsidRPr="00C736E9">
              <w:rPr>
                <w:rFonts w:ascii="Arial" w:hAnsi="Arial" w:cs="Arial"/>
              </w:rPr>
              <w:t xml:space="preserve"> района,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99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1004" w:type="pct"/>
          </w:tcPr>
          <w:p w:rsidR="00C736E9" w:rsidRPr="00C736E9" w:rsidRDefault="00C736E9" w:rsidP="00763A46">
            <w:pPr>
              <w:pStyle w:val="a4"/>
              <w:jc w:val="center"/>
              <w:rPr>
                <w:rFonts w:ascii="Arial" w:hAnsi="Arial" w:cs="Arial"/>
              </w:rPr>
            </w:pPr>
            <w:r w:rsidRPr="00C736E9">
              <w:rPr>
                <w:rFonts w:ascii="Arial" w:hAnsi="Arial" w:cs="Arial"/>
              </w:rPr>
              <w:t>отдел муниципального земельного контроля</w:t>
            </w:r>
          </w:p>
        </w:tc>
      </w:tr>
    </w:tbl>
    <w:p w:rsidR="00C736E9" w:rsidRPr="00C736E9" w:rsidRDefault="00C736E9" w:rsidP="00C736E9">
      <w:pPr>
        <w:pStyle w:val="a4"/>
        <w:ind w:firstLine="567"/>
        <w:jc w:val="both"/>
        <w:rPr>
          <w:rFonts w:ascii="Arial" w:hAnsi="Arial" w:cs="Arial"/>
          <w:sz w:val="20"/>
          <w:szCs w:val="20"/>
        </w:rPr>
      </w:pPr>
    </w:p>
    <w:p w:rsidR="00943EB9" w:rsidRPr="00C736E9" w:rsidRDefault="00943EB9">
      <w:pPr>
        <w:rPr>
          <w:sz w:val="20"/>
          <w:szCs w:val="20"/>
        </w:rPr>
      </w:pPr>
    </w:p>
    <w:sectPr w:rsidR="00943EB9" w:rsidRPr="00C736E9" w:rsidSect="009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36E9"/>
    <w:rsid w:val="00943EB9"/>
    <w:rsid w:val="00C7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6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736E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2020-03-24T07:54:00Z</dcterms:created>
  <dcterms:modified xsi:type="dcterms:W3CDTF">2020-03-24T07:55:00Z</dcterms:modified>
</cp:coreProperties>
</file>