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2" w:rsidRPr="00C6591D" w:rsidRDefault="001913D2" w:rsidP="001913D2">
      <w:pPr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289560</wp:posOffset>
            </wp:positionV>
            <wp:extent cx="497205" cy="667385"/>
            <wp:effectExtent l="19050" t="0" r="0" b="0"/>
            <wp:wrapNone/>
            <wp:docPr id="21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3D2" w:rsidRPr="00C6591D" w:rsidRDefault="001913D2" w:rsidP="001913D2">
      <w:pPr>
        <w:widowControl w:val="0"/>
        <w:spacing w:after="309" w:line="322" w:lineRule="exact"/>
        <w:ind w:right="160"/>
        <w:jc w:val="center"/>
        <w:rPr>
          <w:rFonts w:eastAsia="Times New Roman"/>
          <w:sz w:val="26"/>
          <w:szCs w:val="26"/>
          <w:lang w:eastAsia="ru-RU"/>
        </w:rPr>
      </w:pPr>
    </w:p>
    <w:p w:rsidR="001913D2" w:rsidRDefault="001913D2" w:rsidP="001913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913D2" w:rsidRDefault="001913D2" w:rsidP="001913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913D2" w:rsidRPr="001913D2" w:rsidRDefault="001913D2" w:rsidP="001913D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913D2" w:rsidRPr="001913D2" w:rsidRDefault="001913D2" w:rsidP="001913D2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913D2" w:rsidRPr="001913D2" w:rsidRDefault="001913D2" w:rsidP="001913D2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>10.01. 202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2 - </w:t>
      </w:r>
      <w:proofErr w:type="spellStart"/>
      <w:proofErr w:type="gram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913D2" w:rsidRPr="001913D2" w:rsidRDefault="001913D2" w:rsidP="001913D2">
      <w:pPr>
        <w:spacing w:before="100" w:beforeAutospacing="1" w:after="0" w:line="240" w:lineRule="auto"/>
        <w:ind w:right="-1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района от 15.11.2019 №1123-п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района»</w:t>
      </w:r>
    </w:p>
    <w:p w:rsidR="001913D2" w:rsidRPr="001913D2" w:rsidRDefault="001913D2" w:rsidP="001913D2">
      <w:pPr>
        <w:spacing w:before="100" w:beforeAutospacing="1" w:after="0" w:line="240" w:lineRule="auto"/>
        <w:ind w:right="-1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</w:p>
    <w:p w:rsidR="001913D2" w:rsidRPr="001913D2" w:rsidRDefault="001913D2" w:rsidP="001913D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Указом Президента РФ от 02.04.2013 N 309 "О мерах по реализации отдельных положений Федерального закона "О противодействии коррупции", ст. 7</w:t>
      </w:r>
      <w:proofErr w:type="gram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, 43, 47 Устава </w:t>
      </w:r>
      <w:proofErr w:type="spell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913D2" w:rsidRPr="001913D2" w:rsidRDefault="001913D2" w:rsidP="001913D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3D2" w:rsidRPr="001913D2" w:rsidRDefault="001913D2" w:rsidP="001913D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913D2" w:rsidRPr="001913D2" w:rsidRDefault="001913D2" w:rsidP="00191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 </w:t>
      </w:r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района от 15.11.2019 №1123-п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района» а именно: в раздел 1 пункт 1.5 изложить в следующей редакции «Комиссия рассматривает вопросы, связанные  с соблюдением муниципальными служащими требований к служебному поведению и (или) требований об урегулировании конфликта</w:t>
      </w:r>
      <w:proofErr w:type="gramEnd"/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интересов, о сообщении муниципальными служащими </w:t>
      </w:r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в правоохранительные или иные государственные органы или средства массовой информации о ставших ему известными фактах коррупции, о рассмотрении результатов осуществления </w:t>
      </w:r>
      <w:proofErr w:type="gram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расходами муниципальных служащих, о составлении мотивированных заключений о соблюдении гражданином, замещавшим должность муниципальной службы, ст. 12 Федерального закона №273-ФЗ».</w:t>
      </w:r>
    </w:p>
    <w:p w:rsidR="001913D2" w:rsidRPr="001913D2" w:rsidRDefault="001913D2" w:rsidP="00191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>Добавить в раздел 1 п. 3.1.1.3 следующего содержания «о применении к лицу, замещающему должность в государственном органе, сообщившему в правоохранительные или иные государственные органы или средства массовой информации о ставших ему известными фактах коррупции, мер дисциплинарной ответственности (в случае совершения этим лицом в течени</w:t>
      </w:r>
      <w:proofErr w:type="gram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года после указанного сообщения дисциплинарного проступка) только по итогам рассмотрения соответствующего вопроса на </w:t>
      </w:r>
      <w:r w:rsidRPr="001913D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заседании комиссии по соблюдению требований к служебному поведению и урегулированию конфликта интересов». </w:t>
      </w:r>
    </w:p>
    <w:p w:rsidR="001913D2" w:rsidRPr="001913D2" w:rsidRDefault="001913D2" w:rsidP="001913D2">
      <w:pPr>
        <w:numPr>
          <w:ilvl w:val="0"/>
          <w:numId w:val="1"/>
        </w:numPr>
        <w:spacing w:before="100" w:beforeAutospacing="1" w:after="0" w:line="240" w:lineRule="auto"/>
        <w:ind w:left="0" w:right="-1" w:firstLine="851"/>
        <w:jc w:val="both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Внести изменения в п. 3.5 дополнив его абзацем следующего содержания « - </w:t>
      </w:r>
      <w:r w:rsidRPr="001913D2">
        <w:rPr>
          <w:rFonts w:ascii="Arial" w:eastAsia="Times New Roman" w:hAnsi="Arial" w:cs="Arial"/>
          <w:sz w:val="26"/>
          <w:szCs w:val="26"/>
          <w:lang w:eastAsia="ru-RU"/>
        </w:rPr>
        <w:t>Председатель комиссии при рассмотрении вопросов, указанных в п.п. 3.1.1.1 и в п.п. 3.1.1.3 представляет прокурору необходимые материалы не менее чем за пять рабочих дней до дня заседания комиссии»</w:t>
      </w:r>
    </w:p>
    <w:p w:rsidR="001913D2" w:rsidRPr="001913D2" w:rsidRDefault="001913D2" w:rsidP="001913D2">
      <w:pPr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2.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1913D2" w:rsidRPr="001913D2" w:rsidRDefault="001913D2" w:rsidP="001913D2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3D2" w:rsidRPr="001913D2" w:rsidRDefault="001913D2" w:rsidP="001913D2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913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13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В.Р. Саар  </w:t>
      </w:r>
    </w:p>
    <w:p w:rsidR="0052395A" w:rsidRPr="001913D2" w:rsidRDefault="0052395A">
      <w:pPr>
        <w:rPr>
          <w:rFonts w:ascii="Arial" w:hAnsi="Arial" w:cs="Arial"/>
          <w:sz w:val="26"/>
          <w:szCs w:val="26"/>
        </w:rPr>
      </w:pPr>
    </w:p>
    <w:sectPr w:rsidR="0052395A" w:rsidRPr="001913D2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2ED"/>
    <w:multiLevelType w:val="hybridMultilevel"/>
    <w:tmpl w:val="FE30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3D2"/>
    <w:rsid w:val="001913D2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2020-03-11T04:08:00Z</dcterms:created>
  <dcterms:modified xsi:type="dcterms:W3CDTF">2020-03-11T04:09:00Z</dcterms:modified>
</cp:coreProperties>
</file>