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B3" w:rsidRPr="005310B3" w:rsidRDefault="005310B3" w:rsidP="005310B3">
      <w:pPr>
        <w:spacing w:after="0" w:line="240" w:lineRule="auto"/>
        <w:jc w:val="center"/>
        <w:rPr>
          <w:rFonts w:ascii="Arial" w:eastAsia="Times New Roman" w:hAnsi="Arial" w:cs="Arial"/>
          <w:sz w:val="28"/>
          <w:szCs w:val="28"/>
          <w:lang w:eastAsia="ru-RU"/>
        </w:rPr>
      </w:pPr>
      <w:r w:rsidRPr="005310B3">
        <w:rPr>
          <w:rFonts w:ascii="Arial" w:eastAsia="Times New Roman" w:hAnsi="Arial" w:cs="Arial"/>
          <w:noProof/>
          <w:sz w:val="28"/>
          <w:szCs w:val="28"/>
          <w:lang w:eastAsia="ru-RU"/>
        </w:rPr>
        <w:drawing>
          <wp:anchor distT="0" distB="0" distL="114300" distR="114300" simplePos="0" relativeHeight="251661312" behindDoc="0" locked="0" layoutInCell="1" allowOverlap="1">
            <wp:simplePos x="0" y="0"/>
            <wp:positionH relativeFrom="column">
              <wp:posOffset>2658110</wp:posOffset>
            </wp:positionH>
            <wp:positionV relativeFrom="paragraph">
              <wp:posOffset>-288290</wp:posOffset>
            </wp:positionV>
            <wp:extent cx="494030" cy="673100"/>
            <wp:effectExtent l="19050" t="0" r="1270" b="0"/>
            <wp:wrapNone/>
            <wp:docPr id="5" name="Рисунок 10"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5" cstate="print">
                      <a:lum bright="12000" contrast="36000"/>
                    </a:blip>
                    <a:srcRect/>
                    <a:stretch>
                      <a:fillRect/>
                    </a:stretch>
                  </pic:blipFill>
                  <pic:spPr bwMode="auto">
                    <a:xfrm>
                      <a:off x="0" y="0"/>
                      <a:ext cx="494030" cy="673100"/>
                    </a:xfrm>
                    <a:prstGeom prst="rect">
                      <a:avLst/>
                    </a:prstGeom>
                    <a:noFill/>
                    <a:ln w="9525">
                      <a:noFill/>
                      <a:miter lim="800000"/>
                      <a:headEnd/>
                      <a:tailEnd/>
                    </a:ln>
                  </pic:spPr>
                </pic:pic>
              </a:graphicData>
            </a:graphic>
          </wp:anchor>
        </w:drawing>
      </w:r>
    </w:p>
    <w:p w:rsidR="005310B3" w:rsidRPr="005310B3" w:rsidRDefault="005310B3" w:rsidP="005310B3">
      <w:pPr>
        <w:spacing w:after="0" w:line="240" w:lineRule="auto"/>
        <w:jc w:val="center"/>
        <w:rPr>
          <w:rFonts w:ascii="Arial" w:eastAsia="Times New Roman" w:hAnsi="Arial" w:cs="Arial"/>
          <w:sz w:val="28"/>
          <w:szCs w:val="28"/>
          <w:lang w:eastAsia="ru-RU"/>
        </w:rPr>
      </w:pPr>
    </w:p>
    <w:p w:rsidR="005310B3" w:rsidRPr="005310B3" w:rsidRDefault="005310B3" w:rsidP="005310B3">
      <w:pPr>
        <w:spacing w:after="0" w:line="240" w:lineRule="auto"/>
        <w:jc w:val="center"/>
        <w:rPr>
          <w:rFonts w:ascii="Arial" w:eastAsia="Times New Roman" w:hAnsi="Arial" w:cs="Arial"/>
          <w:color w:val="000000"/>
          <w:sz w:val="26"/>
          <w:szCs w:val="26"/>
          <w:lang w:eastAsia="ru-RU"/>
        </w:rPr>
      </w:pPr>
    </w:p>
    <w:p w:rsidR="005310B3" w:rsidRPr="005310B3" w:rsidRDefault="005310B3" w:rsidP="005310B3">
      <w:pPr>
        <w:spacing w:after="0" w:line="240" w:lineRule="auto"/>
        <w:jc w:val="center"/>
        <w:rPr>
          <w:rFonts w:ascii="Arial" w:eastAsia="Times New Roman" w:hAnsi="Arial" w:cs="Arial"/>
          <w:sz w:val="26"/>
          <w:szCs w:val="26"/>
          <w:lang w:eastAsia="ru-RU"/>
        </w:rPr>
      </w:pPr>
      <w:r w:rsidRPr="005310B3">
        <w:rPr>
          <w:rFonts w:ascii="Arial" w:eastAsia="Times New Roman" w:hAnsi="Arial" w:cs="Arial"/>
          <w:color w:val="000000"/>
          <w:sz w:val="26"/>
          <w:szCs w:val="26"/>
          <w:lang w:eastAsia="ru-RU"/>
        </w:rPr>
        <w:t xml:space="preserve">АДМИНИСТРАЦИЯ </w:t>
      </w:r>
      <w:r w:rsidRPr="005310B3">
        <w:rPr>
          <w:rFonts w:ascii="Arial" w:eastAsia="Times New Roman" w:hAnsi="Arial" w:cs="Arial"/>
          <w:sz w:val="26"/>
          <w:szCs w:val="26"/>
          <w:lang w:eastAsia="ru-RU"/>
        </w:rPr>
        <w:t>БОГУЧАНСКОГО РАЙОНА</w:t>
      </w:r>
    </w:p>
    <w:p w:rsidR="005310B3" w:rsidRPr="005310B3" w:rsidRDefault="005310B3" w:rsidP="005310B3">
      <w:pPr>
        <w:keepNext/>
        <w:spacing w:after="0" w:line="240" w:lineRule="auto"/>
        <w:jc w:val="center"/>
        <w:outlineLvl w:val="2"/>
        <w:rPr>
          <w:rFonts w:ascii="Arial" w:eastAsia="Times New Roman" w:hAnsi="Arial" w:cs="Arial"/>
          <w:sz w:val="26"/>
          <w:szCs w:val="26"/>
          <w:lang w:eastAsia="ru-RU"/>
        </w:rPr>
      </w:pPr>
      <w:proofErr w:type="gramStart"/>
      <w:r w:rsidRPr="005310B3">
        <w:rPr>
          <w:rFonts w:ascii="Arial" w:eastAsia="Times New Roman" w:hAnsi="Arial" w:cs="Arial"/>
          <w:sz w:val="26"/>
          <w:szCs w:val="26"/>
          <w:lang w:eastAsia="ru-RU"/>
        </w:rPr>
        <w:t>П</w:t>
      </w:r>
      <w:proofErr w:type="gramEnd"/>
      <w:r w:rsidRPr="005310B3">
        <w:rPr>
          <w:rFonts w:ascii="Arial" w:eastAsia="Times New Roman" w:hAnsi="Arial" w:cs="Arial"/>
          <w:sz w:val="26"/>
          <w:szCs w:val="26"/>
          <w:lang w:eastAsia="ru-RU"/>
        </w:rPr>
        <w:t xml:space="preserve"> О С Т А Н О В Л Е Н И Е</w:t>
      </w:r>
    </w:p>
    <w:p w:rsidR="005310B3" w:rsidRPr="005310B3" w:rsidRDefault="005310B3" w:rsidP="005310B3">
      <w:pPr>
        <w:spacing w:after="0" w:line="240" w:lineRule="auto"/>
        <w:jc w:val="center"/>
        <w:rPr>
          <w:rFonts w:ascii="Arial" w:eastAsia="Times New Roman" w:hAnsi="Arial" w:cs="Arial"/>
          <w:sz w:val="26"/>
          <w:szCs w:val="26"/>
          <w:lang w:eastAsia="ru-RU"/>
        </w:rPr>
      </w:pPr>
      <w:r w:rsidRPr="005310B3">
        <w:rPr>
          <w:rFonts w:ascii="Arial" w:eastAsia="Times New Roman" w:hAnsi="Arial" w:cs="Arial"/>
          <w:sz w:val="26"/>
          <w:szCs w:val="26"/>
          <w:lang w:eastAsia="ru-RU"/>
        </w:rPr>
        <w:t xml:space="preserve">30.03.2020                                  с. </w:t>
      </w:r>
      <w:proofErr w:type="spellStart"/>
      <w:r w:rsidRPr="005310B3">
        <w:rPr>
          <w:rFonts w:ascii="Arial" w:eastAsia="Times New Roman" w:hAnsi="Arial" w:cs="Arial"/>
          <w:sz w:val="26"/>
          <w:szCs w:val="26"/>
          <w:lang w:eastAsia="ru-RU"/>
        </w:rPr>
        <w:t>Богучаны</w:t>
      </w:r>
      <w:proofErr w:type="spellEnd"/>
      <w:r w:rsidRPr="005310B3">
        <w:rPr>
          <w:rFonts w:ascii="Arial" w:eastAsia="Times New Roman" w:hAnsi="Arial" w:cs="Arial"/>
          <w:sz w:val="26"/>
          <w:szCs w:val="26"/>
          <w:lang w:eastAsia="ru-RU"/>
        </w:rPr>
        <w:t xml:space="preserve">                                      №  334-п</w:t>
      </w:r>
    </w:p>
    <w:p w:rsidR="005310B3" w:rsidRPr="005310B3" w:rsidRDefault="005310B3" w:rsidP="005310B3">
      <w:pPr>
        <w:autoSpaceDE w:val="0"/>
        <w:autoSpaceDN w:val="0"/>
        <w:adjustRightInd w:val="0"/>
        <w:spacing w:after="0" w:line="240" w:lineRule="auto"/>
        <w:rPr>
          <w:rFonts w:ascii="Arial" w:eastAsia="Times New Roman" w:hAnsi="Arial" w:cs="Arial"/>
          <w:bCs/>
          <w:sz w:val="26"/>
          <w:szCs w:val="26"/>
          <w:lang w:eastAsia="ru-RU"/>
        </w:rPr>
      </w:pPr>
    </w:p>
    <w:p w:rsidR="005310B3" w:rsidRPr="005310B3" w:rsidRDefault="005310B3" w:rsidP="005310B3">
      <w:pPr>
        <w:autoSpaceDE w:val="0"/>
        <w:autoSpaceDN w:val="0"/>
        <w:adjustRightInd w:val="0"/>
        <w:spacing w:after="0" w:line="240" w:lineRule="auto"/>
        <w:jc w:val="center"/>
        <w:rPr>
          <w:rFonts w:ascii="Arial" w:eastAsia="Times New Roman" w:hAnsi="Arial" w:cs="Arial"/>
          <w:bCs/>
          <w:sz w:val="26"/>
          <w:szCs w:val="26"/>
          <w:lang w:eastAsia="ru-RU"/>
        </w:rPr>
      </w:pPr>
      <w:r w:rsidRPr="005310B3">
        <w:rPr>
          <w:rFonts w:ascii="Arial" w:eastAsia="Times New Roman" w:hAnsi="Arial" w:cs="Arial"/>
          <w:bCs/>
          <w:sz w:val="26"/>
          <w:szCs w:val="26"/>
          <w:lang w:eastAsia="ru-RU"/>
        </w:rPr>
        <w:t xml:space="preserve">О внесении изменений в постановление администрации </w:t>
      </w:r>
      <w:proofErr w:type="spellStart"/>
      <w:r w:rsidRPr="005310B3">
        <w:rPr>
          <w:rFonts w:ascii="Arial" w:eastAsia="Times New Roman" w:hAnsi="Arial" w:cs="Arial"/>
          <w:bCs/>
          <w:sz w:val="26"/>
          <w:szCs w:val="26"/>
          <w:lang w:eastAsia="ru-RU"/>
        </w:rPr>
        <w:t>Богучанского</w:t>
      </w:r>
      <w:proofErr w:type="spellEnd"/>
      <w:r w:rsidRPr="005310B3">
        <w:rPr>
          <w:rFonts w:ascii="Arial" w:eastAsia="Times New Roman" w:hAnsi="Arial" w:cs="Arial"/>
          <w:bCs/>
          <w:sz w:val="26"/>
          <w:szCs w:val="26"/>
          <w:lang w:eastAsia="ru-RU"/>
        </w:rPr>
        <w:t xml:space="preserve"> района от 03.08.2016 № 558-п «Об утверждении Порядка формирования и ведения реестра муниципальных маршрутов регулярных пассажирских перевозок автомобильным транспортом в </w:t>
      </w:r>
      <w:proofErr w:type="spellStart"/>
      <w:r w:rsidRPr="005310B3">
        <w:rPr>
          <w:rFonts w:ascii="Arial" w:eastAsia="Times New Roman" w:hAnsi="Arial" w:cs="Arial"/>
          <w:bCs/>
          <w:sz w:val="26"/>
          <w:szCs w:val="26"/>
          <w:lang w:eastAsia="ru-RU"/>
        </w:rPr>
        <w:t>Богучанском</w:t>
      </w:r>
      <w:proofErr w:type="spellEnd"/>
      <w:r w:rsidRPr="005310B3">
        <w:rPr>
          <w:rFonts w:ascii="Arial" w:eastAsia="Times New Roman" w:hAnsi="Arial" w:cs="Arial"/>
          <w:bCs/>
          <w:sz w:val="26"/>
          <w:szCs w:val="26"/>
          <w:lang w:eastAsia="ru-RU"/>
        </w:rPr>
        <w:t xml:space="preserve"> районе»</w:t>
      </w:r>
    </w:p>
    <w:p w:rsidR="005310B3" w:rsidRPr="005310B3" w:rsidRDefault="005310B3" w:rsidP="005310B3">
      <w:pPr>
        <w:spacing w:after="0" w:line="240" w:lineRule="auto"/>
        <w:rPr>
          <w:rFonts w:ascii="Arial" w:eastAsia="Times New Roman" w:hAnsi="Arial" w:cs="Arial"/>
          <w:sz w:val="26"/>
          <w:szCs w:val="26"/>
          <w:lang w:eastAsia="ru-RU"/>
        </w:rPr>
      </w:pPr>
    </w:p>
    <w:p w:rsidR="005310B3" w:rsidRPr="005310B3" w:rsidRDefault="005310B3" w:rsidP="005310B3">
      <w:pPr>
        <w:tabs>
          <w:tab w:val="left" w:pos="1080"/>
        </w:tabs>
        <w:spacing w:after="0" w:line="240" w:lineRule="auto"/>
        <w:ind w:firstLine="720"/>
        <w:jc w:val="both"/>
        <w:rPr>
          <w:rFonts w:ascii="Arial" w:eastAsia="Times New Roman" w:hAnsi="Arial" w:cs="Arial"/>
          <w:sz w:val="26"/>
          <w:szCs w:val="26"/>
          <w:lang w:eastAsia="ru-RU"/>
        </w:rPr>
      </w:pPr>
      <w:proofErr w:type="gramStart"/>
      <w:r w:rsidRPr="005310B3">
        <w:rPr>
          <w:rFonts w:ascii="Arial" w:eastAsia="Times New Roman" w:hAnsi="Arial" w:cs="Arial"/>
          <w:sz w:val="26"/>
          <w:szCs w:val="26"/>
          <w:lang w:eastAsia="ru-RU"/>
        </w:rPr>
        <w:t xml:space="preserve">В целях повышения безопасности и качества пассажирских перевозок в </w:t>
      </w:r>
      <w:proofErr w:type="spellStart"/>
      <w:r w:rsidRPr="005310B3">
        <w:rPr>
          <w:rFonts w:ascii="Arial" w:eastAsia="Times New Roman" w:hAnsi="Arial" w:cs="Arial"/>
          <w:sz w:val="26"/>
          <w:szCs w:val="26"/>
          <w:lang w:eastAsia="ru-RU"/>
        </w:rPr>
        <w:t>Богучанском</w:t>
      </w:r>
      <w:proofErr w:type="spellEnd"/>
      <w:r w:rsidRPr="005310B3">
        <w:rPr>
          <w:rFonts w:ascii="Arial" w:eastAsia="Times New Roman" w:hAnsi="Arial" w:cs="Arial"/>
          <w:sz w:val="26"/>
          <w:szCs w:val="26"/>
          <w:lang w:eastAsia="ru-RU"/>
        </w:rPr>
        <w:t xml:space="preserve">    районе, в  соответствии с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ст. ст</w:t>
      </w:r>
      <w:proofErr w:type="gramEnd"/>
      <w:r w:rsidRPr="005310B3">
        <w:rPr>
          <w:rFonts w:ascii="Arial" w:eastAsia="Times New Roman" w:hAnsi="Arial" w:cs="Arial"/>
          <w:sz w:val="26"/>
          <w:szCs w:val="26"/>
          <w:lang w:eastAsia="ru-RU"/>
        </w:rPr>
        <w:t xml:space="preserve">. 7, 43, 47 Устава </w:t>
      </w:r>
      <w:proofErr w:type="spellStart"/>
      <w:r w:rsidRPr="005310B3">
        <w:rPr>
          <w:rFonts w:ascii="Arial" w:eastAsia="Times New Roman" w:hAnsi="Arial" w:cs="Arial"/>
          <w:sz w:val="26"/>
          <w:szCs w:val="26"/>
          <w:lang w:eastAsia="ru-RU"/>
        </w:rPr>
        <w:t>Богучанского</w:t>
      </w:r>
      <w:proofErr w:type="spellEnd"/>
      <w:r w:rsidRPr="005310B3">
        <w:rPr>
          <w:rFonts w:ascii="Arial" w:eastAsia="Times New Roman" w:hAnsi="Arial" w:cs="Arial"/>
          <w:sz w:val="26"/>
          <w:szCs w:val="26"/>
          <w:lang w:eastAsia="ru-RU"/>
        </w:rPr>
        <w:t xml:space="preserve"> района Красноярского края ПОСТАНОВЛЯЮ:</w:t>
      </w:r>
    </w:p>
    <w:p w:rsidR="005310B3" w:rsidRPr="005310B3" w:rsidRDefault="005310B3" w:rsidP="005310B3">
      <w:pPr>
        <w:numPr>
          <w:ilvl w:val="0"/>
          <w:numId w:val="1"/>
        </w:numPr>
        <w:tabs>
          <w:tab w:val="clear" w:pos="720"/>
          <w:tab w:val="num" w:pos="0"/>
          <w:tab w:val="left" w:pos="1080"/>
          <w:tab w:val="num" w:pos="1260"/>
        </w:tabs>
        <w:spacing w:after="0" w:line="240" w:lineRule="auto"/>
        <w:ind w:left="0" w:firstLine="720"/>
        <w:jc w:val="both"/>
        <w:rPr>
          <w:rFonts w:ascii="Arial" w:eastAsia="Times New Roman" w:hAnsi="Arial" w:cs="Arial"/>
          <w:sz w:val="26"/>
          <w:szCs w:val="26"/>
          <w:lang w:eastAsia="ru-RU"/>
        </w:rPr>
      </w:pPr>
      <w:r w:rsidRPr="005310B3">
        <w:rPr>
          <w:rFonts w:ascii="Arial" w:eastAsia="Times New Roman" w:hAnsi="Arial" w:cs="Arial"/>
          <w:sz w:val="26"/>
          <w:szCs w:val="26"/>
          <w:lang w:eastAsia="ru-RU"/>
        </w:rPr>
        <w:t xml:space="preserve">Внести изменение в постановление администрации </w:t>
      </w:r>
      <w:proofErr w:type="spellStart"/>
      <w:r w:rsidRPr="005310B3">
        <w:rPr>
          <w:rFonts w:ascii="Arial" w:eastAsia="Times New Roman" w:hAnsi="Arial" w:cs="Arial"/>
          <w:sz w:val="26"/>
          <w:szCs w:val="26"/>
          <w:lang w:eastAsia="ru-RU"/>
        </w:rPr>
        <w:t>Богучанского</w:t>
      </w:r>
      <w:proofErr w:type="spellEnd"/>
      <w:r w:rsidRPr="005310B3">
        <w:rPr>
          <w:rFonts w:ascii="Arial" w:eastAsia="Times New Roman" w:hAnsi="Arial" w:cs="Arial"/>
          <w:sz w:val="26"/>
          <w:szCs w:val="26"/>
          <w:lang w:eastAsia="ru-RU"/>
        </w:rPr>
        <w:t xml:space="preserve"> района от 03.08.2016 № 558-п «Об утверждении Порядка формирования и ведения реестра муниципальных маршрутов регулярных пассажирских перевозок автомобильным транспортом в </w:t>
      </w:r>
      <w:proofErr w:type="spellStart"/>
      <w:r w:rsidRPr="005310B3">
        <w:rPr>
          <w:rFonts w:ascii="Arial" w:eastAsia="Times New Roman" w:hAnsi="Arial" w:cs="Arial"/>
          <w:sz w:val="26"/>
          <w:szCs w:val="26"/>
          <w:lang w:eastAsia="ru-RU"/>
        </w:rPr>
        <w:t>Богучанском</w:t>
      </w:r>
      <w:proofErr w:type="spellEnd"/>
      <w:r w:rsidRPr="005310B3">
        <w:rPr>
          <w:rFonts w:ascii="Arial" w:eastAsia="Times New Roman" w:hAnsi="Arial" w:cs="Arial"/>
          <w:sz w:val="26"/>
          <w:szCs w:val="26"/>
          <w:lang w:eastAsia="ru-RU"/>
        </w:rPr>
        <w:t xml:space="preserve"> районе» (далее – Постановление) следующего содержания:</w:t>
      </w:r>
    </w:p>
    <w:p w:rsidR="005310B3" w:rsidRPr="005310B3" w:rsidRDefault="005310B3" w:rsidP="005310B3">
      <w:pPr>
        <w:tabs>
          <w:tab w:val="left" w:pos="1080"/>
        </w:tabs>
        <w:spacing w:after="0" w:line="240" w:lineRule="auto"/>
        <w:ind w:firstLine="720"/>
        <w:jc w:val="both"/>
        <w:rPr>
          <w:rFonts w:ascii="Arial" w:eastAsia="Times New Roman" w:hAnsi="Arial" w:cs="Arial"/>
          <w:sz w:val="26"/>
          <w:szCs w:val="26"/>
          <w:lang w:eastAsia="ru-RU"/>
        </w:rPr>
      </w:pPr>
      <w:r w:rsidRPr="005310B3">
        <w:rPr>
          <w:rFonts w:ascii="Arial" w:eastAsia="Times New Roman" w:hAnsi="Arial" w:cs="Arial"/>
          <w:sz w:val="26"/>
          <w:szCs w:val="26"/>
          <w:lang w:eastAsia="ru-RU"/>
        </w:rPr>
        <w:t>- приложение к Постановлению читать в новой редакции, согласно приложению.</w:t>
      </w:r>
    </w:p>
    <w:p w:rsidR="005310B3" w:rsidRPr="005310B3" w:rsidRDefault="005310B3" w:rsidP="005310B3">
      <w:pPr>
        <w:numPr>
          <w:ilvl w:val="0"/>
          <w:numId w:val="1"/>
        </w:numPr>
        <w:tabs>
          <w:tab w:val="clear" w:pos="720"/>
          <w:tab w:val="num" w:pos="0"/>
          <w:tab w:val="left" w:pos="1080"/>
          <w:tab w:val="num" w:pos="1260"/>
        </w:tabs>
        <w:spacing w:after="0" w:line="240" w:lineRule="auto"/>
        <w:ind w:left="0" w:firstLine="720"/>
        <w:jc w:val="both"/>
        <w:rPr>
          <w:rFonts w:ascii="Arial" w:eastAsia="Times New Roman" w:hAnsi="Arial" w:cs="Arial"/>
          <w:sz w:val="26"/>
          <w:szCs w:val="26"/>
          <w:lang w:eastAsia="ru-RU"/>
        </w:rPr>
      </w:pPr>
      <w:proofErr w:type="gramStart"/>
      <w:r w:rsidRPr="005310B3">
        <w:rPr>
          <w:rFonts w:ascii="Arial" w:eastAsia="Times New Roman" w:hAnsi="Arial" w:cs="Arial"/>
          <w:sz w:val="26"/>
          <w:szCs w:val="26"/>
          <w:lang w:eastAsia="ru-RU"/>
        </w:rPr>
        <w:t>Контроль за</w:t>
      </w:r>
      <w:proofErr w:type="gramEnd"/>
      <w:r w:rsidRPr="005310B3">
        <w:rPr>
          <w:rFonts w:ascii="Arial" w:eastAsia="Times New Roman" w:hAnsi="Arial" w:cs="Arial"/>
          <w:sz w:val="26"/>
          <w:szCs w:val="26"/>
          <w:lang w:eastAsia="ru-RU"/>
        </w:rPr>
        <w:t xml:space="preserve"> исполнением данного постановления возложить на исполняющую обязанности заместителя Главы по жизнеобеспечению администрации </w:t>
      </w:r>
      <w:proofErr w:type="spellStart"/>
      <w:r w:rsidRPr="005310B3">
        <w:rPr>
          <w:rFonts w:ascii="Arial" w:eastAsia="Times New Roman" w:hAnsi="Arial" w:cs="Arial"/>
          <w:sz w:val="26"/>
          <w:szCs w:val="26"/>
          <w:lang w:eastAsia="ru-RU"/>
        </w:rPr>
        <w:t>Богучанского</w:t>
      </w:r>
      <w:proofErr w:type="spellEnd"/>
      <w:r w:rsidRPr="005310B3">
        <w:rPr>
          <w:rFonts w:ascii="Arial" w:eastAsia="Times New Roman" w:hAnsi="Arial" w:cs="Arial"/>
          <w:sz w:val="26"/>
          <w:szCs w:val="26"/>
          <w:lang w:eastAsia="ru-RU"/>
        </w:rPr>
        <w:t xml:space="preserve"> района О.И. Якубову.</w:t>
      </w:r>
    </w:p>
    <w:p w:rsidR="005310B3" w:rsidRPr="005310B3" w:rsidRDefault="005310B3" w:rsidP="005310B3">
      <w:pPr>
        <w:numPr>
          <w:ilvl w:val="0"/>
          <w:numId w:val="1"/>
        </w:numPr>
        <w:tabs>
          <w:tab w:val="clear" w:pos="720"/>
          <w:tab w:val="num" w:pos="0"/>
          <w:tab w:val="left" w:pos="1080"/>
          <w:tab w:val="num" w:pos="1260"/>
        </w:tabs>
        <w:spacing w:after="0" w:line="240" w:lineRule="auto"/>
        <w:ind w:left="0" w:firstLine="720"/>
        <w:jc w:val="both"/>
        <w:rPr>
          <w:rFonts w:ascii="Arial" w:eastAsia="Times New Roman" w:hAnsi="Arial" w:cs="Arial"/>
          <w:sz w:val="26"/>
          <w:szCs w:val="26"/>
          <w:lang w:eastAsia="ru-RU"/>
        </w:rPr>
      </w:pPr>
      <w:r w:rsidRPr="005310B3">
        <w:rPr>
          <w:rFonts w:ascii="Arial" w:eastAsia="Times New Roman" w:hAnsi="Arial" w:cs="Arial"/>
          <w:sz w:val="26"/>
          <w:szCs w:val="26"/>
          <w:lang w:eastAsia="ru-RU"/>
        </w:rPr>
        <w:t xml:space="preserve">Настоящее постановление вступает в силу со дня, следующего за днем опубликования в Официальном  вестнике </w:t>
      </w:r>
      <w:proofErr w:type="spellStart"/>
      <w:r w:rsidRPr="005310B3">
        <w:rPr>
          <w:rFonts w:ascii="Arial" w:eastAsia="Times New Roman" w:hAnsi="Arial" w:cs="Arial"/>
          <w:sz w:val="26"/>
          <w:szCs w:val="26"/>
          <w:lang w:eastAsia="ru-RU"/>
        </w:rPr>
        <w:t>Богучанского</w:t>
      </w:r>
      <w:proofErr w:type="spellEnd"/>
      <w:r w:rsidRPr="005310B3">
        <w:rPr>
          <w:rFonts w:ascii="Arial" w:eastAsia="Times New Roman" w:hAnsi="Arial" w:cs="Arial"/>
          <w:sz w:val="26"/>
          <w:szCs w:val="26"/>
          <w:lang w:eastAsia="ru-RU"/>
        </w:rPr>
        <w:t xml:space="preserve"> района. </w:t>
      </w:r>
    </w:p>
    <w:tbl>
      <w:tblPr>
        <w:tblW w:w="0" w:type="auto"/>
        <w:tblLook w:val="01E0"/>
      </w:tblPr>
      <w:tblGrid>
        <w:gridCol w:w="4785"/>
        <w:gridCol w:w="4785"/>
      </w:tblGrid>
      <w:tr w:rsidR="005310B3" w:rsidRPr="005310B3" w:rsidTr="00903E2D">
        <w:tc>
          <w:tcPr>
            <w:tcW w:w="4785" w:type="dxa"/>
          </w:tcPr>
          <w:p w:rsidR="005310B3" w:rsidRPr="005310B3" w:rsidRDefault="005310B3" w:rsidP="00903E2D">
            <w:pPr>
              <w:tabs>
                <w:tab w:val="num" w:pos="0"/>
              </w:tabs>
              <w:spacing w:after="0" w:line="240" w:lineRule="auto"/>
              <w:jc w:val="both"/>
              <w:rPr>
                <w:rFonts w:ascii="Arial" w:eastAsia="Times New Roman" w:hAnsi="Arial" w:cs="Arial"/>
                <w:sz w:val="26"/>
                <w:szCs w:val="26"/>
                <w:lang w:eastAsia="ru-RU"/>
              </w:rPr>
            </w:pPr>
          </w:p>
          <w:p w:rsidR="005310B3" w:rsidRPr="005310B3" w:rsidRDefault="005310B3" w:rsidP="00903E2D">
            <w:pPr>
              <w:tabs>
                <w:tab w:val="num" w:pos="0"/>
              </w:tabs>
              <w:spacing w:after="0" w:line="240" w:lineRule="auto"/>
              <w:jc w:val="both"/>
              <w:rPr>
                <w:rFonts w:ascii="Arial" w:eastAsia="Times New Roman" w:hAnsi="Arial" w:cs="Arial"/>
                <w:sz w:val="26"/>
                <w:szCs w:val="26"/>
                <w:lang w:eastAsia="ru-RU"/>
              </w:rPr>
            </w:pPr>
            <w:proofErr w:type="gramStart"/>
            <w:r w:rsidRPr="005310B3">
              <w:rPr>
                <w:rFonts w:ascii="Arial" w:eastAsia="Times New Roman" w:hAnsi="Arial" w:cs="Arial"/>
                <w:sz w:val="26"/>
                <w:szCs w:val="26"/>
                <w:lang w:eastAsia="ru-RU"/>
              </w:rPr>
              <w:t>Исполняющий</w:t>
            </w:r>
            <w:proofErr w:type="gramEnd"/>
            <w:r w:rsidRPr="005310B3">
              <w:rPr>
                <w:rFonts w:ascii="Arial" w:eastAsia="Times New Roman" w:hAnsi="Arial" w:cs="Arial"/>
                <w:sz w:val="26"/>
                <w:szCs w:val="26"/>
                <w:lang w:eastAsia="ru-RU"/>
              </w:rPr>
              <w:t xml:space="preserve"> обязанности </w:t>
            </w:r>
          </w:p>
          <w:p w:rsidR="005310B3" w:rsidRPr="005310B3" w:rsidRDefault="005310B3" w:rsidP="00903E2D">
            <w:pPr>
              <w:tabs>
                <w:tab w:val="num" w:pos="0"/>
              </w:tabs>
              <w:spacing w:after="0" w:line="240" w:lineRule="auto"/>
              <w:jc w:val="both"/>
              <w:rPr>
                <w:rFonts w:ascii="Arial" w:eastAsia="Times New Roman" w:hAnsi="Arial" w:cs="Arial"/>
                <w:sz w:val="26"/>
                <w:szCs w:val="26"/>
                <w:lang w:eastAsia="ru-RU"/>
              </w:rPr>
            </w:pPr>
            <w:r w:rsidRPr="005310B3">
              <w:rPr>
                <w:rFonts w:ascii="Arial" w:eastAsia="Times New Roman" w:hAnsi="Arial" w:cs="Arial"/>
                <w:sz w:val="26"/>
                <w:szCs w:val="26"/>
                <w:lang w:eastAsia="ru-RU"/>
              </w:rPr>
              <w:t xml:space="preserve">Главы </w:t>
            </w:r>
            <w:proofErr w:type="spellStart"/>
            <w:r w:rsidRPr="005310B3">
              <w:rPr>
                <w:rFonts w:ascii="Arial" w:eastAsia="Times New Roman" w:hAnsi="Arial" w:cs="Arial"/>
                <w:sz w:val="26"/>
                <w:szCs w:val="26"/>
                <w:lang w:eastAsia="ru-RU"/>
              </w:rPr>
              <w:t>Богучанского</w:t>
            </w:r>
            <w:proofErr w:type="spellEnd"/>
            <w:r w:rsidRPr="005310B3">
              <w:rPr>
                <w:rFonts w:ascii="Arial" w:eastAsia="Times New Roman" w:hAnsi="Arial" w:cs="Arial"/>
                <w:sz w:val="26"/>
                <w:szCs w:val="26"/>
                <w:lang w:eastAsia="ru-RU"/>
              </w:rPr>
              <w:t xml:space="preserve">  района</w:t>
            </w:r>
          </w:p>
        </w:tc>
        <w:tc>
          <w:tcPr>
            <w:tcW w:w="4785" w:type="dxa"/>
          </w:tcPr>
          <w:p w:rsidR="005310B3" w:rsidRPr="005310B3" w:rsidRDefault="005310B3" w:rsidP="00903E2D">
            <w:pPr>
              <w:tabs>
                <w:tab w:val="num" w:pos="0"/>
              </w:tabs>
              <w:spacing w:after="0" w:line="240" w:lineRule="auto"/>
              <w:jc w:val="right"/>
              <w:rPr>
                <w:rFonts w:ascii="Arial" w:eastAsia="Times New Roman" w:hAnsi="Arial" w:cs="Arial"/>
                <w:sz w:val="26"/>
                <w:szCs w:val="26"/>
                <w:lang w:eastAsia="ru-RU"/>
              </w:rPr>
            </w:pPr>
          </w:p>
          <w:p w:rsidR="005310B3" w:rsidRPr="005310B3" w:rsidRDefault="005310B3" w:rsidP="00903E2D">
            <w:pPr>
              <w:tabs>
                <w:tab w:val="num" w:pos="0"/>
              </w:tabs>
              <w:spacing w:after="0" w:line="240" w:lineRule="auto"/>
              <w:jc w:val="right"/>
              <w:rPr>
                <w:rFonts w:ascii="Arial" w:eastAsia="Times New Roman" w:hAnsi="Arial" w:cs="Arial"/>
                <w:sz w:val="26"/>
                <w:szCs w:val="26"/>
                <w:lang w:eastAsia="ru-RU"/>
              </w:rPr>
            </w:pPr>
          </w:p>
          <w:p w:rsidR="005310B3" w:rsidRPr="005310B3" w:rsidRDefault="005310B3" w:rsidP="00903E2D">
            <w:pPr>
              <w:tabs>
                <w:tab w:val="num" w:pos="0"/>
              </w:tabs>
              <w:spacing w:after="0" w:line="240" w:lineRule="auto"/>
              <w:jc w:val="right"/>
              <w:rPr>
                <w:rFonts w:ascii="Arial" w:eastAsia="Times New Roman" w:hAnsi="Arial" w:cs="Arial"/>
                <w:sz w:val="26"/>
                <w:szCs w:val="26"/>
                <w:lang w:eastAsia="ru-RU"/>
              </w:rPr>
            </w:pPr>
            <w:r w:rsidRPr="005310B3">
              <w:rPr>
                <w:rFonts w:ascii="Arial" w:eastAsia="Times New Roman" w:hAnsi="Arial" w:cs="Arial"/>
                <w:sz w:val="26"/>
                <w:szCs w:val="26"/>
                <w:lang w:eastAsia="ru-RU"/>
              </w:rPr>
              <w:t>В.Р. Саар</w:t>
            </w:r>
          </w:p>
        </w:tc>
      </w:tr>
    </w:tbl>
    <w:p w:rsidR="005310B3" w:rsidRPr="005310B3" w:rsidRDefault="005310B3" w:rsidP="005310B3">
      <w:pPr>
        <w:autoSpaceDE w:val="0"/>
        <w:autoSpaceDN w:val="0"/>
        <w:adjustRightInd w:val="0"/>
        <w:spacing w:after="0" w:line="240" w:lineRule="auto"/>
        <w:ind w:left="6237"/>
        <w:rPr>
          <w:rFonts w:ascii="Arial" w:eastAsia="Times New Roman" w:hAnsi="Arial" w:cs="Arial"/>
          <w:sz w:val="26"/>
          <w:szCs w:val="26"/>
          <w:lang w:eastAsia="ru-RU"/>
        </w:rPr>
      </w:pPr>
    </w:p>
    <w:p w:rsidR="005310B3" w:rsidRPr="005310B3" w:rsidRDefault="005310B3" w:rsidP="005310B3">
      <w:pPr>
        <w:autoSpaceDE w:val="0"/>
        <w:autoSpaceDN w:val="0"/>
        <w:adjustRightInd w:val="0"/>
        <w:spacing w:after="0" w:line="240" w:lineRule="auto"/>
        <w:ind w:left="6237"/>
        <w:jc w:val="right"/>
        <w:rPr>
          <w:rFonts w:ascii="Arial" w:eastAsia="Times New Roman" w:hAnsi="Arial" w:cs="Arial"/>
          <w:sz w:val="18"/>
          <w:szCs w:val="20"/>
          <w:lang w:eastAsia="ru-RU"/>
        </w:rPr>
      </w:pPr>
      <w:r w:rsidRPr="005310B3">
        <w:rPr>
          <w:rFonts w:ascii="Arial" w:eastAsia="Times New Roman" w:hAnsi="Arial" w:cs="Arial"/>
          <w:sz w:val="18"/>
          <w:szCs w:val="20"/>
          <w:lang w:eastAsia="ru-RU"/>
        </w:rPr>
        <w:t xml:space="preserve">Приложение </w:t>
      </w:r>
    </w:p>
    <w:p w:rsidR="005310B3" w:rsidRPr="005310B3" w:rsidRDefault="005310B3" w:rsidP="005310B3">
      <w:pPr>
        <w:autoSpaceDE w:val="0"/>
        <w:autoSpaceDN w:val="0"/>
        <w:adjustRightInd w:val="0"/>
        <w:spacing w:after="0" w:line="240" w:lineRule="auto"/>
        <w:ind w:left="6237"/>
        <w:jc w:val="right"/>
        <w:rPr>
          <w:rFonts w:ascii="Arial" w:eastAsia="Times New Roman" w:hAnsi="Arial" w:cs="Arial"/>
          <w:sz w:val="18"/>
          <w:szCs w:val="20"/>
          <w:lang w:eastAsia="ru-RU"/>
        </w:rPr>
      </w:pPr>
      <w:r w:rsidRPr="005310B3">
        <w:rPr>
          <w:rFonts w:ascii="Arial" w:eastAsia="Times New Roman" w:hAnsi="Arial" w:cs="Arial"/>
          <w:sz w:val="18"/>
          <w:szCs w:val="20"/>
          <w:lang w:eastAsia="ru-RU"/>
        </w:rPr>
        <w:t xml:space="preserve">к постановлению администрации </w:t>
      </w:r>
      <w:proofErr w:type="spellStart"/>
      <w:r w:rsidRPr="005310B3">
        <w:rPr>
          <w:rFonts w:ascii="Arial" w:eastAsia="Times New Roman" w:hAnsi="Arial" w:cs="Arial"/>
          <w:sz w:val="18"/>
          <w:szCs w:val="20"/>
          <w:lang w:eastAsia="ru-RU"/>
        </w:rPr>
        <w:t>Богучанского</w:t>
      </w:r>
      <w:proofErr w:type="spellEnd"/>
      <w:r w:rsidRPr="005310B3">
        <w:rPr>
          <w:rFonts w:ascii="Arial" w:eastAsia="Times New Roman" w:hAnsi="Arial" w:cs="Arial"/>
          <w:sz w:val="18"/>
          <w:szCs w:val="20"/>
          <w:lang w:eastAsia="ru-RU"/>
        </w:rPr>
        <w:t xml:space="preserve"> района</w:t>
      </w:r>
    </w:p>
    <w:p w:rsidR="005310B3" w:rsidRPr="005310B3" w:rsidRDefault="005310B3" w:rsidP="005310B3">
      <w:pPr>
        <w:autoSpaceDE w:val="0"/>
        <w:autoSpaceDN w:val="0"/>
        <w:adjustRightInd w:val="0"/>
        <w:spacing w:after="0" w:line="240" w:lineRule="auto"/>
        <w:ind w:left="6237"/>
        <w:jc w:val="right"/>
        <w:rPr>
          <w:rFonts w:ascii="Arial" w:eastAsia="Times New Roman" w:hAnsi="Arial" w:cs="Arial"/>
          <w:sz w:val="18"/>
          <w:szCs w:val="20"/>
          <w:lang w:eastAsia="ru-RU"/>
        </w:rPr>
      </w:pPr>
      <w:r w:rsidRPr="005310B3">
        <w:rPr>
          <w:rFonts w:ascii="Arial" w:eastAsia="Times New Roman" w:hAnsi="Arial" w:cs="Arial"/>
          <w:sz w:val="18"/>
          <w:szCs w:val="20"/>
          <w:lang w:eastAsia="ru-RU"/>
        </w:rPr>
        <w:t xml:space="preserve">от 30.03.2020 г № 334-п </w:t>
      </w:r>
    </w:p>
    <w:p w:rsidR="005310B3" w:rsidRPr="005310B3" w:rsidRDefault="005310B3" w:rsidP="005310B3">
      <w:pPr>
        <w:autoSpaceDE w:val="0"/>
        <w:autoSpaceDN w:val="0"/>
        <w:adjustRightInd w:val="0"/>
        <w:spacing w:after="0" w:line="240" w:lineRule="auto"/>
        <w:ind w:left="6237"/>
        <w:rPr>
          <w:rFonts w:ascii="Arial" w:eastAsia="Times New Roman" w:hAnsi="Arial" w:cs="Arial"/>
          <w:sz w:val="20"/>
          <w:szCs w:val="20"/>
          <w:lang w:eastAsia="ru-RU"/>
        </w:rPr>
      </w:pPr>
    </w:p>
    <w:p w:rsidR="005310B3" w:rsidRPr="005310B3" w:rsidRDefault="005310B3" w:rsidP="005310B3">
      <w:pPr>
        <w:autoSpaceDE w:val="0"/>
        <w:autoSpaceDN w:val="0"/>
        <w:adjustRightInd w:val="0"/>
        <w:spacing w:after="0" w:line="240" w:lineRule="auto"/>
        <w:jc w:val="center"/>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Порядок формирования и ведения реестра муниципальных маршрутов  регулярных пассажирских перевозок автомобильным транспортом  в </w:t>
      </w:r>
      <w:proofErr w:type="spellStart"/>
      <w:r w:rsidRPr="005310B3">
        <w:rPr>
          <w:rFonts w:ascii="Arial" w:eastAsia="Times New Roman" w:hAnsi="Arial" w:cs="Arial"/>
          <w:sz w:val="20"/>
          <w:szCs w:val="20"/>
          <w:lang w:eastAsia="ru-RU"/>
        </w:rPr>
        <w:t>Богучанском</w:t>
      </w:r>
      <w:proofErr w:type="spellEnd"/>
      <w:r w:rsidRPr="005310B3">
        <w:rPr>
          <w:rFonts w:ascii="Arial" w:eastAsia="Times New Roman" w:hAnsi="Arial" w:cs="Arial"/>
          <w:sz w:val="20"/>
          <w:szCs w:val="20"/>
          <w:lang w:eastAsia="ru-RU"/>
        </w:rPr>
        <w:t xml:space="preserve"> районе </w:t>
      </w:r>
    </w:p>
    <w:p w:rsidR="005310B3" w:rsidRPr="005310B3" w:rsidRDefault="005310B3" w:rsidP="005310B3">
      <w:pPr>
        <w:autoSpaceDE w:val="0"/>
        <w:autoSpaceDN w:val="0"/>
        <w:adjustRightInd w:val="0"/>
        <w:spacing w:after="0" w:line="240" w:lineRule="auto"/>
        <w:jc w:val="center"/>
        <w:rPr>
          <w:rFonts w:ascii="Arial" w:eastAsia="Times New Roman" w:hAnsi="Arial" w:cs="Arial"/>
          <w:sz w:val="20"/>
          <w:szCs w:val="20"/>
          <w:lang w:eastAsia="ru-RU"/>
        </w:rPr>
      </w:pPr>
    </w:p>
    <w:p w:rsidR="005310B3" w:rsidRPr="005310B3" w:rsidRDefault="005310B3" w:rsidP="005310B3">
      <w:pPr>
        <w:numPr>
          <w:ilvl w:val="0"/>
          <w:numId w:val="2"/>
        </w:numPr>
        <w:autoSpaceDE w:val="0"/>
        <w:autoSpaceDN w:val="0"/>
        <w:adjustRightInd w:val="0"/>
        <w:spacing w:after="0" w:line="240" w:lineRule="auto"/>
        <w:ind w:left="0"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Порядок формирования и ведения реестра муниципальных маршрутов регулярных пассажирских перевозок автомобильным транспортом в </w:t>
      </w:r>
      <w:proofErr w:type="spellStart"/>
      <w:r w:rsidRPr="005310B3">
        <w:rPr>
          <w:rFonts w:ascii="Arial" w:eastAsia="Times New Roman" w:hAnsi="Arial" w:cs="Arial"/>
          <w:sz w:val="20"/>
          <w:szCs w:val="20"/>
          <w:lang w:eastAsia="ru-RU"/>
        </w:rPr>
        <w:t>Богучанском</w:t>
      </w:r>
      <w:proofErr w:type="spellEnd"/>
      <w:r w:rsidRPr="005310B3">
        <w:rPr>
          <w:rFonts w:ascii="Arial" w:eastAsia="Times New Roman" w:hAnsi="Arial" w:cs="Arial"/>
          <w:sz w:val="20"/>
          <w:szCs w:val="20"/>
          <w:lang w:eastAsia="ru-RU"/>
        </w:rPr>
        <w:t xml:space="preserve"> районе (далее – Порядок), устанавливает процедуру формирования и ведения реестра муниципальных маршрутов регулярных пассажирских перевозок автомобильным транспортом в </w:t>
      </w:r>
      <w:proofErr w:type="spellStart"/>
      <w:r w:rsidRPr="005310B3">
        <w:rPr>
          <w:rFonts w:ascii="Arial" w:eastAsia="Times New Roman" w:hAnsi="Arial" w:cs="Arial"/>
          <w:sz w:val="20"/>
          <w:szCs w:val="20"/>
          <w:lang w:eastAsia="ru-RU"/>
        </w:rPr>
        <w:t>Богучанском</w:t>
      </w:r>
      <w:proofErr w:type="spellEnd"/>
      <w:r w:rsidRPr="005310B3">
        <w:rPr>
          <w:rFonts w:ascii="Arial" w:eastAsia="Times New Roman" w:hAnsi="Arial" w:cs="Arial"/>
          <w:sz w:val="20"/>
          <w:szCs w:val="20"/>
          <w:lang w:eastAsia="ru-RU"/>
        </w:rPr>
        <w:t xml:space="preserve"> районе (далее – Реестр), и определяет состав сведений, подлежащих внесению в Реестр.</w:t>
      </w:r>
    </w:p>
    <w:p w:rsidR="005310B3" w:rsidRPr="005310B3" w:rsidRDefault="005310B3" w:rsidP="005310B3">
      <w:pPr>
        <w:numPr>
          <w:ilvl w:val="0"/>
          <w:numId w:val="2"/>
        </w:numPr>
        <w:tabs>
          <w:tab w:val="left" w:pos="0"/>
        </w:tabs>
        <w:autoSpaceDE w:val="0"/>
        <w:autoSpaceDN w:val="0"/>
        <w:adjustRightInd w:val="0"/>
        <w:spacing w:after="0" w:line="240" w:lineRule="auto"/>
        <w:ind w:left="0"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В настоящем Порядке применяются следующие основные термины:</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lastRenderedPageBreak/>
        <w:t xml:space="preserve">Реестр – учетный документ, содержащий информацию о муниципальных маршрутах регулярных пассажирских перевозок автомобильным транспортом, остановочные пункты которого находятся в пределах установленных границ муниципального образования </w:t>
      </w:r>
      <w:proofErr w:type="spellStart"/>
      <w:r w:rsidRPr="005310B3">
        <w:rPr>
          <w:rFonts w:ascii="Arial" w:eastAsia="Times New Roman" w:hAnsi="Arial" w:cs="Arial"/>
          <w:sz w:val="20"/>
          <w:szCs w:val="20"/>
          <w:lang w:eastAsia="ru-RU"/>
        </w:rPr>
        <w:t>Богучанский</w:t>
      </w:r>
      <w:proofErr w:type="spellEnd"/>
      <w:r w:rsidRPr="005310B3">
        <w:rPr>
          <w:rFonts w:ascii="Arial" w:eastAsia="Times New Roman" w:hAnsi="Arial" w:cs="Arial"/>
          <w:sz w:val="20"/>
          <w:szCs w:val="20"/>
          <w:lang w:eastAsia="ru-RU"/>
        </w:rPr>
        <w:t xml:space="preserve"> район (далее – муниципальный маршрут). </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муниципальный (городской) маршрут – маршрут регулярных перевозок, проходящий в пределах одного населенного пункта </w:t>
      </w:r>
      <w:proofErr w:type="spellStart"/>
      <w:r w:rsidRPr="005310B3">
        <w:rPr>
          <w:rFonts w:ascii="Arial" w:eastAsia="Times New Roman" w:hAnsi="Arial" w:cs="Arial"/>
          <w:sz w:val="20"/>
          <w:szCs w:val="20"/>
          <w:lang w:eastAsia="ru-RU"/>
        </w:rPr>
        <w:t>Богучанского</w:t>
      </w:r>
      <w:proofErr w:type="spellEnd"/>
      <w:r w:rsidRPr="005310B3">
        <w:rPr>
          <w:rFonts w:ascii="Arial" w:eastAsia="Times New Roman" w:hAnsi="Arial" w:cs="Arial"/>
          <w:sz w:val="20"/>
          <w:szCs w:val="20"/>
          <w:lang w:eastAsia="ru-RU"/>
        </w:rPr>
        <w:t xml:space="preserve"> района;</w:t>
      </w:r>
    </w:p>
    <w:p w:rsidR="005310B3" w:rsidRPr="005310B3" w:rsidRDefault="005310B3" w:rsidP="005310B3">
      <w:pPr>
        <w:tabs>
          <w:tab w:val="left"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муниципальный (пригородный) маршрут – маршрут регулярных перевозок, проходящий в пределах </w:t>
      </w:r>
      <w:proofErr w:type="spellStart"/>
      <w:r w:rsidRPr="005310B3">
        <w:rPr>
          <w:rFonts w:ascii="Arial" w:eastAsia="Times New Roman" w:hAnsi="Arial" w:cs="Arial"/>
          <w:sz w:val="20"/>
          <w:szCs w:val="20"/>
          <w:lang w:eastAsia="ru-RU"/>
        </w:rPr>
        <w:t>Богучанского</w:t>
      </w:r>
      <w:proofErr w:type="spellEnd"/>
      <w:r w:rsidRPr="005310B3">
        <w:rPr>
          <w:rFonts w:ascii="Arial" w:eastAsia="Times New Roman" w:hAnsi="Arial" w:cs="Arial"/>
          <w:sz w:val="20"/>
          <w:szCs w:val="20"/>
          <w:lang w:eastAsia="ru-RU"/>
        </w:rPr>
        <w:t xml:space="preserve"> района между населенными пунктами на расстоянии до 50 километров включительно между границами этих населенных пунктов;</w:t>
      </w:r>
    </w:p>
    <w:p w:rsidR="005310B3" w:rsidRPr="005310B3" w:rsidRDefault="005310B3" w:rsidP="005310B3">
      <w:pPr>
        <w:tabs>
          <w:tab w:val="left"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муниципальный (пригородный) маршрут между поселениями сельсовета – маршрут регулярных перевозок, проходящий в пределах поселений одного сельсовета </w:t>
      </w:r>
      <w:proofErr w:type="spellStart"/>
      <w:r w:rsidRPr="005310B3">
        <w:rPr>
          <w:rFonts w:ascii="Arial" w:eastAsia="Times New Roman" w:hAnsi="Arial" w:cs="Arial"/>
          <w:sz w:val="20"/>
          <w:szCs w:val="20"/>
          <w:lang w:eastAsia="ru-RU"/>
        </w:rPr>
        <w:t>Богучанского</w:t>
      </w:r>
      <w:proofErr w:type="spellEnd"/>
      <w:r w:rsidRPr="005310B3">
        <w:rPr>
          <w:rFonts w:ascii="Arial" w:eastAsia="Times New Roman" w:hAnsi="Arial" w:cs="Arial"/>
          <w:sz w:val="20"/>
          <w:szCs w:val="20"/>
          <w:lang w:eastAsia="ru-RU"/>
        </w:rPr>
        <w:t xml:space="preserve"> района на расстоянии до 50 километров включительно между границами этих поселений;</w:t>
      </w:r>
    </w:p>
    <w:p w:rsidR="005310B3" w:rsidRPr="005310B3" w:rsidRDefault="005310B3" w:rsidP="005310B3">
      <w:pPr>
        <w:tabs>
          <w:tab w:val="left"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муниципальный (внутрирайонный междугородный) маршрут – маршрут регулярных перевозок, проходящий в пределах </w:t>
      </w:r>
      <w:proofErr w:type="spellStart"/>
      <w:r w:rsidRPr="005310B3">
        <w:rPr>
          <w:rFonts w:ascii="Arial" w:eastAsia="Times New Roman" w:hAnsi="Arial" w:cs="Arial"/>
          <w:sz w:val="20"/>
          <w:szCs w:val="20"/>
          <w:lang w:eastAsia="ru-RU"/>
        </w:rPr>
        <w:t>Богучанского</w:t>
      </w:r>
      <w:proofErr w:type="spellEnd"/>
      <w:r w:rsidRPr="005310B3">
        <w:rPr>
          <w:rFonts w:ascii="Arial" w:eastAsia="Times New Roman" w:hAnsi="Arial" w:cs="Arial"/>
          <w:sz w:val="20"/>
          <w:szCs w:val="20"/>
          <w:lang w:eastAsia="ru-RU"/>
        </w:rPr>
        <w:t xml:space="preserve"> района между населенными пунктами на расстоянии более 50 километров между границами этих населенных пунктов.</w:t>
      </w:r>
    </w:p>
    <w:p w:rsidR="005310B3" w:rsidRPr="005310B3" w:rsidRDefault="005310B3" w:rsidP="005310B3">
      <w:pPr>
        <w:numPr>
          <w:ilvl w:val="0"/>
          <w:numId w:val="2"/>
        </w:numPr>
        <w:autoSpaceDE w:val="0"/>
        <w:autoSpaceDN w:val="0"/>
        <w:adjustRightInd w:val="0"/>
        <w:spacing w:after="0" w:line="240" w:lineRule="auto"/>
        <w:ind w:left="0"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Реестр формируется и ведется отделом лесного хозяйства, жилищной политики, транспорта и связи администрации </w:t>
      </w:r>
      <w:proofErr w:type="spellStart"/>
      <w:r w:rsidRPr="005310B3">
        <w:rPr>
          <w:rFonts w:ascii="Arial" w:eastAsia="Times New Roman" w:hAnsi="Arial" w:cs="Arial"/>
          <w:sz w:val="20"/>
          <w:szCs w:val="20"/>
          <w:lang w:eastAsia="ru-RU"/>
        </w:rPr>
        <w:t>Богучанского</w:t>
      </w:r>
      <w:proofErr w:type="spellEnd"/>
      <w:r w:rsidRPr="005310B3">
        <w:rPr>
          <w:rFonts w:ascii="Arial" w:eastAsia="Times New Roman" w:hAnsi="Arial" w:cs="Arial"/>
          <w:sz w:val="20"/>
          <w:szCs w:val="20"/>
          <w:lang w:eastAsia="ru-RU"/>
        </w:rPr>
        <w:t xml:space="preserve"> района (далее – Уполномоченный орган) в электронном виде и на бумажном носителе по форме согласно приложению к настоящему Порядку.</w:t>
      </w:r>
    </w:p>
    <w:p w:rsidR="005310B3" w:rsidRPr="005310B3" w:rsidRDefault="005310B3" w:rsidP="005310B3">
      <w:pPr>
        <w:numPr>
          <w:ilvl w:val="0"/>
          <w:numId w:val="2"/>
        </w:numPr>
        <w:autoSpaceDE w:val="0"/>
        <w:autoSpaceDN w:val="0"/>
        <w:adjustRightInd w:val="0"/>
        <w:spacing w:after="0" w:line="240" w:lineRule="auto"/>
        <w:ind w:left="0"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Реестр состоит из четырех разделов. В первый раздел вносятся сведения по муниципальным (внутрирайонным междугородным) маршрутам. Во второй раздел вносятся сведения по муниципальным (пригородным)  маршрутам. В третий раздел вносятся сведения по муниципальным (пригородным) маршрутам между поселениями сельсовета. В четвертый раздел вносятся сведения по муниципальным (городским) маршрутам.</w:t>
      </w:r>
    </w:p>
    <w:p w:rsidR="005310B3" w:rsidRPr="005310B3" w:rsidRDefault="005310B3" w:rsidP="005310B3">
      <w:pPr>
        <w:numPr>
          <w:ilvl w:val="0"/>
          <w:numId w:val="2"/>
        </w:numPr>
        <w:autoSpaceDE w:val="0"/>
        <w:autoSpaceDN w:val="0"/>
        <w:adjustRightInd w:val="0"/>
        <w:spacing w:after="0" w:line="240" w:lineRule="auto"/>
        <w:ind w:left="0"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Реестр содержит следующие сведения о муниципальном маршруте:</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1) Регистрационный номер маршрута регулярных перевозок в соответствующем Реестре. Указывается номер, присвоенный действующему, а также вновь открываемому муниципальному маршруту при первом внесении в Реестр записи о данном маршруте;</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2)  Порядковый номер маршрута регулярных перевозок, который присвоен Уполномоченным органом. Отражается информация в соответствии с утвержденным паспортом муниципального маршрута. Порядковые  номера присваиваются непрерывно по мере внесения в Реестр записей о действующих, а также вновь установленных муниципальных маршрутах;</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3)   Наименование маршрута регулярных перевозок; </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4)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5310B3">
        <w:rPr>
          <w:rFonts w:ascii="Arial" w:eastAsia="Times New Roman" w:hAnsi="Arial" w:cs="Arial"/>
          <w:sz w:val="20"/>
          <w:szCs w:val="20"/>
          <w:lang w:eastAsia="ru-RU"/>
        </w:rPr>
        <w:t>расположены</w:t>
      </w:r>
      <w:proofErr w:type="gramEnd"/>
      <w:r w:rsidRPr="005310B3">
        <w:rPr>
          <w:rFonts w:ascii="Arial" w:eastAsia="Times New Roman" w:hAnsi="Arial" w:cs="Arial"/>
          <w:sz w:val="20"/>
          <w:szCs w:val="20"/>
          <w:lang w:eastAsia="ru-RU"/>
        </w:rPr>
        <w:t xml:space="preserve"> начальный остановочный пункт и конечный остановочный пункт по данному маршруту. Отражается информация в соответствии с утвержденным паспортом муниципального маршрута;</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5) Наименование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 Отражается информация в соответствии с утвержденным паспортом муниципального маршрута;</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6)  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Отражается информация в соответствии с утвержденным паспортом муниципального маршрута;</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7) Протяженность маршрута регулярных перевозок. </w:t>
      </w:r>
      <w:proofErr w:type="gramStart"/>
      <w:r w:rsidRPr="005310B3">
        <w:rPr>
          <w:rFonts w:ascii="Arial" w:eastAsia="Times New Roman" w:hAnsi="Arial" w:cs="Arial"/>
          <w:sz w:val="20"/>
          <w:szCs w:val="20"/>
          <w:lang w:eastAsia="ru-RU"/>
        </w:rPr>
        <w:t>Отражается расстояние от начального до конечного остановочных пунктов, соответствующего муниципального маршрута в километрах, которое соответствует данным паспорта муниципального маршрута;</w:t>
      </w:r>
      <w:proofErr w:type="gramEnd"/>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8) Порядок посадки и высадки пассажиров, указывается только в установленных местах или, если это не запрещено Федеральным законодательством, в любом не запрещенном правилами дорожного движения месте по маршруту регулярных перевозок;</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9) Вид регулярных перевозок. Отражается информация в соответствии с утвержденным паспортом муниципального маршрута;</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proofErr w:type="gramStart"/>
      <w:r w:rsidRPr="005310B3">
        <w:rPr>
          <w:rFonts w:ascii="Arial" w:eastAsia="Times New Roman" w:hAnsi="Arial" w:cs="Arial"/>
          <w:sz w:val="20"/>
          <w:szCs w:val="20"/>
          <w:lang w:eastAsia="ru-RU"/>
        </w:rPr>
        <w:t>10)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w:t>
      </w:r>
      <w:proofErr w:type="gramEnd"/>
      <w:r w:rsidRPr="005310B3">
        <w:rPr>
          <w:rFonts w:ascii="Arial" w:eastAsia="Times New Roman" w:hAnsi="Arial" w:cs="Arial"/>
          <w:sz w:val="20"/>
          <w:szCs w:val="20"/>
          <w:lang w:eastAsia="ru-RU"/>
        </w:rPr>
        <w:t xml:space="preserve"> Указывается классификация транспортного средства по ГОСТ </w:t>
      </w:r>
      <w:proofErr w:type="gramStart"/>
      <w:r w:rsidRPr="005310B3">
        <w:rPr>
          <w:rFonts w:ascii="Arial" w:eastAsia="Times New Roman" w:hAnsi="Arial" w:cs="Arial"/>
          <w:sz w:val="20"/>
          <w:szCs w:val="20"/>
          <w:lang w:eastAsia="ru-RU"/>
        </w:rPr>
        <w:t>Р</w:t>
      </w:r>
      <w:proofErr w:type="gramEnd"/>
      <w:r w:rsidRPr="005310B3">
        <w:rPr>
          <w:rFonts w:ascii="Arial" w:eastAsia="Times New Roman" w:hAnsi="Arial" w:cs="Arial"/>
          <w:sz w:val="20"/>
          <w:szCs w:val="20"/>
          <w:lang w:eastAsia="ru-RU"/>
        </w:rPr>
        <w:t xml:space="preserve"> 52051-2003 «Механические транспортные средства и прицепы. Классификация и определения»:</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lastRenderedPageBreak/>
        <w:t>М</w:t>
      </w:r>
      <w:proofErr w:type="gramStart"/>
      <w:r w:rsidRPr="005310B3">
        <w:rPr>
          <w:rFonts w:ascii="Arial" w:eastAsia="Times New Roman" w:hAnsi="Arial" w:cs="Arial"/>
          <w:sz w:val="20"/>
          <w:szCs w:val="20"/>
          <w:lang w:eastAsia="ru-RU"/>
        </w:rPr>
        <w:t>2</w:t>
      </w:r>
      <w:proofErr w:type="gramEnd"/>
      <w:r w:rsidRPr="005310B3">
        <w:rPr>
          <w:rFonts w:ascii="Arial" w:eastAsia="Times New Roman" w:hAnsi="Arial" w:cs="Arial"/>
          <w:sz w:val="20"/>
          <w:szCs w:val="20"/>
          <w:lang w:eastAsia="ru-RU"/>
        </w:rPr>
        <w:t xml:space="preserve"> – транспортные средства, используемые для перевозки пассажиров, имеющие более восьми мест для сидения, кроме места водителя, максимальная масса которых не превышает 5 тон;</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М3  – транспортные средства, используемые для перевозки пассажиров, имеющие более восьми мест для сидения, кроме места водителя, максимальная масса которых превышает 5 тон.</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А также классификация автобуса в зависимости от габаритной длины автобуса:</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до 5,0 метров включительно – Особо малый класс;</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proofErr w:type="gramStart"/>
      <w:r w:rsidRPr="005310B3">
        <w:rPr>
          <w:rFonts w:ascii="Arial" w:eastAsia="Times New Roman" w:hAnsi="Arial" w:cs="Arial"/>
          <w:sz w:val="20"/>
          <w:szCs w:val="20"/>
          <w:lang w:eastAsia="ru-RU"/>
        </w:rPr>
        <w:t>от</w:t>
      </w:r>
      <w:proofErr w:type="gramEnd"/>
      <w:r w:rsidRPr="005310B3">
        <w:rPr>
          <w:rFonts w:ascii="Arial" w:eastAsia="Times New Roman" w:hAnsi="Arial" w:cs="Arial"/>
          <w:sz w:val="20"/>
          <w:szCs w:val="20"/>
          <w:lang w:eastAsia="ru-RU"/>
        </w:rPr>
        <w:t xml:space="preserve"> более </w:t>
      </w:r>
      <w:proofErr w:type="gramStart"/>
      <w:r w:rsidRPr="005310B3">
        <w:rPr>
          <w:rFonts w:ascii="Arial" w:eastAsia="Times New Roman" w:hAnsi="Arial" w:cs="Arial"/>
          <w:sz w:val="20"/>
          <w:szCs w:val="20"/>
          <w:lang w:eastAsia="ru-RU"/>
        </w:rPr>
        <w:t>чем</w:t>
      </w:r>
      <w:proofErr w:type="gramEnd"/>
      <w:r w:rsidRPr="005310B3">
        <w:rPr>
          <w:rFonts w:ascii="Arial" w:eastAsia="Times New Roman" w:hAnsi="Arial" w:cs="Arial"/>
          <w:sz w:val="20"/>
          <w:szCs w:val="20"/>
          <w:lang w:eastAsia="ru-RU"/>
        </w:rPr>
        <w:t xml:space="preserve"> 5,0 до 7,5 метров включительно – Малый класс;</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proofErr w:type="gramStart"/>
      <w:r w:rsidRPr="005310B3">
        <w:rPr>
          <w:rFonts w:ascii="Arial" w:eastAsia="Times New Roman" w:hAnsi="Arial" w:cs="Arial"/>
          <w:sz w:val="20"/>
          <w:szCs w:val="20"/>
          <w:lang w:eastAsia="ru-RU"/>
        </w:rPr>
        <w:t>от</w:t>
      </w:r>
      <w:proofErr w:type="gramEnd"/>
      <w:r w:rsidRPr="005310B3">
        <w:rPr>
          <w:rFonts w:ascii="Arial" w:eastAsia="Times New Roman" w:hAnsi="Arial" w:cs="Arial"/>
          <w:sz w:val="20"/>
          <w:szCs w:val="20"/>
          <w:lang w:eastAsia="ru-RU"/>
        </w:rPr>
        <w:t xml:space="preserve"> более </w:t>
      </w:r>
      <w:proofErr w:type="gramStart"/>
      <w:r w:rsidRPr="005310B3">
        <w:rPr>
          <w:rFonts w:ascii="Arial" w:eastAsia="Times New Roman" w:hAnsi="Arial" w:cs="Arial"/>
          <w:sz w:val="20"/>
          <w:szCs w:val="20"/>
          <w:lang w:eastAsia="ru-RU"/>
        </w:rPr>
        <w:t>чем</w:t>
      </w:r>
      <w:proofErr w:type="gramEnd"/>
      <w:r w:rsidRPr="005310B3">
        <w:rPr>
          <w:rFonts w:ascii="Arial" w:eastAsia="Times New Roman" w:hAnsi="Arial" w:cs="Arial"/>
          <w:sz w:val="20"/>
          <w:szCs w:val="20"/>
          <w:lang w:eastAsia="ru-RU"/>
        </w:rPr>
        <w:t xml:space="preserve"> 7,5 до 10,0 метров включительно – Средний класс;</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proofErr w:type="gramStart"/>
      <w:r w:rsidRPr="005310B3">
        <w:rPr>
          <w:rFonts w:ascii="Arial" w:eastAsia="Times New Roman" w:hAnsi="Arial" w:cs="Arial"/>
          <w:sz w:val="20"/>
          <w:szCs w:val="20"/>
          <w:lang w:eastAsia="ru-RU"/>
        </w:rPr>
        <w:t>от</w:t>
      </w:r>
      <w:proofErr w:type="gramEnd"/>
      <w:r w:rsidRPr="005310B3">
        <w:rPr>
          <w:rFonts w:ascii="Arial" w:eastAsia="Times New Roman" w:hAnsi="Arial" w:cs="Arial"/>
          <w:sz w:val="20"/>
          <w:szCs w:val="20"/>
          <w:lang w:eastAsia="ru-RU"/>
        </w:rPr>
        <w:t xml:space="preserve"> более </w:t>
      </w:r>
      <w:proofErr w:type="gramStart"/>
      <w:r w:rsidRPr="005310B3">
        <w:rPr>
          <w:rFonts w:ascii="Arial" w:eastAsia="Times New Roman" w:hAnsi="Arial" w:cs="Arial"/>
          <w:sz w:val="20"/>
          <w:szCs w:val="20"/>
          <w:lang w:eastAsia="ru-RU"/>
        </w:rPr>
        <w:t>чем</w:t>
      </w:r>
      <w:proofErr w:type="gramEnd"/>
      <w:r w:rsidRPr="005310B3">
        <w:rPr>
          <w:rFonts w:ascii="Arial" w:eastAsia="Times New Roman" w:hAnsi="Arial" w:cs="Arial"/>
          <w:sz w:val="20"/>
          <w:szCs w:val="20"/>
          <w:lang w:eastAsia="ru-RU"/>
        </w:rPr>
        <w:t xml:space="preserve"> 10,0 до 16,0 метров включительно – Большой класс;</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proofErr w:type="gramStart"/>
      <w:r w:rsidRPr="005310B3">
        <w:rPr>
          <w:rFonts w:ascii="Arial" w:eastAsia="Times New Roman" w:hAnsi="Arial" w:cs="Arial"/>
          <w:sz w:val="20"/>
          <w:szCs w:val="20"/>
          <w:lang w:eastAsia="ru-RU"/>
        </w:rPr>
        <w:t>от</w:t>
      </w:r>
      <w:proofErr w:type="gramEnd"/>
      <w:r w:rsidRPr="005310B3">
        <w:rPr>
          <w:rFonts w:ascii="Arial" w:eastAsia="Times New Roman" w:hAnsi="Arial" w:cs="Arial"/>
          <w:sz w:val="20"/>
          <w:szCs w:val="20"/>
          <w:lang w:eastAsia="ru-RU"/>
        </w:rPr>
        <w:t xml:space="preserve"> более </w:t>
      </w:r>
      <w:proofErr w:type="gramStart"/>
      <w:r w:rsidRPr="005310B3">
        <w:rPr>
          <w:rFonts w:ascii="Arial" w:eastAsia="Times New Roman" w:hAnsi="Arial" w:cs="Arial"/>
          <w:sz w:val="20"/>
          <w:szCs w:val="20"/>
          <w:lang w:eastAsia="ru-RU"/>
        </w:rPr>
        <w:t>чем</w:t>
      </w:r>
      <w:proofErr w:type="gramEnd"/>
      <w:r w:rsidRPr="005310B3">
        <w:rPr>
          <w:rFonts w:ascii="Arial" w:eastAsia="Times New Roman" w:hAnsi="Arial" w:cs="Arial"/>
          <w:sz w:val="20"/>
          <w:szCs w:val="20"/>
          <w:lang w:eastAsia="ru-RU"/>
        </w:rPr>
        <w:t xml:space="preserve"> 16,0 и выше метров – Особо большой класс;</w:t>
      </w:r>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11) Максимальное количество транспортных средств каждого класса, которое допускается использовать для перевозок по маршруту регулярных перевозок. </w:t>
      </w:r>
      <w:proofErr w:type="gramStart"/>
      <w:r w:rsidRPr="005310B3">
        <w:rPr>
          <w:rFonts w:ascii="Arial" w:eastAsia="Times New Roman" w:hAnsi="Arial" w:cs="Arial"/>
          <w:sz w:val="20"/>
          <w:szCs w:val="20"/>
          <w:lang w:eastAsia="ru-RU"/>
        </w:rPr>
        <w:t>Отражается информация в соответствии с утвержденным паспортом муниципального маршрута;</w:t>
      </w:r>
      <w:proofErr w:type="gramEnd"/>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12) Дата начала осуществления регулярных перевозок. </w:t>
      </w:r>
      <w:proofErr w:type="gramStart"/>
      <w:r w:rsidRPr="005310B3">
        <w:rPr>
          <w:rFonts w:ascii="Arial" w:eastAsia="Times New Roman" w:hAnsi="Arial" w:cs="Arial"/>
          <w:sz w:val="20"/>
          <w:szCs w:val="20"/>
          <w:lang w:eastAsia="ru-RU"/>
        </w:rPr>
        <w:t>Отражается информация в соответствии с утвержденным паспортом муниципального маршрута;</w:t>
      </w:r>
      <w:proofErr w:type="gramEnd"/>
    </w:p>
    <w:p w:rsidR="005310B3" w:rsidRPr="005310B3" w:rsidRDefault="005310B3" w:rsidP="005310B3">
      <w:pPr>
        <w:autoSpaceDE w:val="0"/>
        <w:autoSpaceDN w:val="0"/>
        <w:adjustRightInd w:val="0"/>
        <w:spacing w:after="0" w:line="240" w:lineRule="auto"/>
        <w:ind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5310B3" w:rsidRPr="005310B3" w:rsidRDefault="005310B3" w:rsidP="005310B3">
      <w:pPr>
        <w:numPr>
          <w:ilvl w:val="0"/>
          <w:numId w:val="2"/>
        </w:numPr>
        <w:autoSpaceDE w:val="0"/>
        <w:autoSpaceDN w:val="0"/>
        <w:adjustRightInd w:val="0"/>
        <w:spacing w:after="0" w:line="240" w:lineRule="auto"/>
        <w:ind w:left="0"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Ведение Реестра осуществляется путем внесения сведений о муниципальном маршруте в связи с установлением, изменением, отменой муниципальных маршрутов, а также в случае изменения иных сведений, содержащихся в Реестре, не влекущих изменения или отмены муниципального маршрута.</w:t>
      </w:r>
    </w:p>
    <w:p w:rsidR="005310B3" w:rsidRPr="005310B3" w:rsidRDefault="005310B3" w:rsidP="005310B3">
      <w:pPr>
        <w:numPr>
          <w:ilvl w:val="0"/>
          <w:numId w:val="2"/>
        </w:numPr>
        <w:autoSpaceDE w:val="0"/>
        <w:autoSpaceDN w:val="0"/>
        <w:adjustRightInd w:val="0"/>
        <w:spacing w:after="0" w:line="240" w:lineRule="auto"/>
        <w:ind w:left="0" w:firstLine="426"/>
        <w:jc w:val="both"/>
        <w:rPr>
          <w:rFonts w:ascii="Arial" w:eastAsia="Times New Roman" w:hAnsi="Arial" w:cs="Arial"/>
          <w:sz w:val="20"/>
          <w:szCs w:val="20"/>
          <w:lang w:eastAsia="ru-RU"/>
        </w:rPr>
      </w:pPr>
      <w:proofErr w:type="gramStart"/>
      <w:r w:rsidRPr="005310B3">
        <w:rPr>
          <w:rFonts w:ascii="Arial" w:eastAsia="Times New Roman" w:hAnsi="Arial" w:cs="Arial"/>
          <w:sz w:val="20"/>
          <w:szCs w:val="20"/>
          <w:lang w:eastAsia="ru-RU"/>
        </w:rPr>
        <w:t xml:space="preserve">Основанием для внесения в Реестр сведений о муниципальном маршруте является утвержденный правовой акт об установлении, изменении, отмене муниципальных маршрутов, принятый в соответствии с Порядком установления, изменения, отмены муниципальных маршрутов регулярных пассажирских перевозок автомобильным транспортом в </w:t>
      </w:r>
      <w:proofErr w:type="spellStart"/>
      <w:r w:rsidRPr="005310B3">
        <w:rPr>
          <w:rFonts w:ascii="Arial" w:eastAsia="Times New Roman" w:hAnsi="Arial" w:cs="Arial"/>
          <w:sz w:val="20"/>
          <w:szCs w:val="20"/>
          <w:lang w:eastAsia="ru-RU"/>
        </w:rPr>
        <w:t>Богучанском</w:t>
      </w:r>
      <w:proofErr w:type="spellEnd"/>
      <w:r w:rsidRPr="005310B3">
        <w:rPr>
          <w:rFonts w:ascii="Arial" w:eastAsia="Times New Roman" w:hAnsi="Arial" w:cs="Arial"/>
          <w:sz w:val="20"/>
          <w:szCs w:val="20"/>
          <w:lang w:eastAsia="ru-RU"/>
        </w:rPr>
        <w:t xml:space="preserve"> районе, утвержденным постановлением администрации </w:t>
      </w:r>
      <w:proofErr w:type="spellStart"/>
      <w:r w:rsidRPr="005310B3">
        <w:rPr>
          <w:rFonts w:ascii="Arial" w:eastAsia="Times New Roman" w:hAnsi="Arial" w:cs="Arial"/>
          <w:sz w:val="20"/>
          <w:szCs w:val="20"/>
          <w:lang w:eastAsia="ru-RU"/>
        </w:rPr>
        <w:t>Богучанского</w:t>
      </w:r>
      <w:proofErr w:type="spellEnd"/>
      <w:r w:rsidRPr="005310B3">
        <w:rPr>
          <w:rFonts w:ascii="Arial" w:eastAsia="Times New Roman" w:hAnsi="Arial" w:cs="Arial"/>
          <w:sz w:val="20"/>
          <w:szCs w:val="20"/>
          <w:lang w:eastAsia="ru-RU"/>
        </w:rPr>
        <w:t xml:space="preserve"> района от 14.09.2017 № 1015-п «Об организации транспортного обслуживания населения в </w:t>
      </w:r>
      <w:proofErr w:type="spellStart"/>
      <w:r w:rsidRPr="005310B3">
        <w:rPr>
          <w:rFonts w:ascii="Arial" w:eastAsia="Times New Roman" w:hAnsi="Arial" w:cs="Arial"/>
          <w:sz w:val="20"/>
          <w:szCs w:val="20"/>
          <w:lang w:eastAsia="ru-RU"/>
        </w:rPr>
        <w:t>Богучанском</w:t>
      </w:r>
      <w:proofErr w:type="spellEnd"/>
      <w:r w:rsidRPr="005310B3">
        <w:rPr>
          <w:rFonts w:ascii="Arial" w:eastAsia="Times New Roman" w:hAnsi="Arial" w:cs="Arial"/>
          <w:sz w:val="20"/>
          <w:szCs w:val="20"/>
          <w:lang w:eastAsia="ru-RU"/>
        </w:rPr>
        <w:t xml:space="preserve"> районе».</w:t>
      </w:r>
      <w:proofErr w:type="gramEnd"/>
    </w:p>
    <w:p w:rsidR="005310B3" w:rsidRPr="005310B3" w:rsidRDefault="005310B3" w:rsidP="005310B3">
      <w:pPr>
        <w:numPr>
          <w:ilvl w:val="0"/>
          <w:numId w:val="2"/>
        </w:numPr>
        <w:autoSpaceDE w:val="0"/>
        <w:autoSpaceDN w:val="0"/>
        <w:adjustRightInd w:val="0"/>
        <w:spacing w:after="0" w:line="240" w:lineRule="auto"/>
        <w:ind w:left="0"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Сведения об установлении, изменении, отмене муниципальных маршрутов должны быть внесены в Реестр не позднее 10 рабочих дней со дня утверждения правового акта, указанного в пункте 7 настоящего Порядка.</w:t>
      </w:r>
    </w:p>
    <w:p w:rsidR="005310B3" w:rsidRPr="005310B3" w:rsidRDefault="005310B3" w:rsidP="005310B3">
      <w:pPr>
        <w:numPr>
          <w:ilvl w:val="0"/>
          <w:numId w:val="2"/>
        </w:numPr>
        <w:autoSpaceDE w:val="0"/>
        <w:autoSpaceDN w:val="0"/>
        <w:adjustRightInd w:val="0"/>
        <w:spacing w:after="0" w:line="240" w:lineRule="auto"/>
        <w:ind w:left="0"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Учету и включению в Реестр подлежат все действующие муниципальные маршруты, а также муниципальные маршруты, в соответствии с пунктом 7 настоящего Порядка. Перевозка пассажиров маршруто</w:t>
      </w:r>
      <w:proofErr w:type="gramStart"/>
      <w:r w:rsidRPr="005310B3">
        <w:rPr>
          <w:rFonts w:ascii="Arial" w:eastAsia="Times New Roman" w:hAnsi="Arial" w:cs="Arial"/>
          <w:sz w:val="20"/>
          <w:szCs w:val="20"/>
          <w:lang w:eastAsia="ru-RU"/>
        </w:rPr>
        <w:t>м(</w:t>
      </w:r>
      <w:proofErr w:type="spellStart"/>
      <w:proofErr w:type="gramEnd"/>
      <w:r w:rsidRPr="005310B3">
        <w:rPr>
          <w:rFonts w:ascii="Arial" w:eastAsia="Times New Roman" w:hAnsi="Arial" w:cs="Arial"/>
          <w:sz w:val="20"/>
          <w:szCs w:val="20"/>
          <w:lang w:eastAsia="ru-RU"/>
        </w:rPr>
        <w:t>ами</w:t>
      </w:r>
      <w:proofErr w:type="spellEnd"/>
      <w:r w:rsidRPr="005310B3">
        <w:rPr>
          <w:rFonts w:ascii="Arial" w:eastAsia="Times New Roman" w:hAnsi="Arial" w:cs="Arial"/>
          <w:sz w:val="20"/>
          <w:szCs w:val="20"/>
          <w:lang w:eastAsia="ru-RU"/>
        </w:rPr>
        <w:t>), не внесенным в Реестр, запрещается.</w:t>
      </w:r>
    </w:p>
    <w:p w:rsidR="005310B3" w:rsidRPr="005310B3" w:rsidRDefault="005310B3" w:rsidP="005310B3">
      <w:pPr>
        <w:numPr>
          <w:ilvl w:val="0"/>
          <w:numId w:val="2"/>
        </w:numPr>
        <w:tabs>
          <w:tab w:val="left" w:pos="851"/>
        </w:tabs>
        <w:autoSpaceDE w:val="0"/>
        <w:autoSpaceDN w:val="0"/>
        <w:adjustRightInd w:val="0"/>
        <w:spacing w:after="0" w:line="240" w:lineRule="auto"/>
        <w:ind w:left="0"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Сведения, содержащиеся в Реестре, являются открытыми и </w:t>
      </w:r>
      <w:proofErr w:type="gramStart"/>
      <w:r w:rsidRPr="005310B3">
        <w:rPr>
          <w:rFonts w:ascii="Arial" w:eastAsia="Times New Roman" w:hAnsi="Arial" w:cs="Arial"/>
          <w:sz w:val="20"/>
          <w:szCs w:val="20"/>
          <w:lang w:eastAsia="ru-RU"/>
        </w:rPr>
        <w:t>общедоступными</w:t>
      </w:r>
      <w:proofErr w:type="gramEnd"/>
      <w:r w:rsidRPr="005310B3">
        <w:rPr>
          <w:rFonts w:ascii="Arial" w:eastAsia="Times New Roman" w:hAnsi="Arial" w:cs="Arial"/>
          <w:sz w:val="20"/>
          <w:szCs w:val="20"/>
          <w:lang w:eastAsia="ru-RU"/>
        </w:rPr>
        <w:t xml:space="preserve"> и подлежит опубликованию на официальном сайте муниципального образования </w:t>
      </w:r>
      <w:hyperlink r:id="rId6" w:history="1">
        <w:r w:rsidRPr="005310B3">
          <w:rPr>
            <w:rFonts w:ascii="Arial" w:eastAsia="Times New Roman" w:hAnsi="Arial" w:cs="Arial"/>
            <w:color w:val="000000" w:themeColor="text1"/>
            <w:sz w:val="20"/>
            <w:szCs w:val="20"/>
            <w:lang w:val="en-US" w:eastAsia="ru-RU"/>
          </w:rPr>
          <w:t>www</w:t>
        </w:r>
        <w:r w:rsidRPr="005310B3">
          <w:rPr>
            <w:rFonts w:ascii="Arial" w:eastAsia="Times New Roman" w:hAnsi="Arial" w:cs="Arial"/>
            <w:color w:val="000000" w:themeColor="text1"/>
            <w:sz w:val="20"/>
            <w:szCs w:val="20"/>
            <w:lang w:eastAsia="ru-RU"/>
          </w:rPr>
          <w:t>.</w:t>
        </w:r>
        <w:proofErr w:type="spellStart"/>
        <w:r w:rsidRPr="005310B3">
          <w:rPr>
            <w:rFonts w:ascii="Arial" w:eastAsia="Times New Roman" w:hAnsi="Arial" w:cs="Arial"/>
            <w:color w:val="000000" w:themeColor="text1"/>
            <w:sz w:val="20"/>
            <w:szCs w:val="20"/>
            <w:lang w:val="en-US" w:eastAsia="ru-RU"/>
          </w:rPr>
          <w:t>boguchansky</w:t>
        </w:r>
        <w:proofErr w:type="spellEnd"/>
        <w:r w:rsidRPr="005310B3">
          <w:rPr>
            <w:rFonts w:ascii="Arial" w:eastAsia="Times New Roman" w:hAnsi="Arial" w:cs="Arial"/>
            <w:color w:val="000000" w:themeColor="text1"/>
            <w:sz w:val="20"/>
            <w:szCs w:val="20"/>
            <w:lang w:eastAsia="ru-RU"/>
          </w:rPr>
          <w:t>-</w:t>
        </w:r>
        <w:proofErr w:type="spellStart"/>
        <w:r w:rsidRPr="005310B3">
          <w:rPr>
            <w:rFonts w:ascii="Arial" w:eastAsia="Times New Roman" w:hAnsi="Arial" w:cs="Arial"/>
            <w:color w:val="000000" w:themeColor="text1"/>
            <w:sz w:val="20"/>
            <w:szCs w:val="20"/>
            <w:lang w:val="en-US" w:eastAsia="ru-RU"/>
          </w:rPr>
          <w:t>raion</w:t>
        </w:r>
        <w:proofErr w:type="spellEnd"/>
        <w:r w:rsidRPr="005310B3">
          <w:rPr>
            <w:rFonts w:ascii="Arial" w:eastAsia="Times New Roman" w:hAnsi="Arial" w:cs="Arial"/>
            <w:color w:val="000000" w:themeColor="text1"/>
            <w:sz w:val="20"/>
            <w:szCs w:val="20"/>
            <w:lang w:eastAsia="ru-RU"/>
          </w:rPr>
          <w:t>.</w:t>
        </w:r>
        <w:proofErr w:type="spellStart"/>
        <w:r w:rsidRPr="005310B3">
          <w:rPr>
            <w:rFonts w:ascii="Arial" w:eastAsia="Times New Roman" w:hAnsi="Arial" w:cs="Arial"/>
            <w:color w:val="000000" w:themeColor="text1"/>
            <w:sz w:val="20"/>
            <w:szCs w:val="20"/>
            <w:lang w:val="en-US" w:eastAsia="ru-RU"/>
          </w:rPr>
          <w:t>ru</w:t>
        </w:r>
        <w:proofErr w:type="spellEnd"/>
      </w:hyperlink>
      <w:r w:rsidRPr="005310B3">
        <w:rPr>
          <w:rFonts w:ascii="Arial" w:eastAsia="Times New Roman" w:hAnsi="Arial" w:cs="Arial"/>
          <w:sz w:val="20"/>
          <w:szCs w:val="20"/>
          <w:lang w:eastAsia="ru-RU"/>
        </w:rPr>
        <w:t xml:space="preserve"> в информационно-телекоммуникационной сети Интернет.</w:t>
      </w:r>
    </w:p>
    <w:p w:rsidR="005310B3" w:rsidRPr="005310B3" w:rsidRDefault="005310B3" w:rsidP="005310B3">
      <w:pPr>
        <w:numPr>
          <w:ilvl w:val="0"/>
          <w:numId w:val="2"/>
        </w:numPr>
        <w:tabs>
          <w:tab w:val="left" w:pos="851"/>
        </w:tabs>
        <w:autoSpaceDE w:val="0"/>
        <w:autoSpaceDN w:val="0"/>
        <w:adjustRightInd w:val="0"/>
        <w:spacing w:after="0" w:line="240" w:lineRule="auto"/>
        <w:ind w:left="0"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Обновление Реестра размещенного на официальном сайте указанного в пункте 10 настоящего Порядка производится не позднее 10 рабочих дней после внесения в него изменений.</w:t>
      </w:r>
    </w:p>
    <w:p w:rsidR="005310B3" w:rsidRPr="005310B3" w:rsidRDefault="005310B3" w:rsidP="005310B3">
      <w:pPr>
        <w:numPr>
          <w:ilvl w:val="0"/>
          <w:numId w:val="2"/>
        </w:numPr>
        <w:tabs>
          <w:tab w:val="left" w:pos="851"/>
        </w:tabs>
        <w:autoSpaceDE w:val="0"/>
        <w:autoSpaceDN w:val="0"/>
        <w:adjustRightInd w:val="0"/>
        <w:spacing w:after="0" w:line="240" w:lineRule="auto"/>
        <w:ind w:left="0" w:firstLine="426"/>
        <w:jc w:val="both"/>
        <w:rPr>
          <w:rFonts w:ascii="Arial" w:eastAsia="Times New Roman" w:hAnsi="Arial" w:cs="Arial"/>
          <w:sz w:val="20"/>
          <w:szCs w:val="20"/>
          <w:lang w:eastAsia="ru-RU"/>
        </w:rPr>
      </w:pPr>
      <w:r w:rsidRPr="005310B3">
        <w:rPr>
          <w:rFonts w:ascii="Arial" w:eastAsia="Times New Roman" w:hAnsi="Arial" w:cs="Arial"/>
          <w:sz w:val="20"/>
          <w:szCs w:val="20"/>
          <w:lang w:eastAsia="ru-RU"/>
        </w:rPr>
        <w:t xml:space="preserve">Предоставление сведений, содержащихся в Реестре, на бумажном носителе осуществляется на основании письменного заявления заинтересованного лица в виде выписок из Реестра, выдаваемых бесплатно в течение 10 рабочих дней </w:t>
      </w:r>
      <w:proofErr w:type="gramStart"/>
      <w:r w:rsidRPr="005310B3">
        <w:rPr>
          <w:rFonts w:ascii="Arial" w:eastAsia="Times New Roman" w:hAnsi="Arial" w:cs="Arial"/>
          <w:sz w:val="20"/>
          <w:szCs w:val="20"/>
          <w:lang w:eastAsia="ru-RU"/>
        </w:rPr>
        <w:t>с даты поступления</w:t>
      </w:r>
      <w:proofErr w:type="gramEnd"/>
      <w:r w:rsidRPr="005310B3">
        <w:rPr>
          <w:rFonts w:ascii="Arial" w:eastAsia="Times New Roman" w:hAnsi="Arial" w:cs="Arial"/>
          <w:sz w:val="20"/>
          <w:szCs w:val="20"/>
          <w:lang w:eastAsia="ru-RU"/>
        </w:rPr>
        <w:t xml:space="preserve"> запроса.</w:t>
      </w:r>
    </w:p>
    <w:p w:rsidR="005310B3" w:rsidRPr="005310B3" w:rsidRDefault="005310B3" w:rsidP="005310B3">
      <w:pPr>
        <w:spacing w:after="0" w:line="240" w:lineRule="auto"/>
        <w:jc w:val="both"/>
        <w:rPr>
          <w:rFonts w:ascii="Arial" w:eastAsia="Times New Roman" w:hAnsi="Arial" w:cs="Arial"/>
          <w:sz w:val="20"/>
          <w:szCs w:val="20"/>
          <w:lang w:eastAsia="ru-RU"/>
        </w:rPr>
      </w:pPr>
    </w:p>
    <w:p w:rsidR="005310B3" w:rsidRPr="005310B3" w:rsidRDefault="005310B3" w:rsidP="005310B3">
      <w:pPr>
        <w:pStyle w:val="ConsPlusNormal"/>
        <w:widowControl/>
        <w:ind w:left="6663" w:right="-41" w:firstLine="0"/>
        <w:jc w:val="right"/>
        <w:rPr>
          <w:sz w:val="18"/>
        </w:rPr>
      </w:pPr>
      <w:r w:rsidRPr="005310B3">
        <w:rPr>
          <w:sz w:val="18"/>
        </w:rPr>
        <w:t xml:space="preserve">Приложение </w:t>
      </w:r>
    </w:p>
    <w:p w:rsidR="005310B3" w:rsidRPr="005310B3" w:rsidRDefault="005310B3" w:rsidP="005310B3">
      <w:pPr>
        <w:pStyle w:val="ConsPlusNormal"/>
        <w:widowControl/>
        <w:ind w:left="6663" w:right="-41" w:firstLine="0"/>
        <w:jc w:val="right"/>
        <w:rPr>
          <w:sz w:val="18"/>
        </w:rPr>
      </w:pPr>
      <w:r w:rsidRPr="005310B3">
        <w:rPr>
          <w:sz w:val="18"/>
        </w:rPr>
        <w:t xml:space="preserve">к Порядку формирования и ведения реестра муниципальных маршрутов регулярных пассажирских перевозок автомобильным транспортом в </w:t>
      </w:r>
      <w:proofErr w:type="spellStart"/>
      <w:r w:rsidRPr="005310B3">
        <w:rPr>
          <w:sz w:val="18"/>
        </w:rPr>
        <w:t>Богучанском</w:t>
      </w:r>
      <w:proofErr w:type="spellEnd"/>
      <w:r w:rsidRPr="005310B3">
        <w:rPr>
          <w:sz w:val="18"/>
        </w:rPr>
        <w:t xml:space="preserve"> районе</w:t>
      </w:r>
    </w:p>
    <w:p w:rsidR="005310B3" w:rsidRPr="005310B3" w:rsidRDefault="005310B3" w:rsidP="005310B3">
      <w:pPr>
        <w:pStyle w:val="ConsPlusNormal"/>
        <w:widowControl/>
        <w:ind w:firstLine="0"/>
        <w:rPr>
          <w:sz w:val="26"/>
          <w:szCs w:val="26"/>
        </w:rPr>
      </w:pPr>
    </w:p>
    <w:p w:rsidR="005310B3" w:rsidRPr="005310B3" w:rsidRDefault="005310B3" w:rsidP="005310B3">
      <w:pPr>
        <w:pStyle w:val="ConsPlusNormal"/>
        <w:widowControl/>
        <w:ind w:firstLine="0"/>
        <w:jc w:val="center"/>
      </w:pPr>
      <w:r w:rsidRPr="005310B3">
        <w:t xml:space="preserve">Реестр муниципальных маршрутов регулярных пассажирских перевозок  автомобильным транспортом в </w:t>
      </w:r>
      <w:proofErr w:type="spellStart"/>
      <w:r w:rsidRPr="005310B3">
        <w:t>Богучанском</w:t>
      </w:r>
      <w:proofErr w:type="spellEnd"/>
      <w:r w:rsidRPr="005310B3">
        <w:t xml:space="preserve"> районе </w:t>
      </w:r>
    </w:p>
    <w:p w:rsidR="005310B3" w:rsidRPr="005310B3" w:rsidRDefault="005310B3" w:rsidP="005310B3">
      <w:pPr>
        <w:pStyle w:val="ConsPlusNormal"/>
        <w:widowControl/>
        <w:ind w:firstLine="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434"/>
        <w:gridCol w:w="551"/>
        <w:gridCol w:w="886"/>
        <w:gridCol w:w="888"/>
        <w:gridCol w:w="778"/>
        <w:gridCol w:w="549"/>
        <w:gridCol w:w="364"/>
        <w:gridCol w:w="364"/>
        <w:gridCol w:w="434"/>
        <w:gridCol w:w="6"/>
        <w:gridCol w:w="1902"/>
        <w:gridCol w:w="551"/>
        <w:gridCol w:w="438"/>
        <w:gridCol w:w="995"/>
      </w:tblGrid>
      <w:tr w:rsidR="005310B3" w:rsidRPr="005310B3" w:rsidTr="00903E2D">
        <w:trPr>
          <w:cantSplit/>
          <w:trHeight w:val="2539"/>
        </w:trPr>
        <w:tc>
          <w:tcPr>
            <w:tcW w:w="233" w:type="pct"/>
            <w:vMerge w:val="restart"/>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lastRenderedPageBreak/>
              <w:t>Регистрационный номер маршрута регулярных перевозок в соответствующем Реестре</w:t>
            </w:r>
          </w:p>
        </w:tc>
        <w:tc>
          <w:tcPr>
            <w:tcW w:w="234" w:type="pct"/>
            <w:vMerge w:val="restart"/>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t>Порядковый номер маршрута регулярных перевозок, который присвоен Уполномоченным органом</w:t>
            </w:r>
          </w:p>
        </w:tc>
        <w:tc>
          <w:tcPr>
            <w:tcW w:w="295" w:type="pct"/>
            <w:vMerge w:val="restart"/>
            <w:textDirection w:val="btL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t>Наименование маршрута регулярных перевозок</w:t>
            </w:r>
          </w:p>
        </w:tc>
        <w:tc>
          <w:tcPr>
            <w:tcW w:w="941" w:type="pct"/>
            <w:gridSpan w:val="2"/>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5310B3">
              <w:rPr>
                <w:rFonts w:ascii="Arial" w:hAnsi="Arial" w:cs="Arial"/>
                <w:sz w:val="12"/>
                <w:szCs w:val="12"/>
              </w:rPr>
              <w:t>расположены</w:t>
            </w:r>
            <w:proofErr w:type="gramEnd"/>
            <w:r w:rsidRPr="005310B3">
              <w:rPr>
                <w:rFonts w:ascii="Arial" w:hAnsi="Arial" w:cs="Arial"/>
                <w:sz w:val="12"/>
                <w:szCs w:val="12"/>
              </w:rPr>
              <w:t xml:space="preserve"> начальный остановочный пункт и конечный остановочный пункт по данному маршруту</w:t>
            </w:r>
          </w:p>
        </w:tc>
        <w:tc>
          <w:tcPr>
            <w:tcW w:w="412" w:type="pct"/>
            <w:vMerge w:val="restart"/>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294" w:type="pct"/>
            <w:vMerge w:val="restart"/>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77" w:type="pct"/>
            <w:vMerge w:val="restart"/>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t xml:space="preserve">Протяженность маршрута регулярных перевозок, </w:t>
            </w:r>
            <w:proofErr w:type="gramStart"/>
            <w:r w:rsidRPr="005310B3">
              <w:rPr>
                <w:rFonts w:ascii="Arial" w:hAnsi="Arial" w:cs="Arial"/>
                <w:sz w:val="12"/>
                <w:szCs w:val="12"/>
              </w:rPr>
              <w:t>км</w:t>
            </w:r>
            <w:proofErr w:type="gramEnd"/>
          </w:p>
        </w:tc>
        <w:tc>
          <w:tcPr>
            <w:tcW w:w="118" w:type="pct"/>
            <w:vMerge w:val="restart"/>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t>Порядок посадки и высадки пассажиров</w:t>
            </w:r>
          </w:p>
        </w:tc>
        <w:tc>
          <w:tcPr>
            <w:tcW w:w="234" w:type="pct"/>
            <w:vMerge w:val="restart"/>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t>Вид регулярных перевозок</w:t>
            </w:r>
          </w:p>
        </w:tc>
        <w:tc>
          <w:tcPr>
            <w:tcW w:w="1002" w:type="pct"/>
            <w:gridSpan w:val="2"/>
            <w:vMerge w:val="restart"/>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w:t>
            </w:r>
          </w:p>
        </w:tc>
        <w:tc>
          <w:tcPr>
            <w:tcW w:w="295" w:type="pct"/>
            <w:vMerge w:val="restart"/>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36" w:type="pct"/>
            <w:vMerge w:val="restart"/>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r w:rsidRPr="005310B3">
              <w:rPr>
                <w:rFonts w:ascii="Arial" w:hAnsi="Arial" w:cs="Arial"/>
                <w:sz w:val="12"/>
                <w:szCs w:val="12"/>
              </w:rPr>
              <w:t>Дата начала осуществления регулярных перевозок</w:t>
            </w:r>
          </w:p>
        </w:tc>
        <w:tc>
          <w:tcPr>
            <w:tcW w:w="530" w:type="pct"/>
            <w:vMerge w:val="restart"/>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roofErr w:type="gramStart"/>
            <w:r w:rsidRPr="005310B3">
              <w:rPr>
                <w:rFonts w:ascii="Arial" w:hAnsi="Arial" w:cs="Arial"/>
                <w:sz w:val="12"/>
                <w:szCs w:val="12"/>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5310B3" w:rsidRPr="005310B3" w:rsidTr="00903E2D">
        <w:trPr>
          <w:cantSplit/>
          <w:trHeight w:val="682"/>
        </w:trPr>
        <w:tc>
          <w:tcPr>
            <w:tcW w:w="233" w:type="pct"/>
            <w:vMerge/>
            <w:tcBorders>
              <w:bottom w:val="single" w:sz="4" w:space="0" w:color="auto"/>
            </w:tcBorders>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
        </w:tc>
        <w:tc>
          <w:tcPr>
            <w:tcW w:w="234" w:type="pct"/>
            <w:vMerge/>
            <w:tcBorders>
              <w:bottom w:val="single" w:sz="4" w:space="0" w:color="auto"/>
            </w:tcBorders>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
        </w:tc>
        <w:tc>
          <w:tcPr>
            <w:tcW w:w="295" w:type="pct"/>
            <w:vMerge/>
            <w:tcBorders>
              <w:bottom w:val="single" w:sz="4" w:space="0" w:color="auto"/>
            </w:tcBorders>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p>
        </w:tc>
        <w:tc>
          <w:tcPr>
            <w:tcW w:w="470" w:type="pct"/>
            <w:tcBorders>
              <w:bottom w:val="single" w:sz="4" w:space="0" w:color="auto"/>
            </w:tcBorders>
            <w:vAlign w:val="center"/>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начальный пункт</w:t>
            </w:r>
          </w:p>
        </w:tc>
        <w:tc>
          <w:tcPr>
            <w:tcW w:w="471" w:type="pct"/>
            <w:tcBorders>
              <w:bottom w:val="single" w:sz="4" w:space="0" w:color="auto"/>
            </w:tcBorders>
            <w:vAlign w:val="center"/>
          </w:tcPr>
          <w:p w:rsidR="005310B3" w:rsidRPr="005310B3" w:rsidRDefault="005310B3" w:rsidP="00903E2D">
            <w:pPr>
              <w:autoSpaceDE w:val="0"/>
              <w:autoSpaceDN w:val="0"/>
              <w:adjustRightInd w:val="0"/>
              <w:spacing w:after="0" w:line="240" w:lineRule="auto"/>
              <w:ind w:left="-249" w:firstLine="249"/>
              <w:jc w:val="center"/>
              <w:rPr>
                <w:rFonts w:ascii="Arial" w:hAnsi="Arial" w:cs="Arial"/>
                <w:sz w:val="12"/>
                <w:szCs w:val="12"/>
              </w:rPr>
            </w:pPr>
            <w:r w:rsidRPr="005310B3">
              <w:rPr>
                <w:rFonts w:ascii="Arial" w:hAnsi="Arial" w:cs="Arial"/>
                <w:sz w:val="12"/>
                <w:szCs w:val="12"/>
              </w:rPr>
              <w:t>конечный пункт</w:t>
            </w:r>
          </w:p>
        </w:tc>
        <w:tc>
          <w:tcPr>
            <w:tcW w:w="412" w:type="pct"/>
            <w:vMerge/>
            <w:tcBorders>
              <w:bottom w:val="single" w:sz="4" w:space="0" w:color="auto"/>
            </w:tcBorders>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
        </w:tc>
        <w:tc>
          <w:tcPr>
            <w:tcW w:w="294" w:type="pct"/>
            <w:vMerge/>
            <w:tcBorders>
              <w:bottom w:val="single" w:sz="4" w:space="0" w:color="auto"/>
            </w:tcBorders>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
        </w:tc>
        <w:tc>
          <w:tcPr>
            <w:tcW w:w="177" w:type="pct"/>
            <w:vMerge/>
            <w:tcBorders>
              <w:bottom w:val="single" w:sz="4" w:space="0" w:color="auto"/>
            </w:tcBorders>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
        </w:tc>
        <w:tc>
          <w:tcPr>
            <w:tcW w:w="118" w:type="pct"/>
            <w:vMerge/>
            <w:tcBorders>
              <w:bottom w:val="single" w:sz="4" w:space="0" w:color="auto"/>
            </w:tcBorders>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
        </w:tc>
        <w:tc>
          <w:tcPr>
            <w:tcW w:w="234" w:type="pct"/>
            <w:vMerge/>
            <w:tcBorders>
              <w:bottom w:val="single" w:sz="4" w:space="0" w:color="auto"/>
            </w:tcBorders>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
        </w:tc>
        <w:tc>
          <w:tcPr>
            <w:tcW w:w="1002" w:type="pct"/>
            <w:gridSpan w:val="2"/>
            <w:vMerge/>
            <w:tcBorders>
              <w:bottom w:val="single" w:sz="4" w:space="0" w:color="auto"/>
            </w:tcBorders>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
        </w:tc>
        <w:tc>
          <w:tcPr>
            <w:tcW w:w="295" w:type="pct"/>
            <w:vMerge/>
            <w:tcBorders>
              <w:bottom w:val="single" w:sz="4" w:space="0" w:color="auto"/>
            </w:tcBorders>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
        </w:tc>
        <w:tc>
          <w:tcPr>
            <w:tcW w:w="236" w:type="pct"/>
            <w:vMerge/>
            <w:tcBorders>
              <w:bottom w:val="single" w:sz="4" w:space="0" w:color="auto"/>
            </w:tcBorders>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
        </w:tc>
        <w:tc>
          <w:tcPr>
            <w:tcW w:w="530" w:type="pct"/>
            <w:vMerge/>
            <w:tcBorders>
              <w:bottom w:val="single" w:sz="4" w:space="0" w:color="auto"/>
            </w:tcBorders>
            <w:textDirection w:val="btLr"/>
            <w:vAlign w:val="center"/>
          </w:tcPr>
          <w:p w:rsidR="005310B3" w:rsidRPr="005310B3" w:rsidRDefault="005310B3" w:rsidP="00903E2D">
            <w:pPr>
              <w:autoSpaceDE w:val="0"/>
              <w:autoSpaceDN w:val="0"/>
              <w:adjustRightInd w:val="0"/>
              <w:spacing w:after="0" w:line="240" w:lineRule="auto"/>
              <w:ind w:left="113" w:right="113"/>
              <w:jc w:val="center"/>
              <w:rPr>
                <w:rFonts w:ascii="Arial" w:hAnsi="Arial" w:cs="Arial"/>
                <w:sz w:val="12"/>
                <w:szCs w:val="12"/>
              </w:rPr>
            </w:pPr>
          </w:p>
        </w:tc>
      </w:tr>
      <w:tr w:rsidR="005310B3" w:rsidRPr="005310B3" w:rsidTr="00903E2D">
        <w:trPr>
          <w:trHeight w:val="235"/>
        </w:trPr>
        <w:tc>
          <w:tcPr>
            <w:tcW w:w="233" w:type="pct"/>
            <w:tcBorders>
              <w:bottom w:val="single" w:sz="4" w:space="0" w:color="auto"/>
            </w:tcBorders>
            <w:vAlign w:val="center"/>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1</w:t>
            </w:r>
          </w:p>
        </w:tc>
        <w:tc>
          <w:tcPr>
            <w:tcW w:w="234" w:type="pct"/>
            <w:tcBorders>
              <w:bottom w:val="single" w:sz="4" w:space="0" w:color="auto"/>
            </w:tcBorders>
            <w:vAlign w:val="center"/>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2</w:t>
            </w:r>
          </w:p>
        </w:tc>
        <w:tc>
          <w:tcPr>
            <w:tcW w:w="295" w:type="pct"/>
            <w:tcBorders>
              <w:bottom w:val="single" w:sz="4" w:space="0" w:color="auto"/>
            </w:tcBorders>
            <w:vAlign w:val="center"/>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3</w:t>
            </w:r>
          </w:p>
        </w:tc>
        <w:tc>
          <w:tcPr>
            <w:tcW w:w="470" w:type="pct"/>
            <w:tcBorders>
              <w:bottom w:val="single" w:sz="4" w:space="0" w:color="auto"/>
            </w:tcBorders>
            <w:vAlign w:val="center"/>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4</w:t>
            </w:r>
          </w:p>
        </w:tc>
        <w:tc>
          <w:tcPr>
            <w:tcW w:w="471" w:type="pct"/>
            <w:tcBorders>
              <w:bottom w:val="single" w:sz="4" w:space="0" w:color="auto"/>
            </w:tcBorders>
            <w:vAlign w:val="center"/>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5</w:t>
            </w:r>
          </w:p>
        </w:tc>
        <w:tc>
          <w:tcPr>
            <w:tcW w:w="412" w:type="pct"/>
            <w:tcBorders>
              <w:bottom w:val="single" w:sz="4" w:space="0" w:color="auto"/>
            </w:tcBorders>
            <w:vAlign w:val="center"/>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6</w:t>
            </w:r>
          </w:p>
        </w:tc>
        <w:tc>
          <w:tcPr>
            <w:tcW w:w="294" w:type="pct"/>
            <w:tcBorders>
              <w:bottom w:val="single" w:sz="4" w:space="0" w:color="auto"/>
            </w:tcBorders>
            <w:vAlign w:val="center"/>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7</w:t>
            </w:r>
          </w:p>
        </w:tc>
        <w:tc>
          <w:tcPr>
            <w:tcW w:w="177" w:type="pct"/>
            <w:tcBorders>
              <w:bottom w:val="single" w:sz="4" w:space="0" w:color="auto"/>
            </w:tcBorders>
            <w:vAlign w:val="center"/>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8</w:t>
            </w:r>
          </w:p>
        </w:tc>
        <w:tc>
          <w:tcPr>
            <w:tcW w:w="118" w:type="pct"/>
            <w:tcBorders>
              <w:bottom w:val="single" w:sz="4" w:space="0" w:color="auto"/>
            </w:tcBorders>
            <w:vAlign w:val="center"/>
          </w:tcPr>
          <w:p w:rsidR="005310B3" w:rsidRPr="005310B3" w:rsidRDefault="005310B3" w:rsidP="00903E2D">
            <w:pPr>
              <w:autoSpaceDE w:val="0"/>
              <w:autoSpaceDN w:val="0"/>
              <w:adjustRightInd w:val="0"/>
              <w:spacing w:after="0" w:line="240" w:lineRule="auto"/>
              <w:rPr>
                <w:rFonts w:ascii="Arial" w:hAnsi="Arial" w:cs="Arial"/>
                <w:sz w:val="12"/>
                <w:szCs w:val="12"/>
              </w:rPr>
            </w:pPr>
            <w:r w:rsidRPr="005310B3">
              <w:rPr>
                <w:rFonts w:ascii="Arial" w:hAnsi="Arial" w:cs="Arial"/>
                <w:sz w:val="12"/>
                <w:szCs w:val="12"/>
              </w:rPr>
              <w:t>9</w:t>
            </w:r>
          </w:p>
        </w:tc>
        <w:tc>
          <w:tcPr>
            <w:tcW w:w="234" w:type="pct"/>
            <w:tcBorders>
              <w:bottom w:val="single" w:sz="4" w:space="0" w:color="auto"/>
            </w:tcBorders>
            <w:vAlign w:val="center"/>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10</w:t>
            </w:r>
          </w:p>
        </w:tc>
        <w:tc>
          <w:tcPr>
            <w:tcW w:w="1002" w:type="pct"/>
            <w:gridSpan w:val="2"/>
            <w:tcBorders>
              <w:bottom w:val="single" w:sz="4" w:space="0" w:color="auto"/>
            </w:tcBorders>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11</w:t>
            </w:r>
          </w:p>
        </w:tc>
        <w:tc>
          <w:tcPr>
            <w:tcW w:w="295" w:type="pct"/>
            <w:tcBorders>
              <w:bottom w:val="single" w:sz="4" w:space="0" w:color="auto"/>
            </w:tcBorders>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12</w:t>
            </w:r>
          </w:p>
        </w:tc>
        <w:tc>
          <w:tcPr>
            <w:tcW w:w="236" w:type="pct"/>
            <w:tcBorders>
              <w:bottom w:val="single" w:sz="4" w:space="0" w:color="auto"/>
            </w:tcBorders>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13</w:t>
            </w:r>
          </w:p>
        </w:tc>
        <w:tc>
          <w:tcPr>
            <w:tcW w:w="530" w:type="pct"/>
            <w:tcBorders>
              <w:bottom w:val="single" w:sz="4" w:space="0" w:color="auto"/>
            </w:tcBorders>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14</w:t>
            </w:r>
          </w:p>
        </w:tc>
      </w:tr>
      <w:tr w:rsidR="005310B3" w:rsidRPr="005310B3" w:rsidTr="00903E2D">
        <w:tc>
          <w:tcPr>
            <w:tcW w:w="5000" w:type="pct"/>
            <w:gridSpan w:val="15"/>
            <w:tcBorders>
              <w:top w:val="single" w:sz="4" w:space="0" w:color="auto"/>
              <w:bottom w:val="single" w:sz="4" w:space="0" w:color="auto"/>
              <w:right w:val="single" w:sz="4" w:space="0" w:color="auto"/>
            </w:tcBorders>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 xml:space="preserve">Раздел </w:t>
            </w:r>
            <w:r w:rsidRPr="005310B3">
              <w:rPr>
                <w:rFonts w:ascii="Arial" w:hAnsi="Arial" w:cs="Arial"/>
                <w:sz w:val="12"/>
                <w:szCs w:val="12"/>
                <w:lang w:val="en-US"/>
              </w:rPr>
              <w:t>I</w:t>
            </w:r>
            <w:r w:rsidRPr="005310B3">
              <w:rPr>
                <w:rFonts w:ascii="Arial" w:hAnsi="Arial" w:cs="Arial"/>
                <w:sz w:val="12"/>
                <w:szCs w:val="12"/>
              </w:rPr>
              <w:t xml:space="preserve">  Муниципальные (внутрирайонные междугородные) маршруты</w:t>
            </w: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1</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2" w:type="pct"/>
            <w:tcBorders>
              <w:bottom w:val="single" w:sz="4" w:space="0" w:color="auto"/>
            </w:tcBorders>
          </w:tcPr>
          <w:p w:rsidR="005310B3" w:rsidRPr="005310B3" w:rsidRDefault="005310B3" w:rsidP="00903E2D">
            <w:pPr>
              <w:keepNext/>
              <w:spacing w:after="0" w:line="240" w:lineRule="auto"/>
              <w:rPr>
                <w:rFonts w:ascii="Arial" w:hAnsi="Arial" w:cs="Arial"/>
                <w:sz w:val="12"/>
                <w:szCs w:val="12"/>
              </w:rPr>
            </w:pPr>
          </w:p>
        </w:tc>
        <w:tc>
          <w:tcPr>
            <w:tcW w:w="294" w:type="pct"/>
            <w:tcBorders>
              <w:bottom w:val="single" w:sz="4" w:space="0" w:color="auto"/>
            </w:tcBorders>
          </w:tcPr>
          <w:p w:rsidR="005310B3" w:rsidRPr="005310B3" w:rsidRDefault="005310B3" w:rsidP="00903E2D">
            <w:pPr>
              <w:keepNext/>
              <w:spacing w:after="0" w:line="240" w:lineRule="auto"/>
              <w:jc w:val="center"/>
              <w:rPr>
                <w:rFonts w:ascii="Arial" w:hAnsi="Arial" w:cs="Arial"/>
                <w:sz w:val="12"/>
                <w:szCs w:val="12"/>
              </w:rPr>
            </w:pPr>
          </w:p>
        </w:tc>
        <w:tc>
          <w:tcPr>
            <w:tcW w:w="177" w:type="pct"/>
            <w:tcBorders>
              <w:bottom w:val="single" w:sz="4" w:space="0" w:color="auto"/>
            </w:tcBorders>
          </w:tcPr>
          <w:p w:rsidR="005310B3" w:rsidRPr="005310B3" w:rsidRDefault="005310B3" w:rsidP="00903E2D">
            <w:pPr>
              <w:keepNext/>
              <w:spacing w:after="0" w:line="240" w:lineRule="auto"/>
              <w:jc w:val="center"/>
              <w:rPr>
                <w:rFonts w:ascii="Arial" w:hAnsi="Arial" w:cs="Arial"/>
                <w:sz w:val="12"/>
                <w:szCs w:val="12"/>
              </w:rPr>
            </w:pPr>
          </w:p>
        </w:tc>
        <w:tc>
          <w:tcPr>
            <w:tcW w:w="118"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4"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1002" w:type="pct"/>
            <w:gridSpan w:val="2"/>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2</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2" w:type="pct"/>
          </w:tcPr>
          <w:p w:rsidR="005310B3" w:rsidRPr="005310B3" w:rsidRDefault="005310B3" w:rsidP="00903E2D">
            <w:pPr>
              <w:keepNext/>
              <w:spacing w:after="0" w:line="240" w:lineRule="auto"/>
              <w:rPr>
                <w:rFonts w:ascii="Arial" w:hAnsi="Arial" w:cs="Arial"/>
                <w:sz w:val="12"/>
                <w:szCs w:val="12"/>
              </w:rPr>
            </w:pPr>
          </w:p>
        </w:tc>
        <w:tc>
          <w:tcPr>
            <w:tcW w:w="294" w:type="pct"/>
          </w:tcPr>
          <w:p w:rsidR="005310B3" w:rsidRPr="005310B3" w:rsidRDefault="005310B3" w:rsidP="00903E2D">
            <w:pPr>
              <w:keepNext/>
              <w:spacing w:after="0" w:line="240" w:lineRule="auto"/>
              <w:jc w:val="center"/>
              <w:rPr>
                <w:rFonts w:ascii="Arial" w:hAnsi="Arial" w:cs="Arial"/>
                <w:sz w:val="12"/>
                <w:szCs w:val="12"/>
              </w:rPr>
            </w:pPr>
          </w:p>
        </w:tc>
        <w:tc>
          <w:tcPr>
            <w:tcW w:w="177" w:type="pct"/>
          </w:tcPr>
          <w:p w:rsidR="005310B3" w:rsidRPr="005310B3" w:rsidRDefault="005310B3" w:rsidP="00903E2D">
            <w:pPr>
              <w:keepNext/>
              <w:spacing w:after="0" w:line="240" w:lineRule="auto"/>
              <w:jc w:val="center"/>
              <w:rPr>
                <w:rFonts w:ascii="Arial" w:hAnsi="Arial" w:cs="Arial"/>
                <w:sz w:val="12"/>
                <w:szCs w:val="12"/>
              </w:rPr>
            </w:pPr>
          </w:p>
        </w:tc>
        <w:tc>
          <w:tcPr>
            <w:tcW w:w="118"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4"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1002" w:type="pct"/>
            <w:gridSpan w:val="2"/>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2" w:type="pct"/>
            <w:tcBorders>
              <w:bottom w:val="single" w:sz="4" w:space="0" w:color="auto"/>
            </w:tcBorders>
          </w:tcPr>
          <w:p w:rsidR="005310B3" w:rsidRPr="005310B3" w:rsidRDefault="005310B3" w:rsidP="00903E2D">
            <w:pPr>
              <w:keepNext/>
              <w:spacing w:after="0" w:line="240" w:lineRule="auto"/>
              <w:rPr>
                <w:rFonts w:ascii="Arial" w:hAnsi="Arial" w:cs="Arial"/>
                <w:sz w:val="12"/>
                <w:szCs w:val="12"/>
              </w:rPr>
            </w:pPr>
          </w:p>
        </w:tc>
        <w:tc>
          <w:tcPr>
            <w:tcW w:w="294" w:type="pct"/>
            <w:tcBorders>
              <w:bottom w:val="single" w:sz="4" w:space="0" w:color="auto"/>
            </w:tcBorders>
          </w:tcPr>
          <w:p w:rsidR="005310B3" w:rsidRPr="005310B3" w:rsidRDefault="005310B3" w:rsidP="00903E2D">
            <w:pPr>
              <w:keepNext/>
              <w:spacing w:after="0" w:line="240" w:lineRule="auto"/>
              <w:jc w:val="center"/>
              <w:rPr>
                <w:rFonts w:ascii="Arial" w:hAnsi="Arial" w:cs="Arial"/>
                <w:sz w:val="12"/>
                <w:szCs w:val="12"/>
              </w:rPr>
            </w:pPr>
          </w:p>
        </w:tc>
        <w:tc>
          <w:tcPr>
            <w:tcW w:w="177" w:type="pct"/>
            <w:tcBorders>
              <w:bottom w:val="single" w:sz="4" w:space="0" w:color="auto"/>
            </w:tcBorders>
          </w:tcPr>
          <w:p w:rsidR="005310B3" w:rsidRPr="005310B3" w:rsidRDefault="005310B3" w:rsidP="00903E2D">
            <w:pPr>
              <w:keepNext/>
              <w:spacing w:after="0" w:line="240" w:lineRule="auto"/>
              <w:jc w:val="center"/>
              <w:rPr>
                <w:rFonts w:ascii="Arial" w:hAnsi="Arial" w:cs="Arial"/>
                <w:sz w:val="12"/>
                <w:szCs w:val="12"/>
              </w:rPr>
            </w:pPr>
          </w:p>
        </w:tc>
        <w:tc>
          <w:tcPr>
            <w:tcW w:w="118"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4"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1002" w:type="pct"/>
            <w:gridSpan w:val="2"/>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r>
      <w:tr w:rsidR="005310B3" w:rsidRPr="005310B3" w:rsidTr="00903E2D">
        <w:tc>
          <w:tcPr>
            <w:tcW w:w="5000" w:type="pct"/>
            <w:gridSpan w:val="15"/>
            <w:tcBorders>
              <w:right w:val="single" w:sz="4" w:space="0" w:color="auto"/>
            </w:tcBorders>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 xml:space="preserve">Раздел </w:t>
            </w:r>
            <w:r w:rsidRPr="005310B3">
              <w:rPr>
                <w:rFonts w:ascii="Arial" w:hAnsi="Arial" w:cs="Arial"/>
                <w:sz w:val="12"/>
                <w:szCs w:val="12"/>
                <w:lang w:val="en-US"/>
              </w:rPr>
              <w:t>II</w:t>
            </w:r>
            <w:r w:rsidRPr="005310B3">
              <w:rPr>
                <w:rFonts w:ascii="Arial" w:hAnsi="Arial" w:cs="Arial"/>
                <w:sz w:val="12"/>
                <w:szCs w:val="12"/>
              </w:rPr>
              <w:t xml:space="preserve">  Муниципальные (пригородные) маршруты</w:t>
            </w: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1</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2" w:type="pct"/>
          </w:tcPr>
          <w:p w:rsidR="005310B3" w:rsidRPr="005310B3" w:rsidRDefault="005310B3" w:rsidP="00903E2D">
            <w:pPr>
              <w:keepNext/>
              <w:spacing w:after="0" w:line="240" w:lineRule="auto"/>
              <w:rPr>
                <w:rFonts w:ascii="Arial" w:hAnsi="Arial" w:cs="Arial"/>
                <w:sz w:val="12"/>
                <w:szCs w:val="12"/>
              </w:rPr>
            </w:pPr>
          </w:p>
        </w:tc>
        <w:tc>
          <w:tcPr>
            <w:tcW w:w="294" w:type="pct"/>
          </w:tcPr>
          <w:p w:rsidR="005310B3" w:rsidRPr="005310B3" w:rsidRDefault="005310B3" w:rsidP="00903E2D">
            <w:pPr>
              <w:keepNext/>
              <w:spacing w:after="0" w:line="240" w:lineRule="auto"/>
              <w:jc w:val="center"/>
              <w:rPr>
                <w:rFonts w:ascii="Arial" w:hAnsi="Arial" w:cs="Arial"/>
                <w:sz w:val="12"/>
                <w:szCs w:val="12"/>
              </w:rPr>
            </w:pPr>
          </w:p>
        </w:tc>
        <w:tc>
          <w:tcPr>
            <w:tcW w:w="177" w:type="pct"/>
            <w:tcBorders>
              <w:top w:val="single" w:sz="4" w:space="0" w:color="auto"/>
            </w:tcBorders>
          </w:tcPr>
          <w:p w:rsidR="005310B3" w:rsidRPr="005310B3" w:rsidRDefault="005310B3" w:rsidP="00903E2D">
            <w:pPr>
              <w:keepNext/>
              <w:spacing w:after="0" w:line="240" w:lineRule="auto"/>
              <w:jc w:val="center"/>
              <w:rPr>
                <w:rFonts w:ascii="Arial" w:hAnsi="Arial" w:cs="Arial"/>
                <w:sz w:val="12"/>
                <w:szCs w:val="12"/>
              </w:rPr>
            </w:pPr>
          </w:p>
        </w:tc>
        <w:tc>
          <w:tcPr>
            <w:tcW w:w="118" w:type="pct"/>
            <w:tcBorders>
              <w:top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4" w:type="pct"/>
            <w:tcBorders>
              <w:top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1002" w:type="pct"/>
            <w:gridSpan w:val="2"/>
            <w:tcBorders>
              <w:top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Borders>
              <w:top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Borders>
              <w:top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Borders>
              <w:top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2</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2" w:type="pct"/>
          </w:tcPr>
          <w:p w:rsidR="005310B3" w:rsidRPr="005310B3" w:rsidRDefault="005310B3" w:rsidP="00903E2D">
            <w:pPr>
              <w:keepNext/>
              <w:spacing w:after="0" w:line="240" w:lineRule="auto"/>
              <w:rPr>
                <w:rFonts w:ascii="Arial" w:hAnsi="Arial" w:cs="Arial"/>
                <w:sz w:val="12"/>
                <w:szCs w:val="12"/>
              </w:rPr>
            </w:pPr>
          </w:p>
        </w:tc>
        <w:tc>
          <w:tcPr>
            <w:tcW w:w="294" w:type="pct"/>
          </w:tcPr>
          <w:p w:rsidR="005310B3" w:rsidRPr="005310B3" w:rsidRDefault="005310B3" w:rsidP="00903E2D">
            <w:pPr>
              <w:keepNext/>
              <w:spacing w:after="0" w:line="240" w:lineRule="auto"/>
              <w:jc w:val="center"/>
              <w:rPr>
                <w:rFonts w:ascii="Arial" w:hAnsi="Arial" w:cs="Arial"/>
                <w:sz w:val="12"/>
                <w:szCs w:val="12"/>
              </w:rPr>
            </w:pPr>
          </w:p>
        </w:tc>
        <w:tc>
          <w:tcPr>
            <w:tcW w:w="177" w:type="pct"/>
          </w:tcPr>
          <w:p w:rsidR="005310B3" w:rsidRPr="005310B3" w:rsidRDefault="005310B3" w:rsidP="00903E2D">
            <w:pPr>
              <w:keepNext/>
              <w:spacing w:after="0" w:line="240" w:lineRule="auto"/>
              <w:jc w:val="center"/>
              <w:rPr>
                <w:rFonts w:ascii="Arial" w:hAnsi="Arial" w:cs="Arial"/>
                <w:sz w:val="12"/>
                <w:szCs w:val="12"/>
              </w:rPr>
            </w:pPr>
          </w:p>
        </w:tc>
        <w:tc>
          <w:tcPr>
            <w:tcW w:w="118"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4"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1002" w:type="pct"/>
            <w:gridSpan w:val="2"/>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ind w:left="-1810" w:firstLine="1810"/>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4" w:type="pct"/>
          </w:tcPr>
          <w:p w:rsidR="005310B3" w:rsidRPr="005310B3" w:rsidRDefault="005310B3" w:rsidP="00903E2D">
            <w:pPr>
              <w:keepNext/>
              <w:spacing w:after="0" w:line="240" w:lineRule="auto"/>
              <w:jc w:val="center"/>
              <w:rPr>
                <w:rFonts w:ascii="Arial" w:hAnsi="Arial" w:cs="Arial"/>
                <w:sz w:val="12"/>
                <w:szCs w:val="12"/>
              </w:rPr>
            </w:pPr>
          </w:p>
        </w:tc>
        <w:tc>
          <w:tcPr>
            <w:tcW w:w="294" w:type="pct"/>
          </w:tcPr>
          <w:p w:rsidR="005310B3" w:rsidRPr="005310B3" w:rsidRDefault="005310B3" w:rsidP="00903E2D">
            <w:pPr>
              <w:keepNext/>
              <w:spacing w:after="0" w:line="240" w:lineRule="auto"/>
              <w:jc w:val="center"/>
              <w:rPr>
                <w:rFonts w:ascii="Arial" w:hAnsi="Arial" w:cs="Arial"/>
                <w:sz w:val="12"/>
                <w:szCs w:val="12"/>
              </w:rPr>
            </w:pPr>
          </w:p>
        </w:tc>
        <w:tc>
          <w:tcPr>
            <w:tcW w:w="176" w:type="pct"/>
            <w:tcBorders>
              <w:bottom w:val="single" w:sz="4" w:space="0" w:color="auto"/>
            </w:tcBorders>
          </w:tcPr>
          <w:p w:rsidR="005310B3" w:rsidRPr="005310B3" w:rsidRDefault="005310B3" w:rsidP="00903E2D">
            <w:pPr>
              <w:keepNext/>
              <w:spacing w:after="0" w:line="240" w:lineRule="auto"/>
              <w:jc w:val="center"/>
              <w:rPr>
                <w:rFonts w:ascii="Arial" w:hAnsi="Arial" w:cs="Arial"/>
                <w:sz w:val="12"/>
                <w:szCs w:val="12"/>
              </w:rPr>
            </w:pPr>
          </w:p>
        </w:tc>
        <w:tc>
          <w:tcPr>
            <w:tcW w:w="118"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5" w:type="pct"/>
            <w:gridSpan w:val="2"/>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998"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Borders>
              <w:bottom w:val="single" w:sz="4" w:space="0" w:color="auto"/>
            </w:tcBorders>
          </w:tcPr>
          <w:p w:rsidR="005310B3" w:rsidRPr="005310B3" w:rsidRDefault="005310B3" w:rsidP="00903E2D">
            <w:pPr>
              <w:autoSpaceDE w:val="0"/>
              <w:autoSpaceDN w:val="0"/>
              <w:adjustRightInd w:val="0"/>
              <w:spacing w:after="0" w:line="240" w:lineRule="auto"/>
              <w:rPr>
                <w:rFonts w:ascii="Arial" w:hAnsi="Arial" w:cs="Arial"/>
                <w:sz w:val="12"/>
                <w:szCs w:val="12"/>
              </w:rPr>
            </w:pPr>
          </w:p>
        </w:tc>
      </w:tr>
      <w:tr w:rsidR="005310B3" w:rsidRPr="005310B3" w:rsidTr="00903E2D">
        <w:tc>
          <w:tcPr>
            <w:tcW w:w="5000" w:type="pct"/>
            <w:gridSpan w:val="15"/>
            <w:tcBorders>
              <w:right w:val="single" w:sz="4" w:space="0" w:color="auto"/>
            </w:tcBorders>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 xml:space="preserve">Раздел </w:t>
            </w:r>
            <w:r w:rsidRPr="005310B3">
              <w:rPr>
                <w:rFonts w:ascii="Arial" w:hAnsi="Arial" w:cs="Arial"/>
                <w:sz w:val="12"/>
                <w:szCs w:val="12"/>
                <w:lang w:val="en-US"/>
              </w:rPr>
              <w:t>III</w:t>
            </w:r>
            <w:r w:rsidRPr="005310B3">
              <w:rPr>
                <w:rFonts w:ascii="Arial" w:hAnsi="Arial" w:cs="Arial"/>
                <w:sz w:val="12"/>
                <w:szCs w:val="12"/>
              </w:rPr>
              <w:t xml:space="preserve"> Муниципальные (пригородные) маршруты между поселениями сельсовета</w:t>
            </w: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1</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2" w:type="pct"/>
          </w:tcPr>
          <w:p w:rsidR="005310B3" w:rsidRPr="005310B3" w:rsidRDefault="005310B3" w:rsidP="00903E2D">
            <w:pPr>
              <w:keepNext/>
              <w:spacing w:after="0" w:line="240" w:lineRule="auto"/>
              <w:rPr>
                <w:rFonts w:ascii="Arial" w:hAnsi="Arial" w:cs="Arial"/>
                <w:sz w:val="12"/>
                <w:szCs w:val="12"/>
              </w:rPr>
            </w:pPr>
          </w:p>
        </w:tc>
        <w:tc>
          <w:tcPr>
            <w:tcW w:w="294" w:type="pct"/>
          </w:tcPr>
          <w:p w:rsidR="005310B3" w:rsidRPr="005310B3" w:rsidRDefault="005310B3" w:rsidP="00903E2D">
            <w:pPr>
              <w:keepNext/>
              <w:spacing w:after="0" w:line="240" w:lineRule="auto"/>
              <w:jc w:val="center"/>
              <w:rPr>
                <w:rFonts w:ascii="Arial" w:hAnsi="Arial" w:cs="Arial"/>
                <w:sz w:val="12"/>
                <w:szCs w:val="12"/>
              </w:rPr>
            </w:pPr>
          </w:p>
        </w:tc>
        <w:tc>
          <w:tcPr>
            <w:tcW w:w="177" w:type="pct"/>
          </w:tcPr>
          <w:p w:rsidR="005310B3" w:rsidRPr="005310B3" w:rsidRDefault="005310B3" w:rsidP="00903E2D">
            <w:pPr>
              <w:keepNext/>
              <w:spacing w:after="0" w:line="240" w:lineRule="auto"/>
              <w:jc w:val="center"/>
              <w:rPr>
                <w:rFonts w:ascii="Arial" w:hAnsi="Arial" w:cs="Arial"/>
                <w:sz w:val="12"/>
                <w:szCs w:val="12"/>
              </w:rPr>
            </w:pPr>
          </w:p>
        </w:tc>
        <w:tc>
          <w:tcPr>
            <w:tcW w:w="118"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4"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1002" w:type="pct"/>
            <w:gridSpan w:val="2"/>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2</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2" w:type="pct"/>
          </w:tcPr>
          <w:p w:rsidR="005310B3" w:rsidRPr="005310B3" w:rsidRDefault="005310B3" w:rsidP="00903E2D">
            <w:pPr>
              <w:keepNext/>
              <w:spacing w:after="0" w:line="240" w:lineRule="auto"/>
              <w:rPr>
                <w:rFonts w:ascii="Arial" w:hAnsi="Arial" w:cs="Arial"/>
                <w:sz w:val="12"/>
                <w:szCs w:val="12"/>
              </w:rPr>
            </w:pPr>
          </w:p>
        </w:tc>
        <w:tc>
          <w:tcPr>
            <w:tcW w:w="294" w:type="pct"/>
          </w:tcPr>
          <w:p w:rsidR="005310B3" w:rsidRPr="005310B3" w:rsidRDefault="005310B3" w:rsidP="00903E2D">
            <w:pPr>
              <w:keepNext/>
              <w:spacing w:after="0" w:line="240" w:lineRule="auto"/>
              <w:jc w:val="center"/>
              <w:rPr>
                <w:rFonts w:ascii="Arial" w:hAnsi="Arial" w:cs="Arial"/>
                <w:sz w:val="12"/>
                <w:szCs w:val="12"/>
              </w:rPr>
            </w:pPr>
          </w:p>
        </w:tc>
        <w:tc>
          <w:tcPr>
            <w:tcW w:w="177" w:type="pct"/>
          </w:tcPr>
          <w:p w:rsidR="005310B3" w:rsidRPr="005310B3" w:rsidRDefault="005310B3" w:rsidP="00903E2D">
            <w:pPr>
              <w:keepNext/>
              <w:spacing w:after="0" w:line="240" w:lineRule="auto"/>
              <w:jc w:val="center"/>
              <w:rPr>
                <w:rFonts w:ascii="Arial" w:hAnsi="Arial" w:cs="Arial"/>
                <w:sz w:val="12"/>
                <w:szCs w:val="12"/>
              </w:rPr>
            </w:pPr>
          </w:p>
        </w:tc>
        <w:tc>
          <w:tcPr>
            <w:tcW w:w="118"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4"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1002" w:type="pct"/>
            <w:gridSpan w:val="2"/>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2" w:type="pct"/>
          </w:tcPr>
          <w:p w:rsidR="005310B3" w:rsidRPr="005310B3" w:rsidRDefault="005310B3" w:rsidP="00903E2D">
            <w:pPr>
              <w:keepNext/>
              <w:spacing w:after="0" w:line="240" w:lineRule="auto"/>
              <w:rPr>
                <w:rFonts w:ascii="Arial" w:hAnsi="Arial" w:cs="Arial"/>
                <w:sz w:val="12"/>
                <w:szCs w:val="12"/>
              </w:rPr>
            </w:pPr>
          </w:p>
        </w:tc>
        <w:tc>
          <w:tcPr>
            <w:tcW w:w="294" w:type="pct"/>
          </w:tcPr>
          <w:p w:rsidR="005310B3" w:rsidRPr="005310B3" w:rsidRDefault="005310B3" w:rsidP="00903E2D">
            <w:pPr>
              <w:keepNext/>
              <w:spacing w:after="0" w:line="240" w:lineRule="auto"/>
              <w:jc w:val="center"/>
              <w:rPr>
                <w:rFonts w:ascii="Arial" w:hAnsi="Arial" w:cs="Arial"/>
                <w:sz w:val="12"/>
                <w:szCs w:val="12"/>
              </w:rPr>
            </w:pPr>
          </w:p>
        </w:tc>
        <w:tc>
          <w:tcPr>
            <w:tcW w:w="177" w:type="pct"/>
          </w:tcPr>
          <w:p w:rsidR="005310B3" w:rsidRPr="005310B3" w:rsidRDefault="005310B3" w:rsidP="00903E2D">
            <w:pPr>
              <w:keepNext/>
              <w:spacing w:after="0" w:line="240" w:lineRule="auto"/>
              <w:jc w:val="center"/>
              <w:rPr>
                <w:rFonts w:ascii="Arial" w:hAnsi="Arial" w:cs="Arial"/>
                <w:sz w:val="12"/>
                <w:szCs w:val="12"/>
              </w:rPr>
            </w:pPr>
          </w:p>
        </w:tc>
        <w:tc>
          <w:tcPr>
            <w:tcW w:w="118"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4"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1002" w:type="pct"/>
            <w:gridSpan w:val="2"/>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r>
      <w:tr w:rsidR="005310B3" w:rsidRPr="005310B3" w:rsidTr="00903E2D">
        <w:tc>
          <w:tcPr>
            <w:tcW w:w="5000" w:type="pct"/>
            <w:gridSpan w:val="15"/>
            <w:tcBorders>
              <w:right w:val="single" w:sz="4" w:space="0" w:color="auto"/>
            </w:tcBorders>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 xml:space="preserve">Раздел </w:t>
            </w:r>
            <w:r w:rsidRPr="005310B3">
              <w:rPr>
                <w:rFonts w:ascii="Arial" w:hAnsi="Arial" w:cs="Arial"/>
                <w:sz w:val="12"/>
                <w:szCs w:val="12"/>
                <w:lang w:val="en-US"/>
              </w:rPr>
              <w:t>IV</w:t>
            </w:r>
            <w:r w:rsidRPr="005310B3">
              <w:rPr>
                <w:rFonts w:ascii="Arial" w:hAnsi="Arial" w:cs="Arial"/>
                <w:sz w:val="12"/>
                <w:szCs w:val="12"/>
              </w:rPr>
              <w:t xml:space="preserve"> Муниципальные (городские) маршруты</w:t>
            </w: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1</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2" w:type="pct"/>
          </w:tcPr>
          <w:p w:rsidR="005310B3" w:rsidRPr="005310B3" w:rsidRDefault="005310B3" w:rsidP="00903E2D">
            <w:pPr>
              <w:keepNext/>
              <w:spacing w:after="0" w:line="240" w:lineRule="auto"/>
              <w:rPr>
                <w:rFonts w:ascii="Arial" w:hAnsi="Arial" w:cs="Arial"/>
                <w:sz w:val="12"/>
                <w:szCs w:val="12"/>
              </w:rPr>
            </w:pPr>
          </w:p>
        </w:tc>
        <w:tc>
          <w:tcPr>
            <w:tcW w:w="294" w:type="pct"/>
          </w:tcPr>
          <w:p w:rsidR="005310B3" w:rsidRPr="005310B3" w:rsidRDefault="005310B3" w:rsidP="00903E2D">
            <w:pPr>
              <w:keepNext/>
              <w:spacing w:after="0" w:line="240" w:lineRule="auto"/>
              <w:jc w:val="center"/>
              <w:rPr>
                <w:rFonts w:ascii="Arial" w:hAnsi="Arial" w:cs="Arial"/>
                <w:sz w:val="12"/>
                <w:szCs w:val="12"/>
              </w:rPr>
            </w:pPr>
          </w:p>
        </w:tc>
        <w:tc>
          <w:tcPr>
            <w:tcW w:w="177" w:type="pct"/>
          </w:tcPr>
          <w:p w:rsidR="005310B3" w:rsidRPr="005310B3" w:rsidRDefault="005310B3" w:rsidP="00903E2D">
            <w:pPr>
              <w:keepNext/>
              <w:spacing w:after="0" w:line="240" w:lineRule="auto"/>
              <w:jc w:val="center"/>
              <w:rPr>
                <w:rFonts w:ascii="Arial" w:hAnsi="Arial" w:cs="Arial"/>
                <w:sz w:val="12"/>
                <w:szCs w:val="12"/>
              </w:rPr>
            </w:pPr>
          </w:p>
        </w:tc>
        <w:tc>
          <w:tcPr>
            <w:tcW w:w="118"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4"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1002" w:type="pct"/>
            <w:gridSpan w:val="2"/>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2</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2" w:type="pct"/>
          </w:tcPr>
          <w:p w:rsidR="005310B3" w:rsidRPr="005310B3" w:rsidRDefault="005310B3" w:rsidP="00903E2D">
            <w:pPr>
              <w:keepNext/>
              <w:spacing w:after="0" w:line="240" w:lineRule="auto"/>
              <w:rPr>
                <w:rFonts w:ascii="Arial" w:hAnsi="Arial" w:cs="Arial"/>
                <w:sz w:val="12"/>
                <w:szCs w:val="12"/>
              </w:rPr>
            </w:pPr>
          </w:p>
        </w:tc>
        <w:tc>
          <w:tcPr>
            <w:tcW w:w="294" w:type="pct"/>
          </w:tcPr>
          <w:p w:rsidR="005310B3" w:rsidRPr="005310B3" w:rsidRDefault="005310B3" w:rsidP="00903E2D">
            <w:pPr>
              <w:keepNext/>
              <w:spacing w:after="0" w:line="240" w:lineRule="auto"/>
              <w:jc w:val="center"/>
              <w:rPr>
                <w:rFonts w:ascii="Arial" w:hAnsi="Arial" w:cs="Arial"/>
                <w:sz w:val="12"/>
                <w:szCs w:val="12"/>
              </w:rPr>
            </w:pPr>
          </w:p>
        </w:tc>
        <w:tc>
          <w:tcPr>
            <w:tcW w:w="177" w:type="pct"/>
          </w:tcPr>
          <w:p w:rsidR="005310B3" w:rsidRPr="005310B3" w:rsidRDefault="005310B3" w:rsidP="00903E2D">
            <w:pPr>
              <w:keepNext/>
              <w:spacing w:after="0" w:line="240" w:lineRule="auto"/>
              <w:jc w:val="center"/>
              <w:rPr>
                <w:rFonts w:ascii="Arial" w:hAnsi="Arial" w:cs="Arial"/>
                <w:sz w:val="12"/>
                <w:szCs w:val="12"/>
              </w:rPr>
            </w:pPr>
          </w:p>
        </w:tc>
        <w:tc>
          <w:tcPr>
            <w:tcW w:w="118"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4"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1002" w:type="pct"/>
            <w:gridSpan w:val="2"/>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r>
      <w:tr w:rsidR="005310B3" w:rsidRPr="005310B3" w:rsidTr="00903E2D">
        <w:tc>
          <w:tcPr>
            <w:tcW w:w="233" w:type="pct"/>
          </w:tcPr>
          <w:p w:rsidR="005310B3" w:rsidRPr="005310B3" w:rsidRDefault="005310B3" w:rsidP="00903E2D">
            <w:pPr>
              <w:autoSpaceDE w:val="0"/>
              <w:autoSpaceDN w:val="0"/>
              <w:adjustRightInd w:val="0"/>
              <w:spacing w:after="0" w:line="240" w:lineRule="auto"/>
              <w:jc w:val="center"/>
              <w:rPr>
                <w:rFonts w:ascii="Arial" w:hAnsi="Arial" w:cs="Arial"/>
                <w:sz w:val="12"/>
                <w:szCs w:val="12"/>
              </w:rPr>
            </w:pPr>
            <w:r w:rsidRPr="005310B3">
              <w:rPr>
                <w:rFonts w:ascii="Arial" w:hAnsi="Arial" w:cs="Arial"/>
                <w:sz w:val="12"/>
                <w:szCs w:val="12"/>
              </w:rPr>
              <w:t>…</w:t>
            </w:r>
          </w:p>
        </w:tc>
        <w:tc>
          <w:tcPr>
            <w:tcW w:w="234" w:type="pct"/>
          </w:tcPr>
          <w:p w:rsidR="005310B3" w:rsidRPr="005310B3" w:rsidRDefault="005310B3" w:rsidP="00903E2D">
            <w:pPr>
              <w:keepNext/>
              <w:spacing w:after="0" w:line="240" w:lineRule="auto"/>
              <w:jc w:val="center"/>
              <w:rPr>
                <w:rFonts w:ascii="Arial" w:hAnsi="Arial" w:cs="Arial"/>
                <w:sz w:val="12"/>
                <w:szCs w:val="12"/>
              </w:rPr>
            </w:pPr>
          </w:p>
        </w:tc>
        <w:tc>
          <w:tcPr>
            <w:tcW w:w="295" w:type="pct"/>
          </w:tcPr>
          <w:p w:rsidR="005310B3" w:rsidRPr="005310B3" w:rsidRDefault="005310B3" w:rsidP="00903E2D">
            <w:pPr>
              <w:keepNext/>
              <w:spacing w:after="0" w:line="240" w:lineRule="auto"/>
              <w:rPr>
                <w:rFonts w:ascii="Arial" w:hAnsi="Arial" w:cs="Arial"/>
                <w:sz w:val="12"/>
                <w:szCs w:val="12"/>
              </w:rPr>
            </w:pPr>
          </w:p>
        </w:tc>
        <w:tc>
          <w:tcPr>
            <w:tcW w:w="470" w:type="pct"/>
          </w:tcPr>
          <w:p w:rsidR="005310B3" w:rsidRPr="005310B3" w:rsidRDefault="005310B3" w:rsidP="00903E2D">
            <w:pPr>
              <w:keepNext/>
              <w:spacing w:after="0" w:line="240" w:lineRule="auto"/>
              <w:rPr>
                <w:rFonts w:ascii="Arial" w:hAnsi="Arial" w:cs="Arial"/>
                <w:sz w:val="12"/>
                <w:szCs w:val="12"/>
              </w:rPr>
            </w:pPr>
          </w:p>
        </w:tc>
        <w:tc>
          <w:tcPr>
            <w:tcW w:w="471" w:type="pct"/>
          </w:tcPr>
          <w:p w:rsidR="005310B3" w:rsidRPr="005310B3" w:rsidRDefault="005310B3" w:rsidP="00903E2D">
            <w:pPr>
              <w:keepNext/>
              <w:spacing w:after="0" w:line="240" w:lineRule="auto"/>
              <w:rPr>
                <w:rFonts w:ascii="Arial" w:hAnsi="Arial" w:cs="Arial"/>
                <w:sz w:val="12"/>
                <w:szCs w:val="12"/>
              </w:rPr>
            </w:pPr>
          </w:p>
        </w:tc>
        <w:tc>
          <w:tcPr>
            <w:tcW w:w="412" w:type="pct"/>
          </w:tcPr>
          <w:p w:rsidR="005310B3" w:rsidRPr="005310B3" w:rsidRDefault="005310B3" w:rsidP="00903E2D">
            <w:pPr>
              <w:keepNext/>
              <w:spacing w:after="0" w:line="240" w:lineRule="auto"/>
              <w:rPr>
                <w:rFonts w:ascii="Arial" w:hAnsi="Arial" w:cs="Arial"/>
                <w:sz w:val="12"/>
                <w:szCs w:val="12"/>
              </w:rPr>
            </w:pPr>
          </w:p>
        </w:tc>
        <w:tc>
          <w:tcPr>
            <w:tcW w:w="294" w:type="pct"/>
          </w:tcPr>
          <w:p w:rsidR="005310B3" w:rsidRPr="005310B3" w:rsidRDefault="005310B3" w:rsidP="00903E2D">
            <w:pPr>
              <w:keepNext/>
              <w:spacing w:after="0" w:line="240" w:lineRule="auto"/>
              <w:jc w:val="center"/>
              <w:rPr>
                <w:rFonts w:ascii="Arial" w:hAnsi="Arial" w:cs="Arial"/>
                <w:sz w:val="12"/>
                <w:szCs w:val="12"/>
              </w:rPr>
            </w:pPr>
          </w:p>
        </w:tc>
        <w:tc>
          <w:tcPr>
            <w:tcW w:w="177" w:type="pct"/>
          </w:tcPr>
          <w:p w:rsidR="005310B3" w:rsidRPr="005310B3" w:rsidRDefault="005310B3" w:rsidP="00903E2D">
            <w:pPr>
              <w:keepNext/>
              <w:spacing w:after="0" w:line="240" w:lineRule="auto"/>
              <w:jc w:val="center"/>
              <w:rPr>
                <w:rFonts w:ascii="Arial" w:hAnsi="Arial" w:cs="Arial"/>
                <w:sz w:val="12"/>
                <w:szCs w:val="12"/>
              </w:rPr>
            </w:pPr>
          </w:p>
        </w:tc>
        <w:tc>
          <w:tcPr>
            <w:tcW w:w="118"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4"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1002" w:type="pct"/>
            <w:gridSpan w:val="2"/>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95"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236"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c>
          <w:tcPr>
            <w:tcW w:w="530" w:type="pct"/>
          </w:tcPr>
          <w:p w:rsidR="005310B3" w:rsidRPr="005310B3" w:rsidRDefault="005310B3" w:rsidP="00903E2D">
            <w:pPr>
              <w:autoSpaceDE w:val="0"/>
              <w:autoSpaceDN w:val="0"/>
              <w:adjustRightInd w:val="0"/>
              <w:spacing w:after="0" w:line="240" w:lineRule="auto"/>
              <w:rPr>
                <w:rFonts w:ascii="Arial" w:hAnsi="Arial" w:cs="Arial"/>
                <w:sz w:val="12"/>
                <w:szCs w:val="12"/>
              </w:rPr>
            </w:pPr>
          </w:p>
        </w:tc>
      </w:tr>
    </w:tbl>
    <w:p w:rsidR="005310B3" w:rsidRPr="005310B3" w:rsidRDefault="005310B3" w:rsidP="005310B3">
      <w:pPr>
        <w:spacing w:after="0" w:line="240" w:lineRule="auto"/>
        <w:jc w:val="both"/>
        <w:rPr>
          <w:rFonts w:ascii="Arial" w:eastAsia="Times New Roman" w:hAnsi="Arial" w:cs="Arial"/>
          <w:sz w:val="20"/>
          <w:szCs w:val="20"/>
          <w:lang w:val="en-US" w:eastAsia="ru-RU"/>
        </w:rPr>
      </w:pPr>
    </w:p>
    <w:p w:rsidR="00F041AC" w:rsidRDefault="00F041AC"/>
    <w:sectPr w:rsidR="00F041AC" w:rsidSect="00F04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0293A"/>
    <w:multiLevelType w:val="hybridMultilevel"/>
    <w:tmpl w:val="13366220"/>
    <w:lvl w:ilvl="0" w:tplc="8B98DDBC">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5310B3"/>
    <w:rsid w:val="005310B3"/>
    <w:rsid w:val="00F04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0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310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310B3"/>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uchansky-raio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2020-04-22T05:14:00Z</dcterms:created>
  <dcterms:modified xsi:type="dcterms:W3CDTF">2020-04-22T05:15:00Z</dcterms:modified>
</cp:coreProperties>
</file>