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Default="0029038F" w:rsidP="003F1A32">
      <w:pPr>
        <w:spacing w:after="0" w:line="240" w:lineRule="auto"/>
        <w:jc w:val="center"/>
        <w:rPr>
          <w:rFonts w:eastAsia="Times New Roman"/>
          <w:lang w:eastAsia="ru-RU"/>
        </w:rPr>
      </w:pPr>
      <w:r w:rsidRPr="00A952A9">
        <w:rPr>
          <w:rFonts w:eastAsia="Times New Roman"/>
          <w:lang w:eastAsia="ru-RU"/>
        </w:rPr>
        <w:object w:dxaOrig="1770" w:dyaOrig="2400">
          <v:rect id="rectole0000000000" o:spid="_x0000_i1025" style="width:36.5pt;height:50.5pt" o:ole="" o:preferrelative="t" stroked="f">
            <v:imagedata r:id="rId5" o:title=""/>
          </v:rect>
          <o:OLEObject Type="Embed" ProgID="StaticMetafile" ShapeID="rectole0000000000" DrawAspect="Content" ObjectID="_1620042797" r:id="rId6"/>
        </w:object>
      </w:r>
    </w:p>
    <w:p w:rsidR="0029038F" w:rsidRPr="003F1A32" w:rsidRDefault="0029038F" w:rsidP="003F1A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1A32" w:rsidRPr="00F426A3" w:rsidRDefault="003F1A32" w:rsidP="003F1A32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F426A3">
        <w:rPr>
          <w:rFonts w:ascii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3F1A32" w:rsidRPr="00F426A3" w:rsidRDefault="003F1A32" w:rsidP="003F1A32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F426A3">
        <w:rPr>
          <w:rFonts w:ascii="Times New Roman" w:hAnsi="Times New Roman"/>
          <w:sz w:val="18"/>
          <w:szCs w:val="20"/>
          <w:lang w:eastAsia="ru-RU"/>
        </w:rPr>
        <w:t>ПОСТАНОВЛЕНИЕ</w:t>
      </w:r>
    </w:p>
    <w:p w:rsidR="003F1A32" w:rsidRPr="00F426A3" w:rsidRDefault="003F1A32" w:rsidP="003F1A3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13. 05.2019                                   с. Богучаны                                        №436-П</w:t>
      </w:r>
    </w:p>
    <w:p w:rsidR="003F1A32" w:rsidRPr="00F426A3" w:rsidRDefault="003F1A32" w:rsidP="003F1A3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F1A32" w:rsidRPr="00F426A3" w:rsidRDefault="003F1A32" w:rsidP="003F1A3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01.11.2013 № 1395-п «Об утверждении муниципальной программы «Защита населения и территории Богучанского района от чрезвычайных ситуаций природного и техногенного характера»</w:t>
      </w:r>
    </w:p>
    <w:p w:rsidR="003F1A32" w:rsidRPr="00F426A3" w:rsidRDefault="003F1A32" w:rsidP="003F1A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F1A32" w:rsidRDefault="003F1A32" w:rsidP="003F1A3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№849-п «Об утверждении Порядка принятия решений о разработке муниципальных программ Богучанского района, их формировании и реализации», статьями 7, 43, 47, Устава Богучанского района Красноярского края</w:t>
      </w:r>
      <w:r>
        <w:rPr>
          <w:rFonts w:ascii="Times New Roman" w:hAnsi="Times New Roman"/>
          <w:sz w:val="20"/>
          <w:szCs w:val="20"/>
          <w:lang w:eastAsia="ru-RU"/>
        </w:rPr>
        <w:t>,</w:t>
      </w:r>
    </w:p>
    <w:p w:rsidR="003F1A32" w:rsidRPr="00F426A3" w:rsidRDefault="003F1A32" w:rsidP="003F1A3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 xml:space="preserve"> ПОСТАНОВЛЯЮ:</w:t>
      </w:r>
    </w:p>
    <w:p w:rsidR="003F1A32" w:rsidRPr="00F426A3" w:rsidRDefault="003F1A32" w:rsidP="003F1A3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 xml:space="preserve">1. Внести изменения в постановление администрации Богучанского района от 01.11.2013 № 1395-п «Об утверждении муниципальной программы «Защита населения и территории Богучанского района от чрезвычайных ситуаций природного и техногенного характера» (далее – постановление), следующие изменения: </w:t>
      </w:r>
    </w:p>
    <w:p w:rsidR="003F1A32" w:rsidRPr="00F426A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1.1. Паспорт муниципальной программы «Защита населения и территории Богучанского района от чрезвычайных ситуаций природного и техногенного характера» изложить в новой редакции согласно приложения № 1 к данному постановлению.</w:t>
      </w:r>
    </w:p>
    <w:p w:rsidR="003F1A32" w:rsidRPr="00F426A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1.2. Приложение № 2 к муниципальной программе «Защита населения и территории Богучанского района от чрезвычайных ситуаций природного и техногенного характера» «Распределение планируемых расходов за счет средств районного бюджета по мероприятиям и подпрограммам муниципальной программы» принять в новой редакции согласно приложению № 2 к данному постановлению.</w:t>
      </w:r>
    </w:p>
    <w:p w:rsidR="003F1A32" w:rsidRPr="00F426A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1.3. Приложение № 3 к муниципальной программе «Защита населения и территории Богучанского района от чрезвычайных ситуаций природного и техногенного характера» «Ресурсное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системы» принять в новой редакции согласно приложению № 3 к данному постановлению.</w:t>
      </w:r>
    </w:p>
    <w:p w:rsidR="003F1A32" w:rsidRPr="00F426A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1.4. Приложение № 5 к муниципальной программе «Защита населения и территории Богучанского района от чрезвычайных ситуаций природного и техногенного характера» подпрограмму «Предупреждение и помощь населению района в чрезвычайных ситуациях, а также использование информационно – коммуникационных технологий для обеспечения безопасности населения района» принять в новой редакции согласно приложению № 4 к данному постановлению.</w:t>
      </w:r>
    </w:p>
    <w:p w:rsidR="003F1A32" w:rsidRPr="00F426A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1.5. Приложение № 2 к подпрограмме «Предупреждение и помощь населению района в чрезвычайных ситуациях, а также использование информационно – коммуникационных технологий для обеспечения безопасности населения района» принять в новой редакции согласно приложению № 5 к данному постановлению.</w:t>
      </w:r>
    </w:p>
    <w:p w:rsidR="003F1A32" w:rsidRPr="00F426A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1.6. Приложение № 6 к муниципальной программе «Защита населения и территории Богучанского района от чрезвычайных ситуаций природного и техногенного характера» подпрограмму «Борьба с пожарами в населенных пунктах Богучанского района» принять в новой редакции согласно приложению № 6 к данному постановлению.</w:t>
      </w:r>
    </w:p>
    <w:p w:rsidR="003F1A32" w:rsidRPr="00F426A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26A3">
        <w:rPr>
          <w:rFonts w:ascii="Times New Roman" w:hAnsi="Times New Roman"/>
          <w:sz w:val="20"/>
          <w:szCs w:val="20"/>
          <w:lang w:eastAsia="ru-RU"/>
        </w:rPr>
        <w:t>1.7. Приложение № 2 к подпрограмме «Борьба с пожарами в населенных пунктах Богучанского района» принять в новой редакции согласно приложению № 7 к данному постановлению.</w:t>
      </w:r>
    </w:p>
    <w:p w:rsidR="003F1A32" w:rsidRPr="00F426A3" w:rsidRDefault="003F1A32" w:rsidP="003F1A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26A3">
        <w:rPr>
          <w:rFonts w:ascii="Times New Roman" w:hAnsi="Times New Roman"/>
          <w:color w:val="000000"/>
          <w:sz w:val="20"/>
          <w:szCs w:val="20"/>
          <w:lang w:eastAsia="ru-RU"/>
        </w:rPr>
        <w:t>2. Контроль  за исполнением настоящего постановления возложить на заместителя Главы Богучанского района по жизнеобеспечению А.А. Матюшина.</w:t>
      </w:r>
    </w:p>
    <w:p w:rsidR="003F1A32" w:rsidRPr="00F426A3" w:rsidRDefault="003F1A32" w:rsidP="003F1A3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26A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F426A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3. </w:t>
      </w:r>
      <w:r w:rsidRPr="00F426A3">
        <w:rPr>
          <w:rFonts w:ascii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3F1A32" w:rsidRPr="00F426A3" w:rsidRDefault="003F1A32" w:rsidP="003F1A32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92"/>
        <w:gridCol w:w="4779"/>
      </w:tblGrid>
      <w:tr w:rsidR="003F1A32" w:rsidRPr="00F426A3" w:rsidTr="006D6ADD">
        <w:trPr>
          <w:trHeight w:val="647"/>
        </w:trPr>
        <w:tc>
          <w:tcPr>
            <w:tcW w:w="4998" w:type="dxa"/>
          </w:tcPr>
          <w:p w:rsidR="003F1A32" w:rsidRPr="00F426A3" w:rsidRDefault="003F1A32" w:rsidP="006D6ADD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26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И. о. Главы Богучанского района              </w:t>
            </w:r>
          </w:p>
        </w:tc>
        <w:tc>
          <w:tcPr>
            <w:tcW w:w="4999" w:type="dxa"/>
          </w:tcPr>
          <w:p w:rsidR="003F1A32" w:rsidRPr="00F426A3" w:rsidRDefault="003F1A32" w:rsidP="006D6ADD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26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Н.В. Илиндеева</w:t>
            </w:r>
          </w:p>
        </w:tc>
      </w:tr>
    </w:tbl>
    <w:p w:rsidR="003F1A32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3F1A32" w:rsidRPr="000D3FB8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Богучанского района</w:t>
      </w:r>
    </w:p>
    <w:p w:rsidR="003F1A32" w:rsidRPr="000D3FB8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18"/>
          <w:szCs w:val="20"/>
          <w:lang w:eastAsia="ru-RU"/>
        </w:rPr>
        <w:t>от  13.05.19  года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  </w:t>
      </w:r>
      <w:r w:rsidRPr="000D3FB8">
        <w:rPr>
          <w:rFonts w:ascii="Times New Roman" w:eastAsia="Times New Roman" w:hAnsi="Times New Roman"/>
          <w:sz w:val="18"/>
          <w:szCs w:val="20"/>
          <w:lang w:eastAsia="ru-RU"/>
        </w:rPr>
        <w:t>№ 436-П</w:t>
      </w:r>
    </w:p>
    <w:p w:rsidR="003F1A32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18"/>
          <w:szCs w:val="20"/>
          <w:lang w:eastAsia="ru-RU"/>
        </w:rPr>
        <w:t>Приложение</w:t>
      </w:r>
    </w:p>
    <w:p w:rsidR="003F1A32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Богучанского района</w:t>
      </w:r>
    </w:p>
    <w:p w:rsidR="003F1A32" w:rsidRPr="000D3FB8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18"/>
          <w:szCs w:val="20"/>
          <w:lang w:eastAsia="ru-RU"/>
        </w:rPr>
        <w:t xml:space="preserve"> от 01.11.2013 № 1395-п</w:t>
      </w:r>
    </w:p>
    <w:p w:rsidR="003F1A32" w:rsidRPr="000D3FB8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F1A32" w:rsidRPr="000D3FB8" w:rsidRDefault="003F1A32" w:rsidP="003F1A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Муниципальная программа Богучанского района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«Защита населения и территории Богучанского района от чрезвычайных ситуаций природного и техногенного характера»</w:t>
      </w:r>
    </w:p>
    <w:p w:rsidR="003F1A32" w:rsidRPr="000D3FB8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3F1A32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Паспорт муниципальной программы </w:t>
      </w:r>
    </w:p>
    <w:p w:rsidR="003F1A32" w:rsidRPr="000D3FB8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132"/>
      </w:tblGrid>
      <w:tr w:rsidR="003F1A32" w:rsidRPr="000D3FB8" w:rsidTr="006D6ADD">
        <w:trPr>
          <w:trHeight w:val="20"/>
        </w:trPr>
        <w:tc>
          <w:tcPr>
            <w:tcW w:w="1274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26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«Защита населения и территории Богучанского района от чрезвычайных ситуаций природного и техногенного характера» (далее – программа).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</w:tcPr>
          <w:p w:rsidR="003F1A32" w:rsidRPr="000D3FB8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Основание для разработки программы</w:t>
            </w:r>
          </w:p>
        </w:tc>
        <w:tc>
          <w:tcPr>
            <w:tcW w:w="3726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ст. 179 Бюджетного кодекса Российской Федерации;</w:t>
            </w:r>
          </w:p>
          <w:p w:rsidR="003F1A32" w:rsidRPr="000D3FB8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администрации Богучанского района от 22.07.2014 № 906-п «Об утверждении перечня муниципальных программ Богучанского района».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3726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(далее – отдел по делам ГО, ЧС и ПБ администрации Богучанского района).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Соисполнители программы</w:t>
            </w:r>
          </w:p>
        </w:tc>
        <w:tc>
          <w:tcPr>
            <w:tcW w:w="3726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 1» (далее – МКУ «МПЧ № 1»);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района;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Подпрограммы муниципальной программы, отдельные мероприятия программы</w:t>
            </w:r>
          </w:p>
        </w:tc>
        <w:tc>
          <w:tcPr>
            <w:tcW w:w="3726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Подпрограммы: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 «Борьба с пожарами в населенных пунктах Богучанского района» на 2014-2021 годы; 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  <w:r w:rsidRPr="000D3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Профилактика терроризма, а так же минимизации и ликвидации последствий его проявлений.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</w:tcPr>
          <w:p w:rsidR="003F1A32" w:rsidRPr="000D3FB8" w:rsidRDefault="003F1A32" w:rsidP="006D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</w:tc>
        <w:tc>
          <w:tcPr>
            <w:tcW w:w="3726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Цель: Создание эффективной системы защиты населения      и территории Богучанского района (далее – район)                      от чрезвычайных ситуаций природного и техногенного характера, а также профилактика, </w:t>
            </w:r>
            <w:r w:rsidRPr="000D3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минимизация и ликвидация последствий проявлений терроризма и экстремизма на территории района.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Задачи программы</w:t>
            </w:r>
          </w:p>
        </w:tc>
        <w:tc>
          <w:tcPr>
            <w:tcW w:w="3726" w:type="pct"/>
          </w:tcPr>
          <w:p w:rsidR="003F1A32" w:rsidRPr="000D3FB8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Задачи:</w:t>
            </w:r>
          </w:p>
          <w:p w:rsidR="003F1A32" w:rsidRPr="000D3FB8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Снижение рисков и смягчение последствий чрезвычайных ситуаций природного и техногенного характера в Богучанском районе;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  <w:r w:rsidRPr="000D3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 в населенных пунктах Богучанского района;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  <w:r w:rsidRPr="000D3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Участие в профилактике терроризма и экстремизма, минимизации и ликвидации последствий проявления терроризма и экстремизма на территории МО Богучанский район.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Этапы и сроки реализации программы</w:t>
            </w:r>
          </w:p>
        </w:tc>
        <w:tc>
          <w:tcPr>
            <w:tcW w:w="3726" w:type="pct"/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Сроки реализации программы: 2014-2021 годы.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0D3FB8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3F1A32" w:rsidRPr="000D3FB8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показатели результативности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Целевые показатели: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допущение погибших в результате ЧС природного и техногенного характера к 2021 году в размере 100% от  среднего показателя 2010-2012 годов;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числа населения, оповещаемого об угрозе ЧС природного и техногенного характера, к  2016 году составит 43,8 %  от общего количества оповещаемого населения;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погибших при пожарах в зоне прикрытия силами МКУ «МПЧ № 1» к 2021 году 97,6% от  среднего показателя 2009-2011 годов;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 к 2021 году 97,5% от  среднего показателя 2016-2017 годов;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недопущение гибели и травматизма при пожарах на межселенной территории в размере 100% от среднего показателя 2016-2017 годов;</w:t>
            </w:r>
          </w:p>
          <w:p w:rsidR="003F1A32" w:rsidRPr="000D3FB8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доли обучающихся (молодежи), вовлеченных в мероприятия, направленные на профилактику терроризма и экстремизма к 2021 году 70,4 % от среднего показателя 2016 года;</w:t>
            </w:r>
          </w:p>
          <w:p w:rsidR="003F1A32" w:rsidRPr="000D3FB8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количества информационно -пропагандистских материалов по профилактике терроризма и экстремизма к 2021 году 70,3 % от среднего показателя 2016 года;</w:t>
            </w:r>
          </w:p>
          <w:p w:rsidR="003F1A32" w:rsidRPr="000D3FB8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2021 году 71,1 % от общего количества граждан;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к 2021 году 49,4 % от среднего показателя 2016 года.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Показатели результативности представлены в приложении № 1 к паспорту муниципальной программы.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0D3FB8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Ресурсное обеспечение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196 613 465,50 рублей, из них районный бюджет 189 172 808,50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 годам: 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 – 20 424 723,11 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 – 21 654 879,86 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 – 23 295 815,78 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 – 25 518 905,00 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 – 27 457 627,09 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 – 24 323 009,66 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– 23 248 924,00 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 – 23 248 924,00 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– 7 440 657,00 рублей; 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годам: 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 – 0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 – 0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 – 2</w:t>
            </w: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659</w:t>
            </w: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900,00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 – 1 519 400,00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 – 1 436 000,00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 – 1 825 357,00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– 0 рублей;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 – 0 рублей;</w:t>
            </w:r>
          </w:p>
        </w:tc>
      </w:tr>
      <w:tr w:rsidR="003F1A32" w:rsidRPr="000D3FB8" w:rsidTr="006D6ADD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0D3FB8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0D3FB8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Капитальное строительство в 2014-2021 годах в рамках настоящей программы не предусмотрено</w:t>
            </w:r>
          </w:p>
          <w:p w:rsidR="003F1A32" w:rsidRPr="000D3FB8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F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(см. приложение № 3 к паспорту программы)</w:t>
            </w:r>
          </w:p>
        </w:tc>
      </w:tr>
    </w:tbl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2. Характеристика текущего состояния защиты населения и территории района от чрезвычайных ситуаций природного и техногенного характера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ситуаций, развитие системы информирования населения в местах массового пребывания людей, разработка мероприятий по предупреждению чрезвычайных ситуаций, связанных с нарушением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теплоснабжения населения, а также совершенствование системы подготовки населения и должностных лиц к действиям в условиях чрезвычайной ситуации.</w:t>
      </w:r>
    </w:p>
    <w:p w:rsidR="003F1A32" w:rsidRPr="000D3FB8" w:rsidRDefault="003F1A32" w:rsidP="003F1A3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Богучанский район, обладая обширной территорией и большим количеством строящихся крупных промышленных комплексов, подвержен широкому спектру опасных природных явлений и аварийных ситуаций техногенного характера:</w:t>
      </w:r>
    </w:p>
    <w:p w:rsidR="003F1A32" w:rsidRPr="000D3FB8" w:rsidRDefault="003F1A32" w:rsidP="003F1A3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катастрофического затопления при разрушении плотин гидроузлов;</w:t>
      </w:r>
    </w:p>
    <w:p w:rsidR="003F1A32" w:rsidRPr="000D3FB8" w:rsidRDefault="003F1A32" w:rsidP="003F1A3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крупных производственных аварий и пожаров;</w:t>
      </w:r>
    </w:p>
    <w:p w:rsidR="003F1A32" w:rsidRPr="000D3FB8" w:rsidRDefault="003F1A32" w:rsidP="003F1A3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лесных пожаров;</w:t>
      </w:r>
    </w:p>
    <w:p w:rsidR="003F1A32" w:rsidRPr="000D3FB8" w:rsidRDefault="003F1A32" w:rsidP="003F1A3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наводнений и паводков;</w:t>
      </w:r>
    </w:p>
    <w:p w:rsidR="003F1A32" w:rsidRPr="000D3FB8" w:rsidRDefault="003F1A32" w:rsidP="003F1A3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аварий и крушений на железнодорожном транспорте;</w:t>
      </w:r>
    </w:p>
    <w:p w:rsidR="003F1A32" w:rsidRPr="000D3FB8" w:rsidRDefault="003F1A32" w:rsidP="003F1A3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авиакатастроф;</w:t>
      </w:r>
    </w:p>
    <w:p w:rsidR="003F1A32" w:rsidRPr="000D3FB8" w:rsidRDefault="003F1A32" w:rsidP="003F1A3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аварий на коммунально-энергетических сетях;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 w:cs="Arial"/>
          <w:sz w:val="20"/>
          <w:szCs w:val="20"/>
          <w:lang w:eastAsia="ru-RU"/>
        </w:rPr>
        <w:t>взрывов при транспортировке и хранении взрывчатых материалов;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 w:cs="Arial"/>
          <w:sz w:val="20"/>
          <w:szCs w:val="20"/>
          <w:lang w:eastAsia="ru-RU"/>
        </w:rPr>
        <w:t>аварийных разливов нефтепродуктов.</w:t>
      </w:r>
    </w:p>
    <w:p w:rsidR="003F1A32" w:rsidRPr="000D3FB8" w:rsidRDefault="003F1A32" w:rsidP="003F1A32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На территории Богучанского района расположены 2 организации, эксплуатирующие 2 пожаровзрывоопасных объекта.</w:t>
      </w:r>
    </w:p>
    <w:p w:rsidR="003F1A32" w:rsidRPr="000D3FB8" w:rsidRDefault="003F1A32" w:rsidP="003F1A32">
      <w:pPr>
        <w:spacing w:after="0" w:line="240" w:lineRule="auto"/>
        <w:ind w:left="20" w:right="10" w:firstLine="68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В 2013 году на территории района произошло 2 чрезвычайных ситуации, связанные с лесными пожарами, муниципального характера.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За </w:t>
      </w:r>
      <w:r w:rsidRPr="000D3FB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2013 год в населенных пунктах</w:t>
      </w:r>
      <w:r w:rsidRPr="000D3FB8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района произошло 103 пожара. В результате на пожарах погибло 11 человек, травмировано – 4 человека. Материальный ущерб от пожаров составил 24 618 279 рублей.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С целью оказания помощи населению в чрезвычайных ситуациях и борьбы с пожарами в районе создано МКУ «МПЧ № 1» и Единая дежурно-диспетчерская служба МО Богучанский район (далее – ЕДДС МО Богучанский район) общей численностью 51 человек.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Основные направления деятельности учреждений:</w:t>
      </w:r>
    </w:p>
    <w:p w:rsidR="003F1A32" w:rsidRPr="000D3FB8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мероприятий</w:t>
      </w:r>
      <w:r w:rsidRPr="000D3FB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0D3FB8">
        <w:rPr>
          <w:rFonts w:ascii="Times New Roman" w:eastAsia="Times New Roman" w:hAnsi="Times New Roman"/>
          <w:bCs/>
          <w:sz w:val="20"/>
          <w:szCs w:val="20"/>
          <w:lang w:eastAsia="ru-RU"/>
        </w:rPr>
        <w:t>по предупреждению и ликвидации последствий чрезвычайных ситуаций (далее – ЧС);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мероприятий по гражданской обороне и пожарной безопасности.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времени. Предполагается для оперативного оповещения населения (всего 27 764 чел.) 11 поселений, находящихся в зоне потенциальных рисков БоГЭС,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Богучанский район. 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Предусмотреть использование системы оповещения наряду с существующими элементами автоматизированной системы централизованного оповещения гражданской обороны (далее – АС ЦО ГО) «Осень» для доведения сигналов оповещения гражданской обороны и информирования населения об опасностях военного времени. Оконечные устройства аппаратуры оповещения расположены на зданиях: ООО «Бытсервис», муниципальное казенное общеобразовательное учреждение «Центр дополнительного образования детей», Дежурная часть Отдела Министерства внутренних дел России по Богучанскому району.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Задача предотвращения террористических и экстремистских проявлений в Российской Федерации в настоящее время 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 Увеличивается активность ряда организаций по распространению идеологии терроризма и экстремизма.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района, но и Красноярского края в целом.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Объектами первоочередных террористических устремлений в районе могут оказаться места (объекты) массового пребывания людей, а также учреждения культуры, спортивные сооружения, учебные заведения, объекты здравоохранения, ресурсоснабжающее организации и объекты водоснабжения.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right="38" w:firstLine="69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bCs/>
          <w:sz w:val="20"/>
          <w:szCs w:val="20"/>
          <w:lang w:eastAsia="ru-RU"/>
        </w:rPr>
        <w:t>Не менее актуальной остается проблема противодействия экстремистским проявлениям в информационно-телекоммуникационной сети «Интернет». Правоохранительными органами регулярно фиксируются факты размещения неонацистской информации, оказывающей влияние на молодежную среду, способствует привитию молодежи культа насилия и может спровоцировать возникновение очагов межрасовой и межнациональной нетерпимости. Практика противодействия терроризму и экстремизму на сегодняшний день требует более тесной консолидации усилий органов государственной власти, местного самоуправления, общественных движений и всех граждан.</w:t>
      </w:r>
    </w:p>
    <w:p w:rsidR="003F1A32" w:rsidRPr="000D3FB8" w:rsidRDefault="003F1A32" w:rsidP="003F1A3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Анализ оперативной обстановки, складывающейся в 2016 году на территории Богучанского района в области противодействия терроризму, свидетельствует о ее относительной стабильности. Существенных осложнений, способных повысить до критичного уровня социальную напряженность среди общественности, кризисных событий, способных обострить ситуацию до экстремистских и террористических проявлений, не отмечено.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bCs/>
          <w:sz w:val="20"/>
          <w:szCs w:val="20"/>
          <w:lang w:eastAsia="ru-RU"/>
        </w:rPr>
        <w:t>Коренного перелома в решении вопросов профилактики терроризма и экстремизма можно достичь путем комплексного подхода с применением программно-целевого метода, подкрепленного соответствующими финансовыми и материально-техническими средствами.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3. Приоритеты социально-экономического развития,</w:t>
      </w:r>
      <w:r w:rsidRPr="000D3FB8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описание основных целей и задач программы,</w:t>
      </w:r>
      <w:r w:rsidRPr="000D3FB8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прогноз развития в области защиты населения и территории района от чрезвычайных ситуаций природного и техногенного характера, обеспечения безопасности населения района.</w:t>
      </w:r>
    </w:p>
    <w:p w:rsidR="003F1A32" w:rsidRPr="000D3FB8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ab/>
        <w:t>Приоритетами в области гражданской обороны, защиты населения и территории района от ЧС являются:</w:t>
      </w:r>
    </w:p>
    <w:p w:rsidR="003F1A32" w:rsidRPr="000D3FB8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безопасности и охраны жизни людей на водных объектах района;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D3FB8">
        <w:rPr>
          <w:rFonts w:ascii="Times New Roman" w:eastAsia="Times New Roman" w:hAnsi="Times New Roman"/>
          <w:spacing w:val="3"/>
          <w:sz w:val="20"/>
          <w:szCs w:val="20"/>
          <w:lang w:eastAsia="ru-RU"/>
        </w:rPr>
        <w:t>организация проведения мероприятий по ГО;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осуществления мер по поддержанию сил и средств ГО, а также </w:t>
      </w:r>
      <w:r w:rsidRPr="000D3FB8">
        <w:rPr>
          <w:rFonts w:ascii="Times New Roman" w:eastAsia="Times New Roman" w:hAnsi="Times New Roman"/>
          <w:spacing w:val="3"/>
          <w:sz w:val="20"/>
          <w:szCs w:val="20"/>
          <w:lang w:eastAsia="ru-RU"/>
        </w:rPr>
        <w:t xml:space="preserve">для защиты населения и территорий от ЧС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в состоянии постоянной готовности;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сбора и обмена информацией  в установленном порядке в области защиты населения и территории района от чрезвычайных ситуаций;</w:t>
      </w:r>
    </w:p>
    <w:p w:rsidR="003F1A32" w:rsidRPr="000D3FB8" w:rsidRDefault="003F1A32" w:rsidP="003F1A32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/>
          <w:spacing w:val="3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  <w:t>организация и проведение неотложных работ при чрезвычайных ситуациях</w:t>
      </w:r>
      <w:r w:rsidRPr="000D3FB8">
        <w:rPr>
          <w:rFonts w:ascii="Times New Roman" w:eastAsia="Times New Roman" w:hAnsi="Times New Roman"/>
          <w:spacing w:val="3"/>
          <w:sz w:val="20"/>
          <w:szCs w:val="20"/>
          <w:lang w:eastAsia="ru-RU"/>
        </w:rPr>
        <w:t>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оснащение современными средствами связи и оперативного реагирования.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ab/>
        <w:t>Приоритетами в области пожарной безопасности являются: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и осуществление пожарной охраны населенных пунктов района;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и осуществление тушения пожаров, и проведение первоочередных работ, связанных с тушением пожаров;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повышение эффективности пожаротушения и спасения людей при пожарах;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развитие добровольных пожарных формирований.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плановой подготовки, переподготовки и повышения квалификации руководителей и специалистов органов местного самоуправления и специалистов единой дежурно-диспетчерской службы;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повышение качества и эффективности проведения тренировок по гражданской обороне, командно-штабных тренировок по предупреждению возникновения ЧС по основным рискам;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территории,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ab/>
        <w:t>Приоритетами в области профилактики терроризма и экстремизма являются:</w:t>
      </w:r>
    </w:p>
    <w:p w:rsidR="003F1A32" w:rsidRPr="000D3FB8" w:rsidRDefault="003F1A32" w:rsidP="003F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D3FB8">
        <w:rPr>
          <w:rFonts w:ascii="Times New Roman" w:eastAsia="Times New Roman" w:hAnsi="Times New Roman"/>
          <w:sz w:val="20"/>
          <w:szCs w:val="20"/>
        </w:rPr>
        <w:t xml:space="preserve">организация антитеррористической деятельности, противодействие возможным фактам проявления терроризма и экстремизма, укрепление доверия населения  к работе органов власти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:rsidR="003F1A32" w:rsidRPr="000D3FB8" w:rsidRDefault="003F1A32" w:rsidP="003F1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уяснение содержания террористической деятельности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3F1A32" w:rsidRPr="000D3FB8" w:rsidRDefault="003F1A32" w:rsidP="003F1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нормативно-правовое обеспечение антитеррористических действий;</w:t>
      </w:r>
    </w:p>
    <w:p w:rsidR="003F1A32" w:rsidRPr="000D3FB8" w:rsidRDefault="003F1A32" w:rsidP="003F1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3F1A32" w:rsidRPr="000D3FB8" w:rsidRDefault="003F1A32" w:rsidP="003F1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3F1A32" w:rsidRPr="000D3FB8" w:rsidRDefault="003F1A32" w:rsidP="003F1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всестороннее обеспечение осуществляемых специальных и идеологических мероприятий;</w:t>
      </w:r>
    </w:p>
    <w:p w:rsidR="003F1A32" w:rsidRPr="000D3FB8" w:rsidRDefault="003F1A32" w:rsidP="003F1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 неуклонное обеспечение неотвратимости наказания за террористические преступления в соответствии с законом.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характера, а так же профилактика терроризма и экстремизма.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Задачи программы: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1. Снижение рисков и смягчение последствий чрезвычайных ситуаций природного и техногенного характера в Богучанском районе;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2. Организация тушения пожаров на территории Богучанского района в зоне прикрытия силами МКУ «МПЧ № 1».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3. Участие в профилактике терроризма и экстремизма, минимизации и ликвидации последствий проявления терроризма и экстремизма на территории МО Богучанский район.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программных мероприятий будут обеспечены: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всесторонний информационный обмен между 16 дежурно-диспетчерскими службами организаций района, входящих  в систему Единой дежурно-диспетчерской службы МО Богучанский район;</w:t>
      </w:r>
    </w:p>
    <w:p w:rsidR="003F1A32" w:rsidRPr="000D3FB8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3F1A32" w:rsidRPr="000D3FB8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информационное обеспечение населения в местах массового скопления людей;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безопасность и охрана жизни людей на водных объектах на территории района;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пожарная охрана 14 населенных пунктов района, тушение пожаров и проведение первоочередных работ, связанных с пожарами;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в населенных пунктах д. Заимка, д. Каменка, д. Прилуки;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функционирование и поддержание в готовности технических средств оповещения населения на случай чрезвычайных ситуаций и опасностей военного времени;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плановой подготовки, переподготовки специалистов единой дежурно-диспетчерской службы;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противопожарное обустройство здания администрации Богучанского района. 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увеличение доли обучающихся (молодежи), вовлеченных в мероприятия, направленные на профилактику терроризма и экстремизма; 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информационно-пропагандистских материалов по профилактике терроризма и экстремизма;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повышение антитеррористической защищенности объектов социальной сферы (учреждений образования, культуры, социальной защиты населения) и объектов с массовым пребыванием людей.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4. Механизм реализации отдельных мероприятий программы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Муниципальная программа реализуется в рамках подпрограмм и не содержит отдельных мероприятий.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5. Прогноз конечных результатов программы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ab/>
        <w:t>Источником информации по показателям является ведомственная статистика.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ab/>
        <w:t>В результате выполнения подпрограмм будут достигнуты следующие результаты: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не допущение погибших в результате ЧС природного и техногенного характера составит 100 % от среднего показателя 2016-2017 годов;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увеличение числа населения, оповещаемого об угрозе ЧС природного и техногенного характера, к  2016 году составит 43,8 %  от общего количества оповещаемого населения;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снижение числа погибших при пожарах в зоне прикрытия силами МКУ «МПЧ № 1» в 2014 - 2021 годах составит 97,6 % от среднего показателя 2009 - 2011 годов;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снижение числа травмированных при пожарах в зоне прикрытия МКУ «МПЧ № 1» составит 97,5 % от среднего показателя 2016-2017 годов;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не допущение гибели и травматизма при пожарах на межселенной территории составит 100 % от среднего показателя 2016-2017 годов;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увеличение доли обучающихся (молодежи), вовлеченных в мероприятия, направленные на профилактику терроризма и экстремизма, от общего числа обучающихся (молодежи) с 34,3 % до 70,4 %; 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информационно-пропагандистских материалов по профилактике терроризма и экстремизма с 18 % до 70,3 %;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71,1 % от общего количества;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49,4% от общего количества.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6. Перечень подпрограмм с указанием сроков их реализации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и ожидаемых результатов</w:t>
      </w:r>
    </w:p>
    <w:p w:rsidR="003F1A32" w:rsidRPr="000D3FB8" w:rsidRDefault="003F1A32" w:rsidP="003F1A32">
      <w:pPr>
        <w:tabs>
          <w:tab w:val="left" w:pos="21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1. Реализация программы осуществляется в соответствии с действующим законодательством в рамках следующих подпрограмм: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–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 (далее – подпрограмма №1);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– «Борьба с пожарами в населенных пунктах Богучанского района» на 2014 - 2021 годы (далее – подпрограмма № 2).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– «Профилактика терроризма, а так же минимизации и ликвидации последствий его»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(далее – подпрограмма № 3);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2. Задачи подпрограммы №1: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на территории Богучанского района;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оповещения жителей населенных пунктов межселенной территорий Богучанского района о возникновении лесных пожаров, других чрезвычайных ситуациях и опасностях мирного и военного времени;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противопожарной пропаганды, а также информирование населения о правилах поведения на водных объектах по средствам информационно-коммуникационных технологий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оповещение населения 11 сельсоветов (27 764 чел.), находящихся в зоне действия потенциальных рисков БоГЭС; (По причине отсутствия финансирования исполнение данного мероприятия приостановлено с 2017 года).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содержание оперативных дежурных ЕДДС МО Богучанский район.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Что в свою очередь включает в себя: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приобретение оборудования;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приобретение спец. одежды для оперативных дежурных ЕДДС;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ремонт в кабинете ЕДДС МО Богучанский район;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фонд оплаты труда сотрудников ЕДДС МО Богучанский район;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взносы по обязательному социальному страхованию на выплаты по оплате труда работников ЕДДС МО Богучанский район;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закупка оборудования для обеспечения ЕДДС МО Богучанский район;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val="en-US" w:eastAsia="ru-RU"/>
        </w:rPr>
        <w:t>c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офинансирование Администрации Богучанского района: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Приведение ЕДДС МО Богучанский район в соответствие требованиям ГОСТ Р 22.7.01-99 «Безопасность в чрезвычайных ситуациях. Единая дежурно-диспетчерская служба. Основные положения» и Положения о единой дежурно-диспетчерской службе муниципального образования (протокол Правительственной КЧС и ПБ от 28.08.2015 № 7), а именно дополнительное увеличение штатной численности единиц на 5 чел. и приобретение необходимого оборудования;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изготовление и размещение сюжетов в течении всего пожароопасного и купальных сезонов.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Подпрограмма приведена в приложении № 5 к муниципальной программе.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3. Задачи подпрограммы № 2: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исполнение муниципального заказа;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противопожарное обустройство населенных пунктов межселенной территории (д. Заимка, д. Каменка, д. Прилуки);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населенных пунктов межселенной территории;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противопожарное обустройство здания администрации Богучанского района (с. Богучаны, ул. Октябрьская, 72);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осуществление 700 выездов за период реализации программы для проведения работ по тушению пожаров, поддержание в готовности 17 ед. специальной и приспособленной для целей пожаротушения техники;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приобретение 1 пожарного автомобиля;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приобретение 1 пожарного автомобиля для  п. Красногорьевский;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обустройство и уход за 8,5 км противопожарных минерализованных полос;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устройство 300 м водопровода в д. Каменка;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обустройство водозаборного соору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жения для нужд пожаротушения в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д. Каменка; 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обустройство 1 подъезда к источникам противопожарного водоснабжения на расстояние 400 м от р. Ангара до д. Каменка;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установка двух указателей водоисточников в д. Каменка;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устройство 1 проруби на р. Ангара в д. Каменка;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2 огнетушителя в д. Каменка,  2 РЛО д. Прилуки;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на межселенной территории (устройство незамерзающих прорубей);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на территории 18 сельских советов, в соответствии с соглашением;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1 пожарный водопровод на 4 внутренних пожарных крана (с. Богучаны, ул. Октябрьская, 72);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обслуживание 1 охранной пожарной сигнализации (с. Богучаны, ул. Октябрьская, 72);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установка 1 эвакуационной лестницы со 2-го этажа здания администрации Богучанского района (с. Богучаны, ул. Октябрьская, 72);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на территории 18 сельских советов Богучанского района и межселенной территории;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приобретение 1 пожарного автомобиля в п. Красногорьевский. 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Подпрограмма приведена в приложении № 6 к настоящей муниципальной программе.</w:t>
      </w:r>
    </w:p>
    <w:p w:rsidR="003F1A32" w:rsidRPr="000D3FB8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4. Задачи подпрограммы № 3:</w:t>
      </w:r>
    </w:p>
    <w:p w:rsidR="003F1A32" w:rsidRPr="000D3FB8" w:rsidRDefault="003F1A32" w:rsidP="003F1A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проведения цикла лекций и бесед с обучающимися в образовательных учреждениях Богучанского района, направленных на профилактику терроризма и экстремизма, с привлечением сотрудников правоохранительных органов;</w:t>
      </w:r>
    </w:p>
    <w:p w:rsidR="003F1A32" w:rsidRPr="000D3FB8" w:rsidRDefault="003F1A32" w:rsidP="003F1A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прове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дения мероприятий для молодежи 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«Нет – экстремизму и ксенофобии» на базе районных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библиотек 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МО Богучанский район (медиауроки, дискуссии, видеолектории, «круглые столы», диспуты, беседы);</w:t>
      </w:r>
    </w:p>
    <w:p w:rsidR="003F1A32" w:rsidRPr="000D3FB8" w:rsidRDefault="003F1A32" w:rsidP="003F1A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проведения мероприятий (фестивали, концерты, «круглые столы», соревнования), направленных на профилактику терроризма, приуроченных ко Дню солидарности в борьбе с терроризмом (3сентября);</w:t>
      </w:r>
    </w:p>
    <w:p w:rsidR="003F1A32" w:rsidRPr="000D3FB8" w:rsidRDefault="003F1A32" w:rsidP="003F1A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создание и систематическое обновление информационных уголков по антитеррористической тематике в муниципальных учреждениях, предприятиях и организациях с массовым пребыванием людей;</w:t>
      </w:r>
    </w:p>
    <w:p w:rsidR="003F1A32" w:rsidRPr="000D3FB8" w:rsidRDefault="003F1A32" w:rsidP="003F1A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проведение информационно-воспитательной работы среди населения путем распространение учебно-методических и информационно-справочных материалов антитеррористической направленности, информационное сопровождение Интернет-страницы муниципальной антитеррористической группы (далее – МАГ) на официальном портале администрации Богучанского района;</w:t>
      </w:r>
    </w:p>
    <w:p w:rsidR="003F1A32" w:rsidRPr="000D3FB8" w:rsidRDefault="003F1A32" w:rsidP="003F1A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организация проведения семинаров, конференций, «круглых столов», тренингов по профилактике терроризма и экстремизма для специалистов районной администрации, глав сельсоветов, учреждений образования, культуры, спорта, социальной защиты, руководителей ресурсоснабжающих организаций, в том числе во время проведения плановых и внеплановых заседаний МАГ;</w:t>
      </w:r>
    </w:p>
    <w:p w:rsidR="003F1A32" w:rsidRPr="000D3FB8" w:rsidRDefault="003F1A32" w:rsidP="003F1A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повышение уровня антитеррористической защищенности объектов, включенных в Перечень объектов, расположенных на территории МО Богучанский район и подлежащих антитеррористической защите (учреждений образования, культуры, социальной защиты населения, места массового пребывания людей).</w:t>
      </w:r>
    </w:p>
    <w:p w:rsidR="003F1A32" w:rsidRPr="000D3FB8" w:rsidRDefault="003F1A32" w:rsidP="003F1A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повышение доли обучающихся (молодежи), вовлеченных в мероприятия, направленные на профилактику терроризма и экстремизма; 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размещенных информационно-пропагандистских материалов по профилактике терроризма и экстремизма;</w:t>
      </w:r>
    </w:p>
    <w:p w:rsidR="003F1A32" w:rsidRPr="000D3FB8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акта;</w:t>
      </w:r>
    </w:p>
    <w:p w:rsidR="003F1A32" w:rsidRPr="000D3FB8" w:rsidRDefault="003F1A32" w:rsidP="003F1A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повышение количество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Подпрограмма приведена в приложении № 7 к настоящей муниципальной программе.</w:t>
      </w:r>
    </w:p>
    <w:p w:rsidR="003F1A32" w:rsidRPr="000D3FB8" w:rsidRDefault="003F1A32" w:rsidP="003F1A3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3F1A32" w:rsidRPr="000D3FB8" w:rsidRDefault="003F1A32" w:rsidP="003F1A3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</w:rPr>
        <w:t xml:space="preserve">7.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меры правового регулирования в сфере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защиты населения  Богучанского района от чрезвычайных ситуаций природного и техногенного характера, направленные на достижение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цели и (или) конечных результатов программы, с обоснованием </w:t>
      </w:r>
      <w:r w:rsidRPr="00620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3F1A32" w:rsidRPr="000D3FB8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характера, направленные на достижение цели и (или) конечных результатов программы, приведены в </w:t>
      </w:r>
      <w:hyperlink w:anchor="Par6994" w:history="1">
        <w:r w:rsidRPr="000D3FB8">
          <w:rPr>
            <w:rFonts w:ascii="Times New Roman" w:eastAsia="Times New Roman" w:hAnsi="Times New Roman"/>
            <w:sz w:val="20"/>
            <w:szCs w:val="20"/>
            <w:lang w:eastAsia="ru-RU"/>
          </w:rPr>
          <w:t>приложении № 1</w:t>
        </w:r>
      </w:hyperlink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настоящей муниципальной программе.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8. Информация о распределении планируемых расходов по подпрограммам муниципальной программы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и краевого бюджета, а также по годам реализации муниципальной программы приведены в приложении № 2 к настоящей муниципальной программе.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9. Объемы бюджетных ассигнований направленных на реализацию научной, научно-технической и инновационной деятельности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sz w:val="20"/>
          <w:szCs w:val="20"/>
          <w:lang w:eastAsia="ru-RU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</w:t>
      </w: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ости.</w:t>
      </w: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F1A32" w:rsidRPr="000D3FB8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 Информация о ресурсном обеспечении программы и прогнозной оценке расходов на реализацию целей программы с учетом источников финансирования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Всего 196 613 465,50 рублей, из них районный бюджет 189 172 808,50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 годам: 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2014 год – 20 424 723,11 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2015 год – 21 654 879,86 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2016 год – 23 295 815,78 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 год – 25 518 905,00 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2018 год – 27 457 627,09 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2019 год – 24 323 009,66 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2020 год – 23 248 924,00 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2021 год – 23 248 924,00 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Краевой бюджет – 7 440 657,00 рублей; 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том числе по годам: 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2014 год – 0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2015 год – 0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2016 год – 2</w:t>
      </w:r>
      <w:r w:rsidRPr="000D3FB8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659</w:t>
      </w:r>
      <w:r w:rsidRPr="000D3FB8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900,00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 год – 1 519 400,00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2018 год – 1 436 000,00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2019 год – 1 825 357,00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2020 год – 0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2021 год – 0 рублей;</w:t>
      </w:r>
    </w:p>
    <w:p w:rsidR="003F1A32" w:rsidRPr="000D3FB8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настоящей муниципальной программе.</w:t>
      </w:r>
    </w:p>
    <w:p w:rsidR="003F1A32" w:rsidRPr="000D3FB8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F1A32" w:rsidRPr="000D3FB8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11. Прогноз сводных показателей муниципальных заданий. </w:t>
      </w:r>
    </w:p>
    <w:p w:rsidR="003F1A32" w:rsidRPr="000D3FB8" w:rsidRDefault="003F1A32" w:rsidP="003F1A3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Прогноз сводных показателей муниципальных заданий представлен в приложении № 4 к настоящей муниципальной программе.</w:t>
      </w:r>
    </w:p>
    <w:p w:rsidR="003F1A32" w:rsidRPr="000D3FB8" w:rsidRDefault="003F1A32" w:rsidP="003F1A3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F1A32" w:rsidRPr="000D3FB8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 Основные правила (методики) распределения субсидий бюджетам муниципальных образований района, в случае если программа предусматривает предоставление межбюджетных трансфертов бюджетам муниципальных образований</w:t>
      </w:r>
    </w:p>
    <w:p w:rsidR="003F1A32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1A32" w:rsidRPr="00C73AE2" w:rsidTr="006D6AD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1A32" w:rsidRPr="00C73AE2" w:rsidRDefault="003F1A32" w:rsidP="006D6A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A32" w:rsidRPr="00CF0E93" w:rsidTr="006D6AD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1A32" w:rsidRDefault="003F1A32" w:rsidP="006D6AD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13.05.19 г.   №436-П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  <w:r w:rsidRPr="00CF0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 программе</w:t>
            </w:r>
          </w:p>
          <w:p w:rsidR="003F1A32" w:rsidRDefault="003F1A32" w:rsidP="006D6AD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«Защита населения и территории Богучанского района </w:t>
            </w:r>
          </w:p>
          <w:p w:rsidR="003F1A32" w:rsidRDefault="003F1A32" w:rsidP="006D6AD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чрезвычайных ситуаций природного и техногенного характера»</w:t>
            </w:r>
          </w:p>
          <w:p w:rsidR="003F1A32" w:rsidRPr="00CF0E93" w:rsidRDefault="003F1A32" w:rsidP="006D6AD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о мероприятиям и подпрограммам </w:t>
            </w:r>
            <w:r w:rsidRPr="00CF0E93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муниципальной программы</w:t>
            </w:r>
          </w:p>
        </w:tc>
      </w:tr>
    </w:tbl>
    <w:p w:rsidR="003F1A32" w:rsidRPr="000D3FB8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4"/>
        <w:gridCol w:w="1122"/>
        <w:gridCol w:w="946"/>
        <w:gridCol w:w="468"/>
        <w:gridCol w:w="446"/>
        <w:gridCol w:w="242"/>
        <w:gridCol w:w="242"/>
        <w:gridCol w:w="242"/>
        <w:gridCol w:w="34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3F1A32" w:rsidRPr="00CF0E93" w:rsidTr="006D6ADD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13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20 424 723,11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21 654 879,86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25 955 715,78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27 038 305,00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28 893 627,09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26 148 366,66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196 613 465,50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21 716 610,00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22 640 877,0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24 177 860,52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20 815 813,1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19 939 965,0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19 939 965,0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129 231 090,61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1 173 571,00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1 173 571,0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1 173 571,0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1 760 357,0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3 520 713,00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19 024 723,11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21 654 879,86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3 065 534,78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3 223 857,00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3 542 195,57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3 572 196,57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3 308 959,00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3 308 959,00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60 701 304,89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1 400 000,00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1 400 000,00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1 227 879,11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2 425 313,36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2 707 089,68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3 031 115,04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3 305 742,91  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3 161 600,57  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21 662 624,67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1 227 879,11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2 425 313,36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2 707 089,68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3 031 115,04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3 305 742,91  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3 161 600,57  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21 662 624,67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F0E9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2014 - 2021 годы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19 196 844,00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19 229 566,50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23 248 626,10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23 987 189,96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25 485 861,99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22 771 766,09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174 183 818,64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21 716 610,00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22 640 877,00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24 177 860,52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20 815 813,1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19 939 965,0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19 939 965,0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129 231 090,61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17 796 844,0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19 229 566,50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358 445,10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172 741,96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134 430,47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195 596,00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192 017,00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192 017,00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38 271 658,03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1 173 571,00  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1 760 357,00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5 281 070,00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1 400 000,0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1 400 000,00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Профилактика терроризма, а так же минимизации и ликвидации последствий его проявлений» 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102 022,19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767 022,19   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CF0E93" w:rsidTr="006D6ADD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102 022,19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767 022,19   </w:t>
            </w:r>
          </w:p>
        </w:tc>
      </w:tr>
    </w:tbl>
    <w:p w:rsidR="003F1A32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1A32" w:rsidRPr="00CF0E93" w:rsidTr="006D6AD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1A32" w:rsidRDefault="003F1A32" w:rsidP="006D6AD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                                                                                                                                                                                     от  13.05.19 г.   № 436-П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3</w:t>
            </w:r>
            <w:r w:rsidRPr="00CF0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CF0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«Защита населения и территории Богучанского района</w:t>
            </w:r>
          </w:p>
          <w:p w:rsidR="003F1A32" w:rsidRDefault="003F1A32" w:rsidP="006D6AD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характера"</w:t>
            </w:r>
          </w:p>
          <w:p w:rsidR="003F1A32" w:rsidRPr="00CF0E93" w:rsidRDefault="003F1A32" w:rsidP="006D6AD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ru-RU"/>
              </w:rPr>
              <w:t>Ресурсное обеспечение и прогнозная оценка расходов на реализацию целей муниципально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й программы Богучанского района </w:t>
            </w:r>
            <w:r w:rsidRPr="00CF0E93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</w:tc>
      </w:tr>
    </w:tbl>
    <w:p w:rsidR="003F1A32" w:rsidRPr="00F426A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415"/>
        <w:gridCol w:w="1564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3F1A32" w:rsidRPr="00CF0E93" w:rsidTr="006D6ADD">
        <w:trPr>
          <w:trHeight w:val="2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33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 руб.), годы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20 424 723,11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21 654 879,86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25 955 715,78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27 038 305,00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28 893 627,09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26 148 366,66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196 613 465,50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2 659 900,00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1 519 400,00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1 436 000,00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1 825 357,00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7 440 657,00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20 424 723,11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21 654 879,86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23 295 815,78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25 518 905,00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27 457 627,09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24 323 009,66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189 172 808,50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1 227 879,11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2 425 313,36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2 707 089,68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3 031 115,04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3 305 742,91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3 161 600,57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21 662 624,67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1 483 900,00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343 400,00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260 000,00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2 152 300,00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1 227 879,11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2 425 313,36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1 223 189,68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2 687 715,04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3 045 742,91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3 096 600,57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19 510 324,67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2014 - 2021 годы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19 196 844,00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19 229 566,50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23 248 626,10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23 987 189,96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25 485 861,99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22 771 766,09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174 183 818,64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1 176 000,00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1 176 000,00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1 176 000,00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1 760 357,00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5 288 357,00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19 196 844,00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19 229 566,50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22 072 626,10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22 811 189,96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24 309 861,99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21 011 409,09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168 895 461,64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"Профилактика терроризма, а так же минимизации и ликвидации последствий его проявлений»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102 022,19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767 022,19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102 022,19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767 022,19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F1A32" w:rsidRPr="00CF0E93" w:rsidTr="006D6ADD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CF0E93" w:rsidRDefault="003F1A32" w:rsidP="006D6AD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A32" w:rsidRPr="00CF0E93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</w:tbl>
    <w:p w:rsidR="003F1A32" w:rsidRPr="00CF0E9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18"/>
          <w:szCs w:val="20"/>
          <w:lang w:eastAsia="ru-RU"/>
        </w:rPr>
        <w:t>Приложение № 4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Богучанского района от   13.05.19г   № 436-П Приложение № 5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18"/>
          <w:szCs w:val="20"/>
          <w:lang w:eastAsia="ru-RU"/>
        </w:rPr>
        <w:t>к муниципальной программе Богучанского района «Защита населения и территории Богучанского района от чрезвычайных ситуаций природного и техногенного характера»</w:t>
      </w:r>
    </w:p>
    <w:p w:rsidR="003F1A32" w:rsidRPr="00CF0E93" w:rsidRDefault="003F1A32" w:rsidP="003F1A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F1A32" w:rsidRPr="00CF0E93" w:rsidRDefault="003F1A32" w:rsidP="003F1A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Подпрограмма </w:t>
      </w:r>
    </w:p>
    <w:p w:rsidR="003F1A32" w:rsidRPr="00CF0E93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</w:t>
      </w:r>
    </w:p>
    <w:p w:rsidR="003F1A32" w:rsidRPr="00CF0E93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F1A32" w:rsidRPr="00CF0E93" w:rsidRDefault="003F1A32" w:rsidP="003F1A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1. Паспорт подпрограммы 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3F1A32" w:rsidRPr="00CF0E93" w:rsidTr="006D6ADD">
        <w:trPr>
          <w:trHeight w:val="20"/>
        </w:trPr>
        <w:tc>
          <w:tcPr>
            <w:tcW w:w="1318" w:type="pct"/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682" w:type="pct"/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– 2021 годы (далее – подпрограмма).</w:t>
            </w:r>
          </w:p>
        </w:tc>
      </w:tr>
      <w:tr w:rsidR="003F1A32" w:rsidRPr="00CF0E93" w:rsidTr="006D6ADD">
        <w:trPr>
          <w:trHeight w:val="20"/>
        </w:trPr>
        <w:tc>
          <w:tcPr>
            <w:tcW w:w="1318" w:type="pct"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«Защита населения и территории Богучанского района от чрезвычайных ситуаций природного и техногенного характера».</w:t>
            </w:r>
          </w:p>
        </w:tc>
      </w:tr>
      <w:tr w:rsidR="003F1A32" w:rsidRPr="00CF0E93" w:rsidTr="006D6ADD">
        <w:trPr>
          <w:trHeight w:val="20"/>
        </w:trPr>
        <w:tc>
          <w:tcPr>
            <w:tcW w:w="1318" w:type="pct"/>
          </w:tcPr>
          <w:p w:rsidR="003F1A32" w:rsidRPr="00CF0E93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</w:tc>
      </w:tr>
      <w:tr w:rsidR="003F1A32" w:rsidRPr="00CF0E93" w:rsidTr="006D6ADD">
        <w:trPr>
          <w:trHeight w:val="20"/>
        </w:trPr>
        <w:tc>
          <w:tcPr>
            <w:tcW w:w="1318" w:type="pct"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 – отдел по делам ГО, ЧС и ПБ администрации Богучанского района, муниципальное казенное учреждение «Муниципальная пожарная часть № 1» (далее – МКУ «МПЧ № 1»);</w:t>
            </w:r>
          </w:p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 - Администрация Богучанского района.</w:t>
            </w:r>
          </w:p>
        </w:tc>
      </w:tr>
      <w:tr w:rsidR="003F1A32" w:rsidRPr="00CF0E93" w:rsidTr="006D6ADD">
        <w:trPr>
          <w:trHeight w:val="20"/>
        </w:trPr>
        <w:tc>
          <w:tcPr>
            <w:tcW w:w="1318" w:type="pct"/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</w:t>
            </w:r>
          </w:p>
        </w:tc>
        <w:tc>
          <w:tcPr>
            <w:tcW w:w="3682" w:type="pct"/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Последовательное снижение рисков чрезвычайных ситуаций, повышение защищенности населения            и территорий Богучанского района, а также оперативное информирование об угрозе природного и техногенного характера.</w:t>
            </w:r>
          </w:p>
        </w:tc>
      </w:tr>
      <w:tr w:rsidR="003F1A32" w:rsidRPr="00CF0E93" w:rsidTr="006D6ADD">
        <w:trPr>
          <w:trHeight w:val="20"/>
        </w:trPr>
        <w:tc>
          <w:tcPr>
            <w:tcW w:w="1318" w:type="pct"/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3682" w:type="pct"/>
          </w:tcPr>
          <w:p w:rsidR="003F1A32" w:rsidRPr="00CF0E93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на территории Богучанского района;</w:t>
            </w:r>
          </w:p>
          <w:p w:rsidR="003F1A32" w:rsidRPr="00CF0E93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Организация оповещения жителей населенных пунктов межселенной территорий Богучанского района о возникновении лесных пожаров, других чрезвычайных ситуациях и опасностях мирного и военного времени.</w:t>
            </w:r>
          </w:p>
          <w:p w:rsidR="003F1A32" w:rsidRPr="00CF0E93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</w:tr>
      <w:tr w:rsidR="003F1A32" w:rsidRPr="00CF0E93" w:rsidTr="006D6ADD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2014 – 2021 годы. </w:t>
            </w:r>
          </w:p>
        </w:tc>
      </w:tr>
      <w:tr w:rsidR="003F1A32" w:rsidRPr="00CF0E93" w:rsidTr="006D6ADD">
        <w:trPr>
          <w:trHeight w:val="20"/>
        </w:trPr>
        <w:tc>
          <w:tcPr>
            <w:tcW w:w="1318" w:type="pct"/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подпрограммы </w:t>
            </w:r>
          </w:p>
        </w:tc>
        <w:tc>
          <w:tcPr>
            <w:tcW w:w="3682" w:type="pct"/>
          </w:tcPr>
          <w:p w:rsidR="003F1A32" w:rsidRPr="00CF0E93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F0E93">
              <w:rPr>
                <w:rFonts w:ascii="Times New Roman" w:hAnsi="Times New Roman"/>
                <w:sz w:val="14"/>
                <w:szCs w:val="14"/>
              </w:rPr>
              <w:t>Не допущение погибших в результате чрезвычайных ситуаций природного и техногенного характера на территории Богучанского района к 2021 году 100 % от среднего показателя 2010 -2012 годов;</w:t>
            </w:r>
          </w:p>
          <w:p w:rsidR="003F1A32" w:rsidRPr="00CF0E93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F0E93">
              <w:rPr>
                <w:rFonts w:ascii="Times New Roman" w:hAnsi="Times New Roman"/>
                <w:sz w:val="14"/>
                <w:szCs w:val="14"/>
              </w:rPr>
              <w:t>Увеличение числа населения, оповещаемого об угрозе ЧС природного и техногенного характера, к 2016 году 43,8 % от общего количества оповещаемого населения.</w:t>
            </w:r>
          </w:p>
        </w:tc>
      </w:tr>
      <w:tr w:rsidR="003F1A32" w:rsidRPr="00CF0E93" w:rsidTr="006D6ADD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21 662 624,67 рублей, из них районный бюджет 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19 510 324,67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 годам: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2014 год – 1 227 879,11  рублей; 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 – 2 425 313,36 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 – 1 223 189,68 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 – 2 687 715,04 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 – 3 045 742,91 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 – 3 096 600,57 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– 2 901 942,00 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 – 2 901 942,00 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 - 2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300,00 рублей; 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годам: 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 – 0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 – 0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 – 1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483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900,00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  – 343 400,00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  – 260 000,00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  – 65 000,00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 – 0 рублей;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 –  0 рублей;</w:t>
            </w:r>
          </w:p>
        </w:tc>
      </w:tr>
      <w:tr w:rsidR="003F1A32" w:rsidRPr="00CF0E93" w:rsidTr="006D6ADD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CF0E93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контроль за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3F1A32" w:rsidRPr="00CF0E93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F0E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Контроль за целевым и эффективным использованием средств районного бюджета осуществляется финансовым управлением администрации Богучанского района.</w:t>
            </w:r>
          </w:p>
        </w:tc>
      </w:tr>
    </w:tbl>
    <w:p w:rsidR="003F1A32" w:rsidRPr="00CF0E9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F1A32" w:rsidRPr="00CF0E9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 w:cs="Calibri"/>
          <w:sz w:val="20"/>
          <w:szCs w:val="20"/>
          <w:lang w:eastAsia="ru-RU"/>
        </w:rPr>
        <w:t>2. Основные разделы подпрограммы</w:t>
      </w:r>
    </w:p>
    <w:p w:rsidR="003F1A32" w:rsidRPr="00CF0E9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Богучанский район является структурной единицей Красноярского края, образован в 1927 году. Административным центром является с. Богучаны, расположенное на левом берегу реки Ангара, на расстоянии </w:t>
      </w:r>
      <w:smartTag w:uri="urn:schemas-microsoft-com:office:smarttags" w:element="metricconverter">
        <w:smartTagPr>
          <w:attr w:name="ProductID" w:val="560 км"/>
        </w:smartTagPr>
        <w:r w:rsidRPr="00CF0E93">
          <w:rPr>
            <w:rFonts w:ascii="Times New Roman" w:eastAsia="Times New Roman" w:hAnsi="Times New Roman"/>
            <w:sz w:val="20"/>
            <w:szCs w:val="20"/>
            <w:lang w:eastAsia="ru-RU"/>
          </w:rPr>
          <w:t>560 км</w:t>
        </w:r>
      </w:smartTag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 от краевого центра. В составе административно-территориального деления района находятся 18 сельсоветов, 29 населенных пунктов. Площадь района составляет 54,0 тыс. кв. км , с численностью населения 47492 человек. Обладая обширной территорией и большим количеством строящихся крупных промышленных объектов, Богучанский район подвержен риску возникновения опасных природных явлений и аварийных ситуаций техногенного характера:</w:t>
      </w:r>
    </w:p>
    <w:p w:rsidR="003F1A32" w:rsidRPr="00CF0E93" w:rsidRDefault="003F1A32" w:rsidP="003F1A32">
      <w:pPr>
        <w:numPr>
          <w:ilvl w:val="0"/>
          <w:numId w:val="35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крупных производственных аварий и пожаров;</w:t>
      </w:r>
    </w:p>
    <w:p w:rsidR="003F1A32" w:rsidRPr="00CF0E93" w:rsidRDefault="003F1A32" w:rsidP="003F1A32">
      <w:pPr>
        <w:numPr>
          <w:ilvl w:val="0"/>
          <w:numId w:val="35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лесных пожаров;</w:t>
      </w:r>
    </w:p>
    <w:p w:rsidR="003F1A32" w:rsidRPr="00CF0E93" w:rsidRDefault="003F1A32" w:rsidP="003F1A32">
      <w:pPr>
        <w:numPr>
          <w:ilvl w:val="0"/>
          <w:numId w:val="35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наводнений и паводков;</w:t>
      </w:r>
    </w:p>
    <w:p w:rsidR="003F1A32" w:rsidRPr="00CF0E93" w:rsidRDefault="003F1A32" w:rsidP="003F1A32">
      <w:pPr>
        <w:numPr>
          <w:ilvl w:val="0"/>
          <w:numId w:val="35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аварий и крушений на железнодорожном транспорте;</w:t>
      </w:r>
    </w:p>
    <w:p w:rsidR="003F1A32" w:rsidRPr="00CF0E93" w:rsidRDefault="003F1A32" w:rsidP="003F1A32">
      <w:pPr>
        <w:numPr>
          <w:ilvl w:val="0"/>
          <w:numId w:val="35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авиакатастроф;</w:t>
      </w:r>
    </w:p>
    <w:p w:rsidR="003F1A32" w:rsidRPr="00CF0E93" w:rsidRDefault="003F1A32" w:rsidP="003F1A32">
      <w:pPr>
        <w:numPr>
          <w:ilvl w:val="0"/>
          <w:numId w:val="35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аварий на коммунально-энергетических сетях;</w:t>
      </w:r>
    </w:p>
    <w:p w:rsidR="003F1A32" w:rsidRPr="00CF0E93" w:rsidRDefault="003F1A32" w:rsidP="003F1A32">
      <w:pPr>
        <w:numPr>
          <w:ilvl w:val="0"/>
          <w:numId w:val="35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взрывов при транспортировке и хранении взрывчатых материалов;</w:t>
      </w:r>
    </w:p>
    <w:p w:rsidR="003F1A32" w:rsidRPr="00CF0E93" w:rsidRDefault="003F1A32" w:rsidP="003F1A32">
      <w:pPr>
        <w:numPr>
          <w:ilvl w:val="0"/>
          <w:numId w:val="35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аварийных разливов нефтепродуктов.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На территории Богучанского района существует риск возникновения чрезвычайной ситуации, связанной с катастрофическим затоплением при разрушении плотин гидроузлов. В этом случае в зону затопления попадает 15 населенных пунктов, расположенных вдоль реки Ангара, с численностью населения 27 764 чел. (58,4 % населения).</w:t>
      </w:r>
    </w:p>
    <w:p w:rsidR="003F1A32" w:rsidRPr="00CF0E93" w:rsidRDefault="003F1A32" w:rsidP="003F1A32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На территории Богучанского района расположены 3 организации, эксплуатирующие 3 пожаровзрывоопасных объекта.</w:t>
      </w:r>
    </w:p>
    <w:p w:rsidR="003F1A32" w:rsidRPr="00CF0E93" w:rsidRDefault="003F1A32" w:rsidP="003F1A32">
      <w:pPr>
        <w:spacing w:after="0" w:line="240" w:lineRule="auto"/>
        <w:ind w:left="20" w:right="10" w:firstLine="68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В 2013 году на территории района произошло 2 чрезвычайных ситуации, связанные с лесными пожарами, муниципального характера.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За </w:t>
      </w:r>
      <w:r w:rsidRPr="00CF0E93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2013 год в населенных пунктах</w:t>
      </w:r>
      <w:r w:rsidRPr="00CF0E9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района произошло 103 пожара. В результате, на пожарах погибло 11 человек, травмировано – 4 человека. Материальный ущерб от пожаров составил 24 618 279 рублей.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ситуациях, а также использование информационно-коммуникационных технологий для обеспечения безопасности населения.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Реализация мероприятий подпрограммы повысит общую защищенность населения Богучанского района от чрезвычайных ситуаций, позволит сократить время оповещения населения на основе осуществления мероприятий, согласованных между собой по срокам, ресурсам и исполнителям.</w:t>
      </w:r>
    </w:p>
    <w:p w:rsidR="003F1A32" w:rsidRPr="00CF0E93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 w:cs="Calibri"/>
          <w:sz w:val="20"/>
          <w:szCs w:val="20"/>
          <w:lang w:eastAsia="ru-RU"/>
        </w:rPr>
        <w:t>2.2. Основная цель, задачи, этапы и сроки выполнения подпрограммы, целевые индикаторы</w:t>
      </w:r>
    </w:p>
    <w:p w:rsidR="003F1A32" w:rsidRPr="00CF0E93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ab/>
        <w:t>Целью подпрограммы является последовательное снижение рисков чрезвычайных ситуаций, повышение защищенности населения и территории Богучанского района, а также оперативное информирование об угрозе природного и техногенного характера, опасностях военного времени.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F0E93">
        <w:rPr>
          <w:rFonts w:ascii="Times New Roman" w:eastAsia="Times New Roman" w:hAnsi="Times New Roman" w:cs="Arial"/>
          <w:sz w:val="20"/>
          <w:szCs w:val="20"/>
          <w:lang w:eastAsia="ru-RU"/>
        </w:rPr>
        <w:t>Данная цель будет достигнута за счет реализации следующих задач</w:t>
      </w: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района.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времени.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технологий.</w:t>
      </w:r>
    </w:p>
    <w:p w:rsidR="003F1A32" w:rsidRPr="00CF0E93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Решение задачи 1 «Обеспечение предупреждения возникновения и развития ЧС природного и техногенного характера, снижение ущерба и потерь от ЧС на территории Богучанского района» осуществляется посредством реализации мероприятий 1.1. - 1.3. подпрограммы: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-67" w:firstLine="78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1.1. Приобретение, установка элементов системы оповещения для поселений, находящихся в зоне действия потенциальных рисков БоГЭС.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Предполагается для оперативного оповещения населения (всего 27 764 чел.) 11 поселений, находящихся в зоне потенциальных рисков БоГЭС,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Богучанский район. (Данное мероприятие с 2016 года не выполняется по причине отсутствия финансирования).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1.2. Развитие и содержание ЕДДС МО Богучанский район.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В рамках реализации мероприятия 1.2. подпрограммы предусматривается увеличить площадь помещения оперативного дежурного ЕДДС. Также сюда будут включены затраты на содержании ЕДДС МО Богучанский район, приобретение технических средств и офисной мебели.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ab/>
        <w:t>1.3. Субсидия бюджету Богучанского района на частичное финансирование (возмещение) расходов на содержание ЕДДС МО Богучанский район, а так же на приобретение оборудования для нужд ЕДДС.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Решение задачи 2 «Организация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времени» осуществляется посредством реализации мероприятий 2.1. - 2.3. подпрограммы: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2.1. Население д. Каменка оповещается путем использования телефонной связи оперативным дежурным ЕДДС МО Богучанский район для общения со старостой д. Каменка.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При отсутствии телефонной связи, а также во время перерывов в работе дизель-генератора сигналы оповещения доводятся до старосты нарочным по согласованию между администрацией Богучанского района и Нижнетерянского сельсовета.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2.2. Население д. Прилуки оповещается с помощью вертолетов авиакомпаний, базирующихся в аэропорту с. Богучаны или находящихся на дежурстве по сан. заданию.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В период с мая по октябрь оповещение населения д. Прилуки производить с использованием воздушных судов Лесопожарного центра Красноярского края. При этом в первую очередь используются воздушные суда Чуноярского авиаотделения Лесопожарного центра (п. Осиновый Мыс). 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Стоимость одного часа работы вертолета около 80 тыс. рублей.</w:t>
      </w:r>
    </w:p>
    <w:p w:rsidR="003F1A32" w:rsidRPr="00CF0E93" w:rsidRDefault="003F1A32" w:rsidP="003F1A3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2.3. В д. Заимка постоянно проживающего населения нет. При необходимости будут использованы посыльные на автомобильном транспорте администрации Богучанского района.</w:t>
      </w:r>
    </w:p>
    <w:p w:rsidR="003F1A32" w:rsidRPr="00CF0E93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Решение задачи 3 «Организация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технологий» осуществляется посредством реализации мероприятий 1.1: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1.1. Изготовление и размещение видеопродукции.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Предполагается изготовление и размещение соответствующих сюжетов в течении всего пожароопасного и купального сезонов.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Целевыми индикаторами достижения цели и решения задач подпрограммы являются: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- не допущение погибших в результате чрезвычайных ситуаций природного и техногенного характера на территории Богучанского района;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- увеличение числа населения, оповещаемого об угрозе ЧС природного и техногенного характера.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2014 - 2021 годы.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 w:cs="Arial"/>
          <w:sz w:val="20"/>
          <w:szCs w:val="20"/>
          <w:lang w:eastAsia="ru-RU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мероприятий подпрограммы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ab/>
        <w:t>Главным распорядителем бюджетных и краевых средств на выполнение мероприятий подпрограммы являются администрация Богучанского района,</w:t>
      </w:r>
      <w:r w:rsidRPr="00CF0E9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МКУ «МПЧ № 1».</w:t>
      </w:r>
    </w:p>
    <w:p w:rsidR="003F1A32" w:rsidRPr="00CF0E9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распорядителей районных и краевых бюджетных средств.</w:t>
      </w:r>
    </w:p>
    <w:p w:rsidR="003F1A32" w:rsidRPr="00CF0E9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3F1A32" w:rsidRPr="00CF0E9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2.4. Управление подпрограммой и контроль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за ходом ее выполнения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7" w:history="1">
        <w:r w:rsidRPr="00CF0E93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</w:t>
      </w:r>
      <w:r w:rsidRPr="00CF0E93">
        <w:rPr>
          <w:rFonts w:ascii="Times New Roman" w:hAnsi="Times New Roman"/>
          <w:sz w:val="20"/>
          <w:szCs w:val="20"/>
        </w:rPr>
        <w:t>отделом по делам ГО, ЧС и ПБ администрации Богучанского района</w:t>
      </w: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 и финансовым управлением администрации Богучанского района.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Ответственным за подготовку и представление отчетных данных является отдел по делам ГО, ЧС и ПБ администрации Богучанского район</w:t>
      </w:r>
      <w:r w:rsidRPr="00CF0E93">
        <w:rPr>
          <w:rFonts w:ascii="Times New Roman" w:hAnsi="Times New Roman"/>
          <w:sz w:val="20"/>
          <w:szCs w:val="20"/>
        </w:rPr>
        <w:t>.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Оценка социально-экономической эффективности проводится отделом по делам ГО, ЧС и ПБ администрации Богучанского район.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CF0E93">
        <w:rPr>
          <w:rFonts w:ascii="Times New Roman" w:hAnsi="Times New Roman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3F1A32" w:rsidRPr="00CF0E93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В ходе реализации подпрограммы будут выполнены следующие показатели, в том числе: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0E93">
        <w:rPr>
          <w:rFonts w:ascii="Times New Roman" w:hAnsi="Times New Roman"/>
          <w:sz w:val="20"/>
          <w:szCs w:val="20"/>
        </w:rPr>
        <w:t>не допущение погибших в результате чрезвычайных ситуаций природного и техногенного характера на территории Богучанского района к 2021 году 100 % от среднего показателя 2010 -2012 годов;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0E93">
        <w:rPr>
          <w:rFonts w:ascii="Times New Roman" w:hAnsi="Times New Roman"/>
          <w:sz w:val="20"/>
          <w:szCs w:val="20"/>
        </w:rPr>
        <w:t xml:space="preserve">увеличение числа населения, оповещаемого об угрозе ЧС природного и техногенного характера, к 2016 году 43,8 % от общего количества оповещаемого населения. 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0E93">
        <w:rPr>
          <w:rFonts w:ascii="Times New Roman" w:hAnsi="Times New Roman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 приведены в приложении № 2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F1A32" w:rsidRPr="00CF0E93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Всего 21 662 624,67 рублей, из них районный бюджет 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19 510 324,67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годам: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2014 год – 1 227 879,11  рублей; 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2015 год – 2 425 313,36 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2016 год – 1 223 189,68 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 год – 2 687 715,04 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2018 год – 3 045 742,91 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2019 год – 3 096 600,57 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2020 год – 2 901 942,00 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2021 год – 2 901 942,00 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Краевой бюджет - 2</w:t>
      </w:r>
      <w:r w:rsidRPr="00CF0E9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152</w:t>
      </w:r>
      <w:r w:rsidRPr="00CF0E9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300,00 рублей; 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том числе по годам: 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2014 год – 0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2015 год – 0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2016 год – 1</w:t>
      </w:r>
      <w:r w:rsidRPr="00CF0E9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483</w:t>
      </w:r>
      <w:r w:rsidRPr="00CF0E9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900,00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 год  – 343 400,00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2018 год  – 260 000,00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2019 год  – 65 000,00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2020 год  – 0 рублей;</w:t>
      </w:r>
    </w:p>
    <w:p w:rsidR="003F1A32" w:rsidRPr="00CF0E93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0E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2021 год –  0 рублей;</w:t>
      </w:r>
    </w:p>
    <w:p w:rsidR="003F1A32" w:rsidRPr="00CF0E9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1A32" w:rsidRPr="0016497C" w:rsidTr="006D6AD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1A32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49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13.05.19г № 436-П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 </w:t>
            </w:r>
          </w:p>
          <w:p w:rsidR="003F1A32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49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подпрограмме  "Предупреждение и помощь</w:t>
            </w:r>
          </w:p>
          <w:p w:rsidR="003F1A32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49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населению района в чрезвычайных ситуациях,                                                                                                                              а также использование информационно-коммуникационных </w:t>
            </w:r>
          </w:p>
          <w:p w:rsidR="003F1A32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49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технологий для обеспечения безопасности </w:t>
            </w:r>
          </w:p>
          <w:p w:rsidR="003F1A32" w:rsidRPr="0016497C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49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населения района" на 2014 - 2021 годы  </w:t>
            </w:r>
          </w:p>
        </w:tc>
      </w:tr>
    </w:tbl>
    <w:p w:rsidR="003F1A32" w:rsidRPr="00CF0E93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54"/>
        <w:gridCol w:w="731"/>
        <w:gridCol w:w="396"/>
        <w:gridCol w:w="367"/>
        <w:gridCol w:w="598"/>
        <w:gridCol w:w="329"/>
        <w:gridCol w:w="613"/>
        <w:gridCol w:w="613"/>
        <w:gridCol w:w="613"/>
        <w:gridCol w:w="613"/>
        <w:gridCol w:w="613"/>
        <w:gridCol w:w="613"/>
        <w:gridCol w:w="613"/>
        <w:gridCol w:w="613"/>
        <w:gridCol w:w="650"/>
        <w:gridCol w:w="842"/>
      </w:tblGrid>
      <w:tr w:rsidR="003F1A32" w:rsidRPr="00AF38AE" w:rsidTr="006D6ADD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          классификации </w:t>
            </w:r>
          </w:p>
        </w:tc>
        <w:tc>
          <w:tcPr>
            <w:tcW w:w="34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( рублей), годы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32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32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Последовательное снижение рисков чрезвычайных ситуаций, повышение защищенности населения и территорий Богучанского района, а также оперативное информирование об угрозе ЧС природного и техногенного характера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2 325 953,36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3 161 600,57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21 563 264,67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1.1. Приобретение, установка элементов системы оповещения для поселений, находящихся в зоне действия потенциальных рисков БоГЭС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оповещения населения 11 сельсоветов (27 764 чел.)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0410080010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1.2.   Развитие и содержание ЕДДС МО Богучанский район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1 572 997,36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2 687 345,04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3 045 482,91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3 096 535,57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18 677 538,15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оперативных дежурных ЕДДС МО Богучанский район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1 221 627,11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1 272 061,36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2 493 688,47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938 333,82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1 863 680,40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11 413 482,22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261 376,81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562 799,60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3 424 836,41  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27 252,00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33 504,00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6 252,00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0414101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28 764,59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139 053,60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186 214,22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213 136,64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75 968,00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75 968,00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719 105,05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8 686,94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41 994,40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56 236,69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64 366,93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22 942,00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22 942,00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217 168,96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32 096,00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6 000,00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38 096,00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Приобритение оборудования 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13 017,55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10 000,00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23 017,55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Приобритение спец. одежды для оперативных дежурных ЕДДС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в кабинете ЕДДС МО Богучанский район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Субсидирование бюджета МО Богучанский район на частичное финансирование (возмещение) расходов на создание ЕДДС МО Богучанский район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977 675,52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343 770,00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260 260,00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65065,00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1 646 770,52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Фонд оплаты труда сотрудников ЕДДС МО Богучанский район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545 922,90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171 582,58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717 505,48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164 868,72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51 817,42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216 686,14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ЕДДС МО Богучанский район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265 400,00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260 000,00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645 400,00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Закупка оборудования для обеспечения ЕДДС МО Богучаснкий район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1483,90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2 113,90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Софинансирование Администрации Богучанского района </w:t>
            </w:r>
          </w:p>
        </w:tc>
      </w:tr>
      <w:tr w:rsidR="003F1A32" w:rsidRPr="00AF38AE" w:rsidTr="006D6ADD">
        <w:trPr>
          <w:trHeight w:val="20"/>
        </w:trPr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Оповещение населения д. Каменка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2.2. Оповещение населения д. Прилуки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2.3. Оповещение населения д. Заимка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Изготовление и размещение видеопродукции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Изготовление и размещение сюжетов в течении всего пожароопасного и купального сезонов</w:t>
            </w:r>
          </w:p>
        </w:tc>
      </w:tr>
      <w:tr w:rsidR="003F1A32" w:rsidRPr="00AF38AE" w:rsidTr="006D6ADD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3 161 600,57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21 662 624,67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F1A32" w:rsidRPr="00620C0B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F38A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Приложение № 6 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F38A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к постановлению администрации 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F38A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Богучанского района 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F38A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от  13.05.19г  № 436-П</w:t>
      </w:r>
    </w:p>
    <w:p w:rsidR="003F1A32" w:rsidRPr="00AF38AE" w:rsidRDefault="003F1A32" w:rsidP="003F1A32">
      <w:pPr>
        <w:spacing w:after="0" w:line="240" w:lineRule="auto"/>
        <w:ind w:left="5103" w:right="14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F38AE">
        <w:rPr>
          <w:rFonts w:ascii="Times New Roman" w:eastAsia="Times New Roman" w:hAnsi="Times New Roman"/>
          <w:sz w:val="18"/>
          <w:szCs w:val="18"/>
          <w:lang w:eastAsia="ru-RU"/>
        </w:rPr>
        <w:t>Приложение № 6</w:t>
      </w:r>
    </w:p>
    <w:p w:rsidR="003F1A32" w:rsidRPr="00AF38AE" w:rsidRDefault="003F1A32" w:rsidP="003F1A32">
      <w:pPr>
        <w:spacing w:after="0" w:line="240" w:lineRule="auto"/>
        <w:ind w:left="5103" w:right="14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F38AE">
        <w:rPr>
          <w:rFonts w:ascii="Times New Roman" w:eastAsia="Times New Roman" w:hAnsi="Times New Roman"/>
          <w:sz w:val="18"/>
          <w:szCs w:val="18"/>
          <w:lang w:eastAsia="ru-RU"/>
        </w:rPr>
        <w:t>к муниципальной программе Богучанского района «Защита населения и территории Богучанского района от чрезвычайных ситуаций природного и техногенного характера»</w:t>
      </w:r>
    </w:p>
    <w:p w:rsidR="003F1A32" w:rsidRPr="00AF38AE" w:rsidRDefault="003F1A32" w:rsidP="003F1A32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Подпрограмма </w:t>
      </w:r>
    </w:p>
    <w:p w:rsidR="003F1A32" w:rsidRPr="00AF38AE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«Борьба с пожарами в населенных пунктах Богучанского района»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на 2014-2021 годы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F1A32" w:rsidRPr="00AF38AE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F1A32" w:rsidRPr="00AF38AE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1. Паспорт подпрограммы </w:t>
      </w:r>
    </w:p>
    <w:p w:rsidR="003F1A32" w:rsidRPr="00AF38AE" w:rsidRDefault="003F1A32" w:rsidP="003F1A3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3F1A32" w:rsidRPr="00AF38AE" w:rsidTr="006D6ADD">
        <w:trPr>
          <w:trHeight w:val="20"/>
        </w:trPr>
        <w:tc>
          <w:tcPr>
            <w:tcW w:w="1318" w:type="pct"/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682" w:type="pct"/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«Борьба с пожарами в населенных пунктах Богучанского района» на 2014-2021 годы (далее -подпрограмма)</w:t>
            </w:r>
          </w:p>
        </w:tc>
      </w:tr>
      <w:tr w:rsidR="003F1A32" w:rsidRPr="00AF38AE" w:rsidTr="006D6ADD">
        <w:trPr>
          <w:trHeight w:val="20"/>
        </w:trPr>
        <w:tc>
          <w:tcPr>
            <w:tcW w:w="1318" w:type="pct"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</w:tr>
      <w:tr w:rsidR="003F1A32" w:rsidRPr="00AF38AE" w:rsidTr="006D6ADD">
        <w:trPr>
          <w:trHeight w:val="20"/>
        </w:trPr>
        <w:tc>
          <w:tcPr>
            <w:tcW w:w="1318" w:type="pct"/>
          </w:tcPr>
          <w:p w:rsidR="003F1A32" w:rsidRPr="00AF38AE" w:rsidRDefault="003F1A32" w:rsidP="006D6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1318" w:type="pct"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 – отдел по делам ГО, ЧС и ПБ администрации Богучанского района, управление муниципальной собственностью Богучанского района, муниципальное казенное учреждение «Муниципальная пожарная часть № 1» (далее – МКУ «МПЧ № 1»), финансовое управление администрации Богучанского района;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 - Администрация Богучанского района, управление муниципальной собственностью Богучанского района, МКУ «МПЧ № 1», финансовое управление администрации Богучанского района;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1318" w:type="pct"/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</w:t>
            </w:r>
          </w:p>
        </w:tc>
        <w:tc>
          <w:tcPr>
            <w:tcW w:w="3682" w:type="pct"/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 в населенных пунктах Богучанского района.</w:t>
            </w:r>
          </w:p>
        </w:tc>
      </w:tr>
      <w:tr w:rsidR="003F1A32" w:rsidRPr="00AF38AE" w:rsidTr="006D6ADD">
        <w:trPr>
          <w:trHeight w:val="20"/>
        </w:trPr>
        <w:tc>
          <w:tcPr>
            <w:tcW w:w="1318" w:type="pct"/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3682" w:type="pct"/>
          </w:tcPr>
          <w:p w:rsidR="003F1A32" w:rsidRPr="00AF38AE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1.Исполнение муниципального заказа.</w:t>
            </w:r>
          </w:p>
          <w:p w:rsidR="003F1A32" w:rsidRPr="00AF38AE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2.Противопожарное обустройство населенных пунктов межселенной территории (д. Заимка, д. Каменка, </w:t>
            </w: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д. Прилуки).</w:t>
            </w:r>
          </w:p>
          <w:p w:rsidR="003F1A32" w:rsidRPr="00AF38AE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3.Обеспечение первичных мер пожарной безопасности населенных пунктов межселенной территорий.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4.Противопожарное обустройство здания администрации Богучанского района (с. Богучаны, </w:t>
            </w: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ул. Октябрьская, 72)</w:t>
            </w:r>
          </w:p>
        </w:tc>
      </w:tr>
      <w:tr w:rsidR="003F1A32" w:rsidRPr="00AF38AE" w:rsidTr="006D6ADD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2014 - 2021 годы</w:t>
            </w:r>
          </w:p>
        </w:tc>
      </w:tr>
      <w:tr w:rsidR="003F1A32" w:rsidRPr="00AF38AE" w:rsidTr="006D6ADD">
        <w:trPr>
          <w:trHeight w:val="20"/>
        </w:trPr>
        <w:tc>
          <w:tcPr>
            <w:tcW w:w="1318" w:type="pct"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подпрограммы </w:t>
            </w:r>
          </w:p>
        </w:tc>
        <w:tc>
          <w:tcPr>
            <w:tcW w:w="3682" w:type="pct"/>
          </w:tcPr>
          <w:p w:rsidR="003F1A32" w:rsidRPr="00AF38AE" w:rsidRDefault="003F1A32" w:rsidP="006D6ADD">
            <w:pPr>
              <w:spacing w:after="0" w:line="240" w:lineRule="auto"/>
              <w:ind w:firstLine="38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снижение числа погибших при пожарах в зоне прикрытия силами МКУ «МПЧ № 1» к 2021 году </w:t>
            </w: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97,6 % от среднего показателя 2009 -2011 годов;</w:t>
            </w:r>
          </w:p>
          <w:p w:rsidR="003F1A32" w:rsidRPr="00AF38AE" w:rsidRDefault="003F1A32" w:rsidP="006D6ADD">
            <w:pPr>
              <w:spacing w:after="0" w:line="240" w:lineRule="auto"/>
              <w:ind w:firstLine="38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 к 2021 году 97,5 % от среднего показателя 2016 - 2017 годов;</w:t>
            </w:r>
          </w:p>
          <w:p w:rsidR="003F1A32" w:rsidRPr="00AF38AE" w:rsidRDefault="003F1A32" w:rsidP="006D6ADD">
            <w:pPr>
              <w:spacing w:after="0" w:line="240" w:lineRule="auto"/>
              <w:ind w:firstLine="38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допущение гибели и травматизма при пожарах на межселенной территории к 2021 году 100 % от среднего показателя 2016 - 2017 годов;</w:t>
            </w:r>
          </w:p>
          <w:p w:rsidR="003F1A32" w:rsidRPr="00AF38AE" w:rsidRDefault="003F1A32" w:rsidP="006D6ADD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ущерба от пожаров в зоне прикрытия МКУ «МПЧ № 1» к 2021 году 95 % от среднего показателя 2016 - 2017 годов.</w:t>
            </w:r>
          </w:p>
        </w:tc>
      </w:tr>
      <w:tr w:rsidR="003F1A32" w:rsidRPr="00AF38AE" w:rsidTr="006D6ADD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174 183 818,64  рублей, из них районный бюджет 168 895 461,64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годам: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2014 год – 19 196 844,00  рублей; 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19 229 566,50 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22 072 626,10 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22 811 189,96 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24 309 861,99 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21 011 409,09 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20 131 982,00 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2021 год – 20 131 982,00  рублей; 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5 288</w:t>
            </w:r>
            <w:r w:rsidRPr="00AF38AE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 </w:t>
            </w: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357,00 рублей; 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годам: 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0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0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</w:t>
            </w:r>
            <w:r w:rsidRPr="00AF38AE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 </w:t>
            </w: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</w:t>
            </w:r>
            <w:r w:rsidRPr="00AF38AE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 </w:t>
            </w: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000,00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1 176 000,00 рублей;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1 176 000,00 рублей;</w:t>
            </w:r>
          </w:p>
          <w:p w:rsidR="003F1A32" w:rsidRPr="00AF38AE" w:rsidRDefault="003F1A32" w:rsidP="006D6A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1 760 357,00 рублей;</w:t>
            </w:r>
          </w:p>
          <w:p w:rsidR="003F1A32" w:rsidRPr="00AF38AE" w:rsidRDefault="003F1A32" w:rsidP="006D6A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0 рублей;</w:t>
            </w:r>
          </w:p>
          <w:p w:rsidR="003F1A32" w:rsidRPr="00AF38AE" w:rsidRDefault="003F1A32" w:rsidP="006D6A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0 рублей;</w:t>
            </w:r>
          </w:p>
        </w:tc>
      </w:tr>
      <w:tr w:rsidR="003F1A32" w:rsidRPr="00AF38AE" w:rsidTr="006D6ADD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контроль за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3F1A32" w:rsidRPr="00AF38AE" w:rsidRDefault="003F1A32" w:rsidP="006D6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Контроль за целевым и эффективным использованием средств районного бюджета осуществляет финансовое управление администрации Богучанского района.</w:t>
            </w:r>
          </w:p>
        </w:tc>
      </w:tr>
    </w:tbl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F1A32" w:rsidRPr="00AF38AE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 w:cs="Calibri"/>
          <w:sz w:val="20"/>
          <w:szCs w:val="20"/>
          <w:lang w:eastAsia="ru-RU"/>
        </w:rPr>
        <w:t>2. Основные разделы подпрограммы</w:t>
      </w:r>
    </w:p>
    <w:p w:rsidR="003F1A32" w:rsidRPr="00AF38AE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ab/>
        <w:t>Большую часть жилого фонда, производственных и административных зданий Богучанского района составляют деревянные постройки. Подразделения Федеральной пожарной службы и краевой пожарной охраны осуществляют прикрытие 8 населенных пунктов. В остальных населенных пунктах Богучанского района, за исключением п. Ангарский, не обеспеченных требованиями пожарной безопасности (время прибытия первого подразделения к месту вызова не должно превышать 20 минут, согласно ФЗ-№123 от 22.07.2008 г. «Технический регламент о требованиях пожарной безопасности»).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В состав МКУ «МПЧ № 1» включены 9 постов пожарной охраны, которые обеспечивают пожарную безопасность 14 населенных пунктов с населением 14,401 тыс. человек. Численность работников учреждения, занятых организацией пожаротушения, составляет 40 человек. Обеспеченность МКУ «МПЧ № 1» техникой, оборудованием и имуществом составляет 75 % от норматива.</w:t>
      </w:r>
    </w:p>
    <w:p w:rsidR="003F1A32" w:rsidRPr="00AF38AE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В 2013 году осуществлено 82 выезда на ликвидацию пожаров. Предотвращена угроза причинения смерти и материального ущерба 128 жителям, их имуществу при ликвидации пожаров.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В 2013 году прошли профессиональную подготовку 2 работника.  Проведена 1 проверка финансово-хозяйственной деятельности МКУ «МПЧ № 1».</w:t>
      </w:r>
    </w:p>
    <w:p w:rsidR="003F1A32" w:rsidRPr="00AF38AE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В 2008-2013 годах достигнуты следующие результаты:</w:t>
      </w:r>
    </w:p>
    <w:p w:rsidR="003F1A32" w:rsidRPr="00AF38AE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для муниципальных постов пожарной охраны приобретены 2 пожарные автоцистерны, пожарно-техническое вооружение и компьютерная техника;</w:t>
      </w:r>
    </w:p>
    <w:p w:rsidR="003F1A32" w:rsidRPr="00AF38AE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первичными мерами пожарной безопасности охвачено 100% населенных пунктов межселенных территорий.</w:t>
      </w:r>
    </w:p>
    <w:p w:rsidR="003F1A32" w:rsidRPr="00AF38AE" w:rsidRDefault="003F1A32" w:rsidP="003F1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В населенных пунктах межселенных территорий осуществляют</w:t>
      </w:r>
      <w:r w:rsidRPr="00AF38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свою деятельность</w:t>
      </w:r>
      <w:r w:rsidRPr="00AF38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AF38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добровольные пожарные дружины общей численностью 18 человек.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bCs/>
          <w:sz w:val="20"/>
          <w:szCs w:val="20"/>
          <w:lang w:eastAsia="ru-RU"/>
        </w:rPr>
        <w:t>С целью реализации Закона Красноярского края от 10.11.2011 № 13-6422 «О государственной поддержке добровольной пожарной охраны в Красноярском крае» с 2012 года добровольные пожарные освобождены от уплаты налогов на имущество физических лиц (решение Богучанского районного совета депутатов от 15.02.2012 № 18/01-192 «О внесении изменений и дополнений в решение Богучанского районного совета депутатов от 14.10.2009 № 40-645»).</w:t>
      </w:r>
    </w:p>
    <w:p w:rsidR="003F1A32" w:rsidRPr="00AF38AE" w:rsidRDefault="003F1A32" w:rsidP="003F1A32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F1A32" w:rsidRPr="00AF38AE" w:rsidRDefault="003F1A32" w:rsidP="003F1A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 w:cs="Calibri"/>
          <w:sz w:val="20"/>
          <w:szCs w:val="20"/>
          <w:lang w:eastAsia="ru-RU"/>
        </w:rPr>
        <w:t>2.2. Основная цель, задачи, этапы и сроки выполнения подпрограммы, целевые индикаторы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ab/>
        <w:t>Целью подпрограммы является обеспечение пожарной безопасности в населенных пунктах Богучанского района.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Задачи подпрограммы: 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1. Исполнение муниципального заказа.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2. Противопожарное обустройство населенных пунктов межселенной территории (д. Заимка, д. Каменка, д. Прилуки).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3. Обеспечение первичных мер пожарной безопасности населенных пунктов межселенной территории.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4. Противопожарное обустройство здания администрации Богучанского района (с. Богучаны, ул. Октябрьская, 72).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В рамках выполнения вышеуказанных задач планируется реализация следующих мероприятий.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задачи 1 «Исполнение муниципального заказа» осуществляется посредством реализации мероприятий 1.1-1.2. 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рамках реализации мероприятия 1.1 подпрограммы предусматривается тушение пожаров в населенных пунктах Богучанского района в зоне прикрытия МКУ «МПЧ № 1» (п. Артюгино, д. Иркинеево,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п. Беляки, д. Бедоба, п. Гремучий, п. Красногорьевский, п. Говорково,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п. Манзя, п. Невонка, д. Гольтявино, п. Новохайский, п. Кежек, п. Пинчуга,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п. Хребтовый). 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1.2. Приобретение пожарного автотранспорта.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1.3. Приобретение 1 пожарного автомобиля для усиления противопожарной защиты п. Красногорьевский.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Решение задачи 2 «Противопожарное обустройство населенных пунктов межселенной территории (д. Заимка, д. Каменка, д. Прилуки)» осуществляется посредством реализации мероприятия 2.1-2.2.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2.1. В рамках реализации мероприятия 2.1 подпрограммы предусматривается: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- обустройство противопожарной минерализованной полосы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д. Заимка длиной </w:t>
      </w:r>
      <w:smartTag w:uri="urn:schemas-microsoft-com:office:smarttags" w:element="metricconverter">
        <w:smartTagPr>
          <w:attr w:name="ProductID" w:val="1 км"/>
        </w:smartTagPr>
        <w:r w:rsidRPr="00AF38AE">
          <w:rPr>
            <w:rFonts w:ascii="Times New Roman" w:eastAsia="Times New Roman" w:hAnsi="Times New Roman"/>
            <w:sz w:val="20"/>
            <w:szCs w:val="20"/>
            <w:lang w:eastAsia="ru-RU"/>
          </w:rPr>
          <w:t>1 км</w:t>
        </w:r>
      </w:smartTag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AF38AE">
          <w:rPr>
            <w:rFonts w:ascii="Times New Roman" w:eastAsia="Times New Roman" w:hAnsi="Times New Roman"/>
            <w:sz w:val="20"/>
            <w:szCs w:val="20"/>
            <w:lang w:eastAsia="ru-RU"/>
          </w:rPr>
          <w:t>0,5 км</w:t>
        </w:r>
      </w:smartTag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в два прохода) и проведение работ по уходу.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- обустройство противопожарной минерализованной полосы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д. Каменка длиной </w:t>
      </w:r>
      <w:smartTag w:uri="urn:schemas-microsoft-com:office:smarttags" w:element="metricconverter">
        <w:smartTagPr>
          <w:attr w:name="ProductID" w:val="6 км"/>
        </w:smartTagPr>
        <w:r w:rsidRPr="00AF38AE">
          <w:rPr>
            <w:rFonts w:ascii="Times New Roman" w:eastAsia="Times New Roman" w:hAnsi="Times New Roman"/>
            <w:sz w:val="20"/>
            <w:szCs w:val="20"/>
            <w:lang w:eastAsia="ru-RU"/>
          </w:rPr>
          <w:t>6 км</w:t>
        </w:r>
      </w:smartTag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 км"/>
        </w:smartTagPr>
        <w:r w:rsidRPr="00AF38AE">
          <w:rPr>
            <w:rFonts w:ascii="Times New Roman" w:eastAsia="Times New Roman" w:hAnsi="Times New Roman"/>
            <w:sz w:val="20"/>
            <w:szCs w:val="20"/>
            <w:lang w:eastAsia="ru-RU"/>
          </w:rPr>
          <w:t>2 км</w:t>
        </w:r>
      </w:smartTag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в три прохода) и проведение работ по уходу.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- обустройство противопожарной минерализованной полосы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д. Прилуки длиной </w:t>
      </w:r>
      <w:smartTag w:uri="urn:schemas-microsoft-com:office:smarttags" w:element="metricconverter">
        <w:smartTagPr>
          <w:attr w:name="ProductID" w:val="1,5 км"/>
        </w:smartTagPr>
        <w:r w:rsidRPr="00AF38AE">
          <w:rPr>
            <w:rFonts w:ascii="Times New Roman" w:eastAsia="Times New Roman" w:hAnsi="Times New Roman"/>
            <w:sz w:val="20"/>
            <w:szCs w:val="20"/>
            <w:lang w:eastAsia="ru-RU"/>
          </w:rPr>
          <w:t>1,5 км</w:t>
        </w:r>
      </w:smartTag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AF38AE">
          <w:rPr>
            <w:rFonts w:ascii="Times New Roman" w:eastAsia="Times New Roman" w:hAnsi="Times New Roman"/>
            <w:sz w:val="20"/>
            <w:szCs w:val="20"/>
            <w:lang w:eastAsia="ru-RU"/>
          </w:rPr>
          <w:t>0,5 км</w:t>
        </w:r>
      </w:smartTag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в три прохода) и проведение работ по уходу. 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2.2. Устройство летнего противопожарного водопровода.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Планируется устройство 300 м водопровода в д. Каменка.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2.3. Обустройство водозаборного сооружения для нужд пожаротушения в д. Каменка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Решение задачи 3 «Обеспечение первичных мер пожарной безопасности населенных пунктов межселенной территории» осуществляется посредством реализации мероприятий 3.1 – 3.4.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3.1. Ремонт, очистка от снега подъездов к источникам противопожарного водоснабжения в д. Каменка.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3.2. Установка 2-х указателей водоисточников в д. Каменка.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3.3. Устройство незамерзающих прорубей в естественных водоисточниках (1 прорубь, р. Ангара, д. Каменка).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3.4. Приобретение первичных средств пожаротушения (2 огнетушителя в д. Каменка, 2 РЛО в д. Прилуки).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3.5. Субсидия бюджету Богучанского района на обеспечение первичных мер пожарной безопасности поселений Богучанского района, а именно Обеспечение первичных мер пожарной безопасности на территории 18 сельских советов, в соответствии с соглашением.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Решение задачи 4 «Противопожарное обустройство здания администрации Богучанского района (с. Богучаны, ул. Октябрьская, 72)» осуществляется посредством реализации мероприятий 4.1 – 4.3.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4.1. Устройство внутреннего пожарного водопровода с подачей воды к 4-м пожарным кранам.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4.2. Проектные (изыскательские) работы на монтаж системы пожарной сигнализации и оповещения людей о пожаре в здании администрации Богучанского района.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4.3. Установка эвакуационной лестницы из несгораемых материалов снаружи здания.</w:t>
      </w: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2014 – 2021 годы.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 w:cs="Arial"/>
          <w:sz w:val="20"/>
          <w:szCs w:val="20"/>
          <w:lang w:eastAsia="ru-RU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мероприятий подпрограммы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Главными распорядителями бюджетных средств на выполнение мероприятий подпрограммы выступает администрация Богучанского района, управление муниципальной собственностью Богучанского района, МКУ «МПЧ № 1», финансовое управление администрации Богучанского района.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Получателем бюджетных средств на выполнение мероприятия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1.1 является МКУ «МПЧ № 1».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Реализацию мероприятия 1.1. осуществляет МКУ «МПЧ № 1»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Получателем бюджетных средств на выполнение мероприятия 1.2 является управление муниципальной собственностью Богучанского района.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Реализацию мероприятия 1.2 осуществляет управление муниципальной собственностью Богучанского района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Реализацию мероприятия 1.3. осуществляет МКУ «МПЧ № 1»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Получателем краевых бюджетных средств на выполнение мероприятия 3.5 являются администрация Богучанского района, 18 поселений Богучанского района. 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Реализацию мероприятия 3.5. осуществляет финансовое управление Богучанского района, путем перечисления краевых средств в бюджеты поселений Богучанского района и администрация Богучанского района.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Реализацию мероприятий 2.1. 2.2., 3.1., 3.2., 3.3., 3.4., 4.1., 4.2., 4.3. осуществляет администрация Богучанского района (отдел по делам ГО, ЧС и ПБ) организацией работ по противопожарному  обустройству населенных пунктов межселенной территории, обеспечению первичных мер пожарной безопасности населенных пунктов межселенной территории, противопожарному обустройству здания администрации Богучанского района (с. Богучаны, ул. Октябрьская, 72).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2.4. Управление подпрограммой и контроль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за ходом ее выполнения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района, управление муниципальной собственностью Богучанского района, МКУ «МПЧ № 1», финансовое управление администрации Богучанского района.</w:t>
      </w: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8" w:history="1">
        <w:r w:rsidRPr="00AF38AE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</w:t>
      </w:r>
      <w:r w:rsidRPr="00AF38AE">
        <w:rPr>
          <w:rFonts w:ascii="Times New Roman" w:hAnsi="Times New Roman"/>
          <w:sz w:val="20"/>
          <w:szCs w:val="20"/>
        </w:rPr>
        <w:t xml:space="preserve"> администрация Богучанского района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(отдел по делам ГО, ЧС и ПБ), финансовое управление администрации Богучанского района, МКУ «МПЧ № 1».</w:t>
      </w:r>
    </w:p>
    <w:p w:rsidR="003F1A32" w:rsidRDefault="003F1A32" w:rsidP="003F1A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Ответственным за подготовку и представление отчетных данных является отдел по делам ГО, ЧС и ПБ администрации Богучанского район</w:t>
      </w:r>
      <w:r w:rsidRPr="00AF38AE">
        <w:rPr>
          <w:rFonts w:ascii="Times New Roman" w:hAnsi="Times New Roman"/>
          <w:sz w:val="20"/>
          <w:szCs w:val="20"/>
        </w:rPr>
        <w:t>а</w:t>
      </w: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F1A32" w:rsidRPr="00AF38AE" w:rsidRDefault="003F1A32" w:rsidP="003F1A3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</w:t>
      </w: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Оценку социально-экономической эффективности проводит отдел по делам ГО, ЧС и ПБ администрации Богучанского район.</w:t>
      </w:r>
    </w:p>
    <w:p w:rsidR="003F1A32" w:rsidRPr="00AF38AE" w:rsidRDefault="003F1A32" w:rsidP="003F1A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AF38AE">
        <w:rPr>
          <w:rFonts w:ascii="Times New Roman" w:hAnsi="Times New Roman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3F1A32" w:rsidRPr="00AF38AE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снижение числа погибших при пожарах в зоне прикрытия силами МКУ «МПЧ № 1» к 2021 году 97,6 % от среднего показателя 2016 -2017 годов;</w:t>
      </w:r>
    </w:p>
    <w:p w:rsidR="003F1A32" w:rsidRPr="00AF38AE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прикрытие населения района всеми видами пожарной охраны к 2021 году 92,6 </w:t>
      </w:r>
      <w:r w:rsidRPr="00AF38AE">
        <w:rPr>
          <w:rFonts w:ascii="Times New Roman" w:eastAsia="Times New Roman" w:hAnsi="Times New Roman"/>
          <w:bCs/>
          <w:sz w:val="20"/>
          <w:szCs w:val="20"/>
          <w:lang w:eastAsia="ru-RU"/>
        </w:rPr>
        <w:t>% от общей численности населения района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F1A32" w:rsidRPr="00AF38AE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снижение числа травмированных при пожарах в зоне прикрытия МКУ «МПЧ № 1» к 2021 году 97,5 % от среднего показателя 2016 - 2017 годов;</w:t>
      </w:r>
    </w:p>
    <w:p w:rsidR="003F1A32" w:rsidRPr="00AF38AE" w:rsidRDefault="003F1A32" w:rsidP="003F1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не допущение гибели и травматизма при пожарах на межселенных территориях к 2021 году 100 %  от среднего показателя 2016 - 2017 годов;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снижение ущерба от пожаров в зоне прикрытия МКУ «МПЧ № 1» к 2021 году  95 % от среднего показателя 2016 - 2017 годов.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 приведены в приложении № 2.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F1A32" w:rsidRPr="00AF38AE" w:rsidRDefault="003F1A32" w:rsidP="003F1A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Всего 174 183 818,64  рублей, из них районный бюджет 168 895 461,64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по годам: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2014 год – 19 196 844,00  рублей; 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2015 год – 19 229 566,50 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2016 год – 22 072 626,10 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2017 год – 22 811 189,96 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2018 год – 24 309 861,99 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2019 год – 21 011 409,09 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2020 год – 20 131 982,00 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2021 год – 20 131 982,00  рублей; 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5 288</w:t>
      </w:r>
      <w:r w:rsidRPr="00AF38AE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357,00 рублей; 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 по годам: 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2014 год – 0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2015 год – 0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2016 год – 1</w:t>
      </w:r>
      <w:r w:rsidRPr="00AF38AE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176</w:t>
      </w:r>
      <w:r w:rsidRPr="00AF38AE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000,00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2017 год – 1 176 000,00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2018 год – 1 176 000,00 рублей;</w:t>
      </w:r>
    </w:p>
    <w:p w:rsidR="003F1A32" w:rsidRPr="00AF38AE" w:rsidRDefault="003F1A32" w:rsidP="003F1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2019 год – 1 760 357,00 рублей;</w:t>
      </w:r>
    </w:p>
    <w:p w:rsidR="003F1A32" w:rsidRPr="00AF38AE" w:rsidRDefault="003F1A32" w:rsidP="003F1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2020 год – 0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2021 год – 0 рублей;</w:t>
      </w:r>
    </w:p>
    <w:p w:rsidR="003F1A32" w:rsidRPr="00AF38AE" w:rsidRDefault="003F1A32" w:rsidP="003F1A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AE">
        <w:rPr>
          <w:rFonts w:ascii="Times New Roman" w:eastAsia="Times New Roman" w:hAnsi="Times New Roman"/>
          <w:sz w:val="20"/>
          <w:szCs w:val="20"/>
          <w:lang w:eastAsia="ru-RU"/>
        </w:rPr>
        <w:t>В приложении № 2 приведены сведения о планируемых расходах по задачам и мероприятиям подпрограммы.</w:t>
      </w:r>
    </w:p>
    <w:p w:rsidR="003F1A32" w:rsidRPr="00AF38AE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1A32" w:rsidRPr="00AF38AE" w:rsidTr="006D6AD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7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Богучанского района от   13.05.19г № 436-П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к подпрограмме  "Борьба с пожарами                                                                                                                                                                 в населенных пунктах Богучанского района" на 2014-2021 годы</w:t>
            </w:r>
          </w:p>
        </w:tc>
      </w:tr>
    </w:tbl>
    <w:p w:rsidR="003F1A32" w:rsidRPr="00AF38AE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A32" w:rsidRPr="00AF38AE" w:rsidRDefault="003F1A32" w:rsidP="003F1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83"/>
        <w:gridCol w:w="700"/>
        <w:gridCol w:w="383"/>
        <w:gridCol w:w="356"/>
        <w:gridCol w:w="597"/>
        <w:gridCol w:w="323"/>
        <w:gridCol w:w="619"/>
        <w:gridCol w:w="619"/>
        <w:gridCol w:w="619"/>
        <w:gridCol w:w="619"/>
        <w:gridCol w:w="619"/>
        <w:gridCol w:w="619"/>
        <w:gridCol w:w="619"/>
        <w:gridCol w:w="619"/>
        <w:gridCol w:w="654"/>
        <w:gridCol w:w="823"/>
      </w:tblGrid>
      <w:tr w:rsidR="003F1A32" w:rsidRPr="00AF38AE" w:rsidTr="006D6ADD">
        <w:trPr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( рублей), годы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1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2014-2021 годы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1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 населенных пунктов Богучанского района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Исполнение муниципального заказа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24 177 860,52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20 815 813,09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167 063 657,11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 выездов для проведения работ по тушению пожаров, поддержание в готовности 17 ед. специальной и приспособленной для целей пожаротушения техники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1.1. Тушение пожаров в населенных пунктах Богучанского района в зоне прикрытия МКУ "МПЧ № 1"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11 277 092,78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12 050 574,31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58 055 745,09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76 446,00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197 800,00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274 246,00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3 406 396,74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3 643 719,13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21 059 101,87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23 087,00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59 760,00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82 847,00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04200Ч1070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79 143,20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77 569,72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399 292,92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1 655 594,40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1 756 539,24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1 767 601,69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1 878 639,09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2 093 350,00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2 093 350,00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11 245 074,42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7 197,88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49 050,00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59 247,88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9 948,50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15 448,50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1 684 485,00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1 613 287,86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1 918 872,19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2 444 217,00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1 629 975,00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1 629 975,00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10 920 812,05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04200ЧГ070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0424701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1 055 151,13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1 381 235,31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4 223 526,44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0420041090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107 886,00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107 886,00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472 309,30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417 266,14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1 429 285,44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0420041090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32 581,00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32 581,00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146 926,27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351 926,27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16 033,96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43 100,96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420047010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108 008,90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144 185,79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792 194,69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4200Ч7070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711 060,50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794 364,12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830 167,07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2 335 591,69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475 112,07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768 576,00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1 798 348,07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378 690,00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460 167,00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555 880,17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583 438,50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577 630,00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577 630,00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3 133 435,67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04200ЧЭ070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0420047090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19 252,77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19 252,77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04200ЧФ070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1.2.   Приобретение пожарного автотранспорта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 для  п.Красногорьевский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04200ЧФ070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 для  п.Красногорьевский</w:t>
            </w:r>
          </w:p>
        </w:tc>
      </w:tr>
      <w:tr w:rsidR="003F1A32" w:rsidRPr="00AF38AE" w:rsidTr="006D6ADD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70 535,00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890 535,00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  Обустройство и уход за противопожарной минерализованной полосой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общей сложности будет обустроено 8,5 км мин. полос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70 535,00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570 535,00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2.2.   Устройство летнего противопожарного водопровода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сооружения для нужд пожаротушения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3F1A32" w:rsidRPr="00AF38AE" w:rsidTr="006D6ADD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Обеспечение первичных мер пожарной безопасности населенных пунктов межселенной территории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1 782 623,00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18 622,00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18 622,00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5 426 731,35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  Ремонт, очистка от снега подъездов к источникам противопожарного водоснабжения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1 подъезда на расстояние 400м от р. Ангара до д.Каменка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3.2.   Установка указателей водоисточников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2 указателей в д.Каменка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3.3. Устройство незамерзающих прорубей в естественных водоисточниках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Устройство 1 проруби (р.Ангара, д.Каменка)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огнетушителя в д.Каменка,  2 РЛО д.Прилуки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3.5. Обеспечение первичных мер пожарной беезопасности поселений Богучанского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3 644,00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10 931,00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межселенной территори (устроство незамерзающих прорубей)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730,35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Администрации Богучаснкого района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1 760 357,00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5 281 070,00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территории 18 сельских советов, в соответствии с соглашением</w:t>
            </w:r>
          </w:p>
        </w:tc>
      </w:tr>
      <w:tr w:rsidR="003F1A32" w:rsidRPr="00AF38AE" w:rsidTr="006D6ADD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Противопожарное обустройство здания администрации Богучанского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802 895,18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пожарного водопровода с подачей воды к 4-м пожарным кранам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пожарный водопровод на 4 внутренних пожарных крана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4.2.   Проектные (изыскательские) работы на монтаж системы пожарной сигнализации и оповещения людей о пожаре в здании администрации Богучанского района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400 051,18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1 эвакуационной лестницы со 2-го этажа здания администрации Богучанского района (с. Богучаны, ул. Октябрьская, 72)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1A32" w:rsidRPr="00AF38AE" w:rsidTr="006D6ADD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25 485 861,99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22 771 766,09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174 183 818,64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2" w:rsidRPr="00AF38AE" w:rsidRDefault="003F1A32" w:rsidP="006D6AD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F38AE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B6D97" w:rsidRDefault="0029038F"/>
    <w:sectPr w:rsidR="002B6D97" w:rsidSect="00CE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84959"/>
    <w:multiLevelType w:val="multilevel"/>
    <w:tmpl w:val="E7BCA056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21F62B6"/>
    <w:multiLevelType w:val="multilevel"/>
    <w:tmpl w:val="B0B241C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2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278D76DA"/>
    <w:multiLevelType w:val="hybridMultilevel"/>
    <w:tmpl w:val="9078AEE4"/>
    <w:lvl w:ilvl="0" w:tplc="E5E0883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2D96267"/>
    <w:multiLevelType w:val="multilevel"/>
    <w:tmpl w:val="3B4896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EBA29CC"/>
    <w:multiLevelType w:val="hybridMultilevel"/>
    <w:tmpl w:val="809EC8C0"/>
    <w:lvl w:ilvl="0" w:tplc="37BEF2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1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CE6DB8"/>
    <w:multiLevelType w:val="hybridMultilevel"/>
    <w:tmpl w:val="31E0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5">
    <w:nsid w:val="52B93EE7"/>
    <w:multiLevelType w:val="hybridMultilevel"/>
    <w:tmpl w:val="2A78AA54"/>
    <w:lvl w:ilvl="0" w:tplc="8E980864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>
    <w:nsid w:val="6C2A4654"/>
    <w:multiLevelType w:val="multilevel"/>
    <w:tmpl w:val="45265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4"/>
  </w:num>
  <w:num w:numId="4">
    <w:abstractNumId w:val="4"/>
  </w:num>
  <w:num w:numId="5">
    <w:abstractNumId w:val="28"/>
  </w:num>
  <w:num w:numId="6">
    <w:abstractNumId w:val="23"/>
  </w:num>
  <w:num w:numId="7">
    <w:abstractNumId w:val="27"/>
  </w:num>
  <w:num w:numId="8">
    <w:abstractNumId w:val="17"/>
  </w:num>
  <w:num w:numId="9">
    <w:abstractNumId w:val="26"/>
  </w:num>
  <w:num w:numId="10">
    <w:abstractNumId w:val="24"/>
  </w:num>
  <w:num w:numId="11">
    <w:abstractNumId w:val="9"/>
  </w:num>
  <w:num w:numId="12">
    <w:abstractNumId w:val="19"/>
  </w:num>
  <w:num w:numId="13">
    <w:abstractNumId w:val="11"/>
  </w:num>
  <w:num w:numId="14">
    <w:abstractNumId w:val="10"/>
  </w:num>
  <w:num w:numId="15">
    <w:abstractNumId w:val="31"/>
  </w:num>
  <w:num w:numId="16">
    <w:abstractNumId w:val="12"/>
  </w:num>
  <w:num w:numId="17">
    <w:abstractNumId w:val="6"/>
  </w:num>
  <w:num w:numId="18">
    <w:abstractNumId w:val="32"/>
  </w:num>
  <w:num w:numId="19">
    <w:abstractNumId w:val="13"/>
  </w:num>
  <w:num w:numId="20">
    <w:abstractNumId w:val="29"/>
  </w:num>
  <w:num w:numId="21">
    <w:abstractNumId w:val="33"/>
  </w:num>
  <w:num w:numId="22">
    <w:abstractNumId w:val="20"/>
  </w:num>
  <w:num w:numId="23">
    <w:abstractNumId w:val="18"/>
  </w:num>
  <w:num w:numId="24">
    <w:abstractNumId w:val="16"/>
  </w:num>
  <w:num w:numId="25">
    <w:abstractNumId w:val="30"/>
  </w:num>
  <w:num w:numId="26">
    <w:abstractNumId w:val="1"/>
  </w:num>
  <w:num w:numId="27">
    <w:abstractNumId w:val="22"/>
  </w:num>
  <w:num w:numId="28">
    <w:abstractNumId w:val="14"/>
  </w:num>
  <w:num w:numId="29">
    <w:abstractNumId w:val="21"/>
  </w:num>
  <w:num w:numId="30">
    <w:abstractNumId w:val="15"/>
  </w:num>
  <w:num w:numId="31">
    <w:abstractNumId w:val="25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F1A32"/>
    <w:rsid w:val="00185BA1"/>
    <w:rsid w:val="0029038F"/>
    <w:rsid w:val="003F1A32"/>
    <w:rsid w:val="004B68CA"/>
    <w:rsid w:val="00CE1808"/>
    <w:rsid w:val="00D0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F1A32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3F1A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3F1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3F1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3F1A32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3F1A32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3F1A32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3F1A3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3F1A32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3F1A32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3F1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3F1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3F1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3F1A3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3F1A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3F1A3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3F1A32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3F1A32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3F1A3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3F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3F1A32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3F1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3F1A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3F1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F1A32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3F1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F1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F1A32"/>
    <w:pPr>
      <w:spacing w:after="120"/>
    </w:pPr>
  </w:style>
  <w:style w:type="character" w:customStyle="1" w:styleId="ac">
    <w:name w:val="Основной текст Знак"/>
    <w:basedOn w:val="a3"/>
    <w:link w:val="ab"/>
    <w:rsid w:val="003F1A32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F1A3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3F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3F1A32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3F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3F1A3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F1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1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3F1A3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3F1A32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3F1A3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3F1A32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3F1A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3F1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1A32"/>
  </w:style>
  <w:style w:type="paragraph" w:customStyle="1" w:styleId="ConsNonformat">
    <w:name w:val="ConsNonformat"/>
    <w:rsid w:val="003F1A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F1A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3F1A32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3F1A3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3F1A32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3F1A32"/>
    <w:rPr>
      <w:color w:val="0000FF"/>
      <w:u w:val="single"/>
    </w:rPr>
  </w:style>
  <w:style w:type="character" w:customStyle="1" w:styleId="FontStyle12">
    <w:name w:val="Font Style12"/>
    <w:basedOn w:val="a3"/>
    <w:rsid w:val="003F1A32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3F1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3F1A3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3F1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3F1A32"/>
  </w:style>
  <w:style w:type="paragraph" w:customStyle="1" w:styleId="17">
    <w:name w:val="Стиль1"/>
    <w:basedOn w:val="ConsPlusNormal"/>
    <w:rsid w:val="003F1A32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3F1A32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3F1A32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3F1A3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3F1A3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3F1A32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3F1A32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3F1A32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3F1A32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3F1A32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3F1A32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3F1A32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3F1A32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3F1A32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3F1A32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3F1A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3F1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3F1A3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3F1A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3F1A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3F1A32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3F1A32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3F1A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3F1A3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3F1A3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3F1A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3F1A3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3F1A3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3F1A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3F1A3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3F1A32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3F1A3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3F1A3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3F1A3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3F1A3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3F1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3F1A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3F1A3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F1A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3F1A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3F1A32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3F1A3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3F1A32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3F1A3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3F1A3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3F1A3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3F1A3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3F1A3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3F1A3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3F1A3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3F1A3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3F1A3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3F1A3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3F1A3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3F1A3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3F1A3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3F1A3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F1A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3F1A32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3F1A32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3F1A32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3F1A32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3F1A32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3F1A32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3F1A32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3F1A32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3F1A32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F1A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3F1A3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3F1A32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3F1A32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3F1A32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3F1A32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3F1A32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3F1A32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3F1A32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3F1A32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3F1A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3F1A32"/>
    <w:rPr>
      <w:color w:val="800080"/>
      <w:u w:val="single"/>
    </w:rPr>
  </w:style>
  <w:style w:type="paragraph" w:customStyle="1" w:styleId="fd">
    <w:name w:val="Обычfd"/>
    <w:rsid w:val="003F1A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3F1A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3F1A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3F1A3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3F1A32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3F1A32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3F1A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3F1A32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F1A32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F1A32"/>
    <w:pPr>
      <w:ind w:right="-596" w:firstLine="709"/>
      <w:jc w:val="both"/>
    </w:pPr>
  </w:style>
  <w:style w:type="paragraph" w:customStyle="1" w:styleId="1f0">
    <w:name w:val="Список1"/>
    <w:basedOn w:val="2b"/>
    <w:rsid w:val="003F1A32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F1A32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F1A32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F1A32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F1A32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3F1A3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3F1A32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3F1A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3F1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3F1A32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3F1A32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3F1A3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3F1A32"/>
    <w:pPr>
      <w:ind w:left="85"/>
    </w:pPr>
  </w:style>
  <w:style w:type="paragraph" w:customStyle="1" w:styleId="afff2">
    <w:name w:val="Единицы"/>
    <w:basedOn w:val="a2"/>
    <w:rsid w:val="003F1A32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3F1A32"/>
    <w:pPr>
      <w:ind w:left="170"/>
    </w:pPr>
  </w:style>
  <w:style w:type="paragraph" w:customStyle="1" w:styleId="afff3">
    <w:name w:val="текст сноски"/>
    <w:basedOn w:val="a2"/>
    <w:rsid w:val="003F1A32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3F1A32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3F1A32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3F1A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3F1A3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3F1A32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3F1A32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3F1A32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3F1A3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3F1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3F1A3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3F1A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3F1A32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3F1A32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3F1A32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3F1A32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3F1A3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3F1A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3F1A3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3F1A32"/>
    <w:rPr>
      <w:vertAlign w:val="superscript"/>
    </w:rPr>
  </w:style>
  <w:style w:type="paragraph" w:customStyle="1" w:styleId="ConsTitle">
    <w:name w:val="ConsTitle"/>
    <w:rsid w:val="003F1A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F1A32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3F1A3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3F1A32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F1A32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3F1A32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3F1A32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3F1A32"/>
  </w:style>
  <w:style w:type="character" w:customStyle="1" w:styleId="affff1">
    <w:name w:val="знак сноски"/>
    <w:basedOn w:val="a3"/>
    <w:rsid w:val="003F1A32"/>
    <w:rPr>
      <w:vertAlign w:val="superscript"/>
    </w:rPr>
  </w:style>
  <w:style w:type="character" w:customStyle="1" w:styleId="affff2">
    <w:name w:val="Îñíîâíîé øðèôò"/>
    <w:rsid w:val="003F1A32"/>
  </w:style>
  <w:style w:type="character" w:customStyle="1" w:styleId="2f">
    <w:name w:val="Осно&quot;2"/>
    <w:rsid w:val="003F1A32"/>
  </w:style>
  <w:style w:type="paragraph" w:customStyle="1" w:styleId="a0">
    <w:name w:val="маркированный"/>
    <w:basedOn w:val="a2"/>
    <w:rsid w:val="003F1A32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3F1A32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3F1A32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3F1A32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3F1A32"/>
    <w:pPr>
      <w:ind w:left="57"/>
      <w:jc w:val="left"/>
    </w:pPr>
  </w:style>
  <w:style w:type="paragraph" w:customStyle="1" w:styleId="FR1">
    <w:name w:val="FR1"/>
    <w:rsid w:val="003F1A32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3F1A3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F1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F1A32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3F1A32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3F1A32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3F1A32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3F1A32"/>
    <w:pPr>
      <w:ind w:left="720"/>
      <w:contextualSpacing/>
    </w:pPr>
  </w:style>
  <w:style w:type="paragraph" w:customStyle="1" w:styleId="38">
    <w:name w:val="Обычный3"/>
    <w:basedOn w:val="a2"/>
    <w:rsid w:val="003F1A32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3F1A32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3F1A3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3F1A32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3F1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3F1A3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3F1A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3F1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3F1A32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3F1A32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3F1A32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3F1A3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3F1A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3F1A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3F1A3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3F1A3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3F1A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3F1A3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3F1A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3F1A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3F1A3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3F1A3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3F1A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3F1A3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3F1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3F1A3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3F1A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3F1A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3F1A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3F1A3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3F1A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3F1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3F1A32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3F1A3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3F1A32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3F1A32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3F1A32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3F1A32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3F1A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3F1A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3F1A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3F1A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3F1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3F1A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3F1A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3F1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F1A32"/>
    <w:rPr>
      <w:b/>
      <w:color w:val="000080"/>
    </w:rPr>
  </w:style>
  <w:style w:type="character" w:customStyle="1" w:styleId="afffff1">
    <w:name w:val="Гипертекстовая ссылка"/>
    <w:basedOn w:val="afffff0"/>
    <w:rsid w:val="003F1A32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F1A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F1A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F1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F1A3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F1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3F1A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3F1A3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3F1A3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3F1A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3F1A32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3F1A3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3F1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3F1A3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3F1A3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3F1A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3F1A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3F1A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3F1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3F1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3F1A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3F1A3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3F1A3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3F1A3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3F1A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3F1A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3F1A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3F1A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3F1A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3F1A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3F1A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3F1A3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3F1A3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3F1A3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3F1A3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3F1A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3F1A3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3F1A3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3F1A3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3F1A3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3F1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3F1A3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3F1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3F1A3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3F1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3F1A3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3F1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3F1A3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3F1A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3F1A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3F1A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3F1A3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3F1A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3F1A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3F1A32"/>
  </w:style>
  <w:style w:type="paragraph" w:customStyle="1" w:styleId="1">
    <w:name w:val="марк список 1"/>
    <w:basedOn w:val="a2"/>
    <w:rsid w:val="003F1A32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F1A32"/>
    <w:pPr>
      <w:numPr>
        <w:numId w:val="7"/>
      </w:numPr>
    </w:pPr>
  </w:style>
  <w:style w:type="paragraph" w:customStyle="1" w:styleId="xl280">
    <w:name w:val="xl280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3F1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3F1A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3F1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3F1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3F1A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3F1A3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3F1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3F1A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3F1A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3F1A32"/>
  </w:style>
  <w:style w:type="paragraph" w:customStyle="1" w:styleId="font0">
    <w:name w:val="font0"/>
    <w:basedOn w:val="a2"/>
    <w:rsid w:val="003F1A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3F1A32"/>
    <w:rPr>
      <w:b/>
      <w:bCs/>
    </w:rPr>
  </w:style>
  <w:style w:type="paragraph" w:customStyle="1" w:styleId="2f3">
    <w:name w:val="Обычный (веб)2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3F1A3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F1A32"/>
  </w:style>
  <w:style w:type="character" w:customStyle="1" w:styleId="WW-Absatz-Standardschriftart">
    <w:name w:val="WW-Absatz-Standardschriftart"/>
    <w:rsid w:val="003F1A32"/>
  </w:style>
  <w:style w:type="character" w:customStyle="1" w:styleId="WW-Absatz-Standardschriftart1">
    <w:name w:val="WW-Absatz-Standardschriftart1"/>
    <w:rsid w:val="003F1A32"/>
  </w:style>
  <w:style w:type="character" w:customStyle="1" w:styleId="WW-Absatz-Standardschriftart11">
    <w:name w:val="WW-Absatz-Standardschriftart11"/>
    <w:rsid w:val="003F1A32"/>
  </w:style>
  <w:style w:type="character" w:customStyle="1" w:styleId="WW-Absatz-Standardschriftart111">
    <w:name w:val="WW-Absatz-Standardschriftart111"/>
    <w:rsid w:val="003F1A32"/>
  </w:style>
  <w:style w:type="character" w:customStyle="1" w:styleId="WW-Absatz-Standardschriftart1111">
    <w:name w:val="WW-Absatz-Standardschriftart1111"/>
    <w:rsid w:val="003F1A32"/>
  </w:style>
  <w:style w:type="character" w:customStyle="1" w:styleId="WW-Absatz-Standardschriftart11111">
    <w:name w:val="WW-Absatz-Standardschriftart11111"/>
    <w:rsid w:val="003F1A32"/>
  </w:style>
  <w:style w:type="character" w:customStyle="1" w:styleId="WW-Absatz-Standardschriftart111111">
    <w:name w:val="WW-Absatz-Standardschriftart111111"/>
    <w:rsid w:val="003F1A32"/>
  </w:style>
  <w:style w:type="character" w:customStyle="1" w:styleId="WW-Absatz-Standardschriftart1111111">
    <w:name w:val="WW-Absatz-Standardschriftart1111111"/>
    <w:rsid w:val="003F1A32"/>
  </w:style>
  <w:style w:type="character" w:customStyle="1" w:styleId="WW-Absatz-Standardschriftart11111111">
    <w:name w:val="WW-Absatz-Standardschriftart11111111"/>
    <w:rsid w:val="003F1A32"/>
  </w:style>
  <w:style w:type="character" w:customStyle="1" w:styleId="WW-Absatz-Standardschriftart111111111">
    <w:name w:val="WW-Absatz-Standardschriftart111111111"/>
    <w:rsid w:val="003F1A32"/>
  </w:style>
  <w:style w:type="character" w:customStyle="1" w:styleId="WW-Absatz-Standardschriftart1111111111">
    <w:name w:val="WW-Absatz-Standardschriftart1111111111"/>
    <w:rsid w:val="003F1A32"/>
  </w:style>
  <w:style w:type="character" w:customStyle="1" w:styleId="WW-Absatz-Standardschriftart11111111111">
    <w:name w:val="WW-Absatz-Standardschriftart11111111111"/>
    <w:rsid w:val="003F1A32"/>
  </w:style>
  <w:style w:type="character" w:customStyle="1" w:styleId="WW-Absatz-Standardschriftart111111111111">
    <w:name w:val="WW-Absatz-Standardschriftart111111111111"/>
    <w:rsid w:val="003F1A32"/>
  </w:style>
  <w:style w:type="character" w:customStyle="1" w:styleId="WW-Absatz-Standardschriftart1111111111111">
    <w:name w:val="WW-Absatz-Standardschriftart1111111111111"/>
    <w:rsid w:val="003F1A32"/>
  </w:style>
  <w:style w:type="character" w:customStyle="1" w:styleId="WW-Absatz-Standardschriftart11111111111111">
    <w:name w:val="WW-Absatz-Standardschriftart11111111111111"/>
    <w:rsid w:val="003F1A32"/>
  </w:style>
  <w:style w:type="character" w:customStyle="1" w:styleId="WW-Absatz-Standardschriftart111111111111111">
    <w:name w:val="WW-Absatz-Standardschriftart111111111111111"/>
    <w:rsid w:val="003F1A32"/>
  </w:style>
  <w:style w:type="character" w:customStyle="1" w:styleId="WW-Absatz-Standardschriftart1111111111111111">
    <w:name w:val="WW-Absatz-Standardschriftart1111111111111111"/>
    <w:rsid w:val="003F1A32"/>
  </w:style>
  <w:style w:type="character" w:customStyle="1" w:styleId="WW-Absatz-Standardschriftart11111111111111111">
    <w:name w:val="WW-Absatz-Standardschriftart11111111111111111"/>
    <w:rsid w:val="003F1A32"/>
  </w:style>
  <w:style w:type="character" w:customStyle="1" w:styleId="WW-Absatz-Standardschriftart111111111111111111">
    <w:name w:val="WW-Absatz-Standardschriftart111111111111111111"/>
    <w:rsid w:val="003F1A32"/>
  </w:style>
  <w:style w:type="character" w:customStyle="1" w:styleId="WW-Absatz-Standardschriftart1111111111111111111">
    <w:name w:val="WW-Absatz-Standardschriftart1111111111111111111"/>
    <w:rsid w:val="003F1A32"/>
  </w:style>
  <w:style w:type="character" w:customStyle="1" w:styleId="WW-Absatz-Standardschriftart11111111111111111111">
    <w:name w:val="WW-Absatz-Standardschriftart11111111111111111111"/>
    <w:rsid w:val="003F1A32"/>
  </w:style>
  <w:style w:type="character" w:customStyle="1" w:styleId="WW-Absatz-Standardschriftart111111111111111111111">
    <w:name w:val="WW-Absatz-Standardschriftart111111111111111111111"/>
    <w:rsid w:val="003F1A32"/>
  </w:style>
  <w:style w:type="character" w:customStyle="1" w:styleId="WW-Absatz-Standardschriftart1111111111111111111111">
    <w:name w:val="WW-Absatz-Standardschriftart1111111111111111111111"/>
    <w:rsid w:val="003F1A32"/>
  </w:style>
  <w:style w:type="character" w:customStyle="1" w:styleId="WW-Absatz-Standardschriftart11111111111111111111111">
    <w:name w:val="WW-Absatz-Standardschriftart11111111111111111111111"/>
    <w:rsid w:val="003F1A32"/>
  </w:style>
  <w:style w:type="character" w:customStyle="1" w:styleId="WW-Absatz-Standardschriftart111111111111111111111111">
    <w:name w:val="WW-Absatz-Standardschriftart111111111111111111111111"/>
    <w:rsid w:val="003F1A32"/>
  </w:style>
  <w:style w:type="character" w:customStyle="1" w:styleId="WW-Absatz-Standardschriftart1111111111111111111111111">
    <w:name w:val="WW-Absatz-Standardschriftart1111111111111111111111111"/>
    <w:rsid w:val="003F1A32"/>
  </w:style>
  <w:style w:type="character" w:customStyle="1" w:styleId="WW-Absatz-Standardschriftart11111111111111111111111111">
    <w:name w:val="WW-Absatz-Standardschriftart11111111111111111111111111"/>
    <w:rsid w:val="003F1A32"/>
  </w:style>
  <w:style w:type="character" w:customStyle="1" w:styleId="WW-Absatz-Standardschriftart111111111111111111111111111">
    <w:name w:val="WW-Absatz-Standardschriftart111111111111111111111111111"/>
    <w:rsid w:val="003F1A32"/>
  </w:style>
  <w:style w:type="character" w:customStyle="1" w:styleId="WW-Absatz-Standardschriftart1111111111111111111111111111">
    <w:name w:val="WW-Absatz-Standardschriftart1111111111111111111111111111"/>
    <w:rsid w:val="003F1A32"/>
  </w:style>
  <w:style w:type="character" w:customStyle="1" w:styleId="WW-Absatz-Standardschriftart11111111111111111111111111111">
    <w:name w:val="WW-Absatz-Standardschriftart11111111111111111111111111111"/>
    <w:rsid w:val="003F1A32"/>
  </w:style>
  <w:style w:type="character" w:customStyle="1" w:styleId="WW-Absatz-Standardschriftart111111111111111111111111111111">
    <w:name w:val="WW-Absatz-Standardschriftart111111111111111111111111111111"/>
    <w:rsid w:val="003F1A32"/>
  </w:style>
  <w:style w:type="character" w:customStyle="1" w:styleId="WW-Absatz-Standardschriftart1111111111111111111111111111111">
    <w:name w:val="WW-Absatz-Standardschriftart1111111111111111111111111111111"/>
    <w:rsid w:val="003F1A32"/>
  </w:style>
  <w:style w:type="character" w:customStyle="1" w:styleId="WW-Absatz-Standardschriftart11111111111111111111111111111111">
    <w:name w:val="WW-Absatz-Standardschriftart11111111111111111111111111111111"/>
    <w:rsid w:val="003F1A32"/>
  </w:style>
  <w:style w:type="character" w:customStyle="1" w:styleId="WW-Absatz-Standardschriftart111111111111111111111111111111111">
    <w:name w:val="WW-Absatz-Standardschriftart111111111111111111111111111111111"/>
    <w:rsid w:val="003F1A32"/>
  </w:style>
  <w:style w:type="character" w:customStyle="1" w:styleId="WW-Absatz-Standardschriftart1111111111111111111111111111111111">
    <w:name w:val="WW-Absatz-Standardschriftart1111111111111111111111111111111111"/>
    <w:rsid w:val="003F1A32"/>
  </w:style>
  <w:style w:type="character" w:customStyle="1" w:styleId="WW-Absatz-Standardschriftart11111111111111111111111111111111111">
    <w:name w:val="WW-Absatz-Standardschriftart11111111111111111111111111111111111"/>
    <w:rsid w:val="003F1A32"/>
  </w:style>
  <w:style w:type="character" w:customStyle="1" w:styleId="WW-Absatz-Standardschriftart111111111111111111111111111111111111">
    <w:name w:val="WW-Absatz-Standardschriftart111111111111111111111111111111111111"/>
    <w:rsid w:val="003F1A32"/>
  </w:style>
  <w:style w:type="character" w:customStyle="1" w:styleId="WW-Absatz-Standardschriftart1111111111111111111111111111111111111">
    <w:name w:val="WW-Absatz-Standardschriftart1111111111111111111111111111111111111"/>
    <w:rsid w:val="003F1A32"/>
  </w:style>
  <w:style w:type="character" w:customStyle="1" w:styleId="WW-Absatz-Standardschriftart11111111111111111111111111111111111111">
    <w:name w:val="WW-Absatz-Standardschriftart11111111111111111111111111111111111111"/>
    <w:rsid w:val="003F1A32"/>
  </w:style>
  <w:style w:type="character" w:customStyle="1" w:styleId="WW-Absatz-Standardschriftart111111111111111111111111111111111111111">
    <w:name w:val="WW-Absatz-Standardschriftart111111111111111111111111111111111111111"/>
    <w:rsid w:val="003F1A32"/>
  </w:style>
  <w:style w:type="character" w:customStyle="1" w:styleId="2f4">
    <w:name w:val="Основной шрифт абзаца2"/>
    <w:rsid w:val="003F1A32"/>
  </w:style>
  <w:style w:type="character" w:customStyle="1" w:styleId="WW-Absatz-Standardschriftart1111111111111111111111111111111111111111">
    <w:name w:val="WW-Absatz-Standardschriftart1111111111111111111111111111111111111111"/>
    <w:rsid w:val="003F1A32"/>
  </w:style>
  <w:style w:type="character" w:customStyle="1" w:styleId="WW-Absatz-Standardschriftart11111111111111111111111111111111111111111">
    <w:name w:val="WW-Absatz-Standardschriftart11111111111111111111111111111111111111111"/>
    <w:rsid w:val="003F1A32"/>
  </w:style>
  <w:style w:type="character" w:customStyle="1" w:styleId="WW-Absatz-Standardschriftart111111111111111111111111111111111111111111">
    <w:name w:val="WW-Absatz-Standardschriftart111111111111111111111111111111111111111111"/>
    <w:rsid w:val="003F1A32"/>
  </w:style>
  <w:style w:type="character" w:customStyle="1" w:styleId="WW-Absatz-Standardschriftart1111111111111111111111111111111111111111111">
    <w:name w:val="WW-Absatz-Standardschriftart1111111111111111111111111111111111111111111"/>
    <w:rsid w:val="003F1A32"/>
  </w:style>
  <w:style w:type="character" w:customStyle="1" w:styleId="1fa">
    <w:name w:val="Основной шрифт абзаца1"/>
    <w:rsid w:val="003F1A32"/>
  </w:style>
  <w:style w:type="character" w:customStyle="1" w:styleId="WW-Absatz-Standardschriftart11111111111111111111111111111111111111111111">
    <w:name w:val="WW-Absatz-Standardschriftart11111111111111111111111111111111111111111111"/>
    <w:rsid w:val="003F1A32"/>
  </w:style>
  <w:style w:type="character" w:customStyle="1" w:styleId="WW-Absatz-Standardschriftart111111111111111111111111111111111111111111111">
    <w:name w:val="WW-Absatz-Standardschriftart111111111111111111111111111111111111111111111"/>
    <w:rsid w:val="003F1A32"/>
  </w:style>
  <w:style w:type="character" w:customStyle="1" w:styleId="WW-Absatz-Standardschriftart1111111111111111111111111111111111111111111111">
    <w:name w:val="WW-Absatz-Standardschriftart1111111111111111111111111111111111111111111111"/>
    <w:rsid w:val="003F1A32"/>
  </w:style>
  <w:style w:type="character" w:customStyle="1" w:styleId="WW-Absatz-Standardschriftart11111111111111111111111111111111111111111111111">
    <w:name w:val="WW-Absatz-Standardschriftart11111111111111111111111111111111111111111111111"/>
    <w:rsid w:val="003F1A32"/>
  </w:style>
  <w:style w:type="character" w:customStyle="1" w:styleId="WW-Absatz-Standardschriftart111111111111111111111111111111111111111111111111">
    <w:name w:val="WW-Absatz-Standardschriftart111111111111111111111111111111111111111111111111"/>
    <w:rsid w:val="003F1A32"/>
  </w:style>
  <w:style w:type="character" w:customStyle="1" w:styleId="afffffa">
    <w:name w:val="Символ нумерации"/>
    <w:rsid w:val="003F1A32"/>
  </w:style>
  <w:style w:type="paragraph" w:customStyle="1" w:styleId="afffffb">
    <w:name w:val="Заголовок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3F1A32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3F1A3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F1A3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F1A3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F1A3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F1A3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F1A3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F1A3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3F1A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3F1A32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3F1A3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3F1A3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3F1A32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3F1A32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3F1A3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3F1A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3F1A3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3F1A32"/>
    <w:rPr>
      <w:i/>
      <w:iCs w:val="0"/>
    </w:rPr>
  </w:style>
  <w:style w:type="character" w:customStyle="1" w:styleId="text">
    <w:name w:val="text"/>
    <w:basedOn w:val="a3"/>
    <w:rsid w:val="003F1A32"/>
  </w:style>
  <w:style w:type="paragraph" w:customStyle="1" w:styleId="affffff2">
    <w:name w:val="Основной текст ГД Знак Знак Знак"/>
    <w:basedOn w:val="afa"/>
    <w:link w:val="affffff3"/>
    <w:rsid w:val="003F1A3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3F1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3F1A3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F1A32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3F1A32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3F1A32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3F1A32"/>
  </w:style>
  <w:style w:type="paragraph" w:customStyle="1" w:styleId="oaenoniinee">
    <w:name w:val="oaeno niinee"/>
    <w:basedOn w:val="a2"/>
    <w:rsid w:val="003F1A3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3F1A3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3F1A3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3F1A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3F1A3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3F1A3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F1A32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F1A32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3F1A32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3F1A3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3F1A32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3F1A3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3F1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3F1A32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3F1A32"/>
  </w:style>
  <w:style w:type="paragraph" w:customStyle="1" w:styleId="65">
    <w:name w:val="Обычный (веб)6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F1A3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3F1A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3F1A32"/>
    <w:rPr>
      <w:sz w:val="28"/>
      <w:lang w:val="ru-RU" w:eastAsia="ru-RU" w:bidi="ar-SA"/>
    </w:rPr>
  </w:style>
  <w:style w:type="paragraph" w:customStyle="1" w:styleId="Noeeu32">
    <w:name w:val="Noeeu32"/>
    <w:rsid w:val="003F1A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F1A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F1A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3F1A32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3F1A32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3F1A32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3F1A32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3F1A3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3F1A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3F1A3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3F1A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3F1A32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F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F1A32"/>
    <w:rPr>
      <w:rFonts w:ascii="Symbol" w:hAnsi="Symbol"/>
    </w:rPr>
  </w:style>
  <w:style w:type="character" w:customStyle="1" w:styleId="WW8Num3z0">
    <w:name w:val="WW8Num3z0"/>
    <w:rsid w:val="003F1A32"/>
    <w:rPr>
      <w:rFonts w:ascii="Symbol" w:hAnsi="Symbol"/>
    </w:rPr>
  </w:style>
  <w:style w:type="character" w:customStyle="1" w:styleId="WW8Num4z0">
    <w:name w:val="WW8Num4z0"/>
    <w:rsid w:val="003F1A32"/>
    <w:rPr>
      <w:rFonts w:ascii="Symbol" w:hAnsi="Symbol"/>
    </w:rPr>
  </w:style>
  <w:style w:type="character" w:customStyle="1" w:styleId="WW8Num5z0">
    <w:name w:val="WW8Num5z0"/>
    <w:rsid w:val="003F1A32"/>
    <w:rPr>
      <w:rFonts w:ascii="Symbol" w:hAnsi="Symbol"/>
    </w:rPr>
  </w:style>
  <w:style w:type="character" w:customStyle="1" w:styleId="WW8Num6z0">
    <w:name w:val="WW8Num6z0"/>
    <w:rsid w:val="003F1A32"/>
    <w:rPr>
      <w:rFonts w:ascii="Symbol" w:hAnsi="Symbol"/>
    </w:rPr>
  </w:style>
  <w:style w:type="character" w:customStyle="1" w:styleId="WW8Num7z0">
    <w:name w:val="WW8Num7z0"/>
    <w:rsid w:val="003F1A32"/>
    <w:rPr>
      <w:rFonts w:ascii="Symbol" w:hAnsi="Symbol"/>
    </w:rPr>
  </w:style>
  <w:style w:type="character" w:customStyle="1" w:styleId="WW8Num8z0">
    <w:name w:val="WW8Num8z0"/>
    <w:rsid w:val="003F1A32"/>
    <w:rPr>
      <w:rFonts w:ascii="Symbol" w:hAnsi="Symbol"/>
    </w:rPr>
  </w:style>
  <w:style w:type="character" w:customStyle="1" w:styleId="WW8Num9z0">
    <w:name w:val="WW8Num9z0"/>
    <w:rsid w:val="003F1A32"/>
    <w:rPr>
      <w:rFonts w:ascii="Symbol" w:hAnsi="Symbol"/>
    </w:rPr>
  </w:style>
  <w:style w:type="character" w:customStyle="1" w:styleId="affffff9">
    <w:name w:val="?????? ?????????"/>
    <w:rsid w:val="003F1A32"/>
  </w:style>
  <w:style w:type="character" w:customStyle="1" w:styleId="affffffa">
    <w:name w:val="??????? ??????"/>
    <w:rsid w:val="003F1A32"/>
    <w:rPr>
      <w:rFonts w:ascii="OpenSymbol" w:hAnsi="OpenSymbol"/>
    </w:rPr>
  </w:style>
  <w:style w:type="character" w:customStyle="1" w:styleId="affffffb">
    <w:name w:val="Маркеры списка"/>
    <w:rsid w:val="003F1A32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3F1A3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3F1A3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3F1A32"/>
    <w:pPr>
      <w:jc w:val="center"/>
    </w:pPr>
    <w:rPr>
      <w:b/>
    </w:rPr>
  </w:style>
  <w:style w:type="paragraph" w:customStyle="1" w:styleId="WW-13">
    <w:name w:val="WW-?????????? ???????1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F1A32"/>
    <w:pPr>
      <w:jc w:val="center"/>
    </w:pPr>
    <w:rPr>
      <w:b/>
    </w:rPr>
  </w:style>
  <w:style w:type="paragraph" w:customStyle="1" w:styleId="WW-120">
    <w:name w:val="WW-?????????? ???????12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F1A32"/>
    <w:pPr>
      <w:jc w:val="center"/>
    </w:pPr>
    <w:rPr>
      <w:b/>
    </w:rPr>
  </w:style>
  <w:style w:type="paragraph" w:customStyle="1" w:styleId="WW-123">
    <w:name w:val="WW-?????????? ???????123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F1A32"/>
    <w:pPr>
      <w:jc w:val="center"/>
    </w:pPr>
    <w:rPr>
      <w:b/>
    </w:rPr>
  </w:style>
  <w:style w:type="paragraph" w:customStyle="1" w:styleId="WW-1234">
    <w:name w:val="WW-?????????? ???????1234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F1A32"/>
    <w:pPr>
      <w:jc w:val="center"/>
    </w:pPr>
    <w:rPr>
      <w:b/>
    </w:rPr>
  </w:style>
  <w:style w:type="paragraph" w:customStyle="1" w:styleId="WW-12345">
    <w:name w:val="WW-?????????? ???????12345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F1A32"/>
    <w:pPr>
      <w:jc w:val="center"/>
    </w:pPr>
    <w:rPr>
      <w:b/>
    </w:rPr>
  </w:style>
  <w:style w:type="paragraph" w:customStyle="1" w:styleId="WW-123456">
    <w:name w:val="WW-?????????? ???????123456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F1A32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F1A32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F1A32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3F1A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F1A32"/>
    <w:pPr>
      <w:jc w:val="center"/>
    </w:pPr>
    <w:rPr>
      <w:b/>
    </w:rPr>
  </w:style>
  <w:style w:type="paragraph" w:customStyle="1" w:styleId="56">
    <w:name w:val="Абзац списка5"/>
    <w:basedOn w:val="a2"/>
    <w:rsid w:val="003F1A3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3F1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3F1A3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F1A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3F1A32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3F1A32"/>
    <w:rPr>
      <w:rFonts w:ascii="Calibri" w:eastAsia="Calibri" w:hAnsi="Calibri" w:cs="Times New Roman"/>
    </w:rPr>
  </w:style>
  <w:style w:type="paragraph" w:customStyle="1" w:styleId="150">
    <w:name w:val="Обычный (веб)15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3F1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F1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F1A32"/>
    <w:rPr>
      <w:color w:val="0000FF"/>
      <w:u w:val="single"/>
    </w:rPr>
  </w:style>
  <w:style w:type="paragraph" w:customStyle="1" w:styleId="160">
    <w:name w:val="Обычный (веб)16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3F1A3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3F1A3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3F1A32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3F1A32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3F1A3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3F1A32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3F1A3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F1A32"/>
    <w:rPr>
      <w:b/>
      <w:sz w:val="22"/>
    </w:rPr>
  </w:style>
  <w:style w:type="paragraph" w:customStyle="1" w:styleId="200">
    <w:name w:val="Обычный (веб)20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F1A32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3F1A32"/>
  </w:style>
  <w:style w:type="table" w:customStyle="1" w:styleId="3f2">
    <w:name w:val="Сетка таблицы3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3F1A32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3F1A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3F1A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3F1A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F1A32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3F1A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3F1A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3F1A32"/>
  </w:style>
  <w:style w:type="paragraph" w:customStyle="1" w:styleId="title">
    <w:name w:val="title"/>
    <w:basedOn w:val="a2"/>
    <w:rsid w:val="003F1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3F1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3F1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3F1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3F1A3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F1A32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F1A32"/>
    <w:rPr>
      <w:rFonts w:cs="Calibri"/>
      <w:lang w:eastAsia="en-US"/>
    </w:rPr>
  </w:style>
  <w:style w:type="paragraph" w:styleId="HTML">
    <w:name w:val="HTML Preformatted"/>
    <w:basedOn w:val="a2"/>
    <w:link w:val="HTML0"/>
    <w:rsid w:val="003F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3F1A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F1A32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3F1A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3F1A32"/>
  </w:style>
  <w:style w:type="table" w:customStyle="1" w:styleId="122">
    <w:name w:val="Сетка таблицы12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F1A32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F1A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3F1A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3F1A32"/>
  </w:style>
  <w:style w:type="character" w:customStyle="1" w:styleId="ei">
    <w:name w:val="ei"/>
    <w:basedOn w:val="a3"/>
    <w:rsid w:val="003F1A32"/>
  </w:style>
  <w:style w:type="character" w:customStyle="1" w:styleId="apple-converted-space">
    <w:name w:val="apple-converted-space"/>
    <w:basedOn w:val="a3"/>
    <w:rsid w:val="003F1A32"/>
  </w:style>
  <w:style w:type="paragraph" w:customStyle="1" w:styleId="2fc">
    <w:name w:val="Основной текст2"/>
    <w:basedOn w:val="a2"/>
    <w:rsid w:val="003F1A32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3F1A32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3F1A32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3F1A32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3F1A32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3F1A32"/>
  </w:style>
  <w:style w:type="table" w:customStyle="1" w:styleId="151">
    <w:name w:val="Сетка таблицы15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3F1A32"/>
  </w:style>
  <w:style w:type="table" w:customStyle="1" w:styleId="161">
    <w:name w:val="Сетка таблицы16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F1A3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3F1A32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3F1A32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3F1A32"/>
  </w:style>
  <w:style w:type="table" w:customStyle="1" w:styleId="171">
    <w:name w:val="Сетка таблицы17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3F1A32"/>
  </w:style>
  <w:style w:type="character" w:customStyle="1" w:styleId="blk">
    <w:name w:val="blk"/>
    <w:basedOn w:val="a3"/>
    <w:rsid w:val="003F1A32"/>
  </w:style>
  <w:style w:type="character" w:styleId="afffffff4">
    <w:name w:val="endnote reference"/>
    <w:uiPriority w:val="99"/>
    <w:semiHidden/>
    <w:unhideWhenUsed/>
    <w:rsid w:val="003F1A32"/>
    <w:rPr>
      <w:vertAlign w:val="superscript"/>
    </w:rPr>
  </w:style>
  <w:style w:type="character" w:customStyle="1" w:styleId="affff8">
    <w:name w:val="Абзац списка Знак"/>
    <w:link w:val="affff7"/>
    <w:locked/>
    <w:rsid w:val="003F1A32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3F1A32"/>
  </w:style>
  <w:style w:type="character" w:customStyle="1" w:styleId="5Exact">
    <w:name w:val="Основной текст (5) Exact"/>
    <w:basedOn w:val="a3"/>
    <w:rsid w:val="003F1A32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3F1A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3F1A32"/>
  </w:style>
  <w:style w:type="table" w:customStyle="1" w:styleId="181">
    <w:name w:val="Сетка таблицы18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3F1A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3F1A32"/>
  </w:style>
  <w:style w:type="paragraph" w:customStyle="1" w:styleId="142">
    <w:name w:val="Знак14"/>
    <w:basedOn w:val="a2"/>
    <w:uiPriority w:val="99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3F1A3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3F1A32"/>
  </w:style>
  <w:style w:type="paragraph" w:customStyle="1" w:styleId="1ff6">
    <w:name w:val="Текст1"/>
    <w:basedOn w:val="a2"/>
    <w:rsid w:val="003F1A32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3F1A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3F1A32"/>
  </w:style>
  <w:style w:type="table" w:customStyle="1" w:styleId="222">
    <w:name w:val="Сетка таблицы22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3F1A32"/>
  </w:style>
  <w:style w:type="table" w:customStyle="1" w:styleId="232">
    <w:name w:val="Сетка таблицы23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3F1A32"/>
  </w:style>
  <w:style w:type="paragraph" w:customStyle="1" w:styleId="3f4">
    <w:name w:val="Знак Знак3 Знак Знак"/>
    <w:basedOn w:val="a2"/>
    <w:uiPriority w:val="99"/>
    <w:rsid w:val="003F1A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3F1A32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3F1A32"/>
  </w:style>
  <w:style w:type="character" w:customStyle="1" w:styleId="WW8Num1z0">
    <w:name w:val="WW8Num1z0"/>
    <w:rsid w:val="003F1A32"/>
    <w:rPr>
      <w:rFonts w:ascii="Symbol" w:hAnsi="Symbol" w:cs="OpenSymbol"/>
    </w:rPr>
  </w:style>
  <w:style w:type="character" w:customStyle="1" w:styleId="3f5">
    <w:name w:val="Основной шрифт абзаца3"/>
    <w:rsid w:val="003F1A32"/>
  </w:style>
  <w:style w:type="paragraph" w:customStyle="1" w:styleId="215">
    <w:name w:val="Обычный (веб)21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3F1A32"/>
  </w:style>
  <w:style w:type="table" w:customStyle="1" w:styleId="260">
    <w:name w:val="Сетка таблицы26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F1A3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F1A32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3F1A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F1A32"/>
  </w:style>
  <w:style w:type="paragraph" w:customStyle="1" w:styleId="88">
    <w:name w:val="Абзац списка8"/>
    <w:basedOn w:val="a2"/>
    <w:rsid w:val="003F1A3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F1A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F1A3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3F1A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3F1A32"/>
  </w:style>
  <w:style w:type="table" w:customStyle="1" w:styleId="312">
    <w:name w:val="Сетка таблицы31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3F1A3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3F1A32"/>
  </w:style>
  <w:style w:type="table" w:customStyle="1" w:styleId="321">
    <w:name w:val="Сетка таблицы32"/>
    <w:basedOn w:val="a4"/>
    <w:next w:val="a8"/>
    <w:uiPriority w:val="99"/>
    <w:rsid w:val="003F1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3F1A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3F1A32"/>
  </w:style>
  <w:style w:type="character" w:customStyle="1" w:styleId="1ff8">
    <w:name w:val="Подзаголовок Знак1"/>
    <w:uiPriority w:val="11"/>
    <w:rsid w:val="003F1A32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3F1A3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3F1A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3F1A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3F1A3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3F1A3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3F1A3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3F1A32"/>
  </w:style>
  <w:style w:type="numbering" w:customStyle="1" w:styleId="252">
    <w:name w:val="Нет списка25"/>
    <w:next w:val="a5"/>
    <w:semiHidden/>
    <w:rsid w:val="003F1A32"/>
  </w:style>
  <w:style w:type="table" w:customStyle="1" w:styleId="380">
    <w:name w:val="Сетка таблицы38"/>
    <w:basedOn w:val="a4"/>
    <w:next w:val="a8"/>
    <w:rsid w:val="003F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3F1A32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3F1A3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F1A3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14114</Words>
  <Characters>80453</Characters>
  <Application>Microsoft Office Word</Application>
  <DocSecurity>0</DocSecurity>
  <Lines>670</Lines>
  <Paragraphs>188</Paragraphs>
  <ScaleCrop>false</ScaleCrop>
  <Company/>
  <LinksUpToDate>false</LinksUpToDate>
  <CharactersWithSpaces>94379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2</cp:revision>
  <dcterms:created xsi:type="dcterms:W3CDTF">2019-05-22T08:04:00Z</dcterms:created>
  <dcterms:modified xsi:type="dcterms:W3CDTF">2019-05-22T08:06:00Z</dcterms:modified>
</cp:coreProperties>
</file>