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55" w:rsidRPr="00A56155" w:rsidRDefault="00A56155" w:rsidP="00A56155">
      <w:pPr>
        <w:spacing w:after="0" w:line="240" w:lineRule="auto"/>
        <w:jc w:val="center"/>
        <w:rPr>
          <w:rFonts w:ascii="Arial" w:hAnsi="Arial" w:cs="Arial"/>
          <w:sz w:val="28"/>
          <w:szCs w:val="28"/>
          <w:lang w:val="en-US"/>
        </w:rPr>
      </w:pPr>
      <w:r w:rsidRPr="00A56155">
        <w:rPr>
          <w:rFonts w:ascii="Arial" w:hAnsi="Arial" w:cs="Arial"/>
          <w:noProof/>
          <w:sz w:val="28"/>
          <w:szCs w:val="28"/>
          <w:lang w:eastAsia="ru-RU"/>
        </w:rPr>
        <w:drawing>
          <wp:inline distT="0" distB="0" distL="0" distR="0">
            <wp:extent cx="477520" cy="55943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A56155" w:rsidRPr="00A56155" w:rsidRDefault="00A56155" w:rsidP="00A56155">
      <w:pPr>
        <w:spacing w:after="0" w:line="240" w:lineRule="auto"/>
        <w:jc w:val="center"/>
        <w:rPr>
          <w:rFonts w:ascii="Arial" w:hAnsi="Arial" w:cs="Arial"/>
          <w:sz w:val="20"/>
          <w:szCs w:val="20"/>
          <w:lang w:val="en-US"/>
        </w:rPr>
      </w:pPr>
    </w:p>
    <w:p w:rsidR="00A56155" w:rsidRPr="00A56155" w:rsidRDefault="00A56155" w:rsidP="00A56155">
      <w:pPr>
        <w:spacing w:after="0" w:line="240" w:lineRule="auto"/>
        <w:jc w:val="center"/>
        <w:rPr>
          <w:rFonts w:ascii="Arial" w:hAnsi="Arial" w:cs="Arial"/>
          <w:bCs/>
          <w:sz w:val="26"/>
          <w:szCs w:val="26"/>
        </w:rPr>
      </w:pPr>
      <w:r w:rsidRPr="00A56155">
        <w:rPr>
          <w:rFonts w:ascii="Arial" w:hAnsi="Arial" w:cs="Arial"/>
          <w:bCs/>
          <w:sz w:val="26"/>
          <w:szCs w:val="26"/>
        </w:rPr>
        <w:t>АДМИНИСТРАЦИЯ БОГУЧАНСКОГО РАЙОНА</w:t>
      </w:r>
    </w:p>
    <w:p w:rsidR="00A56155" w:rsidRPr="00A56155" w:rsidRDefault="00A56155" w:rsidP="00A56155">
      <w:pPr>
        <w:pStyle w:val="1"/>
        <w:spacing w:before="0" w:after="0" w:line="240" w:lineRule="auto"/>
        <w:jc w:val="center"/>
        <w:rPr>
          <w:rFonts w:ascii="Arial" w:hAnsi="Arial" w:cs="Arial"/>
          <w:b w:val="0"/>
          <w:sz w:val="26"/>
          <w:szCs w:val="26"/>
        </w:rPr>
      </w:pPr>
      <w:proofErr w:type="gramStart"/>
      <w:r w:rsidRPr="00A56155">
        <w:rPr>
          <w:rFonts w:ascii="Arial" w:hAnsi="Arial" w:cs="Arial"/>
          <w:b w:val="0"/>
          <w:sz w:val="26"/>
          <w:szCs w:val="26"/>
        </w:rPr>
        <w:t>П</w:t>
      </w:r>
      <w:proofErr w:type="gramEnd"/>
      <w:r w:rsidRPr="00A56155">
        <w:rPr>
          <w:rFonts w:ascii="Arial" w:hAnsi="Arial" w:cs="Arial"/>
          <w:b w:val="0"/>
          <w:sz w:val="26"/>
          <w:szCs w:val="26"/>
        </w:rPr>
        <w:t xml:space="preserve"> О С Т А Н О В Л Е Н И Е</w:t>
      </w:r>
    </w:p>
    <w:p w:rsidR="00A56155" w:rsidRPr="00A56155" w:rsidRDefault="00A56155" w:rsidP="00A56155">
      <w:pPr>
        <w:spacing w:after="0" w:line="240" w:lineRule="auto"/>
        <w:jc w:val="center"/>
        <w:rPr>
          <w:rFonts w:ascii="Arial" w:hAnsi="Arial" w:cs="Arial"/>
          <w:bCs/>
          <w:sz w:val="26"/>
          <w:szCs w:val="26"/>
          <w:lang w:val="en-US"/>
        </w:rPr>
      </w:pPr>
      <w:r w:rsidRPr="00A56155">
        <w:rPr>
          <w:rFonts w:ascii="Arial" w:hAnsi="Arial" w:cs="Arial"/>
          <w:bCs/>
          <w:sz w:val="26"/>
          <w:szCs w:val="26"/>
        </w:rPr>
        <w:t xml:space="preserve">29.04.2020                                       с. </w:t>
      </w:r>
      <w:proofErr w:type="spellStart"/>
      <w:r w:rsidRPr="00A56155">
        <w:rPr>
          <w:rFonts w:ascii="Arial" w:hAnsi="Arial" w:cs="Arial"/>
          <w:bCs/>
          <w:sz w:val="26"/>
          <w:szCs w:val="26"/>
        </w:rPr>
        <w:t>Богучаны</w:t>
      </w:r>
      <w:proofErr w:type="spellEnd"/>
      <w:r w:rsidRPr="00A56155">
        <w:rPr>
          <w:rFonts w:ascii="Arial" w:hAnsi="Arial" w:cs="Arial"/>
          <w:bCs/>
          <w:sz w:val="26"/>
          <w:szCs w:val="26"/>
        </w:rPr>
        <w:tab/>
      </w:r>
      <w:r w:rsidRPr="00A56155">
        <w:rPr>
          <w:rFonts w:ascii="Arial" w:hAnsi="Arial" w:cs="Arial"/>
          <w:bCs/>
          <w:sz w:val="26"/>
          <w:szCs w:val="26"/>
        </w:rPr>
        <w:tab/>
        <w:t xml:space="preserve">                       № 454-П</w:t>
      </w:r>
    </w:p>
    <w:p w:rsidR="00A56155" w:rsidRPr="00A56155" w:rsidRDefault="00A56155" w:rsidP="00A56155">
      <w:pPr>
        <w:spacing w:after="0" w:line="240" w:lineRule="auto"/>
        <w:jc w:val="center"/>
        <w:rPr>
          <w:rFonts w:ascii="Arial" w:hAnsi="Arial" w:cs="Arial"/>
          <w:bCs/>
          <w:sz w:val="26"/>
          <w:szCs w:val="26"/>
          <w:lang w:val="en-US"/>
        </w:rPr>
      </w:pPr>
    </w:p>
    <w:tbl>
      <w:tblPr>
        <w:tblW w:w="0" w:type="auto"/>
        <w:tblLook w:val="01E0"/>
      </w:tblPr>
      <w:tblGrid>
        <w:gridCol w:w="9571"/>
      </w:tblGrid>
      <w:tr w:rsidR="00A56155" w:rsidRPr="00A56155" w:rsidTr="00BE744C">
        <w:trPr>
          <w:trHeight w:val="20"/>
        </w:trPr>
        <w:tc>
          <w:tcPr>
            <w:tcW w:w="9571" w:type="dxa"/>
            <w:hideMark/>
          </w:tcPr>
          <w:p w:rsidR="00A56155" w:rsidRPr="00A56155" w:rsidRDefault="00A56155" w:rsidP="00BE744C">
            <w:pPr>
              <w:autoSpaceDE w:val="0"/>
              <w:autoSpaceDN w:val="0"/>
              <w:adjustRightInd w:val="0"/>
              <w:spacing w:after="0" w:line="240" w:lineRule="auto"/>
              <w:jc w:val="center"/>
              <w:rPr>
                <w:rFonts w:ascii="Arial" w:hAnsi="Arial" w:cs="Arial"/>
                <w:bCs/>
                <w:sz w:val="26"/>
                <w:szCs w:val="26"/>
              </w:rPr>
            </w:pPr>
            <w:r w:rsidRPr="00A56155">
              <w:rPr>
                <w:rFonts w:ascii="Arial" w:hAnsi="Arial" w:cs="Arial"/>
                <w:bCs/>
                <w:sz w:val="26"/>
                <w:szCs w:val="26"/>
              </w:rPr>
              <w:t xml:space="preserve">Об утверждении Административного регламента предоставления муниципальной услуги по выдаче уведомления о соответствии (несоответствии) </w:t>
            </w:r>
            <w:proofErr w:type="gramStart"/>
            <w:r w:rsidRPr="00A56155">
              <w:rPr>
                <w:rFonts w:ascii="Arial" w:hAnsi="Arial" w:cs="Arial"/>
                <w:bCs/>
                <w:sz w:val="26"/>
                <w:szCs w:val="26"/>
              </w:rPr>
              <w:t>указанных</w:t>
            </w:r>
            <w:proofErr w:type="gramEnd"/>
            <w:r w:rsidRPr="00A56155">
              <w:rPr>
                <w:rFonts w:ascii="Arial" w:hAnsi="Arial" w:cs="Arial"/>
                <w:bCs/>
                <w:sz w:val="26"/>
                <w:szCs w:val="26"/>
              </w:rPr>
              <w:t xml:space="preserve"> в уведомлении о планируемых</w:t>
            </w:r>
          </w:p>
          <w:p w:rsidR="00A56155" w:rsidRPr="00A56155" w:rsidRDefault="00A56155" w:rsidP="00BE744C">
            <w:pPr>
              <w:autoSpaceDE w:val="0"/>
              <w:autoSpaceDN w:val="0"/>
              <w:adjustRightInd w:val="0"/>
              <w:spacing w:after="0" w:line="240" w:lineRule="auto"/>
              <w:jc w:val="center"/>
              <w:rPr>
                <w:rFonts w:ascii="Arial" w:hAnsi="Arial" w:cs="Arial"/>
                <w:bCs/>
                <w:sz w:val="26"/>
                <w:szCs w:val="26"/>
              </w:rPr>
            </w:pPr>
            <w:proofErr w:type="gramStart"/>
            <w:r w:rsidRPr="00A56155">
              <w:rPr>
                <w:rFonts w:ascii="Arial" w:hAnsi="Arial" w:cs="Arial"/>
                <w:bCs/>
                <w:sz w:val="26"/>
                <w:szCs w:val="26"/>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proofErr w:type="gramEnd"/>
          </w:p>
          <w:p w:rsidR="00A56155" w:rsidRPr="00A56155" w:rsidRDefault="00A56155" w:rsidP="00BE744C">
            <w:pPr>
              <w:autoSpaceDE w:val="0"/>
              <w:autoSpaceDN w:val="0"/>
              <w:adjustRightInd w:val="0"/>
              <w:spacing w:after="0" w:line="240" w:lineRule="auto"/>
              <w:jc w:val="center"/>
              <w:rPr>
                <w:rFonts w:ascii="Arial" w:hAnsi="Arial" w:cs="Arial"/>
                <w:bCs/>
                <w:sz w:val="26"/>
                <w:szCs w:val="26"/>
              </w:rPr>
            </w:pPr>
            <w:r w:rsidRPr="00A56155">
              <w:rPr>
                <w:rFonts w:ascii="Arial" w:hAnsi="Arial" w:cs="Arial"/>
                <w:bCs/>
                <w:sz w:val="26"/>
                <w:szCs w:val="26"/>
              </w:rPr>
              <w:t xml:space="preserve">параметрам </w:t>
            </w:r>
            <w:r w:rsidRPr="00A56155">
              <w:rPr>
                <w:rFonts w:ascii="Arial" w:hAnsi="Arial" w:cs="Arial"/>
                <w:sz w:val="26"/>
                <w:szCs w:val="26"/>
              </w:rPr>
              <w:t xml:space="preserve">и (или) допустимости (недопустимости) </w:t>
            </w:r>
            <w:r w:rsidRPr="00A56155">
              <w:rPr>
                <w:rFonts w:ascii="Arial" w:hAnsi="Arial" w:cs="Arial"/>
                <w:bCs/>
                <w:sz w:val="26"/>
                <w:szCs w:val="26"/>
              </w:rPr>
              <w:t>размещения объекта индивидуального жилищного строительства или садового дома на земельном участке</w:t>
            </w:r>
          </w:p>
        </w:tc>
      </w:tr>
    </w:tbl>
    <w:p w:rsidR="00A56155" w:rsidRPr="00A56155" w:rsidRDefault="00A56155" w:rsidP="00A56155">
      <w:pPr>
        <w:suppressAutoHyphens/>
        <w:autoSpaceDE w:val="0"/>
        <w:autoSpaceDN w:val="0"/>
        <w:adjustRightInd w:val="0"/>
        <w:spacing w:after="0" w:line="240" w:lineRule="auto"/>
        <w:ind w:firstLine="539"/>
        <w:jc w:val="both"/>
        <w:rPr>
          <w:rFonts w:ascii="Arial" w:hAnsi="Arial" w:cs="Arial"/>
          <w:sz w:val="26"/>
          <w:szCs w:val="26"/>
        </w:rPr>
      </w:pPr>
    </w:p>
    <w:p w:rsidR="00A56155" w:rsidRPr="00A56155" w:rsidRDefault="00A56155" w:rsidP="00A56155">
      <w:pPr>
        <w:suppressAutoHyphens/>
        <w:autoSpaceDE w:val="0"/>
        <w:autoSpaceDN w:val="0"/>
        <w:adjustRightInd w:val="0"/>
        <w:spacing w:after="0" w:line="240" w:lineRule="auto"/>
        <w:ind w:firstLine="539"/>
        <w:jc w:val="both"/>
        <w:rPr>
          <w:rFonts w:ascii="Arial" w:hAnsi="Arial" w:cs="Arial"/>
          <w:sz w:val="26"/>
          <w:szCs w:val="26"/>
        </w:rPr>
      </w:pPr>
      <w:proofErr w:type="gramStart"/>
      <w:r w:rsidRPr="00A56155">
        <w:rPr>
          <w:rFonts w:ascii="Arial" w:hAnsi="Arial" w:cs="Arial"/>
          <w:sz w:val="26"/>
          <w:szCs w:val="26"/>
        </w:rPr>
        <w:t xml:space="preserve">В соответствии с Градостроительным </w:t>
      </w:r>
      <w:hyperlink r:id="rId5" w:history="1">
        <w:r w:rsidRPr="00A56155">
          <w:rPr>
            <w:rStyle w:val="a5"/>
            <w:rFonts w:ascii="Arial" w:hAnsi="Arial" w:cs="Arial"/>
            <w:color w:val="auto"/>
            <w:sz w:val="26"/>
            <w:szCs w:val="26"/>
          </w:rPr>
          <w:t>кодексом</w:t>
        </w:r>
      </w:hyperlink>
      <w:r w:rsidRPr="00A56155">
        <w:rPr>
          <w:rFonts w:ascii="Arial" w:hAnsi="Arial" w:cs="Arial"/>
          <w:sz w:val="26"/>
          <w:szCs w:val="26"/>
        </w:rPr>
        <w:t xml:space="preserve"> Российской Федерации, Федеральным </w:t>
      </w:r>
      <w:hyperlink r:id="rId6" w:history="1">
        <w:r w:rsidRPr="00A56155">
          <w:rPr>
            <w:rStyle w:val="a5"/>
            <w:rFonts w:ascii="Arial" w:hAnsi="Arial" w:cs="Arial"/>
            <w:color w:val="auto"/>
            <w:sz w:val="26"/>
            <w:szCs w:val="26"/>
          </w:rPr>
          <w:t>законом</w:t>
        </w:r>
      </w:hyperlink>
      <w:r w:rsidRPr="00A56155">
        <w:rPr>
          <w:rFonts w:ascii="Arial" w:hAnsi="Arial" w:cs="Arial"/>
          <w:sz w:val="26"/>
          <w:szCs w:val="26"/>
        </w:rPr>
        <w:t xml:space="preserve"> от 27.07.2010 № 210-ФЗ «Об организации предоставления государственных и муниципальных услуг», </w:t>
      </w:r>
      <w:hyperlink r:id="rId7" w:history="1">
        <w:r w:rsidRPr="00A56155">
          <w:rPr>
            <w:rStyle w:val="a5"/>
            <w:rFonts w:ascii="Arial" w:hAnsi="Arial" w:cs="Arial"/>
            <w:color w:val="auto"/>
            <w:sz w:val="26"/>
            <w:szCs w:val="26"/>
          </w:rPr>
          <w:t>постановлением</w:t>
        </w:r>
      </w:hyperlink>
      <w:r w:rsidRPr="00A56155">
        <w:rPr>
          <w:rFonts w:ascii="Arial" w:hAnsi="Arial" w:cs="Arial"/>
          <w:sz w:val="26"/>
          <w:szCs w:val="26"/>
        </w:rPr>
        <w:t xml:space="preserve"> Правительства Российской Федерации от 30.04.2014 № 403  «Об исчерпывающем перечне процедур в сфере жилищного строительства», постановлением администрации </w:t>
      </w:r>
      <w:proofErr w:type="spellStart"/>
      <w:r w:rsidRPr="00A56155">
        <w:rPr>
          <w:rFonts w:ascii="Arial" w:hAnsi="Arial" w:cs="Arial"/>
          <w:sz w:val="26"/>
          <w:szCs w:val="26"/>
        </w:rPr>
        <w:t>Богучанского</w:t>
      </w:r>
      <w:proofErr w:type="spellEnd"/>
      <w:r w:rsidRPr="00A56155">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A56155">
        <w:rPr>
          <w:rFonts w:ascii="Arial" w:hAnsi="Arial" w:cs="Arial"/>
          <w:sz w:val="26"/>
          <w:szCs w:val="26"/>
        </w:rPr>
        <w:t>Богучанского</w:t>
      </w:r>
      <w:proofErr w:type="spellEnd"/>
      <w:r w:rsidRPr="00A56155">
        <w:rPr>
          <w:rFonts w:ascii="Arial" w:hAnsi="Arial" w:cs="Arial"/>
          <w:sz w:val="26"/>
          <w:szCs w:val="26"/>
        </w:rPr>
        <w:t xml:space="preserve"> района административных регламентов предоставления муниципальных услуг», ст. ст. 7, 8, 47</w:t>
      </w:r>
      <w:proofErr w:type="gramEnd"/>
      <w:r w:rsidRPr="00A56155">
        <w:rPr>
          <w:rFonts w:ascii="Arial" w:hAnsi="Arial" w:cs="Arial"/>
          <w:sz w:val="26"/>
          <w:szCs w:val="26"/>
        </w:rPr>
        <w:t xml:space="preserve"> Устава </w:t>
      </w:r>
      <w:proofErr w:type="spellStart"/>
      <w:r w:rsidRPr="00A56155">
        <w:rPr>
          <w:rFonts w:ascii="Arial" w:hAnsi="Arial" w:cs="Arial"/>
          <w:sz w:val="26"/>
          <w:szCs w:val="26"/>
        </w:rPr>
        <w:t>Богучанского</w:t>
      </w:r>
      <w:proofErr w:type="spellEnd"/>
      <w:r w:rsidRPr="00A56155">
        <w:rPr>
          <w:rFonts w:ascii="Arial" w:hAnsi="Arial" w:cs="Arial"/>
          <w:sz w:val="26"/>
          <w:szCs w:val="26"/>
        </w:rPr>
        <w:t xml:space="preserve"> района Красноярского края </w:t>
      </w:r>
    </w:p>
    <w:p w:rsidR="00A56155" w:rsidRPr="00A56155" w:rsidRDefault="00A56155" w:rsidP="00A56155">
      <w:pPr>
        <w:autoSpaceDE w:val="0"/>
        <w:autoSpaceDN w:val="0"/>
        <w:adjustRightInd w:val="0"/>
        <w:spacing w:after="0" w:line="240" w:lineRule="auto"/>
        <w:ind w:firstLine="539"/>
        <w:rPr>
          <w:rFonts w:ascii="Arial" w:hAnsi="Arial" w:cs="Arial"/>
          <w:sz w:val="26"/>
          <w:szCs w:val="26"/>
        </w:rPr>
      </w:pPr>
      <w:r w:rsidRPr="00A56155">
        <w:rPr>
          <w:rFonts w:ascii="Arial" w:hAnsi="Arial" w:cs="Arial"/>
          <w:sz w:val="26"/>
          <w:szCs w:val="26"/>
        </w:rPr>
        <w:t>ПОСТАНОВЛЯЮ:</w:t>
      </w:r>
    </w:p>
    <w:p w:rsidR="00A56155" w:rsidRPr="00A56155" w:rsidRDefault="00A56155" w:rsidP="00A56155">
      <w:pPr>
        <w:widowControl w:val="0"/>
        <w:suppressAutoHyphens/>
        <w:spacing w:after="0" w:line="240" w:lineRule="auto"/>
        <w:ind w:firstLine="709"/>
        <w:jc w:val="both"/>
        <w:rPr>
          <w:rFonts w:ascii="Arial" w:hAnsi="Arial" w:cs="Arial"/>
          <w:sz w:val="26"/>
          <w:szCs w:val="26"/>
        </w:rPr>
      </w:pPr>
      <w:r w:rsidRPr="00A56155">
        <w:rPr>
          <w:rFonts w:ascii="Arial" w:hAnsi="Arial" w:cs="Arial"/>
          <w:sz w:val="26"/>
          <w:szCs w:val="26"/>
        </w:rPr>
        <w:t>1. </w:t>
      </w:r>
      <w:proofErr w:type="gramStart"/>
      <w:r w:rsidRPr="00A56155">
        <w:rPr>
          <w:rFonts w:ascii="Arial" w:hAnsi="Arial" w:cs="Arial"/>
          <w:sz w:val="26"/>
          <w:szCs w:val="26"/>
        </w:rPr>
        <w:t xml:space="preserve">Утвердить Административный </w:t>
      </w:r>
      <w:hyperlink r:id="rId8" w:anchor="Par30" w:history="1">
        <w:r w:rsidRPr="00A56155">
          <w:rPr>
            <w:rStyle w:val="a5"/>
            <w:rFonts w:ascii="Arial" w:hAnsi="Arial" w:cs="Arial"/>
            <w:color w:val="auto"/>
            <w:sz w:val="26"/>
            <w:szCs w:val="26"/>
          </w:rPr>
          <w:t>регламент</w:t>
        </w:r>
      </w:hyperlink>
      <w:r w:rsidRPr="00A56155">
        <w:rPr>
          <w:rFonts w:ascii="Arial" w:hAnsi="Arial" w:cs="Arial"/>
          <w:sz w:val="26"/>
          <w:szCs w:val="26"/>
        </w:rPr>
        <w:t xml:space="preserve">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согласно приложению.</w:t>
      </w:r>
      <w:proofErr w:type="gramEnd"/>
    </w:p>
    <w:p w:rsidR="00A56155" w:rsidRPr="00A56155" w:rsidRDefault="00A56155" w:rsidP="00A56155">
      <w:pPr>
        <w:spacing w:after="0" w:line="240" w:lineRule="auto"/>
        <w:jc w:val="both"/>
        <w:rPr>
          <w:rFonts w:ascii="Arial" w:hAnsi="Arial" w:cs="Arial"/>
          <w:bCs/>
          <w:sz w:val="26"/>
          <w:szCs w:val="26"/>
        </w:rPr>
      </w:pPr>
      <w:r w:rsidRPr="00A56155">
        <w:rPr>
          <w:rFonts w:ascii="Arial" w:hAnsi="Arial" w:cs="Arial"/>
          <w:bCs/>
          <w:sz w:val="26"/>
          <w:szCs w:val="26"/>
        </w:rPr>
        <w:t xml:space="preserve">              2. </w:t>
      </w:r>
      <w:proofErr w:type="gramStart"/>
      <w:r w:rsidRPr="00A56155">
        <w:rPr>
          <w:rFonts w:ascii="Arial" w:hAnsi="Arial" w:cs="Arial"/>
          <w:bCs/>
          <w:sz w:val="26"/>
          <w:szCs w:val="26"/>
        </w:rPr>
        <w:t>Контроль за</w:t>
      </w:r>
      <w:proofErr w:type="gramEnd"/>
      <w:r w:rsidRPr="00A56155">
        <w:rPr>
          <w:rFonts w:ascii="Arial" w:hAnsi="Arial" w:cs="Arial"/>
          <w:bCs/>
          <w:sz w:val="26"/>
          <w:szCs w:val="26"/>
        </w:rPr>
        <w:t xml:space="preserve"> исполнением настоящего постановления возложить на заместителя Главы </w:t>
      </w:r>
      <w:proofErr w:type="spellStart"/>
      <w:r w:rsidRPr="00A56155">
        <w:rPr>
          <w:rFonts w:ascii="Arial" w:hAnsi="Arial" w:cs="Arial"/>
          <w:bCs/>
          <w:sz w:val="26"/>
          <w:szCs w:val="26"/>
        </w:rPr>
        <w:t>Богучанского</w:t>
      </w:r>
      <w:proofErr w:type="spellEnd"/>
      <w:r w:rsidRPr="00A56155">
        <w:rPr>
          <w:rFonts w:ascii="Arial" w:hAnsi="Arial" w:cs="Arial"/>
          <w:bCs/>
          <w:sz w:val="26"/>
          <w:szCs w:val="26"/>
        </w:rPr>
        <w:t xml:space="preserve"> района по экономике и планированию Н.В. </w:t>
      </w:r>
      <w:proofErr w:type="spellStart"/>
      <w:r w:rsidRPr="00A56155">
        <w:rPr>
          <w:rFonts w:ascii="Arial" w:hAnsi="Arial" w:cs="Arial"/>
          <w:bCs/>
          <w:sz w:val="26"/>
          <w:szCs w:val="26"/>
        </w:rPr>
        <w:t>Илиндееву</w:t>
      </w:r>
      <w:proofErr w:type="spellEnd"/>
      <w:r w:rsidRPr="00A56155">
        <w:rPr>
          <w:rFonts w:ascii="Arial" w:hAnsi="Arial" w:cs="Arial"/>
          <w:bCs/>
          <w:sz w:val="26"/>
          <w:szCs w:val="26"/>
        </w:rPr>
        <w:t>.</w:t>
      </w:r>
    </w:p>
    <w:p w:rsidR="00A56155" w:rsidRPr="00A56155" w:rsidRDefault="00A56155" w:rsidP="00A56155">
      <w:pPr>
        <w:spacing w:after="0" w:line="240" w:lineRule="auto"/>
        <w:rPr>
          <w:rFonts w:ascii="Arial" w:hAnsi="Arial" w:cs="Arial"/>
          <w:bCs/>
          <w:sz w:val="26"/>
          <w:szCs w:val="26"/>
        </w:rPr>
      </w:pPr>
      <w:r w:rsidRPr="00A56155">
        <w:rPr>
          <w:rFonts w:ascii="Arial" w:hAnsi="Arial" w:cs="Arial"/>
          <w:bCs/>
          <w:sz w:val="26"/>
          <w:szCs w:val="26"/>
        </w:rPr>
        <w:t xml:space="preserve">              3. Настоящее постановление вступает в силу со дня, следующего за днем опубликования в Официальном вестнике </w:t>
      </w:r>
      <w:proofErr w:type="spellStart"/>
      <w:r w:rsidRPr="00A56155">
        <w:rPr>
          <w:rFonts w:ascii="Arial" w:hAnsi="Arial" w:cs="Arial"/>
          <w:bCs/>
          <w:sz w:val="26"/>
          <w:szCs w:val="26"/>
        </w:rPr>
        <w:t>Богучанского</w:t>
      </w:r>
      <w:proofErr w:type="spellEnd"/>
      <w:r w:rsidRPr="00A56155">
        <w:rPr>
          <w:rFonts w:ascii="Arial" w:hAnsi="Arial" w:cs="Arial"/>
          <w:bCs/>
          <w:sz w:val="26"/>
          <w:szCs w:val="26"/>
        </w:rPr>
        <w:t xml:space="preserve"> района.</w:t>
      </w:r>
    </w:p>
    <w:p w:rsidR="00A56155" w:rsidRPr="00A56155" w:rsidRDefault="00A56155" w:rsidP="00A56155">
      <w:pPr>
        <w:spacing w:after="0" w:line="240" w:lineRule="auto"/>
        <w:rPr>
          <w:rFonts w:ascii="Arial" w:hAnsi="Arial" w:cs="Arial"/>
          <w:bCs/>
          <w:sz w:val="26"/>
          <w:szCs w:val="26"/>
        </w:rPr>
      </w:pPr>
    </w:p>
    <w:p w:rsidR="00A56155" w:rsidRPr="00A56155" w:rsidRDefault="00A56155" w:rsidP="00A56155">
      <w:pPr>
        <w:spacing w:after="0" w:line="240" w:lineRule="auto"/>
        <w:rPr>
          <w:rFonts w:ascii="Arial" w:hAnsi="Arial" w:cs="Arial"/>
          <w:bCs/>
          <w:sz w:val="26"/>
          <w:szCs w:val="26"/>
        </w:rPr>
      </w:pPr>
      <w:r w:rsidRPr="00A56155">
        <w:rPr>
          <w:rFonts w:ascii="Arial" w:hAnsi="Arial" w:cs="Arial"/>
          <w:bCs/>
          <w:sz w:val="26"/>
          <w:szCs w:val="26"/>
        </w:rPr>
        <w:t xml:space="preserve">И.о. Главы </w:t>
      </w:r>
      <w:proofErr w:type="spellStart"/>
      <w:r w:rsidRPr="00A56155">
        <w:rPr>
          <w:rFonts w:ascii="Arial" w:hAnsi="Arial" w:cs="Arial"/>
          <w:bCs/>
          <w:sz w:val="26"/>
          <w:szCs w:val="26"/>
        </w:rPr>
        <w:t>Богучанского</w:t>
      </w:r>
      <w:proofErr w:type="spellEnd"/>
      <w:r w:rsidRPr="00A56155">
        <w:rPr>
          <w:rFonts w:ascii="Arial" w:hAnsi="Arial" w:cs="Arial"/>
          <w:bCs/>
          <w:sz w:val="26"/>
          <w:szCs w:val="26"/>
        </w:rPr>
        <w:t xml:space="preserve"> района</w:t>
      </w:r>
      <w:r w:rsidRPr="00A56155">
        <w:rPr>
          <w:rFonts w:ascii="Arial" w:hAnsi="Arial" w:cs="Arial"/>
          <w:bCs/>
          <w:sz w:val="26"/>
          <w:szCs w:val="26"/>
        </w:rPr>
        <w:tab/>
      </w:r>
      <w:r w:rsidRPr="00A56155">
        <w:rPr>
          <w:rFonts w:ascii="Arial" w:hAnsi="Arial" w:cs="Arial"/>
          <w:bCs/>
          <w:sz w:val="26"/>
          <w:szCs w:val="26"/>
        </w:rPr>
        <w:tab/>
      </w:r>
      <w:r w:rsidRPr="00A56155">
        <w:rPr>
          <w:rFonts w:ascii="Arial" w:hAnsi="Arial" w:cs="Arial"/>
          <w:bCs/>
          <w:sz w:val="26"/>
          <w:szCs w:val="26"/>
        </w:rPr>
        <w:tab/>
        <w:t xml:space="preserve">                                    В.Р. Саар</w:t>
      </w:r>
    </w:p>
    <w:p w:rsidR="00A56155" w:rsidRPr="00A56155" w:rsidRDefault="00A56155" w:rsidP="00A56155">
      <w:pPr>
        <w:spacing w:after="0" w:line="240" w:lineRule="auto"/>
        <w:rPr>
          <w:rFonts w:ascii="Arial" w:hAnsi="Arial" w:cs="Arial"/>
          <w:sz w:val="26"/>
          <w:szCs w:val="26"/>
        </w:rPr>
      </w:pPr>
      <w:r w:rsidRPr="00A56155">
        <w:rPr>
          <w:rFonts w:ascii="Arial" w:hAnsi="Arial" w:cs="Arial"/>
          <w:sz w:val="26"/>
          <w:szCs w:val="26"/>
        </w:rPr>
        <w:tab/>
      </w:r>
    </w:p>
    <w:p w:rsidR="00A56155" w:rsidRPr="00A56155" w:rsidRDefault="00A56155" w:rsidP="00A56155">
      <w:pPr>
        <w:spacing w:after="0" w:line="240" w:lineRule="auto"/>
        <w:jc w:val="right"/>
        <w:rPr>
          <w:rFonts w:ascii="Arial" w:hAnsi="Arial" w:cs="Arial"/>
          <w:sz w:val="18"/>
          <w:szCs w:val="20"/>
        </w:rPr>
      </w:pPr>
      <w:r w:rsidRPr="00A56155">
        <w:rPr>
          <w:rFonts w:ascii="Arial" w:hAnsi="Arial" w:cs="Arial"/>
          <w:sz w:val="18"/>
          <w:szCs w:val="20"/>
        </w:rPr>
        <w:t xml:space="preserve">                                                                       Приложение к постановлению</w:t>
      </w:r>
    </w:p>
    <w:p w:rsidR="00A56155" w:rsidRPr="00A56155" w:rsidRDefault="00A56155" w:rsidP="00A56155">
      <w:pPr>
        <w:pStyle w:val="a3"/>
        <w:spacing w:after="0" w:line="240" w:lineRule="auto"/>
        <w:ind w:left="4956"/>
        <w:jc w:val="right"/>
        <w:rPr>
          <w:rFonts w:ascii="Arial" w:hAnsi="Arial" w:cs="Arial"/>
          <w:sz w:val="18"/>
          <w:szCs w:val="20"/>
        </w:rPr>
      </w:pPr>
      <w:r w:rsidRPr="00A56155">
        <w:rPr>
          <w:rFonts w:ascii="Arial" w:hAnsi="Arial" w:cs="Arial"/>
          <w:sz w:val="18"/>
          <w:szCs w:val="20"/>
        </w:rPr>
        <w:t xml:space="preserve">администрации </w:t>
      </w:r>
      <w:proofErr w:type="spellStart"/>
      <w:r w:rsidRPr="00A56155">
        <w:rPr>
          <w:rFonts w:ascii="Arial" w:hAnsi="Arial" w:cs="Arial"/>
          <w:sz w:val="18"/>
          <w:szCs w:val="20"/>
        </w:rPr>
        <w:t>Богучанского</w:t>
      </w:r>
      <w:proofErr w:type="spellEnd"/>
    </w:p>
    <w:p w:rsidR="00A56155" w:rsidRPr="00A56155" w:rsidRDefault="00A56155" w:rsidP="00A56155">
      <w:pPr>
        <w:pStyle w:val="a3"/>
        <w:spacing w:after="0" w:line="240" w:lineRule="auto"/>
        <w:ind w:left="4956"/>
        <w:jc w:val="right"/>
        <w:rPr>
          <w:rFonts w:ascii="Arial" w:hAnsi="Arial" w:cs="Arial"/>
          <w:sz w:val="18"/>
          <w:szCs w:val="20"/>
        </w:rPr>
      </w:pPr>
      <w:r w:rsidRPr="00A56155">
        <w:rPr>
          <w:rFonts w:ascii="Arial" w:hAnsi="Arial" w:cs="Arial"/>
          <w:sz w:val="18"/>
          <w:szCs w:val="20"/>
        </w:rPr>
        <w:lastRenderedPageBreak/>
        <w:t>района</w:t>
      </w:r>
    </w:p>
    <w:p w:rsidR="00A56155" w:rsidRPr="00A56155" w:rsidRDefault="00A56155" w:rsidP="00A56155">
      <w:pPr>
        <w:pStyle w:val="a3"/>
        <w:spacing w:after="0" w:line="240" w:lineRule="auto"/>
        <w:ind w:left="3540"/>
        <w:jc w:val="right"/>
        <w:rPr>
          <w:rFonts w:ascii="Arial" w:hAnsi="Arial" w:cs="Arial"/>
          <w:bCs/>
          <w:sz w:val="18"/>
          <w:szCs w:val="20"/>
        </w:rPr>
      </w:pPr>
      <w:r w:rsidRPr="00A56155">
        <w:rPr>
          <w:rFonts w:ascii="Arial" w:hAnsi="Arial" w:cs="Arial"/>
          <w:sz w:val="18"/>
          <w:szCs w:val="20"/>
        </w:rPr>
        <w:t xml:space="preserve">  от 29.04.2020г. №454-П  </w:t>
      </w:r>
    </w:p>
    <w:p w:rsidR="00A56155" w:rsidRPr="00A56155" w:rsidRDefault="00A56155" w:rsidP="00A56155">
      <w:pPr>
        <w:autoSpaceDE w:val="0"/>
        <w:autoSpaceDN w:val="0"/>
        <w:adjustRightInd w:val="0"/>
        <w:spacing w:after="0" w:line="240" w:lineRule="auto"/>
        <w:jc w:val="both"/>
        <w:rPr>
          <w:rFonts w:ascii="Arial" w:hAnsi="Arial" w:cs="Arial"/>
          <w:sz w:val="20"/>
          <w:szCs w:val="20"/>
        </w:rPr>
      </w:pPr>
    </w:p>
    <w:p w:rsidR="00A56155" w:rsidRPr="00A56155" w:rsidRDefault="00A56155" w:rsidP="00A56155">
      <w:pPr>
        <w:autoSpaceDE w:val="0"/>
        <w:autoSpaceDN w:val="0"/>
        <w:adjustRightInd w:val="0"/>
        <w:spacing w:after="0" w:line="240" w:lineRule="auto"/>
        <w:jc w:val="center"/>
        <w:rPr>
          <w:rFonts w:ascii="Arial" w:hAnsi="Arial" w:cs="Arial"/>
          <w:bCs/>
          <w:sz w:val="20"/>
          <w:szCs w:val="20"/>
        </w:rPr>
      </w:pPr>
      <w:bookmarkStart w:id="0" w:name="Par30"/>
      <w:bookmarkEnd w:id="0"/>
      <w:r w:rsidRPr="00A56155">
        <w:rPr>
          <w:rFonts w:ascii="Arial" w:hAnsi="Arial" w:cs="Arial"/>
          <w:bCs/>
          <w:sz w:val="20"/>
          <w:szCs w:val="20"/>
        </w:rPr>
        <w:t>АДМИНИСТРАТИВНЫЙ РЕГЛАМЕНТ</w:t>
      </w:r>
    </w:p>
    <w:p w:rsidR="00A56155" w:rsidRPr="00A56155" w:rsidRDefault="00A56155" w:rsidP="00A56155">
      <w:pPr>
        <w:autoSpaceDE w:val="0"/>
        <w:autoSpaceDN w:val="0"/>
        <w:adjustRightInd w:val="0"/>
        <w:spacing w:after="0" w:line="240" w:lineRule="auto"/>
        <w:jc w:val="center"/>
        <w:rPr>
          <w:rFonts w:ascii="Arial" w:hAnsi="Arial" w:cs="Arial"/>
          <w:bCs/>
          <w:sz w:val="20"/>
          <w:szCs w:val="20"/>
        </w:rPr>
      </w:pPr>
      <w:proofErr w:type="gramStart"/>
      <w:r w:rsidRPr="00A56155">
        <w:rPr>
          <w:rFonts w:ascii="Arial" w:hAnsi="Arial" w:cs="Arial"/>
          <w:bCs/>
          <w:sz w:val="20"/>
          <w:szCs w:val="20"/>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proofErr w:type="gramEnd"/>
    </w:p>
    <w:p w:rsidR="00A56155" w:rsidRPr="00A56155" w:rsidRDefault="00A56155" w:rsidP="00A56155">
      <w:pPr>
        <w:autoSpaceDE w:val="0"/>
        <w:autoSpaceDN w:val="0"/>
        <w:adjustRightInd w:val="0"/>
        <w:spacing w:after="0" w:line="240" w:lineRule="auto"/>
        <w:jc w:val="center"/>
        <w:rPr>
          <w:rFonts w:ascii="Arial" w:hAnsi="Arial" w:cs="Arial"/>
          <w:bCs/>
          <w:sz w:val="20"/>
          <w:szCs w:val="20"/>
        </w:rPr>
      </w:pPr>
      <w:r w:rsidRPr="00A56155">
        <w:rPr>
          <w:rFonts w:ascii="Arial" w:hAnsi="Arial" w:cs="Arial"/>
          <w:bCs/>
          <w:sz w:val="20"/>
          <w:szCs w:val="20"/>
        </w:rPr>
        <w:t xml:space="preserve">или садового дома установленным параметрам </w:t>
      </w:r>
      <w:r w:rsidRPr="00A56155">
        <w:rPr>
          <w:rFonts w:ascii="Arial" w:hAnsi="Arial" w:cs="Arial"/>
          <w:sz w:val="20"/>
          <w:szCs w:val="20"/>
        </w:rPr>
        <w:t xml:space="preserve">и (или) допустимости (недопустимости) </w:t>
      </w:r>
      <w:r w:rsidRPr="00A56155">
        <w:rPr>
          <w:rFonts w:ascii="Arial" w:hAnsi="Arial" w:cs="Arial"/>
          <w:bCs/>
          <w:sz w:val="20"/>
          <w:szCs w:val="20"/>
        </w:rPr>
        <w:t>размещения объекта индивидуального жилищного строительства или садового дома на земельном участке</w:t>
      </w:r>
    </w:p>
    <w:p w:rsidR="00A56155" w:rsidRPr="00A56155" w:rsidRDefault="00A56155" w:rsidP="00A56155">
      <w:pPr>
        <w:autoSpaceDE w:val="0"/>
        <w:autoSpaceDN w:val="0"/>
        <w:adjustRightInd w:val="0"/>
        <w:spacing w:after="0" w:line="240" w:lineRule="auto"/>
        <w:jc w:val="center"/>
        <w:rPr>
          <w:rFonts w:ascii="Arial" w:hAnsi="Arial" w:cs="Arial"/>
          <w:sz w:val="20"/>
          <w:szCs w:val="20"/>
        </w:rPr>
      </w:pP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r w:rsidRPr="00A56155">
        <w:rPr>
          <w:rFonts w:ascii="Arial" w:hAnsi="Arial" w:cs="Arial"/>
          <w:sz w:val="20"/>
          <w:szCs w:val="20"/>
        </w:rPr>
        <w:t>1. Общие положения</w:t>
      </w: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1.1. </w:t>
      </w:r>
      <w:proofErr w:type="gramStart"/>
      <w:r w:rsidRPr="00A56155">
        <w:rPr>
          <w:rFonts w:ascii="Arial" w:hAnsi="Arial" w:cs="Arial"/>
          <w:sz w:val="20"/>
          <w:szCs w:val="20"/>
        </w:rPr>
        <w:t xml:space="preserve">Настоящий Административный регламент (далее – Регламент) определяет порядок и стандарт предоставления администрацией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(Далее – Администрация)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объект)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w:t>
      </w:r>
      <w:proofErr w:type="gramEnd"/>
      <w:r w:rsidRPr="00A56155">
        <w:rPr>
          <w:rFonts w:ascii="Arial" w:hAnsi="Arial" w:cs="Arial"/>
          <w:sz w:val="20"/>
          <w:szCs w:val="20"/>
        </w:rPr>
        <w:t xml:space="preserve"> садового дома на земельном участке (далее – Услуга).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1.2. Уведомителем при предоставлении Услуги является застройщик – физическое или юридическое лицо либо его уполномоченный представитель,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bookmarkStart w:id="1" w:name="Par47"/>
      <w:bookmarkEnd w:id="1"/>
      <w:r w:rsidRPr="00A56155">
        <w:rPr>
          <w:rFonts w:ascii="Arial" w:hAnsi="Arial" w:cs="Arial"/>
          <w:sz w:val="20"/>
          <w:szCs w:val="20"/>
        </w:rPr>
        <w:t xml:space="preserve">1.3. </w:t>
      </w:r>
      <w:proofErr w:type="gramStart"/>
      <w:r w:rsidRPr="00A56155">
        <w:rPr>
          <w:rFonts w:ascii="Arial" w:hAnsi="Arial" w:cs="Arial"/>
          <w:sz w:val="20"/>
          <w:szCs w:val="20"/>
        </w:rPr>
        <w:t>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в том числе приема уведомлений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 выдачи результата предоставления Услуги, форма уведомления о планируемом строительстве, перечень документов, прилагаемых к уведомлению о планируемом строительстве, размещаются</w:t>
      </w:r>
      <w:proofErr w:type="gramEnd"/>
      <w:r w:rsidRPr="00A56155">
        <w:rPr>
          <w:rFonts w:ascii="Arial" w:hAnsi="Arial" w:cs="Arial"/>
          <w:sz w:val="20"/>
          <w:szCs w:val="20"/>
        </w:rPr>
        <w:t xml:space="preserve"> на официальном сайте Администрации </w:t>
      </w:r>
      <w:proofErr w:type="spellStart"/>
      <w:r w:rsidRPr="00A56155">
        <w:rPr>
          <w:rFonts w:ascii="Arial" w:hAnsi="Arial" w:cs="Arial"/>
          <w:sz w:val="20"/>
          <w:szCs w:val="20"/>
        </w:rPr>
        <w:t>www</w:t>
      </w:r>
      <w:proofErr w:type="spellEnd"/>
      <w:r w:rsidRPr="00A56155">
        <w:rPr>
          <w:rFonts w:ascii="Arial" w:hAnsi="Arial" w:cs="Arial"/>
          <w:sz w:val="20"/>
          <w:szCs w:val="20"/>
        </w:rPr>
        <w:t>.</w:t>
      </w:r>
      <w:proofErr w:type="spellStart"/>
      <w:r w:rsidRPr="00A56155">
        <w:rPr>
          <w:rFonts w:ascii="Arial" w:hAnsi="Arial" w:cs="Arial"/>
          <w:sz w:val="20"/>
          <w:szCs w:val="20"/>
          <w:lang w:val="en-US"/>
        </w:rPr>
        <w:t>boguchansky</w:t>
      </w:r>
      <w:proofErr w:type="spellEnd"/>
      <w:r w:rsidRPr="00A56155">
        <w:rPr>
          <w:rFonts w:ascii="Arial" w:hAnsi="Arial" w:cs="Arial"/>
          <w:sz w:val="20"/>
          <w:szCs w:val="20"/>
        </w:rPr>
        <w:t>-</w:t>
      </w:r>
      <w:proofErr w:type="spellStart"/>
      <w:r w:rsidRPr="00A56155">
        <w:rPr>
          <w:rFonts w:ascii="Arial" w:hAnsi="Arial" w:cs="Arial"/>
          <w:sz w:val="20"/>
          <w:szCs w:val="20"/>
          <w:lang w:val="en-US"/>
        </w:rPr>
        <w:t>raion</w:t>
      </w:r>
      <w:proofErr w:type="spellEnd"/>
      <w:r w:rsidRPr="00A56155">
        <w:rPr>
          <w:rFonts w:ascii="Arial" w:hAnsi="Arial" w:cs="Arial"/>
          <w:sz w:val="20"/>
          <w:szCs w:val="20"/>
        </w:rPr>
        <w:t>.</w:t>
      </w:r>
      <w:proofErr w:type="spellStart"/>
      <w:r w:rsidRPr="00A56155">
        <w:rPr>
          <w:rFonts w:ascii="Arial" w:hAnsi="Arial" w:cs="Arial"/>
          <w:sz w:val="20"/>
          <w:szCs w:val="20"/>
        </w:rPr>
        <w:t>ru</w:t>
      </w:r>
      <w:proofErr w:type="spellEnd"/>
      <w:r w:rsidRPr="00A56155">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 письменной форме в адрес Администрации;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через электронный сервис на Сайте в разделе «Администрация/ Муниципальные услуги/Контроль предоставления </w:t>
      </w:r>
      <w:proofErr w:type="gramStart"/>
      <w:r w:rsidRPr="00A56155">
        <w:rPr>
          <w:rFonts w:ascii="Arial" w:hAnsi="Arial" w:cs="Arial"/>
          <w:sz w:val="20"/>
          <w:szCs w:val="20"/>
        </w:rPr>
        <w:t>муниципальной</w:t>
      </w:r>
      <w:proofErr w:type="gramEnd"/>
      <w:r w:rsidRPr="00A56155">
        <w:rPr>
          <w:rFonts w:ascii="Arial" w:hAnsi="Arial" w:cs="Arial"/>
          <w:sz w:val="20"/>
          <w:szCs w:val="20"/>
        </w:rPr>
        <w:t xml:space="preserve"> услуги», указав регистрационный номер уведомления о планируемом строительстве.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Информирование производится по вопросам предоставления Услуги, в том числе: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местонахождении и графике работы Администрации;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справочных телефонах Администрации;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об адресе электронной почты Администрации, Сайте;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порядке, форме и месте размещения информации;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перечне документов, необходимых для получения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о времени приема застройщика и выдачи документов;</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об основаниях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объекта);</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о порядке обжалования действий (бездействия) и решений, осуществляемых и </w:t>
      </w:r>
      <w:r w:rsidRPr="00A56155">
        <w:rPr>
          <w:rFonts w:ascii="Arial" w:hAnsi="Arial" w:cs="Arial"/>
          <w:sz w:val="20"/>
          <w:szCs w:val="20"/>
        </w:rPr>
        <w:lastRenderedPageBreak/>
        <w:t>принимаемых в ходе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Время ожидания консультации не должно превышать 30 минут.</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Рассмотрение таких обращений осуществляется в соответствии с Федеральным </w:t>
      </w:r>
      <w:hyperlink r:id="rId9" w:history="1">
        <w:r w:rsidRPr="00A56155">
          <w:rPr>
            <w:rStyle w:val="a5"/>
            <w:rFonts w:ascii="Arial" w:hAnsi="Arial" w:cs="Arial"/>
            <w:sz w:val="20"/>
            <w:szCs w:val="20"/>
          </w:rPr>
          <w:t>законом</w:t>
        </w:r>
      </w:hyperlink>
      <w:r w:rsidRPr="00A56155">
        <w:rPr>
          <w:rFonts w:ascii="Arial" w:hAnsi="Arial" w:cs="Arial"/>
          <w:sz w:val="20"/>
          <w:szCs w:val="20"/>
        </w:rPr>
        <w:t xml:space="preserve"> от 02.05.2006 № 59-ФЗ «О порядке рассмотрения обращений граждан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A56155" w:rsidRPr="00A56155" w:rsidRDefault="00A56155" w:rsidP="00A56155">
      <w:pPr>
        <w:autoSpaceDE w:val="0"/>
        <w:autoSpaceDN w:val="0"/>
        <w:adjustRightInd w:val="0"/>
        <w:spacing w:after="0" w:line="240" w:lineRule="auto"/>
        <w:ind w:firstLine="540"/>
        <w:jc w:val="both"/>
        <w:rPr>
          <w:rFonts w:ascii="Arial" w:hAnsi="Arial" w:cs="Arial"/>
          <w:sz w:val="20"/>
          <w:szCs w:val="20"/>
        </w:rPr>
      </w:pPr>
    </w:p>
    <w:p w:rsidR="00A56155" w:rsidRPr="00A56155" w:rsidRDefault="00A56155" w:rsidP="00A56155">
      <w:pPr>
        <w:autoSpaceDE w:val="0"/>
        <w:autoSpaceDN w:val="0"/>
        <w:adjustRightInd w:val="0"/>
        <w:spacing w:after="0" w:line="240" w:lineRule="auto"/>
        <w:jc w:val="center"/>
        <w:rPr>
          <w:rFonts w:ascii="Arial" w:hAnsi="Arial" w:cs="Arial"/>
          <w:sz w:val="20"/>
          <w:szCs w:val="20"/>
        </w:rPr>
      </w:pPr>
      <w:r w:rsidRPr="00A56155">
        <w:rPr>
          <w:rFonts w:ascii="Arial" w:hAnsi="Arial" w:cs="Arial"/>
          <w:sz w:val="20"/>
          <w:szCs w:val="20"/>
        </w:rPr>
        <w:t>2. Стандарт предоставления Услуги</w:t>
      </w: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2.1. </w:t>
      </w:r>
      <w:proofErr w:type="gramStart"/>
      <w:r w:rsidRPr="00A56155">
        <w:rPr>
          <w:rFonts w:ascii="Arial" w:hAnsi="Arial" w:cs="Arial"/>
          <w:sz w:val="20"/>
          <w:szCs w:val="20"/>
        </w:rPr>
        <w:t>Наименование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 (несоответствии) планируемого объекта).</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2.2. Наименование органа Администрации, предоставляющего Услугу: отдел по архитектуре и  градостроительству администрации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2.3. Результатом предоставления Услуги является выдача застройщику:</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уведомления о соответствии указанных в уведомлении о планируемом строительстве объекта параметров объекта установленным параметрам и (или) допустимости (недопустимости) размещения объекта на земельном участке (далее – уведомление о соответствии планируемого объекта);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уведомления о несоответствии планируемого объекта.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2.4. Срок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1) срок направления уведомления о соответствии (несоответствии) планируемого объекта составляет семь рабочих дней со дня получения от застройщика уведомления о планируемом строительстве (об изменении параметров планируемого строительства или реконструкции)               объекта и прилагаемых документов, за исключением случая, предусмотренного подпунктом 2 пункта 2.3. настоящего Регламента;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2) срок направления уведомления о соответствии (несоответствии)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2.5. Правовые основания для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hyperlink r:id="rId10" w:history="1">
        <w:r w:rsidRPr="00A56155">
          <w:rPr>
            <w:rStyle w:val="a5"/>
            <w:rFonts w:ascii="Arial" w:hAnsi="Arial" w:cs="Arial"/>
            <w:sz w:val="20"/>
            <w:szCs w:val="20"/>
          </w:rPr>
          <w:t>Конституция</w:t>
        </w:r>
      </w:hyperlink>
      <w:r w:rsidRPr="00A56155">
        <w:rPr>
          <w:rFonts w:ascii="Arial" w:hAnsi="Arial" w:cs="Arial"/>
          <w:sz w:val="20"/>
          <w:szCs w:val="20"/>
        </w:rPr>
        <w:t xml:space="preserve">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Градостроительный </w:t>
      </w:r>
      <w:hyperlink r:id="rId11" w:history="1">
        <w:r w:rsidRPr="00A56155">
          <w:rPr>
            <w:rStyle w:val="a5"/>
            <w:rFonts w:ascii="Arial" w:hAnsi="Arial" w:cs="Arial"/>
            <w:sz w:val="20"/>
            <w:szCs w:val="20"/>
          </w:rPr>
          <w:t>кодекс</w:t>
        </w:r>
      </w:hyperlink>
      <w:r w:rsidRPr="00A56155">
        <w:rPr>
          <w:rFonts w:ascii="Arial" w:hAnsi="Arial" w:cs="Arial"/>
          <w:sz w:val="20"/>
          <w:szCs w:val="20"/>
        </w:rPr>
        <w:t xml:space="preserve">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Федеральный </w:t>
      </w:r>
      <w:hyperlink r:id="rId12" w:history="1">
        <w:proofErr w:type="gramStart"/>
        <w:r w:rsidRPr="00A56155">
          <w:rPr>
            <w:rStyle w:val="a5"/>
            <w:rFonts w:ascii="Arial" w:hAnsi="Arial" w:cs="Arial"/>
            <w:sz w:val="20"/>
            <w:szCs w:val="20"/>
          </w:rPr>
          <w:t>зако</w:t>
        </w:r>
      </w:hyperlink>
      <w:r w:rsidRPr="00A56155">
        <w:rPr>
          <w:rFonts w:ascii="Arial" w:hAnsi="Arial" w:cs="Arial"/>
          <w:sz w:val="20"/>
          <w:szCs w:val="20"/>
        </w:rPr>
        <w:t>н</w:t>
      </w:r>
      <w:proofErr w:type="gramEnd"/>
      <w:r w:rsidRPr="00A56155">
        <w:rPr>
          <w:rFonts w:ascii="Arial" w:hAnsi="Arial" w:cs="Arial"/>
          <w:sz w:val="20"/>
          <w:szCs w:val="20"/>
        </w:rPr>
        <w:t xml:space="preserve"> от 24.11.1995 № 181-ФЗ «О социальной защите инвалидов в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Федеральный </w:t>
      </w:r>
      <w:hyperlink r:id="rId13" w:history="1">
        <w:r w:rsidRPr="00A56155">
          <w:rPr>
            <w:rStyle w:val="a5"/>
            <w:rFonts w:ascii="Arial" w:hAnsi="Arial" w:cs="Arial"/>
            <w:sz w:val="20"/>
            <w:szCs w:val="20"/>
          </w:rPr>
          <w:t>закон</w:t>
        </w:r>
      </w:hyperlink>
      <w:r w:rsidRPr="00A56155">
        <w:rPr>
          <w:rFonts w:ascii="Arial" w:hAnsi="Arial" w:cs="Arial"/>
          <w:sz w:val="20"/>
          <w:szCs w:val="20"/>
        </w:rPr>
        <w:t xml:space="preserve"> от 29.12.2004 № 191-ФЗ «О введении в действие Градостроительного кодекса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Федеральный </w:t>
      </w:r>
      <w:hyperlink r:id="rId14" w:history="1">
        <w:r w:rsidRPr="00A56155">
          <w:rPr>
            <w:rStyle w:val="a5"/>
            <w:rFonts w:ascii="Arial" w:hAnsi="Arial" w:cs="Arial"/>
            <w:sz w:val="20"/>
            <w:szCs w:val="20"/>
          </w:rPr>
          <w:t>закон</w:t>
        </w:r>
      </w:hyperlink>
      <w:r w:rsidRPr="00A56155">
        <w:rPr>
          <w:rFonts w:ascii="Arial" w:hAnsi="Arial" w:cs="Arial"/>
          <w:sz w:val="20"/>
          <w:szCs w:val="20"/>
        </w:rPr>
        <w:t xml:space="preserve"> от 02.05.2006 № 59-ФЗ «О порядке рассмотрения обращений граждан Российской Федерации»;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Федеральный </w:t>
      </w:r>
      <w:hyperlink r:id="rId15" w:history="1">
        <w:r w:rsidRPr="00A56155">
          <w:rPr>
            <w:rStyle w:val="a5"/>
            <w:rFonts w:ascii="Arial" w:hAnsi="Arial" w:cs="Arial"/>
            <w:sz w:val="20"/>
            <w:szCs w:val="20"/>
          </w:rPr>
          <w:t>закон</w:t>
        </w:r>
      </w:hyperlink>
      <w:r w:rsidRPr="00A56155">
        <w:rPr>
          <w:rFonts w:ascii="Arial" w:hAnsi="Arial" w:cs="Arial"/>
          <w:sz w:val="20"/>
          <w:szCs w:val="20"/>
        </w:rPr>
        <w:t xml:space="preserve"> от 27.07.2010 № 210-ФЗ «Об организации предоставления государственных и муниципальных услуг» (далее –            Закон);</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Федеральный </w:t>
      </w:r>
      <w:hyperlink r:id="rId16" w:history="1">
        <w:r w:rsidRPr="00A56155">
          <w:rPr>
            <w:rStyle w:val="a5"/>
            <w:rFonts w:ascii="Arial" w:hAnsi="Arial" w:cs="Arial"/>
            <w:sz w:val="20"/>
            <w:szCs w:val="20"/>
          </w:rPr>
          <w:t>закон</w:t>
        </w:r>
      </w:hyperlink>
      <w:r w:rsidRPr="00A56155">
        <w:rPr>
          <w:rFonts w:ascii="Arial" w:hAnsi="Arial" w:cs="Arial"/>
          <w:sz w:val="20"/>
          <w:szCs w:val="20"/>
        </w:rPr>
        <w:t xml:space="preserve"> от 06.04.2011 № 63-ФЗ «Об электронной подписи»;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приказ Минстроя России от 19.09.2018 № 591/</w:t>
      </w:r>
      <w:proofErr w:type="spellStart"/>
      <w:proofErr w:type="gramStart"/>
      <w:r w:rsidRPr="00A56155">
        <w:rPr>
          <w:rFonts w:ascii="Arial" w:hAnsi="Arial" w:cs="Arial"/>
          <w:sz w:val="20"/>
          <w:szCs w:val="20"/>
        </w:rPr>
        <w:t>пр</w:t>
      </w:r>
      <w:proofErr w:type="spellEnd"/>
      <w:proofErr w:type="gramEnd"/>
      <w:r w:rsidRPr="00A56155">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hyperlink r:id="rId17" w:history="1">
        <w:r w:rsidRPr="00A56155">
          <w:rPr>
            <w:rStyle w:val="a5"/>
            <w:rFonts w:ascii="Arial" w:hAnsi="Arial" w:cs="Arial"/>
            <w:sz w:val="20"/>
            <w:szCs w:val="20"/>
          </w:rPr>
          <w:t>Устав</w:t>
        </w:r>
      </w:hyperlink>
      <w:r w:rsidRPr="00A56155">
        <w:rPr>
          <w:rFonts w:ascii="Arial" w:hAnsi="Arial" w:cs="Arial"/>
          <w:sz w:val="20"/>
          <w:szCs w:val="20"/>
        </w:rPr>
        <w:t xml:space="preserve">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Красноярского края.</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bookmarkStart w:id="2" w:name="Par133"/>
      <w:bookmarkEnd w:id="2"/>
      <w:r w:rsidRPr="00A56155">
        <w:rPr>
          <w:rFonts w:ascii="Arial" w:hAnsi="Arial" w:cs="Arial"/>
          <w:sz w:val="20"/>
          <w:szCs w:val="20"/>
        </w:rPr>
        <w:t xml:space="preserve">2.6. Исчерпывающий перечень сведений, содержащихся в уведомлении о планируемом строительстве, и документов, необходимых в соответствии с Градостроительным </w:t>
      </w:r>
      <w:hyperlink r:id="rId18" w:history="1">
        <w:r w:rsidRPr="00A56155">
          <w:rPr>
            <w:rStyle w:val="a5"/>
            <w:rFonts w:ascii="Arial" w:hAnsi="Arial" w:cs="Arial"/>
            <w:sz w:val="20"/>
            <w:szCs w:val="20"/>
          </w:rPr>
          <w:t>кодексом</w:t>
        </w:r>
      </w:hyperlink>
      <w:r w:rsidRPr="00A56155">
        <w:rPr>
          <w:rFonts w:ascii="Arial" w:hAnsi="Arial" w:cs="Arial"/>
          <w:sz w:val="20"/>
          <w:szCs w:val="20"/>
        </w:rPr>
        <w:t xml:space="preserve"> Российской Федерации для рассмотрения уведомления о планируемом строительстве: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1) исчерпывающий перечень сведений, содержащихся в уведомлении о планируемом строительстве: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lastRenderedPageBreak/>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кадастровый номер земельного участка (при его наличии), адрес или описание местоположения земельного участка;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праве застройщика на земельный участок, а также сведения о наличии прав иных лиц на земельный участок (при наличии таких лиц);</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планируемых параметрах объекта,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том, что объект не предназначен для раздела на самостоятельные объекты недвижимости;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почтовый адрес и (или) адрес электронной почты для связи с застройщиком;</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способе направления застройщику уведомлений;</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 исчерпывающий перечень необходимых документов:</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уведомление о планируемом строительстве, составленное по форме, утвержденной приказом Минстроя России от 19.09.2018 № 591/</w:t>
      </w:r>
      <w:proofErr w:type="spellStart"/>
      <w:proofErr w:type="gramStart"/>
      <w:r w:rsidRPr="00A56155">
        <w:rPr>
          <w:rFonts w:ascii="Arial" w:hAnsi="Arial" w:cs="Arial"/>
          <w:sz w:val="20"/>
          <w:szCs w:val="20"/>
        </w:rPr>
        <w:t>пр</w:t>
      </w:r>
      <w:proofErr w:type="spellEnd"/>
      <w:proofErr w:type="gramEnd"/>
      <w:r w:rsidRPr="00A56155">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заверенный перевод </w:t>
      </w:r>
      <w:proofErr w:type="gramStart"/>
      <w:r w:rsidRPr="00A56155">
        <w:rPr>
          <w:rFonts w:ascii="Arial" w:hAnsi="Arial" w:cs="Arial"/>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6155">
        <w:rPr>
          <w:rFonts w:ascii="Arial" w:hAnsi="Arial" w:cs="Arial"/>
          <w:sz w:val="20"/>
          <w:szCs w:val="20"/>
        </w:rPr>
        <w:t>, если застройщиком является иностранное юридическое лицо;</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описание внешнего облика объекта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w:t>
      </w:r>
      <w:proofErr w:type="gramStart"/>
      <w:r w:rsidRPr="00A56155">
        <w:rPr>
          <w:rFonts w:ascii="Arial" w:hAnsi="Arial" w:cs="Arial"/>
          <w:sz w:val="20"/>
          <w:szCs w:val="20"/>
        </w:rPr>
        <w:t>архитектурным решениям</w:t>
      </w:r>
      <w:proofErr w:type="gramEnd"/>
      <w:r w:rsidRPr="00A56155">
        <w:rPr>
          <w:rFonts w:ascii="Arial" w:hAnsi="Arial" w:cs="Arial"/>
          <w:sz w:val="20"/>
          <w:szCs w:val="20"/>
        </w:rPr>
        <w:t xml:space="preserve">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Документы (их копии или сведения, содержащиеся в них), указанные в абзаце третьем подпункта 2 пункта 2.6. настоящего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w:t>
      </w:r>
      <w:proofErr w:type="gramEnd"/>
      <w:r w:rsidRPr="00A56155">
        <w:rPr>
          <w:rFonts w:ascii="Arial" w:hAnsi="Arial" w:cs="Arial"/>
          <w:sz w:val="20"/>
          <w:szCs w:val="20"/>
        </w:rPr>
        <w:t xml:space="preserve"> документы самостоятельно.</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В случае неполучения от службы по государственной охране объектов культурного наследия Красноярского края в срок, указанный в части 9 статьи 51.1 Градостроительного кодекса Российской Федерации, уведомления о несоответствии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описание внешнего облика объекта, предусмотренное абзацем шестым подпункта 2 пункта 2.6. настоящего Регламента, считается соответствующим</w:t>
      </w:r>
      <w:proofErr w:type="gramEnd"/>
      <w:r w:rsidRPr="00A56155">
        <w:rPr>
          <w:rFonts w:ascii="Arial" w:hAnsi="Arial" w:cs="Arial"/>
          <w:sz w:val="20"/>
          <w:szCs w:val="20"/>
        </w:rPr>
        <w:t xml:space="preserve"> предмету охраны исторического поселения и требованиям к </w:t>
      </w:r>
      <w:proofErr w:type="gramStart"/>
      <w:r w:rsidRPr="00A56155">
        <w:rPr>
          <w:rFonts w:ascii="Arial" w:hAnsi="Arial" w:cs="Arial"/>
          <w:sz w:val="20"/>
          <w:szCs w:val="20"/>
        </w:rPr>
        <w:t>архитектурным решениям</w:t>
      </w:r>
      <w:proofErr w:type="gramEnd"/>
      <w:r w:rsidRPr="00A56155">
        <w:rPr>
          <w:rFonts w:ascii="Arial" w:hAnsi="Arial" w:cs="Arial"/>
          <w:sz w:val="20"/>
          <w:szCs w:val="20"/>
        </w:rPr>
        <w:t xml:space="preserve"> объектов капитального строительства.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2.7 Уведомление о планируемом строительстве, а также документы, предусмотренные </w:t>
      </w:r>
      <w:hyperlink r:id="rId19" w:anchor="Par133" w:history="1">
        <w:r w:rsidRPr="00A56155">
          <w:rPr>
            <w:rStyle w:val="a5"/>
            <w:rFonts w:ascii="Arial" w:hAnsi="Arial" w:cs="Arial"/>
            <w:sz w:val="20"/>
            <w:szCs w:val="20"/>
          </w:rPr>
          <w:t xml:space="preserve">пунктом </w:t>
        </w:r>
      </w:hyperlink>
      <w:r w:rsidRPr="00A56155">
        <w:rPr>
          <w:rFonts w:ascii="Arial" w:hAnsi="Arial" w:cs="Arial"/>
          <w:sz w:val="20"/>
          <w:szCs w:val="20"/>
        </w:rPr>
        <w:t>2.6. настоящего Регламента, могут быть представлены застройщиком:</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lastRenderedPageBreak/>
        <w:t>посредством почтового отправления в Администрацию;</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 электронном виде через Сайт.</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2.8. Основания для отказа в приеме уведомления о планируемом строительстве и прилагаемых документов отсутствуют.</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2.9. Основанием для возврата уведомления о планируемом строительстве является отсутствие в указанном уведомлении сведений или документов, предусмотренных подпунктом 1 или абзацами четвертым – шестым подпункта 2 пункта 2.6. настоящего Регламента.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2.10. Основания для приостановления предоставления Услуги, отказа в предоставления Услуги, выдачи уведомления о несоответствии планируемого объекта: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1) основания для приостановления предоставления Услуги или отказа в предоставлении Услуги отсутствуют</w:t>
      </w:r>
      <w:bookmarkStart w:id="3" w:name="Par200"/>
      <w:bookmarkEnd w:id="3"/>
      <w:r w:rsidRPr="00A56155">
        <w:rPr>
          <w:rFonts w:ascii="Arial" w:hAnsi="Arial" w:cs="Arial"/>
          <w:sz w:val="20"/>
          <w:szCs w:val="20"/>
        </w:rPr>
        <w:t>;</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 исчерпывающий перечень оснований для выдачи уведомления о несоответствии планируемого объекта:</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указанные в уведомлении о планируемом строительстве параметры объекта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bookmarkStart w:id="4" w:name="Par4"/>
      <w:bookmarkEnd w:id="4"/>
      <w:proofErr w:type="gramStart"/>
      <w:r w:rsidRPr="00A56155">
        <w:rPr>
          <w:rFonts w:ascii="Arial" w:hAnsi="Arial" w:cs="Arial"/>
          <w:sz w:val="20"/>
          <w:szCs w:val="20"/>
        </w:rPr>
        <w:t>в срок, указанный в части 9 статьи 51.1 Градостроительного кодекса Российской Федерации, от службы по государственной охране объектов культурного наследия Красноярского края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2.11. В уведомлении о несоответствии планируемого объекта должны содержаться все основания направления застройщику такого уведомления с указанием: </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proofErr w:type="gramStart"/>
      <w:r w:rsidRPr="00A56155">
        <w:rPr>
          <w:rFonts w:ascii="Arial" w:hAnsi="Arial" w:cs="Arial"/>
          <w:sz w:val="20"/>
          <w:szCs w:val="20"/>
        </w:rPr>
        <w:t>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указанные в уведомлении о планируемом строительстве;</w:t>
      </w:r>
      <w:proofErr w:type="gramEnd"/>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установленного вида разрешенного использования земельного участка, видов ограничений 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 </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2.12. Предоставление Услуги осуществляется без взимания платы.</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2.13. Максимальный срок ожидания в очереди при подаче уведомления о планируемом строительстве или при получении результата предоставления Услуги составляет 20 минут.</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2.14. Срок регистрации запроса застройщика о предоставлении Услуги не должен превышать 30 минут.</w:t>
      </w:r>
    </w:p>
    <w:p w:rsidR="00A56155" w:rsidRPr="00A56155" w:rsidRDefault="00A56155" w:rsidP="00A56155">
      <w:pPr>
        <w:pStyle w:val="ConsPlusNormal"/>
        <w:ind w:firstLine="709"/>
        <w:jc w:val="both"/>
      </w:pPr>
      <w:r w:rsidRPr="00A56155">
        <w:t>2.15.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w:t>
      </w:r>
      <w:r w:rsidRPr="00A56155">
        <w:rPr>
          <w:rFonts w:ascii="Arial" w:hAnsi="Arial" w:cs="Arial"/>
          <w:sz w:val="20"/>
          <w:szCs w:val="20"/>
        </w:rPr>
        <w:lastRenderedPageBreak/>
        <w:t>должностей должностных лиц, предоставляющих Услугу.</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A56155" w:rsidRPr="00A56155" w:rsidRDefault="00A56155" w:rsidP="00A56155">
      <w:pPr>
        <w:spacing w:after="0" w:line="240" w:lineRule="auto"/>
        <w:ind w:firstLine="720"/>
        <w:jc w:val="both"/>
        <w:rPr>
          <w:rFonts w:ascii="Arial" w:hAnsi="Arial" w:cs="Arial"/>
          <w:sz w:val="20"/>
          <w:szCs w:val="20"/>
        </w:rPr>
      </w:pPr>
      <w:r w:rsidRPr="00A56155">
        <w:rPr>
          <w:rFonts w:ascii="Arial" w:hAnsi="Arial" w:cs="Arial"/>
          <w:sz w:val="20"/>
          <w:szCs w:val="20"/>
        </w:rPr>
        <w:t>2.15.1. Места предоставления муниципальной услуги оборудуются средствами пожаротушения и оповещения о возникновении чрезвычайной ситуации.</w:t>
      </w:r>
    </w:p>
    <w:p w:rsidR="00A56155" w:rsidRPr="00A56155" w:rsidRDefault="00A56155" w:rsidP="00A56155">
      <w:pPr>
        <w:spacing w:after="0" w:line="240" w:lineRule="auto"/>
        <w:ind w:firstLine="709"/>
        <w:jc w:val="both"/>
        <w:rPr>
          <w:rFonts w:ascii="Arial" w:hAnsi="Arial" w:cs="Arial"/>
          <w:sz w:val="20"/>
          <w:szCs w:val="20"/>
        </w:rPr>
      </w:pPr>
      <w:r w:rsidRPr="00A56155">
        <w:rPr>
          <w:rFonts w:ascii="Arial" w:hAnsi="Arial" w:cs="Arial"/>
          <w:sz w:val="20"/>
          <w:szCs w:val="20"/>
        </w:rPr>
        <w:t xml:space="preserve">2.15.2.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A56155">
        <w:rPr>
          <w:rFonts w:ascii="Arial" w:hAnsi="Arial" w:cs="Arial"/>
          <w:sz w:val="20"/>
          <w:szCs w:val="20"/>
        </w:rPr>
        <w:t>СанПиН</w:t>
      </w:r>
      <w:proofErr w:type="spellEnd"/>
      <w:r w:rsidRPr="00A56155">
        <w:rPr>
          <w:rFonts w:ascii="Arial" w:hAnsi="Arial" w:cs="Arial"/>
          <w:sz w:val="20"/>
          <w:szCs w:val="20"/>
        </w:rPr>
        <w:t xml:space="preserve"> № 2.2.2/2.4.1340-03».</w:t>
      </w:r>
    </w:p>
    <w:p w:rsidR="00A56155" w:rsidRPr="00A56155" w:rsidRDefault="00A56155" w:rsidP="00A56155">
      <w:pPr>
        <w:pStyle w:val="ConsPlusNormal"/>
        <w:ind w:firstLine="709"/>
        <w:jc w:val="both"/>
      </w:pPr>
      <w:r w:rsidRPr="00A56155">
        <w:t>2.15.3.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56155" w:rsidRPr="00A56155" w:rsidRDefault="00A56155" w:rsidP="00A56155">
      <w:pPr>
        <w:pStyle w:val="ConsPlusNormal"/>
        <w:ind w:firstLine="709"/>
        <w:jc w:val="both"/>
      </w:pPr>
      <w:r w:rsidRPr="00A56155">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A56155" w:rsidRPr="00A56155" w:rsidRDefault="00A56155" w:rsidP="00A56155">
      <w:pPr>
        <w:spacing w:after="0" w:line="240" w:lineRule="auto"/>
        <w:jc w:val="both"/>
        <w:rPr>
          <w:rFonts w:ascii="Arial" w:hAnsi="Arial" w:cs="Arial"/>
          <w:sz w:val="20"/>
          <w:szCs w:val="20"/>
        </w:rPr>
      </w:pPr>
      <w:r w:rsidRPr="00A56155">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A56155" w:rsidRPr="00A56155" w:rsidRDefault="00A56155" w:rsidP="00A56155">
      <w:pPr>
        <w:pStyle w:val="ConsPlusNormal"/>
        <w:ind w:firstLine="709"/>
        <w:jc w:val="both"/>
      </w:pPr>
      <w:r w:rsidRPr="00A56155">
        <w:t>В Администрации обеспечиваются:</w:t>
      </w:r>
    </w:p>
    <w:p w:rsidR="00A56155" w:rsidRPr="00A56155" w:rsidRDefault="00A56155" w:rsidP="00A56155">
      <w:pPr>
        <w:pStyle w:val="ConsPlusNormal"/>
        <w:ind w:firstLine="709"/>
        <w:jc w:val="both"/>
      </w:pPr>
      <w:r w:rsidRPr="00A56155">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A56155" w:rsidRPr="00A56155" w:rsidRDefault="00A56155" w:rsidP="00A56155">
      <w:pPr>
        <w:pStyle w:val="ConsPlusNormal"/>
        <w:ind w:firstLine="709"/>
        <w:jc w:val="both"/>
      </w:pPr>
      <w:r w:rsidRPr="00A56155">
        <w:t xml:space="preserve">допуск </w:t>
      </w:r>
      <w:proofErr w:type="spellStart"/>
      <w:r w:rsidRPr="00A56155">
        <w:t>сурдопереводчика</w:t>
      </w:r>
      <w:proofErr w:type="spellEnd"/>
      <w:r w:rsidRPr="00A56155">
        <w:t xml:space="preserve">, </w:t>
      </w:r>
      <w:proofErr w:type="spellStart"/>
      <w:r w:rsidRPr="00A56155">
        <w:t>тифлосурдопереводчика</w:t>
      </w:r>
      <w:proofErr w:type="spellEnd"/>
      <w:r w:rsidRPr="00A56155">
        <w:t>;</w:t>
      </w:r>
    </w:p>
    <w:p w:rsidR="00A56155" w:rsidRPr="00A56155" w:rsidRDefault="00A56155" w:rsidP="00A56155">
      <w:pPr>
        <w:pStyle w:val="ConsPlusNormal"/>
        <w:ind w:firstLine="709"/>
        <w:jc w:val="both"/>
      </w:pPr>
      <w:r w:rsidRPr="00A56155">
        <w:t>сопровождение по Администрации инвалидов, имеющих стойкие нарушения функций зрения и самостоятельного передвижения;</w:t>
      </w:r>
    </w:p>
    <w:p w:rsidR="00A56155" w:rsidRPr="00A56155" w:rsidRDefault="00A56155" w:rsidP="00A56155">
      <w:pPr>
        <w:pStyle w:val="ConsPlusNormal"/>
        <w:ind w:firstLine="709"/>
        <w:jc w:val="both"/>
      </w:pPr>
      <w:proofErr w:type="gramStart"/>
      <w:r w:rsidRPr="00A56155">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56155" w:rsidRPr="00A56155" w:rsidRDefault="00A56155" w:rsidP="00A56155">
      <w:pPr>
        <w:pStyle w:val="ConsPlusNormal"/>
        <w:ind w:firstLine="709"/>
        <w:jc w:val="both"/>
      </w:pPr>
      <w:r w:rsidRPr="00A56155">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A56155" w:rsidRPr="00A56155" w:rsidRDefault="00A56155" w:rsidP="00A56155">
      <w:pPr>
        <w:pStyle w:val="ConsPlusNormal"/>
        <w:ind w:firstLine="709"/>
        <w:jc w:val="both"/>
      </w:pPr>
      <w:r w:rsidRPr="00A56155">
        <w:t xml:space="preserve">Услуги диспетчерской службы для инвалидов по слуху предоставляет </w:t>
      </w:r>
      <w:proofErr w:type="spellStart"/>
      <w:r w:rsidRPr="00A56155">
        <w:t>оператор-сурдопереводчик</w:t>
      </w:r>
      <w:proofErr w:type="spellEnd"/>
      <w:r w:rsidRPr="00A56155">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A56155">
        <w:t>г</w:t>
      </w:r>
      <w:proofErr w:type="gramEnd"/>
      <w:r w:rsidRPr="00A56155">
        <w:t>. Красноярск, ул. Карла Маркса, д. 40 (второй этаж).</w:t>
      </w:r>
    </w:p>
    <w:p w:rsidR="00A56155" w:rsidRPr="00A56155" w:rsidRDefault="00A56155" w:rsidP="00A56155">
      <w:pPr>
        <w:pStyle w:val="ConsPlusNormal"/>
        <w:ind w:firstLine="709"/>
        <w:jc w:val="both"/>
      </w:pPr>
      <w:r w:rsidRPr="00A56155">
        <w:t>Режим работы: ежедневно с 09:00 до 18:00 (кроме выходных   и праздничных дней).</w:t>
      </w:r>
    </w:p>
    <w:p w:rsidR="00A56155" w:rsidRPr="00A56155" w:rsidRDefault="00A56155" w:rsidP="00A56155">
      <w:pPr>
        <w:pStyle w:val="ConsPlusNormal"/>
        <w:ind w:firstLine="709"/>
        <w:jc w:val="both"/>
      </w:pPr>
      <w:r w:rsidRPr="00A56155">
        <w:t>Телефон/факс: 8 (391) 227-55-44.</w:t>
      </w:r>
    </w:p>
    <w:p w:rsidR="00A56155" w:rsidRPr="00A56155" w:rsidRDefault="00A56155" w:rsidP="00A56155">
      <w:pPr>
        <w:pStyle w:val="ConsPlusNormal"/>
        <w:ind w:firstLine="709"/>
        <w:jc w:val="both"/>
      </w:pPr>
      <w:r w:rsidRPr="00A56155">
        <w:t>Мобильный телефон (SMS): 8-965-900-57-26.</w:t>
      </w:r>
    </w:p>
    <w:p w:rsidR="00A56155" w:rsidRPr="00A56155" w:rsidRDefault="00A56155" w:rsidP="00A56155">
      <w:pPr>
        <w:pStyle w:val="ConsPlusNormal"/>
        <w:ind w:firstLine="709"/>
        <w:jc w:val="both"/>
        <w:rPr>
          <w:lang w:val="en-US"/>
        </w:rPr>
      </w:pPr>
      <w:r w:rsidRPr="00A56155">
        <w:rPr>
          <w:lang w:val="en-US"/>
        </w:rPr>
        <w:t>E-mail: kraivog@mail.ru.</w:t>
      </w:r>
    </w:p>
    <w:p w:rsidR="00A56155" w:rsidRPr="00A56155" w:rsidRDefault="00A56155" w:rsidP="00A56155">
      <w:pPr>
        <w:pStyle w:val="ConsPlusNormal"/>
        <w:ind w:firstLine="709"/>
        <w:jc w:val="both"/>
      </w:pPr>
      <w:r w:rsidRPr="00A56155">
        <w:rPr>
          <w:lang w:val="en-US"/>
        </w:rPr>
        <w:t>Skype</w:t>
      </w:r>
      <w:r w:rsidRPr="00A56155">
        <w:t xml:space="preserve">: </w:t>
      </w:r>
      <w:proofErr w:type="spellStart"/>
      <w:r w:rsidRPr="00A56155">
        <w:rPr>
          <w:lang w:val="en-US"/>
        </w:rPr>
        <w:t>kraivog</w:t>
      </w:r>
      <w:proofErr w:type="spellEnd"/>
      <w:r w:rsidRPr="00A56155">
        <w:t>.</w:t>
      </w:r>
    </w:p>
    <w:p w:rsidR="00A56155" w:rsidRPr="00A56155" w:rsidRDefault="00A56155" w:rsidP="00A56155">
      <w:pPr>
        <w:pStyle w:val="ConsPlusNormal"/>
        <w:ind w:firstLine="709"/>
        <w:jc w:val="both"/>
      </w:pPr>
      <w:proofErr w:type="spellStart"/>
      <w:proofErr w:type="gramStart"/>
      <w:r w:rsidRPr="00A56155">
        <w:rPr>
          <w:lang w:val="en-US"/>
        </w:rPr>
        <w:t>ooVoo</w:t>
      </w:r>
      <w:proofErr w:type="spellEnd"/>
      <w:proofErr w:type="gramEnd"/>
      <w:r w:rsidRPr="00A56155">
        <w:t xml:space="preserve">: </w:t>
      </w:r>
      <w:proofErr w:type="spellStart"/>
      <w:r w:rsidRPr="00A56155">
        <w:rPr>
          <w:lang w:val="en-US"/>
        </w:rPr>
        <w:t>kraivog</w:t>
      </w:r>
      <w:proofErr w:type="spellEnd"/>
      <w:r w:rsidRPr="00A56155">
        <w:t>.</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2.16. Показателями качества Услуги являются:</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актуальность размещаемой информации о порядке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соблюдение срока предоставления Услуги;</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доля обращений за предоставлением Услуги, в отношении которых осуществлено досудебное обжалование действий Администрации и должностных лиц при предоставлении Услуги, в общем количестве обращений за Услугой;</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доля обращений за предоставлением Услуги, в отношении которых судом принято решение о неправомерности действий Администрации при предоставлении Услуги, в общем количестве обращений   за Услугой;</w:t>
      </w:r>
    </w:p>
    <w:p w:rsidR="00A56155" w:rsidRPr="00A56155" w:rsidRDefault="00A56155" w:rsidP="00A56155">
      <w:pPr>
        <w:widowControl w:val="0"/>
        <w:suppressAutoHyphens/>
        <w:spacing w:after="0" w:line="240" w:lineRule="auto"/>
        <w:ind w:firstLine="709"/>
        <w:jc w:val="both"/>
        <w:rPr>
          <w:rFonts w:ascii="Arial" w:hAnsi="Arial" w:cs="Arial"/>
          <w:sz w:val="20"/>
          <w:szCs w:val="20"/>
        </w:rPr>
      </w:pPr>
      <w:r w:rsidRPr="00A56155">
        <w:rPr>
          <w:rFonts w:ascii="Arial" w:hAnsi="Arial" w:cs="Arial"/>
          <w:sz w:val="20"/>
          <w:szCs w:val="20"/>
        </w:rPr>
        <w:t>соблюдение сроков регистрации уведомлений о предоставлении Услуги.</w:t>
      </w: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r w:rsidRPr="00A56155">
        <w:rPr>
          <w:rFonts w:ascii="Arial" w:hAnsi="Arial" w:cs="Arial"/>
          <w:sz w:val="20"/>
          <w:szCs w:val="20"/>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56155" w:rsidRPr="00A56155" w:rsidRDefault="00A56155" w:rsidP="00A56155">
      <w:pPr>
        <w:autoSpaceDE w:val="0"/>
        <w:autoSpaceDN w:val="0"/>
        <w:adjustRightInd w:val="0"/>
        <w:spacing w:after="0" w:line="240" w:lineRule="auto"/>
        <w:jc w:val="center"/>
        <w:rPr>
          <w:rFonts w:ascii="Arial" w:hAnsi="Arial" w:cs="Arial"/>
          <w:sz w:val="20"/>
          <w:szCs w:val="20"/>
        </w:rPr>
      </w:pPr>
    </w:p>
    <w:p w:rsidR="00A56155" w:rsidRPr="00A56155" w:rsidRDefault="00A56155" w:rsidP="00A56155">
      <w:pPr>
        <w:widowControl w:val="0"/>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3.1. Предоставление Услуги включает в себя следующие административные процедуры:</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1) прием и регистрацию уведомления о планируемом строительстве с приложенными документами;</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2) рассмотрение уведомления о планируемом строительстве и прилагаемых документов;</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 направление или выдачу результата предоставления Услуги.</w:t>
      </w:r>
    </w:p>
    <w:p w:rsidR="00A56155" w:rsidRPr="00A56155" w:rsidRDefault="00A56155" w:rsidP="00A56155">
      <w:pPr>
        <w:widowControl w:val="0"/>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Блок-схема последовательности административных процедур при предоставлении Услуги представлена в приложении 1 к настоящему Регламенту.</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3.2. Прием и регистрация уведомления о планируемом строительстве с приложенными документами:</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1) основанием для начала административной процедуры является получение Администрацией уведомления о планируемом строительстве и прилагаемых документов, предусмотренных </w:t>
      </w:r>
      <w:hyperlink r:id="rId20" w:anchor="Par133" w:history="1">
        <w:r w:rsidRPr="00A56155">
          <w:rPr>
            <w:rStyle w:val="a5"/>
            <w:rFonts w:ascii="Arial" w:hAnsi="Arial" w:cs="Arial"/>
            <w:sz w:val="20"/>
            <w:szCs w:val="20"/>
          </w:rPr>
          <w:t xml:space="preserve">пунктом </w:t>
        </w:r>
      </w:hyperlink>
      <w:r w:rsidRPr="00A56155">
        <w:rPr>
          <w:rFonts w:ascii="Arial" w:hAnsi="Arial" w:cs="Arial"/>
          <w:sz w:val="20"/>
          <w:szCs w:val="20"/>
        </w:rPr>
        <w:t>2.5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Подача уведомления о планируемом строительстве с документами в электронной форме осуществляется на Сайте в разделе «Муниципальные услуги/Электронные формы заявлений». </w:t>
      </w:r>
      <w:proofErr w:type="gramStart"/>
      <w:r w:rsidRPr="00A56155">
        <w:rPr>
          <w:rFonts w:ascii="Arial" w:hAnsi="Arial" w:cs="Arial"/>
          <w:sz w:val="20"/>
          <w:szCs w:val="20"/>
        </w:rPr>
        <w:t xml:space="preserve">Поданное в электронной форме уведомление о планируемом строительстве и прилагаемые документы должны быть заверены электронной подписью в соответствии с </w:t>
      </w:r>
      <w:hyperlink r:id="rId21" w:history="1">
        <w:r w:rsidRPr="00A56155">
          <w:rPr>
            <w:rStyle w:val="a5"/>
            <w:rFonts w:ascii="Arial" w:hAnsi="Arial" w:cs="Arial"/>
            <w:sz w:val="20"/>
            <w:szCs w:val="20"/>
          </w:rPr>
          <w:t>постановлением</w:t>
        </w:r>
      </w:hyperlink>
      <w:r w:rsidRPr="00A56155">
        <w:rPr>
          <w:rFonts w:ascii="Arial" w:hAnsi="Arial" w:cs="Arial"/>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2) ответственным исполнителем за совершение административной процедуры является специалист общего отдела Администрации (далее – ответственный специалист);</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 ответственный специалист регистрирует поступившее уведомление о планируемом строительстве с приложенными документами   с присвоением входящего номера в день его поступления.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4) результатом административной процедуры является регистрация поступившего уведомления о планируемом строительстве с приложенными документами;</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5) максимальный срок выполнения административной процедуры составляет один рабочий день со дня поступления уведомления о планируемом строительстве и прилагаемых документов в Администрацию.</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3.3. Рассмотрение уведомления о планируемом строительстве  и прилагаемых документов:</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1) основанием для начала административной процедуры является поступление зарегистрированного уведомления о планируемом строительстве и прилагаемых документов начальнику отдела по архитектуре и градостроительству (Далее – Отдел);</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roofErr w:type="gramStart"/>
      <w:r w:rsidRPr="00A56155">
        <w:rPr>
          <w:rFonts w:ascii="Arial" w:hAnsi="Arial" w:cs="Arial"/>
          <w:sz w:val="20"/>
          <w:szCs w:val="20"/>
        </w:rPr>
        <w:t>2) ответственным исполнителем по совершению административной процедуры является специалист Отдела;</w:t>
      </w:r>
      <w:proofErr w:type="gramEnd"/>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 начальник Отдела в течение одного рабочего дня с момента поступления в отдел зарегистрированного уведомления о планируемом строительстве назначает ответственного специалиста за проведение проверки уведомления о планируемом строительстве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4) ответственный специалист в течение одного рабочего дня проводит проверку уведомления о планируемом строительстве и прилагаемых документов на соответствие сведениям и документам, предусмотренным подпунктом 1, абзацами третьим – шестым подпункта 2 пункта 2.6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roofErr w:type="gramStart"/>
      <w:r w:rsidRPr="00A56155">
        <w:rPr>
          <w:rFonts w:ascii="Arial" w:hAnsi="Arial" w:cs="Arial"/>
          <w:sz w:val="20"/>
          <w:szCs w:val="20"/>
        </w:rPr>
        <w:t>5)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поступления в Отдел возвращает уведомление о планируемом строительстве и прилагаемые документы застройщику в соответствии с пунктом 2.9 настоящего Регламента способом, указанным в уведомлении о планируемом строительстве.</w:t>
      </w:r>
      <w:proofErr w:type="gramEnd"/>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документы направляется ответственным специалистом в раздел «Личный кабинет» на Сайте;</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6) при отсутствии оснований для возврата уведомления о планируемом строительстве застройщику в соответствии с пунктом 2.9 настоящего Регламента ответственный специалист проводит проверку соответствия указанных в уведомлении о планируемом строительстве параметров объекта: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roofErr w:type="gramStart"/>
      <w:r w:rsidRPr="00A56155">
        <w:rPr>
          <w:rFonts w:ascii="Arial" w:hAnsi="Arial" w:cs="Arial"/>
          <w:sz w:val="20"/>
          <w:szCs w:val="20"/>
        </w:rPr>
        <w:lastRenderedPageBreak/>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w:t>
      </w:r>
      <w:proofErr w:type="gramEnd"/>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w:t>
      </w:r>
      <w:proofErr w:type="gramStart"/>
      <w:r w:rsidRPr="00A56155">
        <w:rPr>
          <w:rFonts w:ascii="Arial" w:hAnsi="Arial" w:cs="Arial"/>
          <w:sz w:val="20"/>
          <w:szCs w:val="20"/>
        </w:rPr>
        <w:t>государственные</w:t>
      </w:r>
      <w:proofErr w:type="gramEnd"/>
      <w:r w:rsidRPr="00A56155">
        <w:rPr>
          <w:rFonts w:ascii="Arial" w:hAnsi="Arial" w:cs="Arial"/>
          <w:sz w:val="20"/>
          <w:szCs w:val="20"/>
        </w:rPr>
        <w:t xml:space="preserve"> и муниципальные услуги, документов, указанных в абзаце третьем под</w:t>
      </w:r>
      <w:hyperlink r:id="rId22" w:anchor="Par133" w:history="1">
        <w:r w:rsidRPr="00A56155">
          <w:rPr>
            <w:rStyle w:val="a5"/>
            <w:rFonts w:ascii="Arial" w:hAnsi="Arial" w:cs="Arial"/>
            <w:sz w:val="20"/>
            <w:szCs w:val="20"/>
          </w:rPr>
          <w:t xml:space="preserve">пункта </w:t>
        </w:r>
      </w:hyperlink>
      <w:r w:rsidRPr="00A56155">
        <w:rPr>
          <w:rFonts w:ascii="Arial" w:hAnsi="Arial" w:cs="Arial"/>
          <w:sz w:val="20"/>
          <w:szCs w:val="20"/>
        </w:rPr>
        <w:t>2 пункта 2.6 настоящего Регламента, ответственный специалист формирует и направляет необходимый межведомственный запрос. Запрос подлежит направлению в течение трех рабочих дней со дня поступления в Администрацию уведомления о планируемом строительстве.</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roofErr w:type="gramStart"/>
      <w:r w:rsidRPr="00A56155">
        <w:rPr>
          <w:rFonts w:ascii="Arial" w:hAnsi="Arial" w:cs="Arial"/>
          <w:sz w:val="20"/>
          <w:szCs w:val="20"/>
        </w:rPr>
        <w:t>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специалист в течение трех рабочих дней со дня поступления в Администрацию уведомления о планируемом строительстве направляет указанное уведомление и приложенное к нему описание внешнего облика объекта, в том числе</w:t>
      </w:r>
      <w:proofErr w:type="gramEnd"/>
      <w:r w:rsidRPr="00A56155">
        <w:rPr>
          <w:rFonts w:ascii="Arial" w:hAnsi="Arial" w:cs="Arial"/>
          <w:sz w:val="20"/>
          <w:szCs w:val="20"/>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культурного наследия Красноярского края;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7) при отсутствии оснований для выдачи уведомления о несоответствии планируемого объекта, предусмотренных </w:t>
      </w:r>
      <w:hyperlink r:id="rId23" w:anchor="Par200" w:history="1">
        <w:r w:rsidRPr="00A56155">
          <w:rPr>
            <w:rStyle w:val="a5"/>
            <w:rFonts w:ascii="Arial" w:hAnsi="Arial" w:cs="Arial"/>
            <w:sz w:val="20"/>
            <w:szCs w:val="20"/>
          </w:rPr>
          <w:t xml:space="preserve">подпунктом 2 пункта </w:t>
        </w:r>
      </w:hyperlink>
      <w:r w:rsidRPr="00A56155">
        <w:rPr>
          <w:rFonts w:ascii="Arial" w:hAnsi="Arial" w:cs="Arial"/>
          <w:sz w:val="20"/>
          <w:szCs w:val="20"/>
        </w:rPr>
        <w:t>2.10 настоящего Регламента, ответственный специалист осуществляет подготовку проекта уведомления о соответствии планируемого объекта по форме, утвержденной приказом Минстроя России от 19.09.2018  № 591/</w:t>
      </w:r>
      <w:proofErr w:type="spellStart"/>
      <w:proofErr w:type="gramStart"/>
      <w:r w:rsidRPr="00A56155">
        <w:rPr>
          <w:rFonts w:ascii="Arial" w:hAnsi="Arial" w:cs="Arial"/>
          <w:sz w:val="20"/>
          <w:szCs w:val="20"/>
        </w:rPr>
        <w:t>пр</w:t>
      </w:r>
      <w:proofErr w:type="spellEnd"/>
      <w:proofErr w:type="gramEnd"/>
      <w:r w:rsidRPr="00A56155">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8) при наличии оснований, предусмотренных </w:t>
      </w:r>
      <w:hyperlink r:id="rId24" w:anchor="Par200" w:history="1">
        <w:r w:rsidRPr="00A56155">
          <w:rPr>
            <w:rStyle w:val="a5"/>
            <w:rFonts w:ascii="Arial" w:hAnsi="Arial" w:cs="Arial"/>
            <w:sz w:val="20"/>
            <w:szCs w:val="20"/>
          </w:rPr>
          <w:t xml:space="preserve">подпунктом 2 пункта 2.10 </w:t>
        </w:r>
      </w:hyperlink>
      <w:r w:rsidRPr="00A56155">
        <w:rPr>
          <w:rFonts w:ascii="Arial" w:hAnsi="Arial" w:cs="Arial"/>
          <w:sz w:val="20"/>
          <w:szCs w:val="20"/>
        </w:rPr>
        <w:t xml:space="preserve"> настоящего Регламента, ответственный специалист осуществляет подготовку проекта уведомления о несоответствии планируемого объекта по форме, утвержденной приказом Минстроя России от 19.09.2018 № 591/</w:t>
      </w:r>
      <w:proofErr w:type="spellStart"/>
      <w:proofErr w:type="gramStart"/>
      <w:r w:rsidRPr="00A56155">
        <w:rPr>
          <w:rFonts w:ascii="Arial" w:hAnsi="Arial" w:cs="Arial"/>
          <w:sz w:val="20"/>
          <w:szCs w:val="20"/>
        </w:rPr>
        <w:t>пр</w:t>
      </w:r>
      <w:proofErr w:type="spellEnd"/>
      <w:proofErr w:type="gramEnd"/>
      <w:r w:rsidRPr="00A56155">
        <w:rPr>
          <w:rFonts w:ascii="Arial" w:hAnsi="Arial" w:cs="Arial"/>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roofErr w:type="gramStart"/>
      <w:r w:rsidRPr="00A56155">
        <w:rPr>
          <w:rFonts w:ascii="Arial" w:hAnsi="Arial" w:cs="Arial"/>
          <w:sz w:val="20"/>
          <w:szCs w:val="20"/>
        </w:rPr>
        <w:t>В случае направления застройщику уведомления о несоответствии планируемого объекта по основанию, предусмотренному абзацем пятым подпункта 2 пункта 2.10  настоящего Регламента,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A56155">
        <w:rPr>
          <w:rFonts w:ascii="Arial" w:hAnsi="Arial" w:cs="Arial"/>
          <w:sz w:val="20"/>
          <w:szCs w:val="20"/>
        </w:rPr>
        <w:t xml:space="preserve"> значения;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bookmarkStart w:id="5" w:name="Par306"/>
      <w:bookmarkEnd w:id="5"/>
      <w:r w:rsidRPr="00A56155">
        <w:rPr>
          <w:rFonts w:ascii="Arial" w:hAnsi="Arial" w:cs="Arial"/>
          <w:sz w:val="20"/>
          <w:szCs w:val="20"/>
        </w:rPr>
        <w:t xml:space="preserve">9) подготовленный проект уведомления о соответствии планируемого объекта передается ответственным специалистом на подпись  Главе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в течени</w:t>
      </w:r>
      <w:proofErr w:type="gramStart"/>
      <w:r w:rsidRPr="00A56155">
        <w:rPr>
          <w:rFonts w:ascii="Arial" w:hAnsi="Arial" w:cs="Arial"/>
          <w:sz w:val="20"/>
          <w:szCs w:val="20"/>
        </w:rPr>
        <w:t>и</w:t>
      </w:r>
      <w:proofErr w:type="gramEnd"/>
      <w:r w:rsidRPr="00A56155">
        <w:rPr>
          <w:rFonts w:ascii="Arial" w:hAnsi="Arial" w:cs="Arial"/>
          <w:sz w:val="20"/>
          <w:szCs w:val="20"/>
        </w:rPr>
        <w:t xml:space="preserve"> одного рабочего дня. </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Проект уведомления о несоответствии планируемого объекта передается ответственным специалистом на подпись </w:t>
      </w:r>
      <w:bookmarkStart w:id="6" w:name="Par307"/>
      <w:bookmarkEnd w:id="6"/>
      <w:r w:rsidRPr="00A56155">
        <w:rPr>
          <w:rFonts w:ascii="Arial" w:hAnsi="Arial" w:cs="Arial"/>
          <w:sz w:val="20"/>
          <w:szCs w:val="20"/>
        </w:rPr>
        <w:t xml:space="preserve">Главе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10) результатом административной процедуры является: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подписание уведомления о соответствии планируемого объекта  либо уведомления о несоответствии планируемого объекта Главой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и направление уведомления о соответствии (несоответствии) планируемого объекта в отдел по архитектуре и градостроительству  для выдачи застройщику;</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возврат уведомления о планируемом строительстве и прилагаемых документов застройщику;</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11) копия уведомления о несоответствии объекта направляется ответственным сотрудником в сроки, указанные в подпунктах 1 или 2 пункта 2.4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в службу строительного надзора и жилищного контроля Красноярского края в случае направления указанного уведомления по основанию, предусмотренному абзацем вторым подпункта 2 пункта 2.10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lastRenderedPageBreak/>
        <w:t>в У</w:t>
      </w:r>
      <w:r w:rsidRPr="00A56155">
        <w:rPr>
          <w:rFonts w:ascii="Arial" w:hAnsi="Arial" w:cs="Arial"/>
          <w:sz w:val="20"/>
          <w:szCs w:val="20"/>
          <w:shd w:val="clear" w:color="auto" w:fill="FFFFFF"/>
        </w:rPr>
        <w:t>правление Федеральной службы государственной</w:t>
      </w:r>
      <w:r w:rsidRPr="00A56155">
        <w:rPr>
          <w:rFonts w:ascii="Arial" w:hAnsi="Arial" w:cs="Arial"/>
          <w:bCs/>
          <w:sz w:val="20"/>
          <w:szCs w:val="20"/>
          <w:shd w:val="clear" w:color="auto" w:fill="FFFFFF"/>
        </w:rPr>
        <w:t> </w:t>
      </w:r>
      <w:r w:rsidRPr="00A56155">
        <w:rPr>
          <w:rFonts w:ascii="Arial" w:hAnsi="Arial" w:cs="Arial"/>
          <w:sz w:val="20"/>
          <w:szCs w:val="20"/>
          <w:shd w:val="clear" w:color="auto" w:fill="FFFFFF"/>
        </w:rPr>
        <w:t>регистрации, кадастра и картографии по Красноярскому краю</w:t>
      </w:r>
      <w:r w:rsidRPr="00A56155">
        <w:rPr>
          <w:rFonts w:ascii="Arial" w:hAnsi="Arial" w:cs="Arial"/>
          <w:sz w:val="20"/>
          <w:szCs w:val="20"/>
        </w:rPr>
        <w:t>, департамент муниципального имущества и земельных отношений администрации города              в случае направления указанного уведомления по основанию, предусмотренному абзацами третьим или четвертым подпункта 2 пункта 2.10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в службу по государственной охране объектов культурного наследия Красноярского края в случае направления указанного уведомления по основанию, предусмотренному абзацем пятым </w:t>
      </w:r>
      <w:proofErr w:type="gramStart"/>
      <w:r w:rsidRPr="00A56155">
        <w:rPr>
          <w:rFonts w:ascii="Arial" w:hAnsi="Arial" w:cs="Arial"/>
          <w:sz w:val="20"/>
          <w:szCs w:val="20"/>
        </w:rPr>
        <w:t>под</w:t>
      </w:r>
      <w:proofErr w:type="gramEnd"/>
      <w:r w:rsidRPr="00A56155">
        <w:rPr>
          <w:rFonts w:ascii="Arial" w:hAnsi="Arial" w:cs="Arial"/>
          <w:sz w:val="20"/>
          <w:szCs w:val="20"/>
        </w:rPr>
        <w:fldChar w:fldCharType="begin"/>
      </w:r>
      <w:r w:rsidRPr="00A56155">
        <w:rPr>
          <w:rFonts w:ascii="Arial" w:hAnsi="Arial" w:cs="Arial"/>
          <w:sz w:val="20"/>
          <w:szCs w:val="20"/>
        </w:rPr>
        <w:instrText xml:space="preserve"> HYPERLINK "consultantplus://offline/ref=D47ED870E672BD185EB19C57EEB11BE23453B04EDA1A79AB35E973D6A4CAE6B01FAEFF2977F9iA5AB" </w:instrText>
      </w:r>
      <w:r w:rsidRPr="00A56155">
        <w:rPr>
          <w:rFonts w:ascii="Arial" w:hAnsi="Arial" w:cs="Arial"/>
          <w:sz w:val="20"/>
          <w:szCs w:val="20"/>
        </w:rPr>
        <w:fldChar w:fldCharType="separate"/>
      </w:r>
      <w:r w:rsidRPr="00A56155">
        <w:rPr>
          <w:rStyle w:val="a5"/>
          <w:rFonts w:ascii="Arial" w:hAnsi="Arial" w:cs="Arial"/>
          <w:sz w:val="20"/>
          <w:szCs w:val="20"/>
        </w:rPr>
        <w:t xml:space="preserve">пункта 2 </w:t>
      </w:r>
      <w:r w:rsidRPr="00A56155">
        <w:rPr>
          <w:rFonts w:ascii="Arial" w:hAnsi="Arial" w:cs="Arial"/>
          <w:sz w:val="20"/>
          <w:szCs w:val="20"/>
        </w:rPr>
        <w:fldChar w:fldCharType="end"/>
      </w:r>
      <w:r w:rsidRPr="00A56155">
        <w:rPr>
          <w:rFonts w:ascii="Arial" w:hAnsi="Arial" w:cs="Arial"/>
          <w:sz w:val="20"/>
          <w:szCs w:val="20"/>
        </w:rPr>
        <w:t>пункта 2.10 настоящего Регламента;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 xml:space="preserve">12)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семь рабочих дней, за исключением случая, предусмотренного подпунктом 2 пункта 2.4 настоящего Регламента, при котором максимальный срок выполнения административной процедуры составляет двадцать рабочих дней.  </w:t>
      </w:r>
      <w:bookmarkStart w:id="7" w:name="Par314"/>
      <w:bookmarkEnd w:id="7"/>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3.4. Направление или выдача результата предоставления Услуги:</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1) основанием для начала административной процедуры является поступление уведомления о соответствии (несоответствии) планируемого объекта в отдел по архитектуре и  градостроительству;</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2) ответственным исполнителем за совершение административной процедуры является специалист Отдела;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3) результат предоставления Услуги выдается ответственным специалистом застройщику способом, указанным в уведомлении о планируемом строительстве.</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Отдела ставится подпись и расшифровка подписи застройщика (его уполномоченного представителя), получившего уведомление о соответствии (несоответствии) планируемого объекта, дата получения.</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 Услуги направляется ответственным специалистом в раздел «Личный кабинет» на Сайте.</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При выдаче результата предоставления Услуги в электронной форме  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подписи»;</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уведомления о соответствии планируемого объекта;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уведомления о несоответствии планируемого объекта;</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r w:rsidRPr="00A56155">
        <w:rPr>
          <w:rFonts w:ascii="Arial" w:hAnsi="Arial" w:cs="Arial"/>
          <w:sz w:val="20"/>
          <w:szCs w:val="20"/>
        </w:rPr>
        <w:t>5) максимальный срок выполнения административной процедуры по выдаче результата предоставления Услуги составляет один рабочий день.</w:t>
      </w:r>
    </w:p>
    <w:p w:rsidR="00A56155" w:rsidRPr="00A56155" w:rsidRDefault="00A56155" w:rsidP="00A56155">
      <w:pPr>
        <w:suppressAutoHyphens/>
        <w:autoSpaceDE w:val="0"/>
        <w:autoSpaceDN w:val="0"/>
        <w:adjustRightInd w:val="0"/>
        <w:spacing w:after="0" w:line="240" w:lineRule="auto"/>
        <w:ind w:firstLine="709"/>
        <w:jc w:val="both"/>
        <w:rPr>
          <w:rFonts w:ascii="Arial" w:hAnsi="Arial" w:cs="Arial"/>
          <w:sz w:val="20"/>
          <w:szCs w:val="20"/>
        </w:rPr>
      </w:pP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r w:rsidRPr="00A56155">
        <w:rPr>
          <w:rFonts w:ascii="Arial" w:hAnsi="Arial" w:cs="Arial"/>
          <w:sz w:val="20"/>
          <w:szCs w:val="20"/>
        </w:rPr>
        <w:t xml:space="preserve">4. Формы </w:t>
      </w:r>
      <w:proofErr w:type="gramStart"/>
      <w:r w:rsidRPr="00A56155">
        <w:rPr>
          <w:rFonts w:ascii="Arial" w:hAnsi="Arial" w:cs="Arial"/>
          <w:sz w:val="20"/>
          <w:szCs w:val="20"/>
        </w:rPr>
        <w:t>контроля за</w:t>
      </w:r>
      <w:proofErr w:type="gramEnd"/>
      <w:r w:rsidRPr="00A56155">
        <w:rPr>
          <w:rFonts w:ascii="Arial" w:hAnsi="Arial" w:cs="Arial"/>
          <w:sz w:val="20"/>
          <w:szCs w:val="20"/>
        </w:rPr>
        <w:t xml:space="preserve"> исполнением Регламента</w:t>
      </w: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4.1. </w:t>
      </w:r>
      <w:proofErr w:type="gramStart"/>
      <w:r w:rsidRPr="00A56155">
        <w:rPr>
          <w:rFonts w:ascii="Arial" w:hAnsi="Arial" w:cs="Arial"/>
          <w:sz w:val="20"/>
          <w:szCs w:val="20"/>
        </w:rPr>
        <w:t>Контроль за</w:t>
      </w:r>
      <w:proofErr w:type="gramEnd"/>
      <w:r w:rsidRPr="00A56155">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4.2. Текущий контроль за соблюдением положений настоящего административного регламента осуществляется непосредственно при предоставлении </w:t>
      </w:r>
      <w:proofErr w:type="gramStart"/>
      <w:r w:rsidRPr="00A56155">
        <w:rPr>
          <w:rFonts w:ascii="Arial" w:hAnsi="Arial" w:cs="Arial"/>
          <w:sz w:val="20"/>
          <w:szCs w:val="20"/>
        </w:rPr>
        <w:t>муниципальной</w:t>
      </w:r>
      <w:proofErr w:type="gramEnd"/>
      <w:r w:rsidRPr="00A56155">
        <w:rPr>
          <w:rFonts w:ascii="Arial" w:hAnsi="Arial" w:cs="Arial"/>
          <w:sz w:val="20"/>
          <w:szCs w:val="20"/>
        </w:rPr>
        <w:t xml:space="preserve"> услуги конкретному заявителю начальником отдела в отношении подчиненных специалистов, предоставляющих муниципальную услугу.</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4.3. Администрация осуществляет контроль за предоставлением </w:t>
      </w:r>
      <w:proofErr w:type="gramStart"/>
      <w:r w:rsidRPr="00A56155">
        <w:rPr>
          <w:rFonts w:ascii="Arial" w:hAnsi="Arial" w:cs="Arial"/>
          <w:sz w:val="20"/>
          <w:szCs w:val="20"/>
        </w:rPr>
        <w:t>муниципальной</w:t>
      </w:r>
      <w:proofErr w:type="gramEnd"/>
      <w:r w:rsidRPr="00A56155">
        <w:rPr>
          <w:rFonts w:ascii="Arial" w:hAnsi="Arial" w:cs="Arial"/>
          <w:sz w:val="20"/>
          <w:szCs w:val="20"/>
        </w:rPr>
        <w:t xml:space="preserve"> услуги отделом. </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4.4. </w:t>
      </w:r>
      <w:proofErr w:type="gramStart"/>
      <w:r w:rsidRPr="00A56155">
        <w:rPr>
          <w:rFonts w:ascii="Arial" w:hAnsi="Arial" w:cs="Arial"/>
          <w:sz w:val="20"/>
          <w:szCs w:val="20"/>
        </w:rPr>
        <w:t>Контроль за</w:t>
      </w:r>
      <w:proofErr w:type="gramEnd"/>
      <w:r w:rsidRPr="00A56155">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w:t>
      </w:r>
      <w:r w:rsidRPr="00A56155">
        <w:rPr>
          <w:rFonts w:ascii="Arial" w:hAnsi="Arial" w:cs="Arial"/>
          <w:sz w:val="20"/>
          <w:szCs w:val="20"/>
        </w:rPr>
        <w:lastRenderedPageBreak/>
        <w:t>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A56155">
        <w:rPr>
          <w:rFonts w:ascii="Arial" w:hAnsi="Arial" w:cs="Arial"/>
          <w:sz w:val="20"/>
          <w:szCs w:val="20"/>
        </w:rPr>
        <w:t>Богучанского</w:t>
      </w:r>
      <w:proofErr w:type="spellEnd"/>
      <w:r w:rsidRPr="00A56155">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56155" w:rsidRPr="00A56155" w:rsidRDefault="00A56155" w:rsidP="00A56155">
      <w:pPr>
        <w:suppressAutoHyphens/>
        <w:spacing w:after="0" w:line="240" w:lineRule="auto"/>
        <w:ind w:firstLine="709"/>
        <w:jc w:val="both"/>
        <w:rPr>
          <w:rFonts w:ascii="Arial" w:hAnsi="Arial" w:cs="Arial"/>
          <w:sz w:val="20"/>
          <w:szCs w:val="20"/>
        </w:rPr>
      </w:pPr>
      <w:r w:rsidRPr="00A56155">
        <w:rPr>
          <w:rFonts w:ascii="Arial" w:hAnsi="Arial" w:cs="Arial"/>
          <w:sz w:val="20"/>
          <w:szCs w:val="20"/>
        </w:rPr>
        <w:t xml:space="preserve">4.7. </w:t>
      </w:r>
      <w:proofErr w:type="gramStart"/>
      <w:r w:rsidRPr="00A56155">
        <w:rPr>
          <w:rFonts w:ascii="Arial" w:hAnsi="Arial" w:cs="Arial"/>
          <w:sz w:val="20"/>
          <w:szCs w:val="20"/>
        </w:rPr>
        <w:t>Контроль за</w:t>
      </w:r>
      <w:proofErr w:type="gramEnd"/>
      <w:r w:rsidRPr="00A56155">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A56155" w:rsidRPr="00A56155" w:rsidRDefault="00A56155" w:rsidP="00A56155">
      <w:pPr>
        <w:autoSpaceDE w:val="0"/>
        <w:autoSpaceDN w:val="0"/>
        <w:adjustRightInd w:val="0"/>
        <w:spacing w:after="0" w:line="240" w:lineRule="auto"/>
        <w:jc w:val="both"/>
        <w:rPr>
          <w:rFonts w:ascii="Arial" w:hAnsi="Arial" w:cs="Arial"/>
          <w:sz w:val="20"/>
          <w:szCs w:val="20"/>
        </w:rPr>
      </w:pP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r w:rsidRPr="00A56155">
        <w:rPr>
          <w:rFonts w:ascii="Arial" w:hAnsi="Arial" w:cs="Arial"/>
          <w:sz w:val="20"/>
          <w:szCs w:val="20"/>
        </w:rPr>
        <w:t>5. Досудебный (внесудебный) порядок обжалования решений и действий (бездействия) органа, предоставляющего Услугу,  а также  должностных лиц или муниципальных служащих</w:t>
      </w:r>
    </w:p>
    <w:p w:rsidR="00A56155" w:rsidRPr="00A56155" w:rsidRDefault="00A56155" w:rsidP="00A56155">
      <w:pPr>
        <w:autoSpaceDE w:val="0"/>
        <w:autoSpaceDN w:val="0"/>
        <w:adjustRightInd w:val="0"/>
        <w:spacing w:after="0" w:line="240" w:lineRule="auto"/>
        <w:jc w:val="center"/>
        <w:outlineLvl w:val="1"/>
        <w:rPr>
          <w:rFonts w:ascii="Arial" w:hAnsi="Arial" w:cs="Arial"/>
          <w:sz w:val="20"/>
          <w:szCs w:val="20"/>
        </w:rPr>
      </w:pP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5.1. Заявитель может обратиться с </w:t>
      </w:r>
      <w:proofErr w:type="gramStart"/>
      <w:r w:rsidRPr="00A56155">
        <w:rPr>
          <w:rFonts w:ascii="Arial" w:hAnsi="Arial" w:cs="Arial"/>
          <w:sz w:val="20"/>
          <w:szCs w:val="20"/>
        </w:rPr>
        <w:t>жалобой</w:t>
      </w:r>
      <w:proofErr w:type="gramEnd"/>
      <w:r w:rsidRPr="00A56155">
        <w:rPr>
          <w:rFonts w:ascii="Arial" w:hAnsi="Arial" w:cs="Arial"/>
          <w:sz w:val="20"/>
          <w:szCs w:val="20"/>
        </w:rPr>
        <w:t xml:space="preserve"> в  том числе в следующих случаях:</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1) нарушение срока регистрации запроса о предоставлении муниципальной услуги;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2)   нарушение   срока   предоставления   </w:t>
      </w:r>
      <w:proofErr w:type="gramStart"/>
      <w:r w:rsidRPr="00A56155">
        <w:rPr>
          <w:rFonts w:ascii="Arial" w:hAnsi="Arial" w:cs="Arial"/>
          <w:sz w:val="20"/>
          <w:szCs w:val="20"/>
        </w:rPr>
        <w:t>муниципальной</w:t>
      </w:r>
      <w:proofErr w:type="gramEnd"/>
      <w:r w:rsidRPr="00A56155">
        <w:rPr>
          <w:rFonts w:ascii="Arial" w:hAnsi="Arial" w:cs="Arial"/>
          <w:sz w:val="20"/>
          <w:szCs w:val="20"/>
        </w:rPr>
        <w:t xml:space="preserve">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 </w:t>
      </w:r>
      <w:proofErr w:type="gramStart"/>
      <w:r w:rsidRPr="00A56155">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6155">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   </w:t>
      </w:r>
      <w:proofErr w:type="gramStart"/>
      <w:r w:rsidRPr="00A56155">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6155">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    </w:t>
      </w:r>
      <w:proofErr w:type="gramStart"/>
      <w:r w:rsidRPr="00A56155">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56155">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A56155">
        <w:rPr>
          <w:rFonts w:ascii="Arial" w:hAnsi="Arial" w:cs="Arial"/>
          <w:sz w:val="20"/>
          <w:szCs w:val="20"/>
        </w:rPr>
        <w:lastRenderedPageBreak/>
        <w:t>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6155" w:rsidRPr="00A56155" w:rsidRDefault="00A56155" w:rsidP="00A56155">
      <w:pPr>
        <w:suppressAutoHyphens/>
        <w:spacing w:after="0" w:line="240" w:lineRule="auto"/>
        <w:ind w:firstLine="360"/>
        <w:jc w:val="both"/>
        <w:rPr>
          <w:rFonts w:ascii="Arial" w:hAnsi="Arial" w:cs="Arial"/>
          <w:sz w:val="20"/>
          <w:szCs w:val="20"/>
        </w:rPr>
      </w:pPr>
      <w:proofErr w:type="gramStart"/>
      <w:r w:rsidRPr="00A56155">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6155">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A56155">
        <w:rPr>
          <w:rFonts w:ascii="Arial" w:hAnsi="Arial" w:cs="Arial"/>
          <w:sz w:val="20"/>
          <w:szCs w:val="20"/>
        </w:rPr>
        <w:t>ь</w:t>
      </w:r>
      <w:proofErr w:type="spellEnd"/>
      <w:r w:rsidRPr="00A56155">
        <w:rPr>
          <w:rFonts w:ascii="Arial" w:hAnsi="Arial" w:cs="Arial"/>
          <w:sz w:val="20"/>
          <w:szCs w:val="20"/>
        </w:rPr>
        <w:t xml:space="preserve"> в  полном  объеме.</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A56155" w:rsidRPr="00A56155" w:rsidRDefault="00A56155" w:rsidP="00A56155">
      <w:pPr>
        <w:suppressAutoHyphens/>
        <w:spacing w:after="0" w:line="240" w:lineRule="auto"/>
        <w:jc w:val="both"/>
        <w:rPr>
          <w:rFonts w:ascii="Arial" w:hAnsi="Arial" w:cs="Arial"/>
          <w:sz w:val="20"/>
          <w:szCs w:val="20"/>
        </w:rPr>
      </w:pPr>
      <w:r w:rsidRPr="00A56155">
        <w:rPr>
          <w:rFonts w:ascii="Arial" w:hAnsi="Arial" w:cs="Arial"/>
          <w:sz w:val="20"/>
          <w:szCs w:val="20"/>
        </w:rPr>
        <w:t>нормативным правовым актом субъекта  Российской Федерации.</w:t>
      </w:r>
    </w:p>
    <w:p w:rsidR="00A56155" w:rsidRPr="00A56155" w:rsidRDefault="00A56155" w:rsidP="00A56155">
      <w:pPr>
        <w:suppressAutoHyphens/>
        <w:spacing w:after="0" w:line="240" w:lineRule="auto"/>
        <w:jc w:val="both"/>
        <w:rPr>
          <w:rFonts w:ascii="Arial" w:hAnsi="Arial" w:cs="Arial"/>
          <w:sz w:val="20"/>
          <w:szCs w:val="20"/>
        </w:rPr>
      </w:pPr>
      <w:r w:rsidRPr="00A56155">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A56155">
        <w:rPr>
          <w:rFonts w:ascii="Arial" w:hAnsi="Arial" w:cs="Arial"/>
          <w:sz w:val="20"/>
          <w:szCs w:val="20"/>
        </w:rPr>
        <w:t>о-</w:t>
      </w:r>
      <w:proofErr w:type="gramEnd"/>
      <w:r w:rsidRPr="00A56155">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56155">
        <w:rPr>
          <w:rFonts w:ascii="Arial" w:hAnsi="Arial" w:cs="Arial"/>
          <w:sz w:val="20"/>
          <w:szCs w:val="20"/>
        </w:rPr>
        <w:t>принята</w:t>
      </w:r>
      <w:proofErr w:type="gramEnd"/>
      <w:r w:rsidRPr="00A56155">
        <w:rPr>
          <w:rFonts w:ascii="Arial" w:hAnsi="Arial" w:cs="Arial"/>
          <w:sz w:val="20"/>
          <w:szCs w:val="20"/>
        </w:rPr>
        <w:t xml:space="preserve">  при личном  прием  заявителя. </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5.4.  Жалоба  должна  содержать:</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(бездействие) которых обжалуются;</w:t>
      </w:r>
    </w:p>
    <w:p w:rsidR="00A56155" w:rsidRPr="00A56155" w:rsidRDefault="00A56155" w:rsidP="00A56155">
      <w:pPr>
        <w:suppressAutoHyphens/>
        <w:spacing w:after="0" w:line="240" w:lineRule="auto"/>
        <w:ind w:firstLine="360"/>
        <w:jc w:val="both"/>
        <w:rPr>
          <w:rFonts w:ascii="Arial" w:hAnsi="Arial" w:cs="Arial"/>
          <w:sz w:val="20"/>
          <w:szCs w:val="20"/>
        </w:rPr>
      </w:pPr>
      <w:proofErr w:type="gramStart"/>
      <w:r w:rsidRPr="00A56155">
        <w:rPr>
          <w:rFonts w:ascii="Arial" w:hAnsi="Arial" w:cs="Arial"/>
          <w:sz w:val="20"/>
          <w:szCs w:val="20"/>
        </w:rPr>
        <w:t xml:space="preserve">2)  фамилию, имя, отчество (последнее при наличии), сведения о месте жительства </w:t>
      </w:r>
      <w:proofErr w:type="spellStart"/>
      <w:r w:rsidRPr="00A56155">
        <w:rPr>
          <w:rFonts w:ascii="Arial" w:hAnsi="Arial" w:cs="Arial"/>
          <w:sz w:val="20"/>
          <w:szCs w:val="20"/>
        </w:rPr>
        <w:t>заявителя-физического</w:t>
      </w:r>
      <w:proofErr w:type="spellEnd"/>
      <w:r w:rsidRPr="00A56155">
        <w:rPr>
          <w:rFonts w:ascii="Arial" w:hAnsi="Arial" w:cs="Arial"/>
          <w:sz w:val="20"/>
          <w:szCs w:val="20"/>
        </w:rPr>
        <w:t xml:space="preserve"> лица либо наименование,  сведения о месте нахождения  </w:t>
      </w:r>
      <w:proofErr w:type="spellStart"/>
      <w:r w:rsidRPr="00A56155">
        <w:rPr>
          <w:rFonts w:ascii="Arial" w:hAnsi="Arial" w:cs="Arial"/>
          <w:sz w:val="20"/>
          <w:szCs w:val="20"/>
        </w:rPr>
        <w:t>заявителя-юридического</w:t>
      </w:r>
      <w:proofErr w:type="spellEnd"/>
      <w:r w:rsidRPr="00A56155">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A56155">
        <w:rPr>
          <w:rFonts w:ascii="Arial" w:hAnsi="Arial" w:cs="Arial"/>
          <w:sz w:val="20"/>
          <w:szCs w:val="20"/>
        </w:rPr>
        <w:t xml:space="preserve">( </w:t>
      </w:r>
      <w:proofErr w:type="gramEnd"/>
      <w:r w:rsidRPr="00A56155">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5.6.  По результатам рассмотрения  жалобы  принимается одно из следующих  решений:</w:t>
      </w:r>
    </w:p>
    <w:p w:rsidR="00A56155" w:rsidRPr="00A56155" w:rsidRDefault="00A56155" w:rsidP="00A56155">
      <w:pPr>
        <w:suppressAutoHyphens/>
        <w:spacing w:after="0" w:line="240" w:lineRule="auto"/>
        <w:ind w:firstLine="360"/>
        <w:jc w:val="both"/>
        <w:rPr>
          <w:rFonts w:ascii="Arial" w:hAnsi="Arial" w:cs="Arial"/>
          <w:sz w:val="20"/>
          <w:szCs w:val="20"/>
        </w:rPr>
      </w:pPr>
      <w:proofErr w:type="gramStart"/>
      <w:r w:rsidRPr="00A56155">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2)  в удовлетворении   жалобы отказывается.</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lastRenderedPageBreak/>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6155">
        <w:rPr>
          <w:rFonts w:ascii="Arial" w:hAnsi="Arial" w:cs="Arial"/>
          <w:sz w:val="20"/>
          <w:szCs w:val="20"/>
        </w:rPr>
        <w:t>неудобства</w:t>
      </w:r>
      <w:proofErr w:type="gramEnd"/>
      <w:r w:rsidRPr="00A56155">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5.9. В случае признания </w:t>
      </w:r>
      <w:proofErr w:type="gramStart"/>
      <w:r w:rsidRPr="00A56155">
        <w:rPr>
          <w:rFonts w:ascii="Arial" w:hAnsi="Arial" w:cs="Arial"/>
          <w:sz w:val="20"/>
          <w:szCs w:val="20"/>
        </w:rPr>
        <w:t>жалобы</w:t>
      </w:r>
      <w:proofErr w:type="gramEnd"/>
      <w:r w:rsidRPr="00A56155">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6155" w:rsidRPr="00A56155" w:rsidRDefault="00A56155" w:rsidP="00A56155">
      <w:pPr>
        <w:suppressAutoHyphens/>
        <w:spacing w:after="0" w:line="240" w:lineRule="auto"/>
        <w:ind w:firstLine="360"/>
        <w:jc w:val="both"/>
        <w:rPr>
          <w:rFonts w:ascii="Arial" w:hAnsi="Arial" w:cs="Arial"/>
          <w:sz w:val="20"/>
          <w:szCs w:val="20"/>
        </w:rPr>
      </w:pPr>
      <w:r w:rsidRPr="00A56155">
        <w:rPr>
          <w:rFonts w:ascii="Arial" w:hAnsi="Arial" w:cs="Arial"/>
          <w:sz w:val="20"/>
          <w:szCs w:val="20"/>
        </w:rPr>
        <w:t xml:space="preserve">5.10. В случае  установления в ходе или по результатам  </w:t>
      </w:r>
      <w:proofErr w:type="gramStart"/>
      <w:r w:rsidRPr="00A56155">
        <w:rPr>
          <w:rFonts w:ascii="Arial" w:hAnsi="Arial" w:cs="Arial"/>
          <w:sz w:val="20"/>
          <w:szCs w:val="20"/>
        </w:rPr>
        <w:t>рассмотрения жалобы признаков состава административного  правонарушения</w:t>
      </w:r>
      <w:proofErr w:type="gramEnd"/>
      <w:r w:rsidRPr="00A56155">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6155" w:rsidRPr="00A56155" w:rsidRDefault="00A56155" w:rsidP="00A56155">
      <w:pPr>
        <w:pStyle w:val="ConsPlusNormal"/>
        <w:jc w:val="right"/>
        <w:outlineLvl w:val="0"/>
        <w:rPr>
          <w:sz w:val="18"/>
        </w:rPr>
      </w:pPr>
    </w:p>
    <w:p w:rsidR="00A56155" w:rsidRPr="00A56155" w:rsidRDefault="00A56155" w:rsidP="00A56155">
      <w:pPr>
        <w:pStyle w:val="ConsPlusNormal"/>
        <w:ind w:firstLine="4820"/>
        <w:jc w:val="right"/>
        <w:rPr>
          <w:sz w:val="18"/>
        </w:rPr>
      </w:pPr>
      <w:r w:rsidRPr="00A56155">
        <w:rPr>
          <w:sz w:val="18"/>
        </w:rPr>
        <w:t>Приложение 1</w:t>
      </w:r>
    </w:p>
    <w:p w:rsidR="00A56155" w:rsidRPr="00A56155" w:rsidRDefault="00A56155" w:rsidP="00A56155">
      <w:pPr>
        <w:pStyle w:val="ConsPlusNormal"/>
        <w:ind w:firstLine="4820"/>
        <w:jc w:val="right"/>
        <w:rPr>
          <w:sz w:val="18"/>
        </w:rPr>
      </w:pPr>
      <w:r w:rsidRPr="00A56155">
        <w:rPr>
          <w:sz w:val="18"/>
        </w:rPr>
        <w:t>к Административному регламенту</w:t>
      </w:r>
    </w:p>
    <w:p w:rsidR="00A56155" w:rsidRPr="00A56155" w:rsidRDefault="00A56155" w:rsidP="00A56155">
      <w:pPr>
        <w:pStyle w:val="ConsPlusNormal"/>
        <w:ind w:firstLine="4820"/>
        <w:jc w:val="right"/>
        <w:rPr>
          <w:sz w:val="18"/>
        </w:rPr>
      </w:pPr>
      <w:r w:rsidRPr="00A56155">
        <w:rPr>
          <w:sz w:val="18"/>
        </w:rPr>
        <w:t xml:space="preserve">предоставления </w:t>
      </w:r>
      <w:proofErr w:type="gramStart"/>
      <w:r w:rsidRPr="00A56155">
        <w:rPr>
          <w:sz w:val="18"/>
        </w:rPr>
        <w:t>муниципальной</w:t>
      </w:r>
      <w:proofErr w:type="gramEnd"/>
      <w:r w:rsidRPr="00A56155">
        <w:rPr>
          <w:sz w:val="18"/>
        </w:rPr>
        <w:t xml:space="preserve"> </w:t>
      </w:r>
    </w:p>
    <w:p w:rsidR="00A56155" w:rsidRPr="00A56155" w:rsidRDefault="00A56155" w:rsidP="00A56155">
      <w:pPr>
        <w:pStyle w:val="ConsPlusNormal"/>
        <w:ind w:firstLine="4820"/>
        <w:jc w:val="right"/>
        <w:rPr>
          <w:sz w:val="18"/>
        </w:rPr>
      </w:pPr>
      <w:r w:rsidRPr="00A56155">
        <w:rPr>
          <w:sz w:val="18"/>
        </w:rPr>
        <w:t xml:space="preserve">услуги по выдаче уведомления </w:t>
      </w:r>
    </w:p>
    <w:p w:rsidR="00A56155" w:rsidRPr="00A56155" w:rsidRDefault="00A56155" w:rsidP="00A56155">
      <w:pPr>
        <w:pStyle w:val="ConsPlusNormal"/>
        <w:ind w:firstLine="4820"/>
        <w:jc w:val="right"/>
        <w:rPr>
          <w:sz w:val="18"/>
        </w:rPr>
      </w:pPr>
      <w:r w:rsidRPr="00A56155">
        <w:rPr>
          <w:sz w:val="18"/>
        </w:rPr>
        <w:t xml:space="preserve">о соответствии (несоответствии) </w:t>
      </w:r>
    </w:p>
    <w:p w:rsidR="00A56155" w:rsidRPr="00A56155" w:rsidRDefault="00A56155" w:rsidP="00A56155">
      <w:pPr>
        <w:pStyle w:val="ConsPlusNormal"/>
        <w:ind w:firstLine="4820"/>
        <w:jc w:val="right"/>
        <w:rPr>
          <w:sz w:val="18"/>
        </w:rPr>
      </w:pPr>
      <w:proofErr w:type="gramStart"/>
      <w:r w:rsidRPr="00A56155">
        <w:rPr>
          <w:sz w:val="18"/>
        </w:rPr>
        <w:t>указанных</w:t>
      </w:r>
      <w:proofErr w:type="gramEnd"/>
      <w:r w:rsidRPr="00A56155">
        <w:rPr>
          <w:sz w:val="18"/>
        </w:rPr>
        <w:t xml:space="preserve"> в уведомлении </w:t>
      </w:r>
    </w:p>
    <w:p w:rsidR="00A56155" w:rsidRPr="00A56155" w:rsidRDefault="00A56155" w:rsidP="00A56155">
      <w:pPr>
        <w:pStyle w:val="ConsPlusNormal"/>
        <w:ind w:firstLine="4820"/>
        <w:jc w:val="right"/>
        <w:rPr>
          <w:sz w:val="18"/>
        </w:rPr>
      </w:pPr>
      <w:r w:rsidRPr="00A56155">
        <w:rPr>
          <w:sz w:val="18"/>
        </w:rPr>
        <w:t xml:space="preserve">о </w:t>
      </w:r>
      <w:proofErr w:type="gramStart"/>
      <w:r w:rsidRPr="00A56155">
        <w:rPr>
          <w:sz w:val="18"/>
        </w:rPr>
        <w:t>планируемых</w:t>
      </w:r>
      <w:proofErr w:type="gramEnd"/>
      <w:r w:rsidRPr="00A56155">
        <w:rPr>
          <w:sz w:val="18"/>
        </w:rPr>
        <w:t xml:space="preserve"> строительстве </w:t>
      </w:r>
    </w:p>
    <w:p w:rsidR="00A56155" w:rsidRPr="00A56155" w:rsidRDefault="00A56155" w:rsidP="00A56155">
      <w:pPr>
        <w:pStyle w:val="ConsPlusNormal"/>
        <w:ind w:firstLine="4820"/>
        <w:jc w:val="right"/>
        <w:rPr>
          <w:sz w:val="18"/>
        </w:rPr>
      </w:pPr>
      <w:r w:rsidRPr="00A56155">
        <w:rPr>
          <w:sz w:val="18"/>
        </w:rPr>
        <w:t xml:space="preserve">или реконструкции объекта </w:t>
      </w:r>
    </w:p>
    <w:p w:rsidR="00A56155" w:rsidRPr="00A56155" w:rsidRDefault="00A56155" w:rsidP="00A56155">
      <w:pPr>
        <w:pStyle w:val="ConsPlusNormal"/>
        <w:ind w:firstLine="4820"/>
        <w:jc w:val="right"/>
        <w:rPr>
          <w:sz w:val="18"/>
        </w:rPr>
      </w:pPr>
      <w:r w:rsidRPr="00A56155">
        <w:rPr>
          <w:sz w:val="18"/>
        </w:rPr>
        <w:t xml:space="preserve">индивидуального жилищного </w:t>
      </w:r>
    </w:p>
    <w:p w:rsidR="00A56155" w:rsidRPr="00A56155" w:rsidRDefault="00A56155" w:rsidP="00A56155">
      <w:pPr>
        <w:pStyle w:val="ConsPlusNormal"/>
        <w:ind w:firstLine="4820"/>
        <w:jc w:val="right"/>
        <w:rPr>
          <w:sz w:val="18"/>
        </w:rPr>
      </w:pPr>
      <w:r w:rsidRPr="00A56155">
        <w:rPr>
          <w:sz w:val="18"/>
        </w:rPr>
        <w:t xml:space="preserve">строительства или садового дома </w:t>
      </w:r>
    </w:p>
    <w:p w:rsidR="00A56155" w:rsidRPr="00A56155" w:rsidRDefault="00A56155" w:rsidP="00A56155">
      <w:pPr>
        <w:pStyle w:val="ConsPlusNormal"/>
        <w:ind w:firstLine="4820"/>
        <w:jc w:val="right"/>
        <w:rPr>
          <w:sz w:val="18"/>
        </w:rPr>
      </w:pPr>
      <w:r w:rsidRPr="00A56155">
        <w:rPr>
          <w:sz w:val="18"/>
        </w:rPr>
        <w:t xml:space="preserve">параметров объекта </w:t>
      </w:r>
    </w:p>
    <w:p w:rsidR="00A56155" w:rsidRPr="00A56155" w:rsidRDefault="00A56155" w:rsidP="00A56155">
      <w:pPr>
        <w:pStyle w:val="ConsPlusNormal"/>
        <w:ind w:firstLine="4820"/>
        <w:jc w:val="right"/>
        <w:rPr>
          <w:sz w:val="18"/>
        </w:rPr>
      </w:pPr>
      <w:r w:rsidRPr="00A56155">
        <w:rPr>
          <w:sz w:val="18"/>
        </w:rPr>
        <w:t xml:space="preserve">индивидуального жилищного </w:t>
      </w:r>
    </w:p>
    <w:p w:rsidR="00A56155" w:rsidRPr="00A56155" w:rsidRDefault="00A56155" w:rsidP="00A56155">
      <w:pPr>
        <w:pStyle w:val="ConsPlusNormal"/>
        <w:ind w:firstLine="4820"/>
        <w:jc w:val="right"/>
        <w:rPr>
          <w:sz w:val="18"/>
        </w:rPr>
      </w:pPr>
      <w:r w:rsidRPr="00A56155">
        <w:rPr>
          <w:sz w:val="18"/>
        </w:rPr>
        <w:t xml:space="preserve">строительства или садового дома </w:t>
      </w:r>
    </w:p>
    <w:p w:rsidR="00A56155" w:rsidRPr="00A56155" w:rsidRDefault="00A56155" w:rsidP="00A56155">
      <w:pPr>
        <w:pStyle w:val="ConsPlusNormal"/>
        <w:ind w:firstLine="4820"/>
        <w:jc w:val="right"/>
        <w:rPr>
          <w:sz w:val="18"/>
        </w:rPr>
      </w:pPr>
      <w:r w:rsidRPr="00A56155">
        <w:rPr>
          <w:sz w:val="18"/>
        </w:rPr>
        <w:t xml:space="preserve">установленным параметрам </w:t>
      </w:r>
    </w:p>
    <w:p w:rsidR="00A56155" w:rsidRPr="00A56155" w:rsidRDefault="00A56155" w:rsidP="00A56155">
      <w:pPr>
        <w:pStyle w:val="ConsPlusNormal"/>
        <w:ind w:firstLine="4820"/>
        <w:jc w:val="right"/>
        <w:rPr>
          <w:sz w:val="18"/>
        </w:rPr>
      </w:pPr>
      <w:proofErr w:type="gramStart"/>
      <w:r w:rsidRPr="00A56155">
        <w:rPr>
          <w:sz w:val="18"/>
        </w:rPr>
        <w:t>и (или) допустимости (</w:t>
      </w:r>
      <w:proofErr w:type="spellStart"/>
      <w:r w:rsidRPr="00A56155">
        <w:rPr>
          <w:sz w:val="18"/>
        </w:rPr>
        <w:t>недопусти</w:t>
      </w:r>
      <w:proofErr w:type="spellEnd"/>
      <w:proofErr w:type="gramEnd"/>
    </w:p>
    <w:p w:rsidR="00A56155" w:rsidRPr="00A56155" w:rsidRDefault="00A56155" w:rsidP="00A56155">
      <w:pPr>
        <w:pStyle w:val="ConsPlusNormal"/>
        <w:ind w:firstLine="4820"/>
        <w:jc w:val="right"/>
        <w:rPr>
          <w:sz w:val="18"/>
        </w:rPr>
      </w:pPr>
      <w:r w:rsidRPr="00A56155">
        <w:rPr>
          <w:sz w:val="18"/>
        </w:rPr>
        <w:t xml:space="preserve">мости) размещения </w:t>
      </w:r>
    </w:p>
    <w:p w:rsidR="00A56155" w:rsidRPr="00A56155" w:rsidRDefault="00A56155" w:rsidP="00A56155">
      <w:pPr>
        <w:pStyle w:val="ConsPlusNormal"/>
        <w:ind w:firstLine="4820"/>
        <w:jc w:val="right"/>
        <w:rPr>
          <w:sz w:val="18"/>
        </w:rPr>
      </w:pPr>
      <w:r w:rsidRPr="00A56155">
        <w:rPr>
          <w:sz w:val="18"/>
        </w:rPr>
        <w:t xml:space="preserve">объекта индивидуального </w:t>
      </w:r>
    </w:p>
    <w:p w:rsidR="00A56155" w:rsidRPr="00A56155" w:rsidRDefault="00A56155" w:rsidP="00A56155">
      <w:pPr>
        <w:pStyle w:val="ConsPlusNormal"/>
        <w:ind w:firstLine="4820"/>
        <w:jc w:val="right"/>
        <w:rPr>
          <w:sz w:val="18"/>
        </w:rPr>
      </w:pPr>
      <w:r w:rsidRPr="00A56155">
        <w:rPr>
          <w:sz w:val="18"/>
        </w:rPr>
        <w:t xml:space="preserve">жилищного строительства </w:t>
      </w:r>
    </w:p>
    <w:p w:rsidR="00A56155" w:rsidRPr="00A56155" w:rsidRDefault="00A56155" w:rsidP="00A56155">
      <w:pPr>
        <w:pStyle w:val="ConsPlusNormal"/>
        <w:ind w:firstLine="4820"/>
        <w:jc w:val="right"/>
        <w:rPr>
          <w:sz w:val="18"/>
        </w:rPr>
      </w:pPr>
      <w:r w:rsidRPr="00A56155">
        <w:rPr>
          <w:sz w:val="18"/>
        </w:rPr>
        <w:t xml:space="preserve">или садового дома </w:t>
      </w:r>
    </w:p>
    <w:p w:rsidR="00A56155" w:rsidRPr="00A56155" w:rsidRDefault="00A56155" w:rsidP="00A56155">
      <w:pPr>
        <w:pStyle w:val="ConsPlusNormal"/>
        <w:ind w:firstLine="4820"/>
        <w:jc w:val="right"/>
        <w:rPr>
          <w:sz w:val="18"/>
        </w:rPr>
      </w:pPr>
      <w:r w:rsidRPr="00A56155">
        <w:rPr>
          <w:sz w:val="18"/>
        </w:rPr>
        <w:t>на земельном участке</w:t>
      </w:r>
    </w:p>
    <w:p w:rsidR="00A56155" w:rsidRDefault="00A56155" w:rsidP="00A56155">
      <w:pPr>
        <w:spacing w:after="0" w:line="240" w:lineRule="auto"/>
        <w:jc w:val="both"/>
        <w:rPr>
          <w:rFonts w:ascii="Times New Roman" w:eastAsia="Times New Roman" w:hAnsi="Times New Roman"/>
          <w:sz w:val="20"/>
          <w:szCs w:val="20"/>
          <w:lang w:eastAsia="ru-RU"/>
        </w:rPr>
      </w:pPr>
    </w:p>
    <w:p w:rsidR="00A56155" w:rsidRPr="00F55CF3" w:rsidRDefault="00A56155" w:rsidP="00A56155">
      <w:pPr>
        <w:spacing w:after="0" w:line="240" w:lineRule="auto"/>
        <w:jc w:val="both"/>
        <w:rPr>
          <w:rFonts w:ascii="Times New Roman" w:eastAsia="Times New Roman" w:hAnsi="Times New Roman"/>
          <w:sz w:val="20"/>
          <w:szCs w:val="20"/>
          <w:lang w:eastAsia="ru-RU"/>
        </w:rPr>
      </w:pPr>
    </w:p>
    <w:p w:rsidR="00A56155" w:rsidRDefault="00A56155" w:rsidP="00A56155">
      <w:pPr>
        <w:spacing w:after="0" w:line="240" w:lineRule="auto"/>
        <w:jc w:val="both"/>
        <w:rPr>
          <w:rFonts w:ascii="Times New Roman" w:eastAsia="Times New Roman" w:hAnsi="Times New Roman"/>
          <w:sz w:val="20"/>
          <w:szCs w:val="20"/>
          <w:lang w:val="en-US" w:eastAsia="ru-RU"/>
        </w:rPr>
      </w:pPr>
    </w:p>
    <w:p w:rsidR="00A56155" w:rsidRDefault="00A56155" w:rsidP="00A56155">
      <w:pPr>
        <w:spacing w:after="0" w:line="240" w:lineRule="auto"/>
        <w:jc w:val="both"/>
        <w:rPr>
          <w:rFonts w:ascii="Times New Roman" w:eastAsia="Times New Roman" w:hAnsi="Times New Roman"/>
          <w:sz w:val="20"/>
          <w:szCs w:val="20"/>
          <w:lang w:val="en-US" w:eastAsia="ru-RU"/>
        </w:rPr>
      </w:pPr>
    </w:p>
    <w:p w:rsidR="00A56155" w:rsidRPr="00961AD7" w:rsidRDefault="00A56155" w:rsidP="00A56155">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lastRenderedPageBreak/>
        <w:drawing>
          <wp:inline distT="0" distB="0" distL="0" distR="0">
            <wp:extent cx="5722990" cy="4071068"/>
            <wp:effectExtent l="19050" t="0" r="0" b="0"/>
            <wp:docPr id="14" name="Рисунок 13" descr="454-п скринщ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п скринщот.png"/>
                    <pic:cNvPicPr/>
                  </pic:nvPicPr>
                  <pic:blipFill>
                    <a:blip r:embed="rId25" cstate="print"/>
                    <a:stretch>
                      <a:fillRect/>
                    </a:stretch>
                  </pic:blipFill>
                  <pic:spPr>
                    <a:xfrm>
                      <a:off x="0" y="0"/>
                      <a:ext cx="5727257" cy="4074103"/>
                    </a:xfrm>
                    <a:prstGeom prst="rect">
                      <a:avLst/>
                    </a:prstGeom>
                  </pic:spPr>
                </pic:pic>
              </a:graphicData>
            </a:graphic>
          </wp:inline>
        </w:drawing>
      </w: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56155"/>
    <w:rsid w:val="00A56155"/>
    <w:rsid w:val="00D55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5"/>
    <w:rPr>
      <w:rFonts w:ascii="Calibri" w:eastAsia="Calibri" w:hAnsi="Calibri" w:cs="Times New Roman"/>
    </w:rPr>
  </w:style>
  <w:style w:type="paragraph" w:styleId="1">
    <w:name w:val="heading 1"/>
    <w:aliases w:val="Заголовок+1,Заголовок +1,Заголовок1,З"/>
    <w:basedOn w:val="a"/>
    <w:next w:val="a"/>
    <w:link w:val="10"/>
    <w:qFormat/>
    <w:rsid w:val="00A5615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Заголовок +1 Знак,Заголовок1 Знак,З Знак"/>
    <w:basedOn w:val="a0"/>
    <w:link w:val="1"/>
    <w:rsid w:val="00A56155"/>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A56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qFormat/>
    <w:rsid w:val="00A56155"/>
    <w:pPr>
      <w:spacing w:after="120"/>
    </w:pPr>
  </w:style>
  <w:style w:type="character" w:customStyle="1" w:styleId="a4">
    <w:name w:val="Основной текст Знак"/>
    <w:basedOn w:val="a0"/>
    <w:link w:val="a3"/>
    <w:rsid w:val="00A56155"/>
    <w:rPr>
      <w:rFonts w:ascii="Calibri" w:eastAsia="Calibri" w:hAnsi="Calibri" w:cs="Times New Roman"/>
    </w:rPr>
  </w:style>
  <w:style w:type="character" w:styleId="a5">
    <w:name w:val="Hyperlink"/>
    <w:basedOn w:val="a0"/>
    <w:uiPriority w:val="99"/>
    <w:rsid w:val="00A56155"/>
    <w:rPr>
      <w:color w:val="0000FF"/>
      <w:u w:val="single"/>
    </w:rPr>
  </w:style>
  <w:style w:type="character" w:customStyle="1" w:styleId="ConsPlusNormal0">
    <w:name w:val="ConsPlusNormal Знак"/>
    <w:link w:val="ConsPlusNormal"/>
    <w:rsid w:val="00A56155"/>
    <w:rPr>
      <w:rFonts w:ascii="Arial" w:eastAsia="Times New Roman" w:hAnsi="Arial" w:cs="Arial"/>
      <w:sz w:val="20"/>
      <w:szCs w:val="20"/>
      <w:lang w:eastAsia="ru-RU"/>
    </w:rPr>
  </w:style>
  <w:style w:type="paragraph" w:styleId="a6">
    <w:name w:val="Balloon Text"/>
    <w:basedOn w:val="a"/>
    <w:link w:val="a7"/>
    <w:uiPriority w:val="99"/>
    <w:semiHidden/>
    <w:unhideWhenUsed/>
    <w:rsid w:val="00A561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61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3" Type="http://schemas.openxmlformats.org/officeDocument/2006/relationships/hyperlink" Target="consultantplus://offline/ref=2314E411F7A1DAB366C2FF6375B68DE179265E6D30DC0760FCD9E5E248zFlFI" TargetMode="External"/><Relationship Id="rId18" Type="http://schemas.openxmlformats.org/officeDocument/2006/relationships/hyperlink" Target="consultantplus://offline/ref=D759BAD94E94B241118AF334A83974E301A5A7121F9D0DCB0EBC65CACCA3jB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228DE0AE34AC5624D85A93090BB92264173DBB1622B5AD3AF0CB96E5D03l9I" TargetMode="External"/><Relationship Id="rId7" Type="http://schemas.openxmlformats.org/officeDocument/2006/relationships/hyperlink" Target="consultantplus://offline/ref=3ECBFF9B047C77FC6E069CB78B7776E2BA95A7B9E0F7003A8CCB09BF7FK1HBE" TargetMode="External"/><Relationship Id="rId12" Type="http://schemas.openxmlformats.org/officeDocument/2006/relationships/hyperlink" Target="consultantplus://offline/ref=7CFA13668D277B0CC46093AFC7BB392710D3E1C42C83133EFA806513FFe1Y9K" TargetMode="External"/><Relationship Id="rId17" Type="http://schemas.openxmlformats.org/officeDocument/2006/relationships/hyperlink" Target="consultantplus://offline/ref=2314E411F7A1DAB366C2E16E63DAD2EE792D046233D00435A089E3B517AFA748A4z2lCI"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consultantplus://offline/ref=2314E411F7A1DAB366C2FF6375B68DE178245A6732DF0760FCD9E5E248zFlFI" TargetMode="External"/><Relationship Id="rId20"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 Type="http://schemas.openxmlformats.org/officeDocument/2006/relationships/styles" Target="styles.xml"/><Relationship Id="rId6" Type="http://schemas.openxmlformats.org/officeDocument/2006/relationships/hyperlink" Target="consultantplus://offline/ref=3ECBFF9B047C77FC6E069CB78B7776E2BA95A7B6E4F7003A8CCB09BF7FK1HBE" TargetMode="External"/><Relationship Id="rId11" Type="http://schemas.openxmlformats.org/officeDocument/2006/relationships/hyperlink" Target="consultantplus://offline/ref=2314E411F7A1DAB366C2FF6375B68DE179265E6A36D00760FCD9E5E248zFlFI" TargetMode="External"/><Relationship Id="rId24"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5" Type="http://schemas.openxmlformats.org/officeDocument/2006/relationships/hyperlink" Target="consultantplus://offline/ref=3ECBFF9B047C77FC6E069CB78B7776E2BA95A6BEE4F7003A8CCB09BF7FK1HBE" TargetMode="External"/><Relationship Id="rId15" Type="http://schemas.openxmlformats.org/officeDocument/2006/relationships/hyperlink" Target="consultantplus://offline/ref=2314E411F7A1DAB366C2FF6375B68DE1782E536B34D10760FCD9E5E248FFA11DE46C530F2DF90415z2lEI" TargetMode="External"/><Relationship Id="rId23"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10" Type="http://schemas.openxmlformats.org/officeDocument/2006/relationships/hyperlink" Target="consultantplus://offline/ref=2314E411F7A1DAB366C2FF6375B68DE1782E5D6A398F5062AD8CEBzEl7I" TargetMode="External"/><Relationship Id="rId19"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4" Type="http://schemas.openxmlformats.org/officeDocument/2006/relationships/image" Target="media/image1.png"/><Relationship Id="rId9" Type="http://schemas.openxmlformats.org/officeDocument/2006/relationships/hyperlink" Target="consultantplus://offline/ref=2314E411F7A1DAB366C2FF6375B68DE1782E596A35D10760FCD9E5E248zFlFI" TargetMode="External"/><Relationship Id="rId14" Type="http://schemas.openxmlformats.org/officeDocument/2006/relationships/hyperlink" Target="consultantplus://offline/ref=2314E411F7A1DAB366C2FF6375B68DE1782E596A35D10760FCD9E5E248zFlFI" TargetMode="External"/><Relationship Id="rId22" Type="http://schemas.openxmlformats.org/officeDocument/2006/relationships/hyperlink" Target="file:///D:\&#1040;&#1056;&#1061;&#1048;&#1058;&#1045;&#1050;&#1058;&#1059;&#1056;&#1040;\&#1052;&#1091;&#1085;.%20&#1091;&#1089;&#1083;&#1091;&#1075;&#1080;%20&#1056;&#1077;&#1075;&#1083;&#1072;&#1084;&#1077;&#1085;&#1090;&#1099;\11%20&#1056;&#1077;&#1075;&#1083;&#1072;&#1084;&#1077;&#1085;&#1090;%20&#1091;&#1074;&#1077;&#1076;&#1086;&#1084;&#1083;%20&#1087;&#1083;&#1072;&#1085;&#1080;&#1088;&#1091;&#1077;&#1084;&#1086;&#1075;&#1086;%20&#1048;&#1046;&#1057;\&#1044;&#1043;%2002.00.044%20&#1056;&#1072;&#1089;&#1087;%2027-&#1088;%20&#1086;&#1090;%2001.02.2019%20(1).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7613</Words>
  <Characters>43395</Characters>
  <Application>Microsoft Office Word</Application>
  <DocSecurity>0</DocSecurity>
  <Lines>361</Lines>
  <Paragraphs>101</Paragraphs>
  <ScaleCrop>false</ScaleCrop>
  <Company/>
  <LinksUpToDate>false</LinksUpToDate>
  <CharactersWithSpaces>50907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2020-05-25T04:14:00Z</dcterms:created>
  <dcterms:modified xsi:type="dcterms:W3CDTF">2020-05-25T04:15:00Z</dcterms:modified>
</cp:coreProperties>
</file>