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F38D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8950" cy="666750"/>
            <wp:effectExtent l="19050" t="0" r="6350" b="0"/>
            <wp:docPr id="6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ПОСТАНОВЛЕНИЕ</w:t>
      </w: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F38D8">
        <w:rPr>
          <w:rFonts w:ascii="Arial" w:hAnsi="Arial" w:cs="Arial"/>
          <w:sz w:val="26"/>
          <w:szCs w:val="26"/>
          <w:lang w:eastAsia="ru-RU"/>
        </w:rPr>
        <w:t xml:space="preserve">31.01.2020                           с. </w:t>
      </w:r>
      <w:proofErr w:type="spellStart"/>
      <w:r w:rsidRPr="003F38D8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3F38D8">
        <w:rPr>
          <w:rFonts w:ascii="Arial" w:hAnsi="Arial" w:cs="Arial"/>
          <w:sz w:val="26"/>
          <w:szCs w:val="26"/>
          <w:lang w:eastAsia="ru-RU"/>
        </w:rPr>
        <w:t xml:space="preserve">                                   № 85-п</w:t>
      </w:r>
    </w:p>
    <w:p w:rsidR="003F38D8" w:rsidRPr="003F38D8" w:rsidRDefault="003F38D8" w:rsidP="003F38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О внесении изменений в муниципальную программу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</w:t>
      </w:r>
      <w:r w:rsidRPr="003F38D8">
        <w:rPr>
          <w:rFonts w:ascii="Arial" w:hAnsi="Arial" w:cs="Arial"/>
          <w:bCs/>
          <w:sz w:val="26"/>
          <w:szCs w:val="26"/>
        </w:rPr>
        <w:t xml:space="preserve">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района»</w:t>
      </w:r>
      <w:r w:rsidRPr="003F38D8">
        <w:rPr>
          <w:rFonts w:ascii="Arial" w:hAnsi="Arial" w:cs="Arial"/>
          <w:sz w:val="26"/>
          <w:szCs w:val="26"/>
        </w:rPr>
        <w:t xml:space="preserve">, утверждённую постановлением администрации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от 01.11.2013 № 1396-п</w:t>
      </w:r>
    </w:p>
    <w:p w:rsidR="003F38D8" w:rsidRPr="003F38D8" w:rsidRDefault="003F38D8" w:rsidP="003F38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 ПОСТАНОВЛЯЮ: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1. Внести в муниципальную программу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района», утверждённую постановлением администрации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от 01.11.2013 № 1396-п, следующее изменение: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1.1. В разделе «1. Паспорт </w:t>
      </w:r>
      <w:r w:rsidRPr="003F38D8">
        <w:rPr>
          <w:rFonts w:ascii="Arial" w:hAnsi="Arial" w:cs="Arial"/>
          <w:bCs/>
          <w:sz w:val="26"/>
          <w:szCs w:val="26"/>
        </w:rPr>
        <w:t xml:space="preserve">муниципальной программы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района» в стоке «</w:t>
      </w:r>
      <w:r w:rsidRPr="003F38D8">
        <w:rPr>
          <w:rFonts w:ascii="Arial" w:hAnsi="Arial" w:cs="Arial"/>
          <w:sz w:val="26"/>
          <w:szCs w:val="26"/>
        </w:rPr>
        <w:t>Информация по ресурсному обеспечению программы, в том числе в разбивке по источникам финансирования по годам реализации программы»: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а) в абзаце первом цифру «</w:t>
      </w:r>
      <w:r w:rsidRPr="003F38D8">
        <w:rPr>
          <w:rFonts w:ascii="Arial" w:hAnsi="Arial" w:cs="Arial"/>
          <w:bCs/>
          <w:sz w:val="26"/>
          <w:szCs w:val="26"/>
        </w:rPr>
        <w:t xml:space="preserve">128 064 031,47 </w:t>
      </w:r>
      <w:r w:rsidRPr="003F38D8">
        <w:rPr>
          <w:rFonts w:ascii="Arial" w:hAnsi="Arial" w:cs="Arial"/>
          <w:sz w:val="26"/>
          <w:szCs w:val="26"/>
        </w:rPr>
        <w:t>рублей» заменить на «</w:t>
      </w:r>
      <w:r w:rsidRPr="003F38D8">
        <w:rPr>
          <w:rFonts w:ascii="Arial" w:hAnsi="Arial" w:cs="Arial"/>
          <w:bCs/>
          <w:sz w:val="26"/>
          <w:szCs w:val="26"/>
        </w:rPr>
        <w:t>126 394 014,47»;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б) в абзаце восьмом цифру «4 808 248,09» заменить на «3 138 231,09</w:t>
      </w:r>
      <w:r w:rsidRPr="003F38D8">
        <w:rPr>
          <w:rFonts w:ascii="Arial" w:hAnsi="Arial" w:cs="Arial"/>
          <w:bCs/>
          <w:sz w:val="26"/>
          <w:szCs w:val="26"/>
        </w:rPr>
        <w:t>»;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в) </w:t>
      </w:r>
      <w:r w:rsidRPr="003F38D8">
        <w:rPr>
          <w:rFonts w:ascii="Arial" w:hAnsi="Arial" w:cs="Arial"/>
          <w:sz w:val="26"/>
          <w:szCs w:val="26"/>
        </w:rPr>
        <w:t>в абзаце тридцать втором цифру «40 949 453,24» заменить на «39 729 436,24</w:t>
      </w:r>
      <w:r w:rsidRPr="003F38D8">
        <w:rPr>
          <w:rFonts w:ascii="Arial" w:hAnsi="Arial" w:cs="Arial"/>
          <w:bCs/>
          <w:sz w:val="26"/>
          <w:szCs w:val="26"/>
        </w:rPr>
        <w:t>»;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г) </w:t>
      </w:r>
      <w:r w:rsidRPr="003F38D8">
        <w:rPr>
          <w:rFonts w:ascii="Arial" w:hAnsi="Arial" w:cs="Arial"/>
          <w:sz w:val="26"/>
          <w:szCs w:val="26"/>
        </w:rPr>
        <w:t>в абзаце тридцать восьмом цифру «4 808 248,09» заменить на «3 138 231,09</w:t>
      </w:r>
      <w:r w:rsidRPr="003F38D8">
        <w:rPr>
          <w:rFonts w:ascii="Arial" w:hAnsi="Arial" w:cs="Arial"/>
          <w:bCs/>
          <w:sz w:val="26"/>
          <w:szCs w:val="26"/>
        </w:rPr>
        <w:t>».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>1.2. В пункте 5 раздела 6 «</w:t>
      </w:r>
      <w:r w:rsidRPr="003F38D8">
        <w:rPr>
          <w:rFonts w:ascii="Arial" w:hAnsi="Arial" w:cs="Arial"/>
          <w:sz w:val="26"/>
          <w:szCs w:val="26"/>
        </w:rPr>
        <w:t>Перечень подпрограмм с указанием сроков их реализации и ожидаемых результатов»: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а) в абзаце восьмом фразу «</w:t>
      </w:r>
      <w:r w:rsidRPr="003F38D8">
        <w:rPr>
          <w:rFonts w:ascii="Arial" w:hAnsi="Arial" w:cs="Arial"/>
          <w:bCs/>
          <w:sz w:val="26"/>
          <w:szCs w:val="26"/>
        </w:rPr>
        <w:t>в 2019 году – 4 работника</w:t>
      </w:r>
      <w:r w:rsidRPr="003F38D8">
        <w:rPr>
          <w:rFonts w:ascii="Arial" w:hAnsi="Arial" w:cs="Arial"/>
          <w:sz w:val="26"/>
          <w:szCs w:val="26"/>
        </w:rPr>
        <w:t>» заменить на «</w:t>
      </w:r>
      <w:r w:rsidRPr="003F38D8">
        <w:rPr>
          <w:rFonts w:ascii="Arial" w:hAnsi="Arial" w:cs="Arial"/>
          <w:bCs/>
          <w:sz w:val="26"/>
          <w:szCs w:val="26"/>
        </w:rPr>
        <w:t>в 2019 году – 2 работника»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>б) в абзаце девятом фразу «</w:t>
      </w:r>
      <w:r w:rsidRPr="003F38D8">
        <w:rPr>
          <w:rFonts w:ascii="Arial" w:hAnsi="Arial" w:cs="Arial"/>
          <w:bCs/>
          <w:sz w:val="26"/>
          <w:szCs w:val="26"/>
        </w:rPr>
        <w:t>в 2019 году – 5 работника» заменить на «в 2019 году – 4 работника».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1.3. </w:t>
      </w:r>
      <w:r w:rsidRPr="003F38D8">
        <w:rPr>
          <w:rFonts w:ascii="Arial" w:hAnsi="Arial" w:cs="Arial"/>
          <w:sz w:val="26"/>
          <w:szCs w:val="26"/>
        </w:rPr>
        <w:t xml:space="preserve">Приложение № 2 </w:t>
      </w:r>
      <w:r w:rsidRPr="003F38D8">
        <w:rPr>
          <w:rFonts w:ascii="Arial" w:hAnsi="Arial" w:cs="Arial"/>
          <w:bCs/>
          <w:sz w:val="26"/>
          <w:szCs w:val="26"/>
        </w:rPr>
        <w:t xml:space="preserve">к муниципальной программе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района»» читать в новой редакции согласно приложению 1 к настоящему постановлению.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1.4. </w:t>
      </w:r>
      <w:r w:rsidRPr="003F38D8">
        <w:rPr>
          <w:rFonts w:ascii="Arial" w:hAnsi="Arial" w:cs="Arial"/>
          <w:sz w:val="26"/>
          <w:szCs w:val="26"/>
        </w:rPr>
        <w:t xml:space="preserve">Приложение № 3 </w:t>
      </w:r>
      <w:r w:rsidRPr="003F38D8">
        <w:rPr>
          <w:rFonts w:ascii="Arial" w:hAnsi="Arial" w:cs="Arial"/>
          <w:bCs/>
          <w:sz w:val="26"/>
          <w:szCs w:val="26"/>
        </w:rPr>
        <w:t xml:space="preserve">к муниципальной программе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 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</w:t>
      </w:r>
      <w:r w:rsidRPr="003F38D8">
        <w:rPr>
          <w:rFonts w:ascii="Arial" w:hAnsi="Arial" w:cs="Arial"/>
          <w:bCs/>
          <w:sz w:val="26"/>
          <w:szCs w:val="26"/>
        </w:rPr>
        <w:lastRenderedPageBreak/>
        <w:t>района»» читать в новой редакции согласно приложению 2 к настоящему постановлению.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1.5. Приложение № 2 к подпрограмме 3 «Обеспечение жильем работников отраслей бюджетной сферы на территории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района» читать в новой редакции согласно приложению 3 к настоящему постановлению.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1.6. В </w:t>
      </w:r>
      <w:r w:rsidRPr="003F38D8">
        <w:rPr>
          <w:rFonts w:ascii="Arial" w:hAnsi="Arial" w:cs="Arial"/>
          <w:sz w:val="26"/>
          <w:szCs w:val="26"/>
        </w:rPr>
        <w:t xml:space="preserve">приложение № 9 к муниципальной программе «Обеспечение доступным и комфортным жильем граждан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района» Подпрограмму «Приобретение жилых помещений работникам бюджетной сферы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района» </w:t>
      </w:r>
      <w:proofErr w:type="gramStart"/>
      <w:r w:rsidRPr="003F38D8">
        <w:rPr>
          <w:rFonts w:ascii="Arial" w:hAnsi="Arial" w:cs="Arial"/>
          <w:sz w:val="26"/>
          <w:szCs w:val="26"/>
        </w:rPr>
        <w:t>реализуемая</w:t>
      </w:r>
      <w:proofErr w:type="gramEnd"/>
      <w:r w:rsidRPr="003F38D8">
        <w:rPr>
          <w:rFonts w:ascii="Arial" w:hAnsi="Arial" w:cs="Arial"/>
          <w:sz w:val="26"/>
          <w:szCs w:val="26"/>
        </w:rPr>
        <w:t xml:space="preserve">, в рамках муниципальной программы «Обеспечение доступным и комфортным жильём граждан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района» внести следующие изменения: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1.6.1. В </w:t>
      </w:r>
      <w:r w:rsidRPr="003F38D8">
        <w:rPr>
          <w:rFonts w:ascii="Arial" w:hAnsi="Arial" w:cs="Arial"/>
          <w:bCs/>
          <w:sz w:val="26"/>
          <w:szCs w:val="26"/>
        </w:rPr>
        <w:t>разделе 1. «Паспорт подпрограммы» в строке «</w:t>
      </w:r>
      <w:r w:rsidRPr="003F38D8">
        <w:rPr>
          <w:rFonts w:ascii="Arial" w:hAnsi="Arial" w:cs="Arial"/>
          <w:sz w:val="26"/>
          <w:szCs w:val="26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3F38D8">
        <w:rPr>
          <w:rFonts w:ascii="Arial" w:hAnsi="Arial" w:cs="Arial"/>
          <w:bCs/>
          <w:sz w:val="26"/>
          <w:szCs w:val="26"/>
        </w:rPr>
        <w:t>»</w:t>
      </w:r>
      <w:r w:rsidRPr="003F38D8">
        <w:rPr>
          <w:rFonts w:ascii="Arial" w:hAnsi="Arial" w:cs="Arial"/>
          <w:b/>
          <w:bCs/>
          <w:sz w:val="26"/>
          <w:szCs w:val="26"/>
        </w:rPr>
        <w:t>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>а)</w:t>
      </w:r>
      <w:r w:rsidRPr="003F38D8">
        <w:rPr>
          <w:rFonts w:ascii="Arial" w:hAnsi="Arial" w:cs="Arial"/>
          <w:sz w:val="26"/>
          <w:szCs w:val="26"/>
        </w:rPr>
        <w:t xml:space="preserve"> в абзаце первом цифру «</w:t>
      </w:r>
      <w:r w:rsidRPr="003F38D8">
        <w:rPr>
          <w:rFonts w:ascii="Arial" w:hAnsi="Arial" w:cs="Arial"/>
          <w:color w:val="000000"/>
          <w:sz w:val="26"/>
          <w:szCs w:val="26"/>
        </w:rPr>
        <w:t>4 090 000,00» заменить на «2 419 983,00»</w:t>
      </w:r>
      <w:r w:rsidRPr="003F38D8">
        <w:rPr>
          <w:rFonts w:ascii="Arial" w:hAnsi="Arial" w:cs="Arial"/>
          <w:bCs/>
          <w:sz w:val="26"/>
          <w:szCs w:val="26"/>
        </w:rPr>
        <w:t>;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>б)</w:t>
      </w:r>
      <w:r w:rsidRPr="003F38D8">
        <w:rPr>
          <w:rFonts w:ascii="Arial" w:hAnsi="Arial" w:cs="Arial"/>
          <w:sz w:val="26"/>
          <w:szCs w:val="26"/>
        </w:rPr>
        <w:t xml:space="preserve"> в абзаце втором цифру «</w:t>
      </w:r>
      <w:r w:rsidRPr="003F38D8">
        <w:rPr>
          <w:rFonts w:ascii="Arial" w:hAnsi="Arial" w:cs="Arial"/>
          <w:bCs/>
          <w:sz w:val="26"/>
          <w:szCs w:val="26"/>
        </w:rPr>
        <w:t>3 290 000,00</w:t>
      </w:r>
      <w:r w:rsidRPr="003F38D8">
        <w:rPr>
          <w:rFonts w:ascii="Arial" w:hAnsi="Arial" w:cs="Arial"/>
          <w:sz w:val="26"/>
          <w:szCs w:val="26"/>
        </w:rPr>
        <w:t>» заменить на «1 619 983,00</w:t>
      </w:r>
      <w:r w:rsidRPr="003F38D8">
        <w:rPr>
          <w:rFonts w:ascii="Arial" w:hAnsi="Arial" w:cs="Arial"/>
          <w:bCs/>
          <w:sz w:val="26"/>
          <w:szCs w:val="26"/>
        </w:rPr>
        <w:t>».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1.6.2. В </w:t>
      </w:r>
      <w:r w:rsidRPr="003F38D8">
        <w:rPr>
          <w:rFonts w:ascii="Arial" w:hAnsi="Arial" w:cs="Arial"/>
          <w:sz w:val="26"/>
          <w:szCs w:val="26"/>
        </w:rPr>
        <w:t xml:space="preserve">подпункте 2.5.2. </w:t>
      </w:r>
      <w:r w:rsidRPr="003F38D8">
        <w:rPr>
          <w:rFonts w:ascii="Arial" w:hAnsi="Arial" w:cs="Arial"/>
          <w:bCs/>
          <w:sz w:val="26"/>
          <w:szCs w:val="26"/>
        </w:rPr>
        <w:t>раздела 2.5 «</w:t>
      </w:r>
      <w:r w:rsidRPr="003F38D8">
        <w:rPr>
          <w:rFonts w:ascii="Arial" w:hAnsi="Arial" w:cs="Arial"/>
          <w:sz w:val="26"/>
          <w:szCs w:val="26"/>
        </w:rPr>
        <w:t>Оценка социально-экономической эффективности»: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а) сноску 3 изложить в новой редакции: </w:t>
      </w:r>
      <w:proofErr w:type="gramStart"/>
      <w:r w:rsidRPr="003F38D8">
        <w:rPr>
          <w:rFonts w:ascii="Arial" w:hAnsi="Arial" w:cs="Arial"/>
          <w:sz w:val="26"/>
          <w:szCs w:val="26"/>
        </w:rPr>
        <w:t>«-</w:t>
      </w:r>
      <w:proofErr w:type="gramEnd"/>
      <w:r w:rsidRPr="003F38D8">
        <w:rPr>
          <w:rFonts w:ascii="Arial" w:hAnsi="Arial" w:cs="Arial"/>
          <w:bCs/>
          <w:sz w:val="26"/>
          <w:szCs w:val="26"/>
        </w:rPr>
        <w:t>улучшат жилищные условия работники бюджетной сферы в том числе: в 2019 году – 2 работника; в 2020 году – 0 работников; в 2021 году – 0 работников; в 2022 году – 0 работников»;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б) сноску 4 изложить в новой редакции: </w:t>
      </w:r>
      <w:proofErr w:type="gramStart"/>
      <w:r w:rsidRPr="003F38D8">
        <w:rPr>
          <w:rFonts w:ascii="Arial" w:hAnsi="Arial" w:cs="Arial"/>
          <w:sz w:val="26"/>
          <w:szCs w:val="26"/>
        </w:rPr>
        <w:t>«-</w:t>
      </w:r>
      <w:proofErr w:type="gramEnd"/>
      <w:r w:rsidRPr="003F38D8">
        <w:rPr>
          <w:rFonts w:ascii="Arial" w:hAnsi="Arial" w:cs="Arial"/>
          <w:sz w:val="26"/>
          <w:szCs w:val="26"/>
        </w:rPr>
        <w:t>обеспечение временных комфортных жилищных условий для 8-ми специалистов (возмещение расходов на оплату стоимости найма (поднайма) жилых помещений): в 2018 году – 5 работников, в 2019 году – 4 работника; в 2020 году – 5 работник; в 2021 году – 1 работник; в 2022 году – 1 работник».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3F38D8">
        <w:rPr>
          <w:rFonts w:ascii="Arial" w:hAnsi="Arial" w:cs="Arial"/>
          <w:bCs/>
          <w:sz w:val="26"/>
          <w:szCs w:val="26"/>
        </w:rPr>
        <w:t xml:space="preserve">1.7. Приложение № 2 к подпрограмме 5 «Приобретение жилых помещений работникам бюджетной сферы </w:t>
      </w:r>
      <w:proofErr w:type="spellStart"/>
      <w:r w:rsidRPr="003F38D8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bCs/>
          <w:sz w:val="26"/>
          <w:szCs w:val="26"/>
        </w:rPr>
        <w:t xml:space="preserve"> района» читать в новой редакции согласно приложению 4 к настоящему постановлению.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1.8. </w:t>
      </w:r>
      <w:proofErr w:type="gramStart"/>
      <w:r w:rsidRPr="003F38D8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3F38D8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3F38D8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color w:val="000000"/>
          <w:sz w:val="26"/>
          <w:szCs w:val="26"/>
        </w:rPr>
        <w:t xml:space="preserve"> района по экономике и планированию Н.В. </w:t>
      </w:r>
      <w:proofErr w:type="spellStart"/>
      <w:r w:rsidRPr="003F38D8">
        <w:rPr>
          <w:rFonts w:ascii="Arial" w:hAnsi="Arial" w:cs="Arial"/>
          <w:color w:val="000000"/>
          <w:sz w:val="26"/>
          <w:szCs w:val="26"/>
        </w:rPr>
        <w:t>Илиндееву</w:t>
      </w:r>
      <w:proofErr w:type="spellEnd"/>
      <w:r w:rsidRPr="003F38D8">
        <w:rPr>
          <w:rFonts w:ascii="Arial" w:hAnsi="Arial" w:cs="Arial"/>
          <w:color w:val="000000"/>
          <w:sz w:val="26"/>
          <w:szCs w:val="26"/>
        </w:rPr>
        <w:t>.</w:t>
      </w:r>
    </w:p>
    <w:p w:rsidR="003F38D8" w:rsidRPr="003F38D8" w:rsidRDefault="003F38D8" w:rsidP="003F38D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1.9. Постановление вступает в силу со дня, следующего за днём опубликования в Официальном вестнике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района.</w:t>
      </w:r>
    </w:p>
    <w:p w:rsidR="003F38D8" w:rsidRPr="003F38D8" w:rsidRDefault="003F38D8" w:rsidP="003F38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38D8" w:rsidRPr="003F38D8" w:rsidRDefault="003F38D8" w:rsidP="003F38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F38D8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3F38D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F38D8">
        <w:rPr>
          <w:rFonts w:ascii="Arial" w:hAnsi="Arial" w:cs="Arial"/>
          <w:sz w:val="26"/>
          <w:szCs w:val="26"/>
        </w:rPr>
        <w:t xml:space="preserve"> района                          Н.В. </w:t>
      </w:r>
      <w:proofErr w:type="spellStart"/>
      <w:r w:rsidRPr="003F38D8">
        <w:rPr>
          <w:rFonts w:ascii="Arial" w:hAnsi="Arial" w:cs="Arial"/>
          <w:sz w:val="26"/>
          <w:szCs w:val="26"/>
        </w:rPr>
        <w:t>Илиндеева</w:t>
      </w:r>
      <w:proofErr w:type="spellEnd"/>
    </w:p>
    <w:p w:rsidR="003F38D8" w:rsidRPr="003F38D8" w:rsidRDefault="003F38D8" w:rsidP="003F38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3F38D8">
        <w:rPr>
          <w:rFonts w:ascii="Arial" w:eastAsia="Times New Roman" w:hAnsi="Arial" w:cs="Arial"/>
          <w:sz w:val="18"/>
          <w:szCs w:val="20"/>
          <w:lang w:eastAsia="ru-RU"/>
        </w:rPr>
        <w:t>Приложение № 9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38D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жильем граждан </w:t>
      </w:r>
      <w:proofErr w:type="spellStart"/>
      <w:r w:rsidRPr="003F38D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 «Приобретение жилых помещений работникам бюджетной сферы </w:t>
      </w:r>
      <w:proofErr w:type="spellStart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реализуемая, в рамках муниципальной программы «Обеспечение доступным и комфортным жильём граждан </w:t>
      </w:r>
      <w:proofErr w:type="spellStart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     </w:t>
            </w: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«Обеспечение доступным и комфортным жильём граждан </w:t>
            </w:r>
            <w:proofErr w:type="spellStart"/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администрация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– стабилизация кадровой ситуации в учреждениях системы общего образования, здравоохранения, культуры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  <w:p w:rsidR="003F38D8" w:rsidRPr="003F38D8" w:rsidRDefault="003F38D8" w:rsidP="003B099D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– 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и возмещение расходов на оплату стоимости найма (поднайма) жилых помещений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район, составит к 2022 году 12 %.</w:t>
            </w:r>
          </w:p>
          <w:p w:rsidR="003F38D8" w:rsidRPr="003F38D8" w:rsidRDefault="003F38D8" w:rsidP="003B09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годам информация представлена в приложении 1 к настоящей подпрограмме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 годы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Общий объём финансирования подпрограммы за счёт средств районного бюджета составляет 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2 419 983,00 </w:t>
            </w: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рублей, в том числе по годам:</w:t>
            </w:r>
          </w:p>
          <w:p w:rsidR="003F38D8" w:rsidRPr="003F38D8" w:rsidRDefault="003F38D8" w:rsidP="003B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2019 год –  </w:t>
            </w: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1 619 983,00</w:t>
            </w: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рублей;</w:t>
            </w:r>
          </w:p>
          <w:p w:rsidR="003F38D8" w:rsidRPr="003F38D8" w:rsidRDefault="003F38D8" w:rsidP="003B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2020 год –     600 000,00 рублей;</w:t>
            </w:r>
          </w:p>
          <w:p w:rsidR="003F38D8" w:rsidRPr="003F38D8" w:rsidRDefault="003F38D8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 100 000,00 рублей;</w:t>
            </w:r>
          </w:p>
          <w:p w:rsidR="003F38D8" w:rsidRPr="003F38D8" w:rsidRDefault="003F38D8" w:rsidP="003B09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год –     100 000,00 рублей.</w:t>
            </w:r>
          </w:p>
        </w:tc>
      </w:tr>
      <w:tr w:rsidR="003F38D8" w:rsidRPr="003F38D8" w:rsidTr="003B099D">
        <w:tblPrEx>
          <w:tblCellMar>
            <w:top w:w="0" w:type="dxa"/>
            <w:bottom w:w="0" w:type="dxa"/>
          </w:tblCellMar>
        </w:tblPrEx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8" w:rsidRPr="003F38D8" w:rsidRDefault="003F38D8" w:rsidP="003B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3F38D8" w:rsidRPr="003F38D8" w:rsidRDefault="003F38D8" w:rsidP="003F38D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Постановка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государственной политики в жилищной сфере определены в соответствии с </w:t>
      </w:r>
      <w:hyperlink r:id="rId6" w:history="1">
        <w:r w:rsidRPr="003F38D8">
          <w:rPr>
            <w:rFonts w:ascii="Arial" w:eastAsia="Times New Roman" w:hAnsi="Arial" w:cs="Arial"/>
            <w:sz w:val="20"/>
            <w:szCs w:val="20"/>
            <w:lang w:eastAsia="ru-RU"/>
          </w:rPr>
          <w:t>Указом</w:t>
        </w:r>
      </w:hyperlink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а также </w:t>
      </w:r>
      <w:hyperlink r:id="rId7" w:history="1">
        <w:r w:rsidRPr="003F38D8">
          <w:rPr>
            <w:rFonts w:ascii="Arial" w:eastAsia="Times New Roman" w:hAnsi="Arial" w:cs="Arial"/>
            <w:sz w:val="20"/>
            <w:szCs w:val="20"/>
            <w:lang w:eastAsia="ru-RU"/>
          </w:rPr>
          <w:t>Концепцией</w:t>
        </w:r>
      </w:hyperlink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  <w:proofErr w:type="gramEnd"/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Стратегическая цель государственной политики в жилищной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Острота проблем в жилищной сфере в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и важность их решения для социально-экономического развития Нижнего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требуют реализации комплекса мер в рамках подпрограммы.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В последние годы всестороннее развитие и инвестирование экономики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одной из важнейших задач, как на федеральном, так и на региональном уровнях.</w:t>
      </w:r>
      <w:proofErr w:type="gram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В связи с этим, 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3F38D8" w:rsidRPr="003F38D8" w:rsidRDefault="003F38D8" w:rsidP="003F38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обеспечения жильем работников отраслей бюджетной сферы остается одной из самых актуальных в Российской Федерации, в том числе и на территории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сдерживающим фактором замещения рабочих мест молодыми перспективными специалистам.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счёт оказания государственной помощи отдельным категориям работников в виде приобретения 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привлечение в район специалистов</w:t>
      </w:r>
      <w:proofErr w:type="gram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бюджетной сферы, закрепление кадров на местах. К 2022 году улучшат жилищные условия 16 работников бюджетной сферы.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заказчиком-координатором подпрограммы является Управление муниципальной собственностью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которое осуществляет общую координацию по исполнению мероприятий подпрограммы.</w:t>
      </w:r>
    </w:p>
    <w:p w:rsidR="003F38D8" w:rsidRPr="003F38D8" w:rsidRDefault="003F38D8" w:rsidP="003F38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Цель – стабилизация кадровой ситуации в учреждениях системы общего образования, здравоохранения, культуры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Задачей подпрограммы является приобретение жилых помещений работникам бюджетной сферы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возмещение расходов на оплату стоимости найма (поднайма) жилых помещений.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2019-2022 годов.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 1 к настоящей подпрограмме.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средств, предусмотренных на реализацию мероприятий подпрограммы, является управление муниципальной собственностью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3F38D8" w:rsidRPr="003F38D8" w:rsidRDefault="003F38D8" w:rsidP="003F38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счёт распорядителя, производятся кассовые расходы.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Приобретаемые жилые помещения относятся к специализированному жилищному фонду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предоставляются работникам бюджетной сферы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относящимся к одной из категорий, указанных в настоящей подпрограмме и в соответствии с порядком, предусмотренном администрацией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предоставлении жилых помещений работникам бюджетной сферы, относящимся к одной из категорий, указанных в подпрограмме, и нуждающихся в улучшении жилищных условий, принимает управление муниципальной собственностью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основании ходатайств учреждений бюджетной сферы.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Возмещение расходов на оплату стоимости найма (поднайма) жилых помещений работникам бюджетной сферы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в порядке, предусмотренном администрацией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её выполнения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 управление и текущий </w:t>
      </w: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подпрограммы, определяет промежуточные результаты и производит оценку реализации подпрограммы.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направляет ежеквартально до 20-го числа месяца, следующего за отчетным периодом, в управление экономики и планирования администрации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доклад о ходе реализации подпрограммы и отчетность в соответствии с Постановлением администрации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решения о разработке муниципальных программ, их формировании и реализации».</w:t>
      </w:r>
      <w:proofErr w:type="gramEnd"/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Ответственность за достоверность предоставляемых сведений возлагается на руководителя Главного распорядителя бюджетных средств. </w:t>
      </w:r>
    </w:p>
    <w:p w:rsidR="003F38D8" w:rsidRPr="003F38D8" w:rsidRDefault="003F38D8" w:rsidP="003F38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Главный распорядитель бюджетных сре</w:t>
      </w:r>
      <w:proofErr w:type="gram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>оизводит возврат неиспользованных средств в районный бюджет до 25 декабря текущего года.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расходованием средств районного бюджета, предусмотренных на реализацию подпрограммы, осуществляет, финансовое управление администрации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3F38D8" w:rsidRPr="003F38D8" w:rsidRDefault="003F38D8" w:rsidP="003F38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</w:t>
      </w:r>
      <w:proofErr w:type="spellStart"/>
      <w:r w:rsidRPr="003F38D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38D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квалифицированными специалистами.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Приобретение и возмещения расходов на оплату стоимости найма (поднайма) жилых помещений для специалистов бюджетной сферы является стимулом и гарантом государственной поддержки отдельной категории граждан, нуждающихся в улучшении жилищных условий.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подпрограммы:</w:t>
      </w:r>
    </w:p>
    <w:p w:rsidR="003F38D8" w:rsidRPr="003F38D8" w:rsidRDefault="003F38D8" w:rsidP="003F38D8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Достигнуты следующие результаты реализации мероприятий подпрограммы:</w:t>
      </w:r>
    </w:p>
    <w:p w:rsidR="003F38D8" w:rsidRPr="003F38D8" w:rsidRDefault="003F38D8" w:rsidP="003F38D8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улучшили жилищные условия 12 работников бюджетной сферы, в том числе: в 2014 году – 3 работника; в 2015 году – 3 работника, в 2016 году – 4 работника; в 2017 году – 2 работника; в 2018 году – 0 работников.</w:t>
      </w:r>
    </w:p>
    <w:p w:rsidR="003F38D8" w:rsidRPr="003F38D8" w:rsidRDefault="003F38D8" w:rsidP="003F38D8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обеспечены временными комфортными жилищными условиями 17 специалистов (возмещение расходов на оплату стоимости найма (поднайма) жилых помещений): в 2014 году – 0 работников; в 2015 году – 10 работников; в 2016 – 7 работников; в 2017 году – 0 работников; в 2018 году – 0 работников.</w:t>
      </w:r>
    </w:p>
    <w:p w:rsidR="003F38D8" w:rsidRPr="003F38D8" w:rsidRDefault="003F38D8" w:rsidP="003F38D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Ожидаемые результаты реализации мероприятий подпрограммы к 2021 году:</w:t>
      </w:r>
    </w:p>
    <w:p w:rsidR="003F38D8" w:rsidRPr="003F38D8" w:rsidRDefault="003F38D8" w:rsidP="003F38D8">
      <w:pPr>
        <w:numPr>
          <w:ilvl w:val="0"/>
          <w:numId w:val="5"/>
        </w:num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улучшат жилищные условия работники бюджетной сферы в том числе: в 2019 году – 2 работника; в 2020 году – 0 работников; в 2021 году – 0 работников; в 2022 году – 0 работников.</w:t>
      </w:r>
    </w:p>
    <w:p w:rsidR="003F38D8" w:rsidRPr="003F38D8" w:rsidRDefault="003F38D8" w:rsidP="003F38D8">
      <w:pPr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обеспечение временных комфортных жилищных условий для   8-ми специалистов (возмещение расходов на оплату стоимости найма (поднайма) жилых помещений): в 2018 году – 5 работников, в 2019 году – 4 работника; в 2020 году – 5 работник; в 2021 году – 1 работник; в 2022 году – 1 работник.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</w:t>
      </w:r>
      <w:proofErr w:type="spellStart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район, составит к 2022 году 12%.</w:t>
      </w:r>
    </w:p>
    <w:p w:rsidR="003F38D8" w:rsidRPr="003F38D8" w:rsidRDefault="003F38D8" w:rsidP="003F38D8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3F38D8" w:rsidRPr="003F38D8" w:rsidRDefault="003F38D8" w:rsidP="003F38D8">
      <w:pPr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F38D8" w:rsidRPr="003F38D8" w:rsidRDefault="003F38D8" w:rsidP="003F38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Общий объём финансирования подпрограммы указаны </w:t>
      </w:r>
      <w:r w:rsidRPr="003F38D8">
        <w:rPr>
          <w:rFonts w:ascii="Arial" w:eastAsia="Times New Roman" w:hAnsi="Arial" w:cs="Arial"/>
          <w:sz w:val="20"/>
          <w:szCs w:val="20"/>
          <w:lang w:eastAsia="ru-RU"/>
        </w:rPr>
        <w:t>в приложении № 2 к настоящей подпрограмме.</w:t>
      </w:r>
    </w:p>
    <w:p w:rsidR="003F38D8" w:rsidRPr="003F38D8" w:rsidRDefault="003F38D8" w:rsidP="003F38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3F38D8" w:rsidRPr="003F38D8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31.01.2020г.№85-П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«Обеспечение 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жильем граждан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481"/>
        <w:gridCol w:w="1466"/>
        <w:gridCol w:w="579"/>
        <w:gridCol w:w="956"/>
        <w:gridCol w:w="956"/>
        <w:gridCol w:w="947"/>
        <w:gridCol w:w="947"/>
        <w:gridCol w:w="956"/>
      </w:tblGrid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2020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3138231,09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5258231,09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</w:t>
            </w: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1700561,70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3320561,70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1437669,39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1937669,39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Финансовое управление администрации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1018248,09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1518248,09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830561,70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830561,70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187686,39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687686,39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1619983,00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2419983,00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1170000,00</w:t>
            </w:r>
          </w:p>
        </w:tc>
      </w:tr>
      <w:tr w:rsidR="003F38D8" w:rsidRPr="003F38D8" w:rsidTr="003B099D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1249983,00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1249983,00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8D8" w:rsidRPr="003F38D8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2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31.01.2020г. № 85-П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«Обеспечение 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комфортным жильем граждан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 муниципальной  программы "Обеспечение доступным и комфортным жильем граждан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93"/>
        <w:gridCol w:w="1646"/>
        <w:gridCol w:w="1035"/>
        <w:gridCol w:w="923"/>
        <w:gridCol w:w="917"/>
        <w:gridCol w:w="917"/>
        <w:gridCol w:w="1084"/>
      </w:tblGrid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2020 год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3 138 231,09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5 258 231,09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3 138 231,09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340 000,00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5 258 231,09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1 320 000,00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1 320 000,00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4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1 018 248,09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1 518 248,09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1 018 248,09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1 518 248,09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1 619 983,00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2 419 983,00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F38D8" w:rsidRPr="003F38D8" w:rsidTr="003B099D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8D8" w:rsidRPr="003F38D8" w:rsidRDefault="003F38D8" w:rsidP="003B099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1 619 983,00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2 419 983,00 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8D8" w:rsidRPr="003F38D8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31.01.2020г. № 85-П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2</w:t>
            </w:r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подпрограмме </w:t>
            </w:r>
            <w:proofErr w:type="spellStart"/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«Обеспечение жильем работников отраслей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бюджетной сферы на территории </w:t>
            </w:r>
            <w:proofErr w:type="spellStart"/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района»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 Обеспечение жильем работников отраслей бюджетной сферы на территории </w:t>
            </w:r>
            <w:proofErr w:type="spellStart"/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140"/>
        <w:gridCol w:w="1122"/>
        <w:gridCol w:w="510"/>
        <w:gridCol w:w="489"/>
        <w:gridCol w:w="248"/>
        <w:gridCol w:w="301"/>
        <w:gridCol w:w="381"/>
        <w:gridCol w:w="752"/>
        <w:gridCol w:w="752"/>
        <w:gridCol w:w="752"/>
        <w:gridCol w:w="752"/>
        <w:gridCol w:w="816"/>
        <w:gridCol w:w="1149"/>
      </w:tblGrid>
      <w:tr w:rsidR="003F38D8" w:rsidRPr="003F38D8" w:rsidTr="003B099D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 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и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служебных жилых помещений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2019 году капитальный ремонт служебного жилого помещения – 100 кв.м. кровли. В 2020 году капитальный ремонт служебного жилого помещения – 100 кв.м. кровли. В 2021 году капитальный ремонт служебного жилого помещения – 20 кв.м. кровли. В 2022 году капитальный ремонт 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служебного жилого помещения – 20 кв.м. кровли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Строительство многоквартирных домов.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1037608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2019 -2022 году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счетчиков холодного и горячего водоснабжения в служебных жилых помещениях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2019 -2022 году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1320000,00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8D8" w:rsidRPr="003F38D8" w:rsidTr="003B099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4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 31.01.2020г № 85-П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</w:t>
            </w:r>
            <w:proofErr w:type="spellStart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«Приобретение жилых помещений работникам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3F38D8" w:rsidRPr="003F38D8" w:rsidRDefault="003F38D8" w:rsidP="003F38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0"/>
        <w:gridCol w:w="1019"/>
        <w:gridCol w:w="1090"/>
        <w:gridCol w:w="516"/>
        <w:gridCol w:w="494"/>
        <w:gridCol w:w="249"/>
        <w:gridCol w:w="303"/>
        <w:gridCol w:w="384"/>
        <w:gridCol w:w="827"/>
        <w:gridCol w:w="762"/>
        <w:gridCol w:w="762"/>
        <w:gridCol w:w="762"/>
        <w:gridCol w:w="827"/>
        <w:gridCol w:w="1166"/>
      </w:tblGrid>
      <w:tr w:rsidR="003F38D8" w:rsidRPr="003F38D8" w:rsidTr="003B099D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 годы</w:t>
            </w: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стабилизация кадровой ситуации в учреждениях системы общего образования, здравоохранения, культуры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5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Приобретение жилых помещений работникам бюджетной сферы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возмещение расходов на оплату стоимости найма (поднайма) жилых помещений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жилых помещений 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админисрация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2019 - 2022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 в п. 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2019 - 2022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 в п.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2019 - 2022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Приобретен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ие жилого помещения в п.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105008000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2019 - 2022 </w:t>
            </w: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1.5.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 в п.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админисрация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1249983,00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1249983,00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1070000,00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временных комфортных жилищных условий для специалистов (в 2019 году – 4 работник, в 2020 году – 5 работник, в 2021 году – 1 работник, в 2022 году – 1 работник)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 в п. </w:t>
            </w:r>
            <w:proofErr w:type="gram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Хребтовый</w:t>
            </w:r>
            <w:proofErr w:type="gram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 в п.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админисрация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2019 - 2022 не запланировано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1619983,00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2419983,00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1619983,00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2419983,00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1619983,00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2419983,00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8D8" w:rsidRPr="003F38D8" w:rsidTr="003B099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8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D8" w:rsidRPr="003F38D8" w:rsidRDefault="003F38D8" w:rsidP="003B09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F38D8" w:rsidRPr="003F38D8" w:rsidRDefault="003F38D8" w:rsidP="003F38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  <w:lang w:eastAsia="ru-RU"/>
        </w:rPr>
      </w:pPr>
    </w:p>
    <w:p w:rsidR="003F38D8" w:rsidRDefault="003F38D8" w:rsidP="003F38D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8FE"/>
    <w:multiLevelType w:val="hybridMultilevel"/>
    <w:tmpl w:val="CB4EFDC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1049"/>
    <w:multiLevelType w:val="hybridMultilevel"/>
    <w:tmpl w:val="C59A3AB8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433A4"/>
    <w:multiLevelType w:val="hybridMultilevel"/>
    <w:tmpl w:val="956E0C1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86BFB"/>
    <w:multiLevelType w:val="multilevel"/>
    <w:tmpl w:val="F170DDB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8D8"/>
    <w:rsid w:val="003F38D8"/>
    <w:rsid w:val="0052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F84FBD959AEB87EAA2D3F81B9B7ECB54C1E7666C4A45D94E676CEE6C2B8272229961B589986ODf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F84FBD959AEB87EAA2D3F81B9B7ECBD4E117564CAF9579CBF7ACCE1OCf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4236</Words>
  <Characters>24149</Characters>
  <Application>Microsoft Office Word</Application>
  <DocSecurity>0</DocSecurity>
  <Lines>201</Lines>
  <Paragraphs>56</Paragraphs>
  <ScaleCrop>false</ScaleCrop>
  <Company/>
  <LinksUpToDate>false</LinksUpToDate>
  <CharactersWithSpaces>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2020-03-11T04:33:00Z</dcterms:created>
  <dcterms:modified xsi:type="dcterms:W3CDTF">2020-03-11T04:34:00Z</dcterms:modified>
</cp:coreProperties>
</file>