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6C3ECE">
        <w:rPr>
          <w:rFonts w:ascii="Times New Roman" w:eastAsia="Times New Roman" w:hAnsi="Times New Roman"/>
          <w:b/>
          <w:sz w:val="56"/>
          <w:szCs w:val="56"/>
          <w:lang w:eastAsia="ru-RU"/>
        </w:rPr>
        <w:t>52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A9B" w:rsidRDefault="000F0A9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9797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октября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6C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A2900" w:rsidRDefault="00CA2900" w:rsidP="00CA29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CA2900" w:rsidRPr="0011669F" w:rsidRDefault="00CA2900" w:rsidP="00CA290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21D69" w:rsidRPr="00F97978" w:rsidRDefault="00CA2900" w:rsidP="00F97978">
      <w:pPr>
        <w:pStyle w:val="affff8"/>
        <w:widowControl w:val="0"/>
        <w:numPr>
          <w:ilvl w:val="0"/>
          <w:numId w:val="9"/>
        </w:numPr>
        <w:spacing w:after="0" w:line="240" w:lineRule="auto"/>
        <w:ind w:left="709" w:firstLine="992"/>
        <w:jc w:val="both"/>
        <w:rPr>
          <w:rFonts w:ascii="Times New Roman" w:hAnsi="Times New Roman"/>
          <w:sz w:val="20"/>
          <w:szCs w:val="20"/>
        </w:rPr>
      </w:pPr>
      <w:r w:rsidRPr="00EE4ABF">
        <w:rPr>
          <w:rFonts w:ascii="Times New Roman" w:hAnsi="Times New Roman"/>
          <w:sz w:val="20"/>
          <w:szCs w:val="20"/>
        </w:rPr>
        <w:t xml:space="preserve"> Решение Богучанского районного Совета депутатов № </w:t>
      </w:r>
      <w:r w:rsidR="00F97978">
        <w:rPr>
          <w:rFonts w:ascii="Times New Roman" w:eastAsia="Times New Roman" w:hAnsi="Times New Roman"/>
          <w:bCs/>
          <w:sz w:val="20"/>
          <w:szCs w:val="20"/>
          <w:lang w:eastAsia="ru-RU"/>
        </w:rPr>
        <w:t>14/1-95</w:t>
      </w:r>
      <w:r w:rsidR="00062755" w:rsidRPr="000627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043021" w:rsidRPr="00EE4A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E4A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E4ABF">
        <w:rPr>
          <w:rFonts w:ascii="Times New Roman" w:hAnsi="Times New Roman"/>
          <w:sz w:val="20"/>
          <w:szCs w:val="20"/>
        </w:rPr>
        <w:t xml:space="preserve">от </w:t>
      </w:r>
      <w:r w:rsidR="00221D69">
        <w:rPr>
          <w:rFonts w:ascii="Times New Roman" w:hAnsi="Times New Roman"/>
          <w:sz w:val="20"/>
          <w:szCs w:val="20"/>
        </w:rPr>
        <w:t>28.09</w:t>
      </w:r>
      <w:r w:rsidR="00D5366B" w:rsidRPr="00EE4ABF">
        <w:rPr>
          <w:rFonts w:ascii="Times New Roman" w:hAnsi="Times New Roman"/>
          <w:sz w:val="20"/>
          <w:szCs w:val="20"/>
        </w:rPr>
        <w:t xml:space="preserve">.2021 </w:t>
      </w:r>
      <w:r w:rsidRPr="00EE4ABF">
        <w:rPr>
          <w:rFonts w:ascii="Times New Roman" w:hAnsi="Times New Roman"/>
          <w:sz w:val="20"/>
          <w:szCs w:val="20"/>
        </w:rPr>
        <w:t>г                     «</w:t>
      </w:r>
      <w:r w:rsidR="00F97978" w:rsidRPr="00F97978">
        <w:rPr>
          <w:rFonts w:ascii="Times New Roman" w:hAnsi="Times New Roman"/>
          <w:sz w:val="20"/>
          <w:szCs w:val="20"/>
        </w:rPr>
        <w:t>Об утверждении положения о Контрольно-счётной комиссии муниципального образования Богучанский район</w:t>
      </w:r>
      <w:r w:rsidR="00F97978">
        <w:rPr>
          <w:rFonts w:ascii="Times New Roman" w:hAnsi="Times New Roman"/>
          <w:sz w:val="20"/>
          <w:szCs w:val="20"/>
        </w:rPr>
        <w:t>»</w:t>
      </w:r>
    </w:p>
    <w:p w:rsidR="00657BE6" w:rsidRPr="00657BE6" w:rsidRDefault="00657BE6" w:rsidP="00F9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D8A" w:rsidRPr="00C56D8A" w:rsidRDefault="00C56D8A" w:rsidP="00C56D8A">
      <w:pPr>
        <w:widowControl w:val="0"/>
        <w:tabs>
          <w:tab w:val="left" w:pos="1004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</w:p>
    <w:p w:rsidR="003C2A20" w:rsidRPr="00C56D8A" w:rsidRDefault="003C2A20" w:rsidP="00C56D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6848" w:rsidRPr="00F97978" w:rsidRDefault="004F6848" w:rsidP="006873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6848" w:rsidRDefault="004F68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30467E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6848" w:rsidRPr="0030467E" w:rsidRDefault="004F68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6848" w:rsidRPr="0030467E" w:rsidRDefault="004F68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before="120" w:after="120" w:line="259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2674620</wp:posOffset>
            </wp:positionH>
            <wp:positionV relativeFrom="paragraph">
              <wp:posOffset>-120015</wp:posOffset>
            </wp:positionV>
            <wp:extent cx="546735" cy="673100"/>
            <wp:effectExtent l="19050" t="0" r="5715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978" w:rsidRPr="00F97978" w:rsidRDefault="00F97978" w:rsidP="00F97978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F97978" w:rsidRDefault="00F97978" w:rsidP="00F9797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p w:rsidR="00F97978" w:rsidRPr="00F97978" w:rsidRDefault="00F97978" w:rsidP="00F9797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F97978">
        <w:rPr>
          <w:rFonts w:ascii="Times New Roman" w:hAnsi="Times New Roman"/>
          <w:sz w:val="18"/>
          <w:szCs w:val="20"/>
        </w:rPr>
        <w:t>БОГУЧАНСКИЙ РАЙОННЫЙ СОВЕТ ДЕПУТАТОВ</w:t>
      </w: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F97978">
        <w:rPr>
          <w:rFonts w:ascii="Times New Roman" w:hAnsi="Times New Roman"/>
          <w:sz w:val="18"/>
          <w:szCs w:val="20"/>
        </w:rPr>
        <w:t>РЕШЕНИЕ</w:t>
      </w: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 xml:space="preserve">28.09.2021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7978">
        <w:rPr>
          <w:rFonts w:ascii="Times New Roman" w:hAnsi="Times New Roman"/>
          <w:sz w:val="20"/>
          <w:szCs w:val="20"/>
        </w:rPr>
        <w:t xml:space="preserve">   с. Богучаны                                                 № 14/1-95</w:t>
      </w:r>
    </w:p>
    <w:p w:rsidR="00F97978" w:rsidRPr="00F97978" w:rsidRDefault="00F97978" w:rsidP="00F97978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>Об утверждении положения о Контрольно-счётной комиссии муниципального образования Богучанский район</w:t>
      </w: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7978" w:rsidRPr="00F97978" w:rsidRDefault="00F97978" w:rsidP="00F979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bCs/>
          <w:spacing w:val="-10"/>
          <w:sz w:val="20"/>
          <w:szCs w:val="20"/>
        </w:rPr>
        <w:t xml:space="preserve"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 и </w:t>
      </w:r>
      <w:r w:rsidRPr="00F97978">
        <w:rPr>
          <w:rFonts w:ascii="Times New Roman" w:hAnsi="Times New Roman"/>
          <w:sz w:val="20"/>
          <w:szCs w:val="20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32, 36, 49 Устава Богучанского района Красноярского края, Богучанский районный Совет депутатов, РЕШИЛ</w:t>
      </w:r>
    </w:p>
    <w:p w:rsidR="00F97978" w:rsidRPr="00F97978" w:rsidRDefault="00F97978" w:rsidP="00F979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 xml:space="preserve">1. Утвердить </w:t>
      </w:r>
      <w:r w:rsidRPr="00F97978">
        <w:rPr>
          <w:rFonts w:ascii="Times New Roman" w:hAnsi="Times New Roman"/>
          <w:bCs/>
          <w:spacing w:val="-10"/>
          <w:sz w:val="20"/>
          <w:szCs w:val="20"/>
        </w:rPr>
        <w:t>положение о Контрольно-счетной комиссии муниципального образования Богучанский район согласно приложению.</w:t>
      </w:r>
    </w:p>
    <w:p w:rsidR="00F97978" w:rsidRPr="00F97978" w:rsidRDefault="00F97978" w:rsidP="00F979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97978">
        <w:rPr>
          <w:rFonts w:ascii="Times New Roman" w:hAnsi="Times New Roman"/>
          <w:bCs/>
          <w:spacing w:val="-10"/>
          <w:sz w:val="20"/>
          <w:szCs w:val="20"/>
        </w:rPr>
        <w:t>2. Признать утратившим силу 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район».</w:t>
      </w:r>
    </w:p>
    <w:p w:rsidR="00F97978" w:rsidRPr="00F97978" w:rsidRDefault="00F97978" w:rsidP="00F979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97978">
        <w:rPr>
          <w:rFonts w:ascii="Times New Roman" w:hAnsi="Times New Roman"/>
          <w:bCs/>
          <w:spacing w:val="-10"/>
          <w:sz w:val="20"/>
          <w:szCs w:val="20"/>
        </w:rPr>
        <w:t xml:space="preserve">3. </w:t>
      </w:r>
      <w:r w:rsidRPr="00F97978">
        <w:rPr>
          <w:rFonts w:ascii="Times New Roman" w:hAnsi="Times New Roman"/>
          <w:sz w:val="20"/>
          <w:szCs w:val="20"/>
        </w:rPr>
        <w:t>Контроль за исполнением настоящего решения возложить на постоянную комиссию по законности, защите прав граждан, правопорядку, депутатской деятельности, регламенту и депутатской этике (Е.Н. Уделько).</w:t>
      </w:r>
    </w:p>
    <w:p w:rsidR="00F97978" w:rsidRPr="00F97978" w:rsidRDefault="00F97978" w:rsidP="00F979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pacing w:val="-10"/>
          <w:sz w:val="20"/>
          <w:szCs w:val="20"/>
        </w:rPr>
      </w:pPr>
      <w:r w:rsidRPr="00F97978">
        <w:rPr>
          <w:rFonts w:ascii="Times New Roman" w:hAnsi="Times New Roman"/>
          <w:bCs/>
          <w:spacing w:val="-10"/>
          <w:sz w:val="20"/>
          <w:szCs w:val="20"/>
        </w:rPr>
        <w:t xml:space="preserve">4. </w:t>
      </w:r>
      <w:r w:rsidRPr="00F97978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и вступает в силу со дня, следующего за днем опубликования в Официальном вестнике Богучанского района, но не ранее 30.09.2021 года</w:t>
      </w:r>
      <w:bookmarkStart w:id="0" w:name="_GoBack"/>
      <w:bookmarkEnd w:id="0"/>
      <w:r w:rsidRPr="00F97978">
        <w:rPr>
          <w:rFonts w:ascii="Times New Roman" w:hAnsi="Times New Roman"/>
          <w:sz w:val="20"/>
          <w:szCs w:val="20"/>
        </w:rPr>
        <w:t>.</w:t>
      </w:r>
    </w:p>
    <w:p w:rsidR="00F97978" w:rsidRPr="00F97978" w:rsidRDefault="00F97978" w:rsidP="00F97978">
      <w:pPr>
        <w:widowControl w:val="0"/>
        <w:tabs>
          <w:tab w:val="left" w:pos="1004"/>
        </w:tabs>
        <w:spacing w:after="0" w:line="240" w:lineRule="auto"/>
        <w:ind w:right="20"/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10034" w:type="dxa"/>
        <w:tblInd w:w="142" w:type="dxa"/>
        <w:tblLook w:val="04A0"/>
      </w:tblPr>
      <w:tblGrid>
        <w:gridCol w:w="5211"/>
        <w:gridCol w:w="4823"/>
      </w:tblGrid>
      <w:tr w:rsidR="00F97978" w:rsidRPr="00F97978" w:rsidTr="00DA54DE">
        <w:tc>
          <w:tcPr>
            <w:tcW w:w="5211" w:type="dxa"/>
          </w:tcPr>
          <w:p w:rsidR="00F97978" w:rsidRPr="00F97978" w:rsidRDefault="00F97978" w:rsidP="00F97978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 xml:space="preserve">Председатель Богучанского </w:t>
            </w:r>
          </w:p>
          <w:p w:rsidR="00F97978" w:rsidRPr="00F97978" w:rsidRDefault="00F97978" w:rsidP="00F97978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 xml:space="preserve">районного Совета депутатов </w:t>
            </w: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>А.С.Медведев</w:t>
            </w: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>«28» сентября 2021 г.</w:t>
            </w:r>
          </w:p>
          <w:p w:rsidR="00F97978" w:rsidRPr="00F97978" w:rsidRDefault="00F97978" w:rsidP="00F97978">
            <w:pPr>
              <w:spacing w:after="0" w:line="240" w:lineRule="auto"/>
              <w:ind w:left="1092"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</w:tcPr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 xml:space="preserve">Богучанского района </w:t>
            </w: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>В.Р.Саар</w:t>
            </w: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F97978" w:rsidRPr="00F97978" w:rsidRDefault="00F97978" w:rsidP="00F97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978">
              <w:rPr>
                <w:rFonts w:ascii="Times New Roman" w:hAnsi="Times New Roman"/>
                <w:sz w:val="20"/>
                <w:szCs w:val="20"/>
              </w:rPr>
              <w:t>«28» сентября 2021 г.</w:t>
            </w:r>
          </w:p>
        </w:tc>
      </w:tr>
    </w:tbl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5954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F97978" w:rsidRPr="00F97978" w:rsidRDefault="00F97978" w:rsidP="00F97978">
      <w:pPr>
        <w:spacing w:after="0" w:line="240" w:lineRule="auto"/>
        <w:ind w:firstLine="5954"/>
        <w:jc w:val="right"/>
        <w:rPr>
          <w:rFonts w:ascii="Times New Roman" w:hAnsi="Times New Roman"/>
          <w:sz w:val="18"/>
          <w:szCs w:val="20"/>
        </w:rPr>
      </w:pPr>
      <w:r w:rsidRPr="00F97978">
        <w:rPr>
          <w:rFonts w:ascii="Times New Roman" w:hAnsi="Times New Roman"/>
          <w:sz w:val="18"/>
          <w:szCs w:val="20"/>
        </w:rPr>
        <w:t xml:space="preserve">к решению Богучанского районного </w:t>
      </w:r>
    </w:p>
    <w:p w:rsidR="00F97978" w:rsidRPr="00F97978" w:rsidRDefault="00F97978" w:rsidP="00F97978">
      <w:pPr>
        <w:spacing w:after="0" w:line="240" w:lineRule="auto"/>
        <w:ind w:firstLine="5954"/>
        <w:jc w:val="right"/>
        <w:rPr>
          <w:rFonts w:ascii="Times New Roman" w:hAnsi="Times New Roman"/>
          <w:sz w:val="18"/>
          <w:szCs w:val="20"/>
        </w:rPr>
      </w:pPr>
      <w:r w:rsidRPr="00F97978">
        <w:rPr>
          <w:rFonts w:ascii="Times New Roman" w:hAnsi="Times New Roman"/>
          <w:sz w:val="18"/>
          <w:szCs w:val="20"/>
        </w:rPr>
        <w:t xml:space="preserve">Совета депутатов </w:t>
      </w:r>
    </w:p>
    <w:p w:rsidR="00F97978" w:rsidRPr="00F97978" w:rsidRDefault="00F97978" w:rsidP="00F97978">
      <w:pPr>
        <w:spacing w:after="0" w:line="240" w:lineRule="auto"/>
        <w:ind w:firstLine="5954"/>
        <w:jc w:val="right"/>
        <w:rPr>
          <w:rFonts w:ascii="Times New Roman" w:hAnsi="Times New Roman"/>
          <w:sz w:val="18"/>
          <w:szCs w:val="20"/>
          <w:u w:val="single"/>
        </w:rPr>
      </w:pPr>
      <w:r w:rsidRPr="00F97978">
        <w:rPr>
          <w:rFonts w:ascii="Times New Roman" w:hAnsi="Times New Roman"/>
          <w:sz w:val="18"/>
          <w:szCs w:val="20"/>
        </w:rPr>
        <w:t>от «28» сентября 2021 № 14/1-95</w:t>
      </w:r>
    </w:p>
    <w:p w:rsidR="00F97978" w:rsidRPr="00F97978" w:rsidRDefault="00F97978" w:rsidP="00F9797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ПОЛОЖЕНИЕ</w:t>
      </w: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 Контрольно-счетной комиссии муниципального образования Богучанский район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Глава 1. Общие положения</w:t>
      </w: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1. Статус Контрольно-счетной комиссии муниципального образования Богучанский район.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Контрольно-счетная комиссия муниципального образования Богучанский район (далее по тексту – Контрольно-счетная комиссия) </w:t>
      </w:r>
      <w:r w:rsidRPr="00F97978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является постоянно действующим органом внешнего муниципального финансового контроля, образуемым Богучанским районным Советом депутатов (далее по тексту – Совет депутатов).</w:t>
      </w:r>
    </w:p>
    <w:p w:rsidR="00F97978" w:rsidRPr="00F97978" w:rsidRDefault="00F97978" w:rsidP="00F97978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Контрольно-счетная комиссия наделена статусом органа местного самоуправления муниципального образования Богучанский район, </w:t>
      </w: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подотчетна Совету депутатов и обладает:</w:t>
      </w:r>
    </w:p>
    <w:p w:rsidR="00F97978" w:rsidRPr="00F97978" w:rsidRDefault="00F97978" w:rsidP="00F97978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правами юридического лица и имеет сокращенное наименование – Контрольно-счетная комиссия Богучанского района; </w:t>
      </w:r>
    </w:p>
    <w:p w:rsidR="00F97978" w:rsidRPr="00F97978" w:rsidRDefault="00F97978" w:rsidP="00F97978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организационной и функциональной независимостью;</w:t>
      </w:r>
    </w:p>
    <w:p w:rsidR="00F97978" w:rsidRPr="00F97978" w:rsidRDefault="00F97978" w:rsidP="00F97978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правом правотворческой инициативы по вопросам своей деятельности;</w:t>
      </w:r>
    </w:p>
    <w:p w:rsidR="00F97978" w:rsidRPr="00F97978" w:rsidRDefault="00F97978" w:rsidP="00F97978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гербовой печатью и бланками со своим наименованием и с изображением герба Богучанского района.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Деятельность Контрольно-счетной комиссии осуществляется ею самостоятельно и не может быть приостановлена, в том числе в связи с досрочным прекращением полномочий Совета депутатов.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 своей деятельности Контрольно-счетная комиссия основывается на принципах законности, объективности, эффективности, независимости, открытости и гласности.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Глава 2. Полномочия Контрольно-счетной комиссии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2. Полномочия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Контрольно-счетная комиссия осуществляет следующие полномочия: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экспертиза проектов местного бюджета, проверка и анализ обоснованности его показателей;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внешняя проверка годового отчета об исполнении местного бюджета;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проведение аудита в сфере закупок товаров, работ и услуг в соответствии с Федеральным </w:t>
      </w:r>
      <w:hyperlink r:id="rId12" w:history="1">
        <w:r w:rsidRPr="00F97978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экспертиза проектов муниципальных правовых актов в части, касающейся расходных обязательств муниципального образования Богучанский район,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анализ и мониторинг бюджетного процесса в муниципальном образовании Богучанский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Богучанского района;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осуществление контроля за состоянием муниципального внутреннего и внешнего долга;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оценка реализуемости, рисков и результатов достижения целей социально-экономического развития Богучанского района, предусмотренных документами стратегического планирования, в пределах компетенции Контрольно-счетной комиссии;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участие в пределах полномочий в мероприятиях, направленных на противодействие коррупции;</w:t>
      </w:r>
    </w:p>
    <w:p w:rsidR="00F97978" w:rsidRPr="00F97978" w:rsidRDefault="00F97978" w:rsidP="00F97978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осуществление контроля за законностью, результативностью(эффективностью и экономностью) использования средств районного бюджета, поступивших в бюджеты поселений, входящих в состав Богучанского района;</w:t>
      </w:r>
    </w:p>
    <w:p w:rsidR="00F97978" w:rsidRPr="00F97978" w:rsidRDefault="00F97978" w:rsidP="00F979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муниципальными правовыми актами Совета депутатов.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Глава 3. Состав Контрольно-счетной комиссии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3. Состав и структура Контрольно-счетной комиссии.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Контрольно-счетная комиссия состоит из Председателя Контрольно-счетной комиссии и аппарата Контрольно-счетной комиссии. </w:t>
      </w: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 xml:space="preserve">Структура и штатная численность Контрольно-счетной комиссии утверждаются решением Совета депутатов, по представлению Председателя Контрольно-счетной комиссии с учетом необходимости </w:t>
      </w:r>
      <w:r w:rsidRPr="00F97978">
        <w:rPr>
          <w:rFonts w:ascii="Times New Roman" w:hAnsi="Times New Roman"/>
          <w:sz w:val="20"/>
          <w:szCs w:val="20"/>
        </w:rPr>
        <w:lastRenderedPageBreak/>
        <w:t xml:space="preserve">выполнения возложенных законодательством полномочий, обеспечения её организационной и функциональной независимости. 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Статья 4. Председатель Контрольно-счетной комиссии. 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>На должность Председателя Контрольно-счетной комиссии назначаются граждане Российской Федерации, соответствующие следующим квалификационным требованиям:</w:t>
      </w: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>1) наличие высшего образования;</w:t>
      </w: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 xml:space="preserve">3) знание </w:t>
      </w:r>
      <w:hyperlink r:id="rId13" w:history="1">
        <w:r w:rsidRPr="00F97978">
          <w:rPr>
            <w:rFonts w:ascii="Times New Roman" w:hAnsi="Times New Roman"/>
            <w:sz w:val="20"/>
            <w:szCs w:val="20"/>
          </w:rPr>
          <w:t>Конституции</w:t>
        </w:r>
      </w:hyperlink>
      <w:r w:rsidRPr="00F97978">
        <w:rPr>
          <w:rFonts w:ascii="Times New Roman" w:hAnsi="Times New Roman"/>
          <w:sz w:val="20"/>
          <w:szCs w:val="20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Красноярского края и иных нормативных правовых актов, устава Богучанского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мероприятий, утвержденных Счетной палатой Российской Федерации.</w:t>
      </w:r>
    </w:p>
    <w:p w:rsidR="00F97978" w:rsidRPr="00F97978" w:rsidRDefault="00F97978" w:rsidP="00F97978">
      <w:pPr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Контрольно-счетной комиссии является лицом, замещающим муниципальную должность, и назначается на данную должность решением Совета депутатов сроком не менее 5 лет.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Избрание Председателя Контрольно-счетной комиссии производится открытым голосованием.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Предложения о кандидатурах на должность Председателя Контрольно-счетной комиссии вносятся на рассмотрение в Совет депутатов: </w:t>
      </w:r>
    </w:p>
    <w:p w:rsidR="00F97978" w:rsidRPr="00F97978" w:rsidRDefault="00F97978" w:rsidP="00F97978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Председателем Совета депутатов;</w:t>
      </w:r>
    </w:p>
    <w:p w:rsidR="00F97978" w:rsidRPr="00F97978" w:rsidRDefault="00F97978" w:rsidP="00F97978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Главой Богучанского района;</w:t>
      </w:r>
    </w:p>
    <w:p w:rsidR="00F97978" w:rsidRPr="00F97978" w:rsidRDefault="00F97978" w:rsidP="00F97978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депутатами Совета депутатов – численностью не менее одной трети от установленного числа депутатов Совета депутатов.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Решение о назначении на должность Председателя Контрольно-счетной комиссии принимается большинством голосов от числа избранных депутатов Совета депутатов и оформляется решением Совета депутатов.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Ограничения, запреты, обстоятельства, препятствующие назначению на должность Председателя Контрольно-счетной комиссии, а также влекущие за собой освобождение от названной должности устанавливаются федеральными законами.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 рамках своих полномочий Председатель Контрольно-счетной комиссии: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организует и руководит деятельностью Контрольно-счетной комиссии;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осуществляет полномочия нанимателя работников аппарата Контрольно-счетной комиссии;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утверждает штатное расписание Контрольно-счетной комиссии;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утверждает должностные инструкции работников Контрольно-счетной комиссии;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утверждает годовой план работы Контрольно-счетной комиссии;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утверждает Регламент работы Контрольно-счетной комиссии;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утверждает стандарты внешнего муниципального финансового контроля;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представляет Контрольно-счетную комиссию в отношениях с органами государственной власти Российской Федерации и Красноярского края, органами местного самоуправления и иными организациями;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несет ответственность за результаты деятельности Контрольно-счетной комиссии;</w:t>
      </w:r>
    </w:p>
    <w:p w:rsidR="00F97978" w:rsidRPr="00F97978" w:rsidRDefault="00F97978" w:rsidP="00F97978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осуществляет иные полномочия, предусмотренные действующим законодательством и настоящим Положением.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Во исполнение возложенных на него полномочий Председатель Контрольно-счетной комиссии издает приказы должностным лицам Контрольно-счетной комиссии.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Гарантии статуса, права, обязанность и ответственность Председателя Контрольно-счетной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по тексту – Федеральный закон № 6-ФЗ), законодательством Российской Федерации и Красноярского края о муниципальной службе, трудовым законодательством и иными нормативными (муниципальными) правовыми актами, содержащими нормы трудового права.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5. Аппарат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Для правового, аналитического, информационного, организационного, документационного и материально-технического обеспечения деятельности Контрольно-счетной комиссии создается аппарат Контрольно-счетной комиссии.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 состав аппарата Контрольно-счетной комиссии входят инспекторы, замещающие должности муниципальной службы, и иные штатные работники.</w:t>
      </w: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>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Гарантии статуса,права, обязанность и ответственность работников аппарата Контрольно-счетной комиссии определяются Федеральным законом № 6-ФЗ, законодательством Российской Федерации и Красноярского края о муниципальной службе, трудовым законодательством и иными нормативными (муниципальными) правовыми актами, содержащими нормы трудового права.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Глава 4. Организация деятельности Контрольно-счетной комиссии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6. Осуществление Контрольно-счетной комиссией внешнего муниципального финансового контроля.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Порядок проведения контрольных и экспертно-аналитических мероприятий, устанавливается Регламентом и стандартами Контрольно-счетной комиссии.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Внешний муниципальный финансовый контроль осуществляется Контрольно-счетной комиссией в отношении:</w:t>
      </w:r>
    </w:p>
    <w:p w:rsidR="00F97978" w:rsidRPr="00F97978" w:rsidRDefault="00F97978" w:rsidP="00F97978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органов местного самоуправления, муниципальных учреждений и муниципальных унитарных предприятий Богучанского района, а также иных организаций, если они используют имущество, находящееся в собственности Богучанского района;</w:t>
      </w:r>
    </w:p>
    <w:p w:rsidR="00F97978" w:rsidRPr="00F97978" w:rsidRDefault="00F97978" w:rsidP="00F9797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в отношении иных лиц в случаях, предусмотренных Бюджетным </w:t>
      </w:r>
      <w:hyperlink r:id="rId14" w:history="1">
        <w:r w:rsidRPr="00F97978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и другими федеральными законами.</w:t>
      </w:r>
    </w:p>
    <w:p w:rsidR="00F97978" w:rsidRPr="00F97978" w:rsidRDefault="00F97978" w:rsidP="00F97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7. Планирование деятельности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Контрольно-счетная комиссия осуществляет свою деятельность на основе плана, который разрабатывается на один год, в соответствии с требованиями стандарта организации деятельности Контрольно-счетной комиссии «Порядок планирования работы Контрольно-счетной комиссии муниципального образования Богучанский район», и утверждается ею самостоятельно.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планировании деятельности учитываются результаты контрольных и экспертно-аналитических мероприятий, а также поручения, предложения Совета депутатов, Главы Богучанского района.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Годовой план работы утверждается Председателем Контрольно-счетной комиссии до 15 декабря текущего года.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Утвержденный годовой план работы Контрольно-счетной комиссии направляется в Совет депутатов, Главе Богучанского района до 25 декабря текущего года.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Внеплановые контрольные и экспертно-аналитические мероприятия проводятся в обязательном порядке на основании поручений Совета депутатов, Главы Богучанского района. 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8. Регламент Контрольно-счетной комиссии.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Внутренние вопросы деятельности Контрольно-счетной комиссии, функции,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Регламент Контрольно-счетной комиссии утверждается Председателем Контрольно-счетной комиссии и является обязательным для исполнения должностными лицами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9. Стандарты внешнего муниципального финансового контроля.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Контрольно-счетная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 (далее по тексту – стандарты).</w:t>
      </w:r>
    </w:p>
    <w:p w:rsidR="00F97978" w:rsidRPr="00F97978" w:rsidRDefault="00F97978" w:rsidP="00F9797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bCs/>
          <w:sz w:val="20"/>
          <w:szCs w:val="20"/>
        </w:rPr>
        <w:lastRenderedPageBreak/>
        <w:t>Разработка с</w:t>
      </w:r>
      <w:r w:rsidRPr="00F97978">
        <w:rPr>
          <w:rFonts w:ascii="Times New Roman" w:hAnsi="Times New Roman"/>
          <w:sz w:val="20"/>
          <w:szCs w:val="20"/>
        </w:rPr>
        <w:t>тандартов осуществляется Контрольно-счетной комиссией в соответствии с общими требованиями, утвержденными Счетной палатой Российской Федерации и Счетной палатой Красноярского края.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Стандарты Контрольно-счетной комиссии утверждаются Председателем Контрольно-счетной комиссии и являются обязательными для исполнения должностными лицами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10. Организация проведения контрольных и экспертно-аналитических мероприятий.</w:t>
      </w: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Внешний муниципальный финансовый контроль осуществляется Контрольно-счетной комиссией в форме контрольных и экспертно-аналитических мероприятий.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Способы проведения внешнего муниципального финансового контроля Контрольно-счетная комиссия устанавливает самостоятельно.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Документами, дающими должностным лицам Контрольно-счетной комиссии разрешение на осуществление мероприятия, являются: приказ Председателя Контрольно-счетной комиссии о проведении мероприятия, а также удостоверение на право его проведения.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Обязательным условием реализации контрольного и экспертно-аналитического мероприятия является наличие утвержденной программы.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При проведении контрольных и экспертно-аналитических мероприятий должностные лица Контрольно-счетной комиссии руководствуются утвержденными стандартами.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Срок проведения одного мероприятия не должен превышать 30 календарных дней.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 исключительных случаях Председателем Контрольно-счетной комиссии принимается решение о продлении установленного срока проведения мероприятия.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11. Представление информации и документов в Контрольно-счетную комиссию.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>Органы местного самоуправления, организации,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законодательством срокиобязаны представлять по запросам Контрольно-счетной комиссии информацию, документы и материалы, необходимые для проведения контрольных и экспертно-аналитических мероприятий.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Запрос о предоставлении информации и документовподписывается Председателем Контрольно-счетной комиссии и направляется в электронном виде или на бумажном носителе непосредственно объекту контроля.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направления Контрольно-счетной комиссией запросов, указанных в </w:t>
      </w:r>
      <w:hyperlink r:id="rId15" w:anchor="block_151" w:history="1"/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абзаце 1 настоящей статьи, определяется Регламентом Контрольно-счетной комиссии.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Непредставление или несвоевременное представление информации, документов и материалов по запросу Контрольно-счетной комиссии, а равно ее представление в неполном объеме или представление недостоверной информации и материалов влечет ответственность, предусмотренную законодательством Российской Федерации и Красноярского края.</w:t>
      </w:r>
    </w:p>
    <w:p w:rsidR="00F97978" w:rsidRPr="00F97978" w:rsidRDefault="00F97978" w:rsidP="00F979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97978">
        <w:rPr>
          <w:rFonts w:ascii="Times New Roman" w:hAnsi="Times New Roman"/>
          <w:sz w:val="20"/>
          <w:szCs w:val="20"/>
        </w:rPr>
        <w:t>При осуществлении внешнего муниципального финансового контроля Контрольно-счетной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12. Организация работы по результатам проведения контрольных и экспертно-аналитических мероприятий.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По результатам проведения контрольных и экспертно-аналитических мероприятий Контрольно-счетная комиссия вправе вносить представления и направлять предписания в случаях и порядке, предусмотренных Федеральным законом № 6-ФЗ.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В случае если при проведении контрольных и экспертно-аналитических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и экспертно-аналитических мероприятий в правоохранительные органы.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О результатах проведенных мероприятий Контрольно-счетная комиссия информирует Совет депутатов и Главу Богучанского района.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13. Обеспечение доступа к информации о деятельности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публикуется в официальном печатном издании администрации Богучанского района и размещается на официальном сайте Богучанского района в информационно-телекоммуникационной сети «Интернет».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Контрольно-счетная комиссия ежегодно до 01 мая представляет Совету депутатов и Главе Богучанского района отчет о своей деятельности за прошедший период, который включает в себя сведения о проведенных контрольных, экспертно-аналитических и иных мероприятиях в рамках осуществления внешнего муниципального финансового контроля, выводах, рекомендациях и предложениях по его результатам.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Ежегодный отчет Контрольно-счетной комиссии, после его рассмотрения Советом депутатов, публикуется в официальном печатном издании администрации Богучанского района или размещается на официальном сайте Богучанского района в информационно-телекоммуникационной сети «Интернет».</w:t>
      </w:r>
    </w:p>
    <w:p w:rsidR="00F97978" w:rsidRPr="00F97978" w:rsidRDefault="00F97978" w:rsidP="00F97978">
      <w:pPr>
        <w:spacing w:after="0" w:line="240" w:lineRule="auto"/>
        <w:ind w:left="85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Глава 5. Заключительные положения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14. Взаимодействие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проведении контрольных и экспертно-аналитических мероприятий Контрольно-счетная комиссия вправе взаимодействовать на основании соглашений с контрольно-счетными органами Красноярского края, органами Федерального казначейства, с налоговыми органами, органами прокуратуры, иными правоохранительными, надзорными и контрольными органами Российской Федерации, Красноярского края и его муниципальных образований. 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Контрольно-счетная комиссия вправе вступать в объединения (ассоциации) контрольно-счетных органов Российской Федерации и Красноярского края. 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Статья 15. Финансовое обеспечение деятельности Контрольно-счетной комиссии.</w:t>
      </w:r>
    </w:p>
    <w:p w:rsidR="00F97978" w:rsidRPr="00F97978" w:rsidRDefault="00F97978" w:rsidP="00F979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Финансовое обеспечение деятельности Контрольно-счетной комиссии осуществляется за счет средств местного бюджета и предусматривается в объеме, позволяющем обеспечить возможность реализации возложенных на нее полномочий.</w:t>
      </w:r>
    </w:p>
    <w:p w:rsidR="00F97978" w:rsidRPr="00F97978" w:rsidRDefault="00F97978" w:rsidP="00F979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978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использованием Контрольно-счетной комиссией бюджетных средств и муниципального имущества осуществляется на основании решения Совета депутатов.</w:t>
      </w:r>
    </w:p>
    <w:p w:rsidR="00F97978" w:rsidRPr="00F97978" w:rsidRDefault="00F97978" w:rsidP="00F979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Pr="00F97978" w:rsidRDefault="00F97978" w:rsidP="00F979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7978" w:rsidRDefault="00F97978" w:rsidP="00F9797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978" w:rsidRDefault="00F9797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Pr="00C94954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B076C7" w:rsidP="00B07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</w:t>
            </w:r>
            <w:r w:rsidR="00EC2E7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p w:rsidR="003B42C1" w:rsidRDefault="003B42C1" w:rsidP="006072C2">
      <w:pPr>
        <w:spacing w:after="0" w:line="240" w:lineRule="auto"/>
        <w:jc w:val="both"/>
        <w:rPr>
          <w:rFonts w:ascii="Times New Roman" w:hAnsi="Times New Roman"/>
        </w:rPr>
      </w:pPr>
    </w:p>
    <w:p w:rsidR="003B42C1" w:rsidRDefault="003B42C1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3B42C1" w:rsidSect="0045420F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26" w:rsidRDefault="00FD4926" w:rsidP="00F3397A">
      <w:pPr>
        <w:spacing w:after="0" w:line="240" w:lineRule="auto"/>
      </w:pPr>
      <w:r>
        <w:separator/>
      </w:r>
    </w:p>
  </w:endnote>
  <w:endnote w:type="continuationSeparator" w:id="1">
    <w:p w:rsidR="00FD4926" w:rsidRDefault="00FD492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DF6186" w:rsidRDefault="00332A51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DF6186" w:rsidRDefault="00332A51">
                      <w:pPr>
                        <w:jc w:val="center"/>
                      </w:pPr>
                      <w:r w:rsidRPr="00332A51">
                        <w:fldChar w:fldCharType="begin"/>
                      </w:r>
                      <w:r w:rsidR="00DF6186">
                        <w:instrText>PAGE    \* MERGEFORMAT</w:instrText>
                      </w:r>
                      <w:r w:rsidRPr="00332A51">
                        <w:fldChar w:fldCharType="separate"/>
                      </w:r>
                      <w:r w:rsidR="00F97978" w:rsidRPr="00F9797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8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DF6186" w:rsidRDefault="00DF618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332A51" w:rsidRPr="00332A5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332A51" w:rsidRPr="00332A51">
                        <w:fldChar w:fldCharType="separate"/>
                      </w:r>
                      <w:r w:rsidR="00F97978" w:rsidRPr="00F97978">
                        <w:rPr>
                          <w:rStyle w:val="24"/>
                          <w:rFonts w:eastAsia="Calibri"/>
                          <w:noProof/>
                        </w:rPr>
                        <w:t>8</w:t>
                      </w:r>
                      <w:r w:rsidR="00332A5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DF6186" w:rsidRDefault="00DF618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DF6186" w:rsidRDefault="00DF6186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DF6186" w:rsidRDefault="00332A51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26" w:rsidRDefault="00FD4926" w:rsidP="00F3397A">
      <w:pPr>
        <w:spacing w:after="0" w:line="240" w:lineRule="auto"/>
      </w:pPr>
      <w:r>
        <w:separator/>
      </w:r>
    </w:p>
  </w:footnote>
  <w:footnote w:type="continuationSeparator" w:id="1">
    <w:p w:rsidR="00FD4926" w:rsidRDefault="00FD492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3836E5D"/>
    <w:multiLevelType w:val="hybridMultilevel"/>
    <w:tmpl w:val="969C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B74311"/>
    <w:multiLevelType w:val="hybridMultilevel"/>
    <w:tmpl w:val="76DE7DDA"/>
    <w:lvl w:ilvl="0" w:tplc="8E6428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BAD0AB1"/>
    <w:multiLevelType w:val="hybridMultilevel"/>
    <w:tmpl w:val="D71E3880"/>
    <w:lvl w:ilvl="0" w:tplc="DD92A9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33A3A0A"/>
    <w:multiLevelType w:val="multilevel"/>
    <w:tmpl w:val="533E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C1197D"/>
    <w:multiLevelType w:val="hybridMultilevel"/>
    <w:tmpl w:val="334A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606E1"/>
    <w:multiLevelType w:val="hybridMultilevel"/>
    <w:tmpl w:val="34A28FE4"/>
    <w:lvl w:ilvl="0" w:tplc="9AFE82E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1F1B1306"/>
    <w:multiLevelType w:val="hybridMultilevel"/>
    <w:tmpl w:val="A51832D2"/>
    <w:lvl w:ilvl="0" w:tplc="84762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1F57EED"/>
    <w:multiLevelType w:val="hybridMultilevel"/>
    <w:tmpl w:val="3C9C7D24"/>
    <w:lvl w:ilvl="0" w:tplc="84762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61862F3"/>
    <w:multiLevelType w:val="multilevel"/>
    <w:tmpl w:val="BFAA7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000000"/>
      </w:rPr>
    </w:lvl>
  </w:abstractNum>
  <w:abstractNum w:abstractNumId="23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3CAA0933"/>
    <w:multiLevelType w:val="hybridMultilevel"/>
    <w:tmpl w:val="67BE6C4C"/>
    <w:lvl w:ilvl="0" w:tplc="6E7AA9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CD87421"/>
    <w:multiLevelType w:val="hybridMultilevel"/>
    <w:tmpl w:val="2EF83392"/>
    <w:lvl w:ilvl="0" w:tplc="ED7A11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740A1"/>
    <w:multiLevelType w:val="multilevel"/>
    <w:tmpl w:val="C970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612267"/>
    <w:multiLevelType w:val="hybridMultilevel"/>
    <w:tmpl w:val="27BA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02110"/>
    <w:multiLevelType w:val="hybridMultilevel"/>
    <w:tmpl w:val="60B0A524"/>
    <w:lvl w:ilvl="0" w:tplc="C6AC5F48">
      <w:start w:val="1"/>
      <w:numFmt w:val="decimal"/>
      <w:lvlText w:val="%1."/>
      <w:lvlJc w:val="left"/>
      <w:pPr>
        <w:ind w:left="1849" w:hanging="114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AF7F73"/>
    <w:multiLevelType w:val="hybridMultilevel"/>
    <w:tmpl w:val="709C788A"/>
    <w:lvl w:ilvl="0" w:tplc="84762F6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1">
    <w:nsid w:val="49E35C36"/>
    <w:multiLevelType w:val="hybridMultilevel"/>
    <w:tmpl w:val="BACA84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0D13A3"/>
    <w:multiLevelType w:val="hybridMultilevel"/>
    <w:tmpl w:val="25466C5A"/>
    <w:lvl w:ilvl="0" w:tplc="84762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875C3C"/>
    <w:multiLevelType w:val="hybridMultilevel"/>
    <w:tmpl w:val="6080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6831D6F"/>
    <w:multiLevelType w:val="multilevel"/>
    <w:tmpl w:val="48462FD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57BC027A"/>
    <w:multiLevelType w:val="multilevel"/>
    <w:tmpl w:val="5718A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B790D40"/>
    <w:multiLevelType w:val="hybridMultilevel"/>
    <w:tmpl w:val="111CDFE6"/>
    <w:lvl w:ilvl="0" w:tplc="5456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C771D"/>
    <w:multiLevelType w:val="hybridMultilevel"/>
    <w:tmpl w:val="62AAA5B0"/>
    <w:lvl w:ilvl="0" w:tplc="128871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58344E"/>
    <w:multiLevelType w:val="multilevel"/>
    <w:tmpl w:val="22E65C24"/>
    <w:lvl w:ilvl="0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3">
    <w:nsid w:val="71187CE5"/>
    <w:multiLevelType w:val="hybridMultilevel"/>
    <w:tmpl w:val="A51E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92F9E"/>
    <w:multiLevelType w:val="hybridMultilevel"/>
    <w:tmpl w:val="1BA0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F7C8A"/>
    <w:multiLevelType w:val="hybridMultilevel"/>
    <w:tmpl w:val="BE123B36"/>
    <w:lvl w:ilvl="0" w:tplc="9086D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7"/>
  </w:num>
  <w:num w:numId="4">
    <w:abstractNumId w:val="11"/>
  </w:num>
  <w:num w:numId="5">
    <w:abstractNumId w:val="38"/>
  </w:num>
  <w:num w:numId="6">
    <w:abstractNumId w:val="34"/>
  </w:num>
  <w:num w:numId="7">
    <w:abstractNumId w:val="36"/>
  </w:num>
  <w:num w:numId="8">
    <w:abstractNumId w:val="21"/>
  </w:num>
  <w:num w:numId="9">
    <w:abstractNumId w:val="35"/>
  </w:num>
  <w:num w:numId="10">
    <w:abstractNumId w:val="30"/>
  </w:num>
  <w:num w:numId="11">
    <w:abstractNumId w:val="42"/>
  </w:num>
  <w:num w:numId="12">
    <w:abstractNumId w:val="31"/>
  </w:num>
  <w:num w:numId="13">
    <w:abstractNumId w:val="13"/>
  </w:num>
  <w:num w:numId="14">
    <w:abstractNumId w:val="37"/>
  </w:num>
  <w:num w:numId="15">
    <w:abstractNumId w:val="26"/>
  </w:num>
  <w:num w:numId="16">
    <w:abstractNumId w:val="17"/>
  </w:num>
  <w:num w:numId="17">
    <w:abstractNumId w:val="22"/>
  </w:num>
  <w:num w:numId="18">
    <w:abstractNumId w:val="18"/>
  </w:num>
  <w:num w:numId="19">
    <w:abstractNumId w:val="40"/>
  </w:num>
  <w:num w:numId="20">
    <w:abstractNumId w:val="23"/>
  </w:num>
  <w:num w:numId="21">
    <w:abstractNumId w:val="10"/>
  </w:num>
  <w:num w:numId="22">
    <w:abstractNumId w:val="24"/>
  </w:num>
  <w:num w:numId="23">
    <w:abstractNumId w:val="46"/>
  </w:num>
  <w:num w:numId="24">
    <w:abstractNumId w:val="28"/>
  </w:num>
  <w:num w:numId="25">
    <w:abstractNumId w:val="9"/>
  </w:num>
  <w:num w:numId="26">
    <w:abstractNumId w:val="41"/>
  </w:num>
  <w:num w:numId="27">
    <w:abstractNumId w:val="14"/>
  </w:num>
  <w:num w:numId="28">
    <w:abstractNumId w:val="15"/>
  </w:num>
  <w:num w:numId="29">
    <w:abstractNumId w:val="45"/>
  </w:num>
  <w:num w:numId="30">
    <w:abstractNumId w:val="43"/>
  </w:num>
  <w:num w:numId="31">
    <w:abstractNumId w:val="33"/>
  </w:num>
  <w:num w:numId="32">
    <w:abstractNumId w:val="8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7"/>
  </w:num>
  <w:num w:numId="36">
    <w:abstractNumId w:val="16"/>
  </w:num>
  <w:num w:numId="37">
    <w:abstractNumId w:val="39"/>
  </w:num>
  <w:num w:numId="38">
    <w:abstractNumId w:val="12"/>
  </w:num>
  <w:num w:numId="39">
    <w:abstractNumId w:val="32"/>
  </w:num>
  <w:num w:numId="40">
    <w:abstractNumId w:val="20"/>
  </w:num>
  <w:num w:numId="41">
    <w:abstractNumId w:val="19"/>
  </w:num>
  <w:num w:numId="42">
    <w:abstractNumId w:val="2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14541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017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021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755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5B4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2073"/>
    <w:rsid w:val="000B2933"/>
    <w:rsid w:val="000B3450"/>
    <w:rsid w:val="000B3524"/>
    <w:rsid w:val="000B368B"/>
    <w:rsid w:val="000B4675"/>
    <w:rsid w:val="000B53E8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C78D9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8C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3B2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082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1E3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45D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D69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880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75D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087"/>
    <w:rsid w:val="002661BA"/>
    <w:rsid w:val="00266F06"/>
    <w:rsid w:val="002673BB"/>
    <w:rsid w:val="0026773B"/>
    <w:rsid w:val="00267B0A"/>
    <w:rsid w:val="00270555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09B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315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6EA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67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71A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2A51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3996"/>
    <w:rsid w:val="003447C0"/>
    <w:rsid w:val="00344EBF"/>
    <w:rsid w:val="003459B6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87A"/>
    <w:rsid w:val="00375CAC"/>
    <w:rsid w:val="00375CFE"/>
    <w:rsid w:val="00375F91"/>
    <w:rsid w:val="00376958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FEC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2C1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20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942"/>
    <w:rsid w:val="003E484E"/>
    <w:rsid w:val="003E531B"/>
    <w:rsid w:val="003E554F"/>
    <w:rsid w:val="003E626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4D4F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085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3F1A"/>
    <w:rsid w:val="00434707"/>
    <w:rsid w:val="004349D4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3FE6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8FE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78B"/>
    <w:rsid w:val="004F2BD3"/>
    <w:rsid w:val="004F363E"/>
    <w:rsid w:val="004F43C8"/>
    <w:rsid w:val="004F4E05"/>
    <w:rsid w:val="004F6241"/>
    <w:rsid w:val="004F6848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0D78"/>
    <w:rsid w:val="0054154C"/>
    <w:rsid w:val="00541EC7"/>
    <w:rsid w:val="005420CE"/>
    <w:rsid w:val="005421FB"/>
    <w:rsid w:val="005424DB"/>
    <w:rsid w:val="00542E7E"/>
    <w:rsid w:val="00542FE7"/>
    <w:rsid w:val="0054328E"/>
    <w:rsid w:val="005434DB"/>
    <w:rsid w:val="0054411C"/>
    <w:rsid w:val="005441F0"/>
    <w:rsid w:val="00544358"/>
    <w:rsid w:val="005459FE"/>
    <w:rsid w:val="00545B6E"/>
    <w:rsid w:val="00546C1B"/>
    <w:rsid w:val="00547108"/>
    <w:rsid w:val="00547E6E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1FF"/>
    <w:rsid w:val="00576666"/>
    <w:rsid w:val="00576B1C"/>
    <w:rsid w:val="00576BB3"/>
    <w:rsid w:val="00576F6D"/>
    <w:rsid w:val="00577592"/>
    <w:rsid w:val="005775AD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A0F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B75B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AF1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123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0A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07B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44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BE6"/>
    <w:rsid w:val="00657E30"/>
    <w:rsid w:val="00657F3E"/>
    <w:rsid w:val="00662537"/>
    <w:rsid w:val="006627B4"/>
    <w:rsid w:val="00662F28"/>
    <w:rsid w:val="006630D3"/>
    <w:rsid w:val="00663339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87362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4D03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D3D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3ECE"/>
    <w:rsid w:val="006C42CF"/>
    <w:rsid w:val="006C53EC"/>
    <w:rsid w:val="006C53F9"/>
    <w:rsid w:val="006C559C"/>
    <w:rsid w:val="006C5B84"/>
    <w:rsid w:val="006C5CC4"/>
    <w:rsid w:val="006C6248"/>
    <w:rsid w:val="006C6C80"/>
    <w:rsid w:val="006C6D6F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6F7B78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4909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6CB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6E4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034"/>
    <w:rsid w:val="007B4217"/>
    <w:rsid w:val="007B4225"/>
    <w:rsid w:val="007B4AE4"/>
    <w:rsid w:val="007B4B19"/>
    <w:rsid w:val="007B4EEF"/>
    <w:rsid w:val="007B4F58"/>
    <w:rsid w:val="007B5756"/>
    <w:rsid w:val="007B5E07"/>
    <w:rsid w:val="007B6460"/>
    <w:rsid w:val="007B6EB1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2FE4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6DBB"/>
    <w:rsid w:val="0086702D"/>
    <w:rsid w:val="008670F3"/>
    <w:rsid w:val="0086719B"/>
    <w:rsid w:val="008675BF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58C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4AEB"/>
    <w:rsid w:val="00885A7C"/>
    <w:rsid w:val="00885B2A"/>
    <w:rsid w:val="00885D17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6CA"/>
    <w:rsid w:val="008A26DC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58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D7F02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22E9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6F4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354E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CB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00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94"/>
    <w:rsid w:val="009A25FB"/>
    <w:rsid w:val="009A2DA9"/>
    <w:rsid w:val="009A3017"/>
    <w:rsid w:val="009A3B98"/>
    <w:rsid w:val="009A3E26"/>
    <w:rsid w:val="009A3E65"/>
    <w:rsid w:val="009A4072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07D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B58"/>
    <w:rsid w:val="009E103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2EE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7E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A75"/>
    <w:rsid w:val="00A57BBB"/>
    <w:rsid w:val="00A57C21"/>
    <w:rsid w:val="00A57D44"/>
    <w:rsid w:val="00A601AB"/>
    <w:rsid w:val="00A60538"/>
    <w:rsid w:val="00A6164A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3C55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6C7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5F93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2F6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482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523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4E6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05E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5C9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5631"/>
    <w:rsid w:val="00C45C90"/>
    <w:rsid w:val="00C4630D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D8A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7FD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3F4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6932"/>
    <w:rsid w:val="00C97800"/>
    <w:rsid w:val="00C9795E"/>
    <w:rsid w:val="00CA024C"/>
    <w:rsid w:val="00CA0463"/>
    <w:rsid w:val="00CA078A"/>
    <w:rsid w:val="00CA0F1F"/>
    <w:rsid w:val="00CA105E"/>
    <w:rsid w:val="00CA1417"/>
    <w:rsid w:val="00CA1BF6"/>
    <w:rsid w:val="00CA1D29"/>
    <w:rsid w:val="00CA1DC4"/>
    <w:rsid w:val="00CA27D4"/>
    <w:rsid w:val="00CA2900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275A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C62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65E5"/>
    <w:rsid w:val="00CE71C8"/>
    <w:rsid w:val="00CE7818"/>
    <w:rsid w:val="00CE7A11"/>
    <w:rsid w:val="00CF04F3"/>
    <w:rsid w:val="00CF0BD3"/>
    <w:rsid w:val="00CF0E93"/>
    <w:rsid w:val="00CF0FA6"/>
    <w:rsid w:val="00CF11A0"/>
    <w:rsid w:val="00CF1336"/>
    <w:rsid w:val="00CF154E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80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51B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66B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51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A4A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4F2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186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5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1F9C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037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286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1F46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3E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4DAC"/>
    <w:rsid w:val="00E9616A"/>
    <w:rsid w:val="00E962B3"/>
    <w:rsid w:val="00E962BE"/>
    <w:rsid w:val="00E96D9D"/>
    <w:rsid w:val="00E97104"/>
    <w:rsid w:val="00E9779C"/>
    <w:rsid w:val="00E97F2C"/>
    <w:rsid w:val="00E97FE8"/>
    <w:rsid w:val="00EA0B9E"/>
    <w:rsid w:val="00EA191D"/>
    <w:rsid w:val="00EA1B56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B75"/>
    <w:rsid w:val="00EC1DA3"/>
    <w:rsid w:val="00EC1F6A"/>
    <w:rsid w:val="00EC20DE"/>
    <w:rsid w:val="00EC25F2"/>
    <w:rsid w:val="00EC2A1A"/>
    <w:rsid w:val="00EC2E74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246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ABF"/>
    <w:rsid w:val="00EE501C"/>
    <w:rsid w:val="00EE59E9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16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21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DC2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24E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B1D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4FA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97978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88C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D31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4926"/>
    <w:rsid w:val="00FD52BB"/>
    <w:rsid w:val="00FD6722"/>
    <w:rsid w:val="00FD6A6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6EDD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CA2900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72490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E94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numbering" w:customStyle="1" w:styleId="361">
    <w:name w:val="Нет списка36"/>
    <w:next w:val="a6"/>
    <w:uiPriority w:val="99"/>
    <w:semiHidden/>
    <w:unhideWhenUsed/>
    <w:rsid w:val="00062755"/>
  </w:style>
  <w:style w:type="paragraph" w:customStyle="1" w:styleId="ConsPlusTitlePage">
    <w:name w:val="ConsPlusTitlePage"/>
    <w:rsid w:val="000627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550">
    <w:name w:val="Сетка таблицы55"/>
    <w:basedOn w:val="a5"/>
    <w:next w:val="a9"/>
    <w:uiPriority w:val="59"/>
    <w:rsid w:val="0006275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6"/>
    <w:semiHidden/>
    <w:rsid w:val="00062755"/>
  </w:style>
  <w:style w:type="table" w:customStyle="1" w:styleId="1101">
    <w:name w:val="Сетка таблицы110"/>
    <w:basedOn w:val="a5"/>
    <w:next w:val="a9"/>
    <w:rsid w:val="000627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link w:val="2fe"/>
    <w:locked/>
    <w:rsid w:val="00062755"/>
    <w:rPr>
      <w:sz w:val="28"/>
      <w:szCs w:val="28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062755"/>
    <w:pPr>
      <w:widowControl w:val="0"/>
      <w:shd w:val="clear" w:color="auto" w:fill="FFFFFF"/>
      <w:spacing w:after="0" w:line="0" w:lineRule="atLeast"/>
      <w:jc w:val="both"/>
    </w:pPr>
    <w:rPr>
      <w:sz w:val="28"/>
      <w:szCs w:val="28"/>
      <w:lang w:eastAsia="ru-RU"/>
    </w:rPr>
  </w:style>
  <w:style w:type="numbering" w:customStyle="1" w:styleId="2100">
    <w:name w:val="Нет списка210"/>
    <w:next w:val="a6"/>
    <w:uiPriority w:val="99"/>
    <w:semiHidden/>
    <w:unhideWhenUsed/>
    <w:rsid w:val="00062755"/>
  </w:style>
  <w:style w:type="character" w:customStyle="1" w:styleId="c9">
    <w:name w:val="c9"/>
    <w:basedOn w:val="a4"/>
    <w:rsid w:val="00062755"/>
  </w:style>
  <w:style w:type="paragraph" w:customStyle="1" w:styleId="msolistparagraph0">
    <w:name w:val="msolistparagraph"/>
    <w:basedOn w:val="a3"/>
    <w:rsid w:val="00062755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062755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062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01">
    <w:name w:val="Сетка таблицы210"/>
    <w:basedOn w:val="a5"/>
    <w:next w:val="a9"/>
    <w:uiPriority w:val="59"/>
    <w:rsid w:val="00062755"/>
    <w:pPr>
      <w:ind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unhideWhenUsed/>
    <w:rsid w:val="00062755"/>
  </w:style>
  <w:style w:type="table" w:customStyle="1" w:styleId="560">
    <w:name w:val="Сетка таблицы56"/>
    <w:basedOn w:val="a5"/>
    <w:next w:val="a9"/>
    <w:uiPriority w:val="59"/>
    <w:rsid w:val="0066333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5"/>
    <w:next w:val="a9"/>
    <w:uiPriority w:val="59"/>
    <w:rsid w:val="000C78D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5"/>
    <w:next w:val="a9"/>
    <w:uiPriority w:val="59"/>
    <w:rsid w:val="00CF154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D854F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39"/>
    <w:rsid w:val="009C307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39"/>
    <w:rsid w:val="00C2405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8CD69EE0BF742D66D5C3C3F18647586BDF72C1047C6DD9EC0FC2E7E57CDCED0570342A2CE5D501EE48FDAQDH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3F971DA377D5FDE4E307248FCB35FE5AEE608E96259ADF14F6E7F0DD3425DB82E9E809084758FCC91D0DD8A5v2v4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82695/" TargetMode="External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7C0C3782D5C96073FE56750A65F14528532B1C3473558841499A470371D7A0DCAAB3644725334E698604DD93BAUAS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3AD9-0CF4-4FDF-8F58-9B33584F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2021-06-28T03:26:00Z</cp:lastPrinted>
  <dcterms:created xsi:type="dcterms:W3CDTF">2021-10-05T03:10:00Z</dcterms:created>
  <dcterms:modified xsi:type="dcterms:W3CDTF">2021-10-05T03:10:00Z</dcterms:modified>
</cp:coreProperties>
</file>