
<file path=[Content_Types].xml><?xml version="1.0" encoding="utf-8"?>
<Types xmlns="http://schemas.openxmlformats.org/package/2006/content-types">
  <Default Extension="png" ContentType="image/png"/>
  <Override PartName="/word/theme/themeOverride1.xml" ContentType="application/vnd.openxmlformats-officedocument.themeOverride+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E40" w:rsidRPr="002A500E" w:rsidRDefault="00417E40" w:rsidP="00417E40">
      <w:pPr>
        <w:widowControl w:val="0"/>
        <w:autoSpaceDE w:val="0"/>
        <w:autoSpaceDN w:val="0"/>
        <w:adjustRightInd w:val="0"/>
        <w:spacing w:after="0" w:line="240" w:lineRule="auto"/>
        <w:jc w:val="right"/>
        <w:rPr>
          <w:rFonts w:ascii="Courier New" w:hAnsi="Courier New" w:cs="Courier New"/>
          <w:sz w:val="20"/>
          <w:szCs w:val="20"/>
          <w:lang w:eastAsia="ru-RU"/>
        </w:rPr>
      </w:pPr>
      <w:r w:rsidRPr="002A500E">
        <w:rPr>
          <w:rFonts w:ascii="Times New Roman" w:hAnsi="Times New Roman"/>
          <w:sz w:val="20"/>
          <w:szCs w:val="20"/>
        </w:rPr>
        <w:t xml:space="preserve">                                                                                       </w:t>
      </w:r>
    </w:p>
    <w:p w:rsidR="00417E40" w:rsidRPr="002A500E" w:rsidRDefault="00417E40" w:rsidP="00417E40">
      <w:pPr>
        <w:widowControl w:val="0"/>
        <w:autoSpaceDE w:val="0"/>
        <w:autoSpaceDN w:val="0"/>
        <w:adjustRightInd w:val="0"/>
        <w:spacing w:after="0" w:line="240" w:lineRule="auto"/>
        <w:jc w:val="right"/>
        <w:rPr>
          <w:rFonts w:ascii="Courier New" w:hAnsi="Courier New" w:cs="Courier New"/>
          <w:sz w:val="20"/>
          <w:szCs w:val="20"/>
          <w:lang w:eastAsia="ru-RU"/>
        </w:rPr>
      </w:pPr>
    </w:p>
    <w:p w:rsidR="00417E40" w:rsidRPr="002A500E" w:rsidRDefault="00417E40" w:rsidP="00417E40">
      <w:pPr>
        <w:spacing w:after="0" w:line="240" w:lineRule="auto"/>
        <w:jc w:val="center"/>
        <w:rPr>
          <w:rFonts w:ascii="Times New Roman" w:eastAsia="Times New Roman" w:hAnsi="Times New Roman"/>
          <w:b/>
          <w:bCs/>
          <w:sz w:val="20"/>
          <w:szCs w:val="20"/>
          <w:lang w:eastAsia="ru-RU"/>
        </w:rPr>
      </w:pPr>
      <w:r w:rsidRPr="002A500E">
        <w:rPr>
          <w:rFonts w:ascii="Times New Roman" w:eastAsia="Times New Roman" w:hAnsi="Times New Roman"/>
          <w:noProof/>
          <w:sz w:val="20"/>
          <w:szCs w:val="20"/>
          <w:lang w:eastAsia="ru-RU"/>
        </w:rPr>
        <w:drawing>
          <wp:inline distT="0" distB="0" distL="0" distR="0">
            <wp:extent cx="571500" cy="714375"/>
            <wp:effectExtent l="19050" t="0" r="0" b="0"/>
            <wp:docPr id="10" name="Рисунок 17"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 снизу убран белый цвет"/>
                    <pic:cNvPicPr>
                      <a:picLocks noChangeAspect="1" noChangeArrowheads="1"/>
                    </pic:cNvPicPr>
                  </pic:nvPicPr>
                  <pic:blipFill>
                    <a:blip r:embed="rId5" cstate="print"/>
                    <a:srcRect/>
                    <a:stretch>
                      <a:fillRect/>
                    </a:stretch>
                  </pic:blipFill>
                  <pic:spPr bwMode="auto">
                    <a:xfrm>
                      <a:off x="0" y="0"/>
                      <a:ext cx="571500" cy="714375"/>
                    </a:xfrm>
                    <a:prstGeom prst="rect">
                      <a:avLst/>
                    </a:prstGeom>
                    <a:noFill/>
                    <a:ln w="9525">
                      <a:noFill/>
                      <a:miter lim="800000"/>
                      <a:headEnd/>
                      <a:tailEnd/>
                    </a:ln>
                  </pic:spPr>
                </pic:pic>
              </a:graphicData>
            </a:graphic>
          </wp:inline>
        </w:drawing>
      </w:r>
    </w:p>
    <w:p w:rsidR="00417E40" w:rsidRPr="002A500E" w:rsidRDefault="00417E40" w:rsidP="00417E40">
      <w:pPr>
        <w:spacing w:after="0" w:line="240" w:lineRule="auto"/>
        <w:jc w:val="center"/>
        <w:rPr>
          <w:rFonts w:ascii="Times New Roman" w:eastAsia="Times New Roman" w:hAnsi="Times New Roman"/>
          <w:b/>
          <w:bCs/>
          <w:sz w:val="20"/>
          <w:szCs w:val="20"/>
          <w:lang w:eastAsia="ru-RU"/>
        </w:rPr>
      </w:pPr>
    </w:p>
    <w:p w:rsidR="00417E40" w:rsidRPr="00417E40" w:rsidRDefault="00417E40" w:rsidP="00417E40">
      <w:pPr>
        <w:spacing w:after="0" w:line="240" w:lineRule="auto"/>
        <w:jc w:val="center"/>
        <w:rPr>
          <w:rFonts w:ascii="Arial" w:eastAsia="Times New Roman" w:hAnsi="Arial" w:cs="Arial"/>
          <w:bCs/>
          <w:sz w:val="26"/>
          <w:szCs w:val="26"/>
          <w:lang w:eastAsia="ru-RU"/>
        </w:rPr>
      </w:pPr>
      <w:r w:rsidRPr="00417E40">
        <w:rPr>
          <w:rFonts w:ascii="Arial" w:eastAsia="Times New Roman" w:hAnsi="Arial" w:cs="Arial"/>
          <w:bCs/>
          <w:sz w:val="26"/>
          <w:szCs w:val="26"/>
          <w:lang w:eastAsia="ru-RU"/>
        </w:rPr>
        <w:t>АДМИНИСТРАЦИЯ  БОГУЧАНСКОГО РАЙОНА</w:t>
      </w:r>
    </w:p>
    <w:p w:rsidR="00417E40" w:rsidRPr="00417E40" w:rsidRDefault="00417E40" w:rsidP="00417E40">
      <w:pPr>
        <w:spacing w:after="0" w:line="240" w:lineRule="auto"/>
        <w:jc w:val="center"/>
        <w:rPr>
          <w:rFonts w:ascii="Arial" w:eastAsia="Times New Roman" w:hAnsi="Arial" w:cs="Arial"/>
          <w:bCs/>
          <w:sz w:val="26"/>
          <w:szCs w:val="26"/>
          <w:lang w:eastAsia="ru-RU"/>
        </w:rPr>
      </w:pPr>
      <w:r w:rsidRPr="00417E40">
        <w:rPr>
          <w:rFonts w:ascii="Arial" w:eastAsia="Times New Roman" w:hAnsi="Arial" w:cs="Arial"/>
          <w:bCs/>
          <w:sz w:val="26"/>
          <w:szCs w:val="26"/>
          <w:lang w:eastAsia="ru-RU"/>
        </w:rPr>
        <w:t>ПОСТАНОВЛЕНИЕ</w:t>
      </w:r>
    </w:p>
    <w:p w:rsidR="00417E40" w:rsidRPr="00417E40" w:rsidRDefault="00417E40" w:rsidP="00417E40">
      <w:pPr>
        <w:spacing w:after="0" w:line="240" w:lineRule="auto"/>
        <w:jc w:val="center"/>
        <w:rPr>
          <w:rFonts w:ascii="Arial" w:eastAsia="Times New Roman" w:hAnsi="Arial" w:cs="Arial"/>
          <w:bCs/>
          <w:sz w:val="26"/>
          <w:szCs w:val="26"/>
          <w:lang w:eastAsia="ru-RU"/>
        </w:rPr>
      </w:pPr>
      <w:r w:rsidRPr="00417E40">
        <w:rPr>
          <w:rFonts w:ascii="Arial" w:eastAsia="Times New Roman" w:hAnsi="Arial" w:cs="Arial"/>
          <w:bCs/>
          <w:sz w:val="26"/>
          <w:szCs w:val="26"/>
          <w:lang w:eastAsia="ru-RU"/>
        </w:rPr>
        <w:t>10 .11.2</w:t>
      </w:r>
      <w:r>
        <w:rPr>
          <w:rFonts w:ascii="Arial" w:eastAsia="Times New Roman" w:hAnsi="Arial" w:cs="Arial"/>
          <w:bCs/>
          <w:sz w:val="26"/>
          <w:szCs w:val="26"/>
          <w:lang w:eastAsia="ru-RU"/>
        </w:rPr>
        <w:t xml:space="preserve">020                     </w:t>
      </w:r>
      <w:r w:rsidRPr="00417E40">
        <w:rPr>
          <w:rFonts w:ascii="Arial" w:eastAsia="Times New Roman" w:hAnsi="Arial" w:cs="Arial"/>
          <w:bCs/>
          <w:sz w:val="26"/>
          <w:szCs w:val="26"/>
          <w:lang w:eastAsia="ru-RU"/>
        </w:rPr>
        <w:t xml:space="preserve">         с. Богучаны </w:t>
      </w:r>
      <w:r>
        <w:rPr>
          <w:rFonts w:ascii="Arial" w:eastAsia="Times New Roman" w:hAnsi="Arial" w:cs="Arial"/>
          <w:bCs/>
          <w:sz w:val="26"/>
          <w:szCs w:val="26"/>
          <w:lang w:eastAsia="ru-RU"/>
        </w:rPr>
        <w:t xml:space="preserve">                        </w:t>
      </w:r>
      <w:r w:rsidRPr="00417E40">
        <w:rPr>
          <w:rFonts w:ascii="Arial" w:eastAsia="Times New Roman" w:hAnsi="Arial" w:cs="Arial"/>
          <w:bCs/>
          <w:sz w:val="26"/>
          <w:szCs w:val="26"/>
          <w:lang w:eastAsia="ru-RU"/>
        </w:rPr>
        <w:t xml:space="preserve">         №    1138-п</w:t>
      </w:r>
    </w:p>
    <w:p w:rsidR="00417E40" w:rsidRPr="00417E40" w:rsidRDefault="00417E40" w:rsidP="00417E40">
      <w:pPr>
        <w:spacing w:after="0" w:line="240" w:lineRule="auto"/>
        <w:jc w:val="center"/>
        <w:rPr>
          <w:rFonts w:ascii="Arial" w:eastAsia="Times New Roman" w:hAnsi="Arial" w:cs="Arial"/>
          <w:bCs/>
          <w:sz w:val="26"/>
          <w:szCs w:val="26"/>
          <w:lang w:eastAsia="ru-RU"/>
        </w:rPr>
      </w:pPr>
    </w:p>
    <w:p w:rsidR="00417E40" w:rsidRPr="00417E40" w:rsidRDefault="00417E40" w:rsidP="00417E40">
      <w:pPr>
        <w:spacing w:after="0" w:line="240" w:lineRule="auto"/>
        <w:jc w:val="center"/>
        <w:rPr>
          <w:rFonts w:ascii="Arial" w:eastAsia="Times New Roman" w:hAnsi="Arial" w:cs="Arial"/>
          <w:bCs/>
          <w:sz w:val="26"/>
          <w:szCs w:val="26"/>
          <w:lang w:eastAsia="ru-RU"/>
        </w:rPr>
      </w:pPr>
      <w:r w:rsidRPr="00417E40">
        <w:rPr>
          <w:rFonts w:ascii="Arial" w:eastAsia="Times New Roman" w:hAnsi="Arial" w:cs="Arial"/>
          <w:bCs/>
          <w:sz w:val="26"/>
          <w:szCs w:val="26"/>
          <w:lang w:eastAsia="ru-RU"/>
        </w:rPr>
        <w:t>О внесении изменений в постановление  администрации Богучанского района от 11.09.2020 № 928-п «Об одобрении  прогноза социально-экономического развития Богучанского района на 2021 год и плановый период 2022-2023 годы»</w:t>
      </w:r>
    </w:p>
    <w:p w:rsidR="00417E40" w:rsidRPr="00417E40" w:rsidRDefault="00417E40" w:rsidP="00417E40">
      <w:pPr>
        <w:spacing w:after="0" w:line="240" w:lineRule="auto"/>
        <w:jc w:val="both"/>
        <w:rPr>
          <w:rFonts w:ascii="Arial" w:eastAsia="Times New Roman" w:hAnsi="Arial" w:cs="Arial"/>
          <w:b/>
          <w:bCs/>
          <w:sz w:val="26"/>
          <w:szCs w:val="26"/>
          <w:lang w:val="en-US" w:eastAsia="ru-RU"/>
        </w:rPr>
      </w:pPr>
    </w:p>
    <w:p w:rsidR="00417E40" w:rsidRPr="00417E40" w:rsidRDefault="00417E40" w:rsidP="00417E40">
      <w:pPr>
        <w:spacing w:after="0" w:line="240" w:lineRule="auto"/>
        <w:ind w:firstLine="720"/>
        <w:jc w:val="both"/>
        <w:rPr>
          <w:rFonts w:ascii="Arial" w:eastAsia="Times New Roman" w:hAnsi="Arial" w:cs="Arial"/>
          <w:bCs/>
          <w:sz w:val="26"/>
          <w:szCs w:val="26"/>
          <w:lang w:eastAsia="ru-RU"/>
        </w:rPr>
      </w:pPr>
      <w:r w:rsidRPr="00417E40">
        <w:rPr>
          <w:rFonts w:ascii="Arial" w:eastAsia="Times New Roman" w:hAnsi="Arial" w:cs="Arial"/>
          <w:bCs/>
          <w:sz w:val="26"/>
          <w:szCs w:val="26"/>
          <w:lang w:eastAsia="ru-RU"/>
        </w:rPr>
        <w:t>В  соответствии со статьей 173 Бюджетного кодекса Российской Федерации,  решением Богучанского районного Совета депутатов от 29.10.2012  № 23/1-230 «О бюджетном процессе в муниципальном образовании Богучанский район, статьями 7,43,47  Устава  Богучанского  района Красноярского края.</w:t>
      </w:r>
    </w:p>
    <w:p w:rsidR="00417E40" w:rsidRPr="00417E40" w:rsidRDefault="00417E40" w:rsidP="00417E40">
      <w:pPr>
        <w:spacing w:after="0" w:line="240" w:lineRule="auto"/>
        <w:rPr>
          <w:rFonts w:ascii="Arial" w:eastAsia="Times New Roman" w:hAnsi="Arial" w:cs="Arial"/>
          <w:bCs/>
          <w:sz w:val="26"/>
          <w:szCs w:val="26"/>
          <w:lang w:eastAsia="ru-RU"/>
        </w:rPr>
      </w:pPr>
      <w:r w:rsidRPr="00417E40">
        <w:rPr>
          <w:rFonts w:ascii="Arial" w:eastAsia="Times New Roman" w:hAnsi="Arial" w:cs="Arial"/>
          <w:bCs/>
          <w:sz w:val="26"/>
          <w:szCs w:val="26"/>
          <w:lang w:eastAsia="ru-RU"/>
        </w:rPr>
        <w:t>ПОСТАНОВЛЯЮ:</w:t>
      </w:r>
    </w:p>
    <w:p w:rsidR="00417E40" w:rsidRPr="00417E40" w:rsidRDefault="00417E40" w:rsidP="00417E40">
      <w:pPr>
        <w:spacing w:after="0" w:line="240" w:lineRule="auto"/>
        <w:ind w:firstLine="851"/>
        <w:jc w:val="both"/>
        <w:rPr>
          <w:rFonts w:ascii="Arial" w:eastAsia="Times New Roman" w:hAnsi="Arial" w:cs="Arial"/>
          <w:bCs/>
          <w:sz w:val="26"/>
          <w:szCs w:val="26"/>
          <w:lang w:eastAsia="ru-RU"/>
        </w:rPr>
      </w:pPr>
      <w:r w:rsidRPr="00417E40">
        <w:rPr>
          <w:rFonts w:ascii="Arial" w:eastAsia="Times New Roman" w:hAnsi="Arial" w:cs="Arial"/>
          <w:bCs/>
          <w:sz w:val="26"/>
          <w:szCs w:val="26"/>
          <w:lang w:eastAsia="ru-RU"/>
        </w:rPr>
        <w:t>1.Внести  изменения  в постановление  администрации Богучанского района от 11.09.2020 № 928-п «Об одобрении  прогноза социально-экономического развития Богучанского района на 2021 год и плановый период 2022-2023 годы» (далее - Постановление) следующие изменения:</w:t>
      </w:r>
    </w:p>
    <w:p w:rsidR="00417E40" w:rsidRPr="00417E40" w:rsidRDefault="00417E40" w:rsidP="00417E40">
      <w:pPr>
        <w:spacing w:after="0" w:line="240" w:lineRule="auto"/>
        <w:ind w:firstLine="851"/>
        <w:jc w:val="both"/>
        <w:rPr>
          <w:rFonts w:ascii="Arial" w:eastAsia="Times New Roman" w:hAnsi="Arial" w:cs="Arial"/>
          <w:bCs/>
          <w:sz w:val="26"/>
          <w:szCs w:val="26"/>
          <w:lang w:eastAsia="ru-RU"/>
        </w:rPr>
      </w:pPr>
      <w:r w:rsidRPr="00417E40">
        <w:rPr>
          <w:rFonts w:ascii="Arial" w:eastAsia="Times New Roman" w:hAnsi="Arial" w:cs="Arial"/>
          <w:bCs/>
          <w:sz w:val="26"/>
          <w:szCs w:val="26"/>
          <w:lang w:eastAsia="ru-RU"/>
        </w:rPr>
        <w:t>1.1. приложение №1, № 2 к Постановлению «Прогноз  социально-экономического развития Богучанского района на 2021 год и плановый период 2022-2023 годы  с учетом   предварительных  итогов социально-экономического развития Богучанского района за 6 месяцев 2020 года и ожидаемые итоги социально-экономического развития Богучанского района за 2020 год изложить в новой редакции согласно приложения № 1,  № 2 к настоящему постановлению.</w:t>
      </w:r>
    </w:p>
    <w:p w:rsidR="00417E40" w:rsidRPr="00417E40" w:rsidRDefault="00417E40" w:rsidP="00417E40">
      <w:pPr>
        <w:spacing w:after="0" w:line="240" w:lineRule="auto"/>
        <w:ind w:left="142" w:firstLine="567"/>
        <w:jc w:val="both"/>
        <w:rPr>
          <w:rFonts w:ascii="Arial" w:eastAsia="Times New Roman" w:hAnsi="Arial" w:cs="Arial"/>
          <w:bCs/>
          <w:sz w:val="26"/>
          <w:szCs w:val="26"/>
          <w:lang w:eastAsia="ru-RU"/>
        </w:rPr>
      </w:pPr>
      <w:r w:rsidRPr="00417E40">
        <w:rPr>
          <w:rFonts w:ascii="Arial" w:eastAsia="Times New Roman" w:hAnsi="Arial" w:cs="Arial"/>
          <w:bCs/>
          <w:sz w:val="26"/>
          <w:szCs w:val="26"/>
          <w:lang w:eastAsia="ru-RU"/>
        </w:rPr>
        <w:t xml:space="preserve">  2. Контроль за исполнением  данного распоряжения  возложить на заместителя Главы Богучанского района по экономике и планированию Н.В. Илиндееву.</w:t>
      </w:r>
    </w:p>
    <w:p w:rsidR="00417E40" w:rsidRPr="00417E40" w:rsidRDefault="00417E40" w:rsidP="00417E40">
      <w:pPr>
        <w:spacing w:after="0" w:line="240" w:lineRule="auto"/>
        <w:ind w:firstLine="709"/>
        <w:jc w:val="both"/>
        <w:rPr>
          <w:rFonts w:ascii="Arial" w:eastAsia="Times New Roman" w:hAnsi="Arial" w:cs="Arial"/>
          <w:color w:val="000000"/>
          <w:sz w:val="26"/>
          <w:szCs w:val="26"/>
          <w:lang w:eastAsia="ru-RU"/>
        </w:rPr>
      </w:pPr>
      <w:r w:rsidRPr="00417E40">
        <w:rPr>
          <w:rFonts w:ascii="Arial" w:eastAsia="Times New Roman" w:hAnsi="Arial" w:cs="Arial"/>
          <w:sz w:val="26"/>
          <w:szCs w:val="26"/>
          <w:lang w:eastAsia="ru-RU"/>
        </w:rPr>
        <w:t xml:space="preserve">  3.Постановление вступает в силу  со дня, следующего за днем  опубликования в Официальном вестнике Богучанского района.</w:t>
      </w:r>
    </w:p>
    <w:p w:rsidR="00417E40" w:rsidRPr="00417E40" w:rsidRDefault="00417E40" w:rsidP="00417E40">
      <w:pPr>
        <w:spacing w:after="0" w:line="240" w:lineRule="auto"/>
        <w:jc w:val="both"/>
        <w:rPr>
          <w:rFonts w:ascii="Arial" w:eastAsia="Times New Roman" w:hAnsi="Arial" w:cs="Arial"/>
          <w:b/>
          <w:bCs/>
          <w:sz w:val="26"/>
          <w:szCs w:val="26"/>
          <w:lang w:eastAsia="ru-RU"/>
        </w:rPr>
      </w:pPr>
    </w:p>
    <w:p w:rsidR="00417E40" w:rsidRPr="00417E40" w:rsidRDefault="00417E40" w:rsidP="00417E40">
      <w:pPr>
        <w:spacing w:after="0" w:line="240" w:lineRule="auto"/>
        <w:jc w:val="both"/>
        <w:rPr>
          <w:rFonts w:ascii="Arial" w:eastAsia="Times New Roman" w:hAnsi="Arial" w:cs="Arial"/>
          <w:bCs/>
          <w:sz w:val="26"/>
          <w:szCs w:val="26"/>
          <w:lang w:eastAsia="ru-RU"/>
        </w:rPr>
      </w:pPr>
      <w:r w:rsidRPr="00417E40">
        <w:rPr>
          <w:rFonts w:ascii="Arial" w:eastAsia="Times New Roman" w:hAnsi="Arial" w:cs="Arial"/>
          <w:bCs/>
          <w:sz w:val="26"/>
          <w:szCs w:val="26"/>
          <w:lang w:eastAsia="ru-RU"/>
        </w:rPr>
        <w:t>И.о. Главы  Богучанского района                                      Н.В. Илиндеева</w:t>
      </w:r>
    </w:p>
    <w:p w:rsidR="00417E40" w:rsidRPr="00417E40" w:rsidRDefault="00417E40" w:rsidP="00417E40">
      <w:pPr>
        <w:widowControl w:val="0"/>
        <w:autoSpaceDE w:val="0"/>
        <w:autoSpaceDN w:val="0"/>
        <w:adjustRightInd w:val="0"/>
        <w:spacing w:after="0" w:line="240" w:lineRule="auto"/>
        <w:jc w:val="right"/>
        <w:rPr>
          <w:rFonts w:ascii="Arial" w:hAnsi="Arial" w:cs="Arial"/>
          <w:b/>
          <w:sz w:val="20"/>
          <w:szCs w:val="20"/>
          <w:lang w:eastAsia="ru-RU"/>
        </w:rPr>
      </w:pPr>
    </w:p>
    <w:p w:rsidR="00417E40" w:rsidRPr="00417E40" w:rsidRDefault="00417E40" w:rsidP="00417E40">
      <w:pPr>
        <w:widowControl w:val="0"/>
        <w:autoSpaceDE w:val="0"/>
        <w:autoSpaceDN w:val="0"/>
        <w:adjustRightInd w:val="0"/>
        <w:spacing w:after="0" w:line="240" w:lineRule="auto"/>
        <w:jc w:val="right"/>
        <w:rPr>
          <w:rFonts w:ascii="Arial" w:hAnsi="Arial" w:cs="Arial"/>
          <w:sz w:val="20"/>
          <w:szCs w:val="20"/>
          <w:lang w:eastAsia="ru-RU"/>
        </w:rPr>
      </w:pPr>
    </w:p>
    <w:p w:rsidR="00417E40" w:rsidRPr="00417E40" w:rsidRDefault="00417E40" w:rsidP="00417E40">
      <w:pPr>
        <w:spacing w:after="0" w:line="240" w:lineRule="auto"/>
        <w:jc w:val="right"/>
        <w:rPr>
          <w:rFonts w:ascii="Arial" w:eastAsia="Times New Roman" w:hAnsi="Arial" w:cs="Arial"/>
          <w:bCs/>
          <w:color w:val="000000"/>
          <w:sz w:val="18"/>
          <w:szCs w:val="20"/>
          <w:lang w:eastAsia="ru-RU"/>
        </w:rPr>
      </w:pPr>
      <w:r w:rsidRPr="00417E40">
        <w:rPr>
          <w:rFonts w:ascii="Arial" w:eastAsia="Times New Roman" w:hAnsi="Arial" w:cs="Arial"/>
          <w:bCs/>
          <w:color w:val="000000"/>
          <w:sz w:val="18"/>
          <w:szCs w:val="20"/>
          <w:lang w:eastAsia="ru-RU"/>
        </w:rPr>
        <w:t xml:space="preserve">Приложение №1 </w:t>
      </w:r>
    </w:p>
    <w:p w:rsidR="00417E40" w:rsidRPr="00417E40" w:rsidRDefault="00417E40" w:rsidP="00417E40">
      <w:pPr>
        <w:spacing w:after="0" w:line="240" w:lineRule="auto"/>
        <w:jc w:val="right"/>
        <w:rPr>
          <w:rFonts w:ascii="Arial" w:eastAsia="Times New Roman" w:hAnsi="Arial" w:cs="Arial"/>
          <w:bCs/>
          <w:color w:val="000000"/>
          <w:sz w:val="18"/>
          <w:szCs w:val="20"/>
          <w:lang w:eastAsia="ru-RU"/>
        </w:rPr>
      </w:pPr>
      <w:r w:rsidRPr="00417E40">
        <w:rPr>
          <w:rFonts w:ascii="Arial" w:eastAsia="Times New Roman" w:hAnsi="Arial" w:cs="Arial"/>
          <w:bCs/>
          <w:color w:val="000000"/>
          <w:sz w:val="18"/>
          <w:szCs w:val="20"/>
          <w:lang w:eastAsia="ru-RU"/>
        </w:rPr>
        <w:t xml:space="preserve">  к постановлению  администрации                                                                                                                                       Богучанского района </w:t>
      </w:r>
    </w:p>
    <w:p w:rsidR="00417E40" w:rsidRPr="00417E40" w:rsidRDefault="00417E40" w:rsidP="00417E40">
      <w:pPr>
        <w:jc w:val="right"/>
        <w:rPr>
          <w:rFonts w:ascii="Arial" w:eastAsia="Times New Roman" w:hAnsi="Arial" w:cs="Arial"/>
          <w:bCs/>
          <w:sz w:val="36"/>
          <w:lang w:eastAsia="ru-RU"/>
        </w:rPr>
      </w:pPr>
      <w:r w:rsidRPr="00417E40">
        <w:rPr>
          <w:rFonts w:ascii="Arial" w:eastAsia="Times New Roman" w:hAnsi="Arial" w:cs="Arial"/>
          <w:bCs/>
          <w:color w:val="000000"/>
          <w:sz w:val="18"/>
          <w:szCs w:val="20"/>
          <w:lang w:eastAsia="ru-RU"/>
        </w:rPr>
        <w:t xml:space="preserve">                                                                                   от  «10 » «11» 2020 год № 1138-П      </w:t>
      </w:r>
    </w:p>
    <w:p w:rsidR="00417E40" w:rsidRPr="00417E40" w:rsidRDefault="00417E40" w:rsidP="00417E40">
      <w:pPr>
        <w:spacing w:after="0" w:line="240" w:lineRule="auto"/>
        <w:jc w:val="center"/>
        <w:rPr>
          <w:rFonts w:ascii="Arial" w:eastAsia="Times New Roman" w:hAnsi="Arial" w:cs="Arial"/>
          <w:bCs/>
          <w:sz w:val="20"/>
          <w:szCs w:val="20"/>
          <w:lang w:eastAsia="ru-RU"/>
        </w:rPr>
      </w:pPr>
      <w:r w:rsidRPr="00417E40">
        <w:rPr>
          <w:rFonts w:ascii="Arial" w:eastAsia="Times New Roman" w:hAnsi="Arial" w:cs="Arial"/>
          <w:bCs/>
          <w:sz w:val="20"/>
          <w:szCs w:val="20"/>
          <w:lang w:eastAsia="ru-RU"/>
        </w:rPr>
        <w:t>Прогноз социально-экономического развития Богучанского района на 2021 год и плановый период 2022-2023 годы. Предварительные итоги социально-экономического развития Богучанского района за 6 месяцев 2020 года и ожидаемые итоги социально-экономического развития Богучанского района за 2020 год.</w:t>
      </w:r>
    </w:p>
    <w:p w:rsidR="00417E40" w:rsidRPr="00417E40" w:rsidRDefault="00417E40" w:rsidP="00417E40">
      <w:pPr>
        <w:widowControl w:val="0"/>
        <w:autoSpaceDE w:val="0"/>
        <w:autoSpaceDN w:val="0"/>
        <w:adjustRightInd w:val="0"/>
        <w:spacing w:after="0" w:line="240" w:lineRule="auto"/>
        <w:rPr>
          <w:rFonts w:ascii="Arial" w:eastAsia="Times New Roman" w:hAnsi="Arial" w:cs="Arial"/>
          <w:color w:val="000000"/>
          <w:sz w:val="12"/>
          <w:szCs w:val="12"/>
          <w:lang w:eastAsia="ru-RU"/>
        </w:rPr>
      </w:pPr>
    </w:p>
    <w:p w:rsidR="00417E40" w:rsidRPr="00417E40" w:rsidRDefault="00417E40" w:rsidP="00417E40">
      <w:pPr>
        <w:widowControl w:val="0"/>
        <w:autoSpaceDE w:val="0"/>
        <w:autoSpaceDN w:val="0"/>
        <w:adjustRightInd w:val="0"/>
        <w:spacing w:after="0" w:line="240" w:lineRule="auto"/>
        <w:ind w:firstLine="567"/>
        <w:rPr>
          <w:rFonts w:ascii="Arial" w:eastAsia="Times New Roman" w:hAnsi="Arial" w:cs="Arial"/>
          <w:sz w:val="20"/>
          <w:szCs w:val="20"/>
          <w:lang w:eastAsia="ru-RU"/>
        </w:rPr>
      </w:pPr>
      <w:r w:rsidRPr="00417E40">
        <w:rPr>
          <w:rFonts w:ascii="Arial" w:eastAsia="Times New Roman" w:hAnsi="Arial" w:cs="Arial"/>
          <w:bCs/>
          <w:sz w:val="20"/>
          <w:szCs w:val="20"/>
          <w:lang w:eastAsia="ru-RU"/>
        </w:rPr>
        <w:t>1. Общие сведения о муниципальном образовании</w:t>
      </w:r>
    </w:p>
    <w:p w:rsidR="00417E40" w:rsidRPr="00417E40" w:rsidRDefault="00417E40" w:rsidP="00417E40">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417E40" w:rsidRPr="00417E40" w:rsidRDefault="00417E40" w:rsidP="00417E40">
      <w:pPr>
        <w:widowControl w:val="0"/>
        <w:autoSpaceDE w:val="0"/>
        <w:autoSpaceDN w:val="0"/>
        <w:adjustRightInd w:val="0"/>
        <w:spacing w:after="0" w:line="240" w:lineRule="auto"/>
        <w:ind w:right="20"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Богучанский  район образован в 1927 году. Он относится к районам, приравненным к районам Крайнего Севера, расположен на северо-востоке Красноярского края вдоль реки  Ангары. </w:t>
      </w:r>
    </w:p>
    <w:p w:rsidR="00417E40" w:rsidRPr="00417E40" w:rsidRDefault="00417E40" w:rsidP="00417E40">
      <w:pPr>
        <w:widowControl w:val="0"/>
        <w:autoSpaceDE w:val="0"/>
        <w:autoSpaceDN w:val="0"/>
        <w:adjustRightInd w:val="0"/>
        <w:spacing w:after="0" w:line="240" w:lineRule="auto"/>
        <w:ind w:firstLine="567"/>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Площадь  территории    района составляет 53,85 тыс. кв. км и простирается  с юга на север на 280 км. По своим размерам занимает 5-е место в крае (после Эвенкийского, Таймырского, Туруханского и Енисейского). </w:t>
      </w:r>
    </w:p>
    <w:p w:rsidR="00417E40" w:rsidRPr="00417E40" w:rsidRDefault="00417E40" w:rsidP="00417E40">
      <w:pPr>
        <w:widowControl w:val="0"/>
        <w:autoSpaceDE w:val="0"/>
        <w:autoSpaceDN w:val="0"/>
        <w:adjustRightInd w:val="0"/>
        <w:spacing w:after="0" w:line="240" w:lineRule="auto"/>
        <w:ind w:right="20" w:firstLine="567"/>
        <w:jc w:val="both"/>
        <w:rPr>
          <w:rFonts w:ascii="Arial" w:eastAsia="Times New Roman" w:hAnsi="Arial" w:cs="Arial"/>
          <w:bCs/>
          <w:sz w:val="20"/>
          <w:szCs w:val="20"/>
          <w:lang w:eastAsia="ru-RU"/>
        </w:rPr>
      </w:pPr>
      <w:r w:rsidRPr="00417E40">
        <w:rPr>
          <w:rFonts w:ascii="Arial" w:eastAsia="Times New Roman" w:hAnsi="Arial" w:cs="Arial"/>
          <w:sz w:val="20"/>
          <w:szCs w:val="20"/>
          <w:lang w:eastAsia="ru-RU"/>
        </w:rPr>
        <w:t xml:space="preserve">Ближайшая железнодорожная станция – станция  «Карабула», расстояние её до районного центра 50 км.  В с. Богучаны имеется аэропорт. Расстояние  от районного  центра до краевого центра 560 км. </w:t>
      </w:r>
    </w:p>
    <w:p w:rsidR="00417E40" w:rsidRPr="00417E40" w:rsidRDefault="00417E40" w:rsidP="00417E40">
      <w:pPr>
        <w:widowControl w:val="0"/>
        <w:autoSpaceDE w:val="0"/>
        <w:autoSpaceDN w:val="0"/>
        <w:adjustRightInd w:val="0"/>
        <w:spacing w:after="0" w:line="240" w:lineRule="auto"/>
        <w:ind w:right="20"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В районе всего 29 населенных пунктов,  в том числе  районного  подчинения - 29, из них  11 населенных пунктов находятся на   правой стороне р. Ангары.</w:t>
      </w:r>
    </w:p>
    <w:p w:rsidR="00417E40" w:rsidRPr="00417E40" w:rsidRDefault="00417E40" w:rsidP="00417E40">
      <w:pPr>
        <w:keepNext/>
        <w:widowControl w:val="0"/>
        <w:autoSpaceDE w:val="0"/>
        <w:autoSpaceDN w:val="0"/>
        <w:adjustRightInd w:val="0"/>
        <w:spacing w:after="0" w:line="240" w:lineRule="auto"/>
        <w:ind w:right="20"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Среднегодовая численность постоянного населения  на 01.01.2019 г. составила 45,365 тыс. человек.</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Общая площадь лесных земель района  составила  на 01.01.2020 года  - 52,55 тысяч квадратных километров, покрытая лесом площадь составляет 49 тысяч  квадратных  километров с эксплуатационным запасом  леса  519,7 миллионов кубометров и годовым расчетным отпуском 12,29  миллионов кубометров. Ликвидный запаса в лесах 428,52  миллионов кубометров   (по материалам 7 лесничеств). </w:t>
      </w:r>
    </w:p>
    <w:p w:rsidR="00417E40" w:rsidRPr="00417E40" w:rsidRDefault="00417E40" w:rsidP="00417E40">
      <w:pPr>
        <w:widowControl w:val="0"/>
        <w:autoSpaceDE w:val="0"/>
        <w:autoSpaceDN w:val="0"/>
        <w:adjustRightInd w:val="0"/>
        <w:spacing w:after="0" w:line="240" w:lineRule="auto"/>
        <w:ind w:right="20"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В геолого-структурном плане Богучанский район расположен в юго-западной части сибирской платформы. При относительно редкой сети геологической изученности в районе открыт ряд месторождений полезных ископаемых: строительные материалы, железные руды, бокситы, полиметаллы, титановые россыпи, уникальные месторождения редкоземельных металлов, уголь, гипс, природный газ, газоконденсат, нефть.</w:t>
      </w:r>
    </w:p>
    <w:p w:rsidR="00417E40" w:rsidRPr="00417E40" w:rsidRDefault="00417E40" w:rsidP="00417E40">
      <w:pPr>
        <w:widowControl w:val="0"/>
        <w:autoSpaceDE w:val="0"/>
        <w:autoSpaceDN w:val="0"/>
        <w:adjustRightInd w:val="0"/>
        <w:spacing w:after="0" w:line="240" w:lineRule="auto"/>
        <w:ind w:right="20"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Для промышленной эксплуатации Юрубчено-Тохомского месторождения ведется строительство нефтепровода, по трассе которого расположены перспективные участки с нефтяными и газовыми месторождениями на территории района.</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Наиболее значимые предприятия для муниципального образования "Богучанский район" в разрезе видов экономической деятельности и производства продукции  перечислены в разделе 2 "Промышленность " Пояснительной записки к Прогнозу СЭР МО -2020.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p>
    <w:p w:rsidR="00417E40" w:rsidRPr="00417E40" w:rsidRDefault="00417E40" w:rsidP="00417E40">
      <w:pPr>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Условия развития  экономики  Богучанского района</w:t>
      </w:r>
    </w:p>
    <w:p w:rsidR="00417E40" w:rsidRPr="00417E40" w:rsidRDefault="00417E40" w:rsidP="00417E40">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417E40" w:rsidRPr="00417E40" w:rsidRDefault="00417E40" w:rsidP="00417E40">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417E40" w:rsidRPr="00417E40" w:rsidRDefault="00417E40" w:rsidP="00417E40">
      <w:pPr>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i/>
          <w:sz w:val="20"/>
          <w:szCs w:val="20"/>
          <w:lang w:eastAsia="ru-RU"/>
        </w:rPr>
        <w:t>Прогноз</w:t>
      </w:r>
      <w:r w:rsidRPr="00417E40">
        <w:rPr>
          <w:rFonts w:ascii="Arial" w:eastAsia="Times New Roman" w:hAnsi="Arial" w:cs="Arial"/>
          <w:sz w:val="20"/>
          <w:szCs w:val="20"/>
          <w:lang w:eastAsia="ru-RU"/>
        </w:rPr>
        <w:t xml:space="preserve"> социально-экономического развития Богучанского района на </w:t>
      </w:r>
      <w:r w:rsidRPr="00417E40">
        <w:rPr>
          <w:rFonts w:ascii="Arial" w:eastAsia="Times New Roman" w:hAnsi="Arial" w:cs="Arial"/>
          <w:i/>
          <w:sz w:val="20"/>
          <w:szCs w:val="20"/>
          <w:lang w:eastAsia="ru-RU"/>
        </w:rPr>
        <w:t>2021–2023</w:t>
      </w:r>
      <w:r w:rsidRPr="00417E40">
        <w:rPr>
          <w:rFonts w:ascii="Arial" w:eastAsia="Times New Roman" w:hAnsi="Arial" w:cs="Arial"/>
          <w:sz w:val="20"/>
          <w:szCs w:val="20"/>
          <w:lang w:eastAsia="ru-RU"/>
        </w:rPr>
        <w:t xml:space="preserve"> годы (далее – Прогноз СЭР) сформирован на основе предварительного сценария развития экономики Красноярского края, подготовленного Министерством экономики и регионального развития Красноярского края, а также с учетом наметившихся тенденций в деятельности организаций и отраслей экономики по итогам социально-экономического развития района в  2019 году и январе – июне 2020 года. </w:t>
      </w:r>
    </w:p>
    <w:p w:rsidR="00417E40" w:rsidRPr="00417E40" w:rsidRDefault="00417E40" w:rsidP="00417E40">
      <w:pPr>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bCs/>
          <w:sz w:val="20"/>
          <w:szCs w:val="20"/>
          <w:lang w:eastAsia="ru-RU"/>
        </w:rPr>
        <w:t xml:space="preserve">В Богучанском районе можно отметить стабильную ситуацию в экономике и социальной сфере района и на рынке труда. </w:t>
      </w:r>
      <w:r w:rsidRPr="00417E40">
        <w:rPr>
          <w:rFonts w:ascii="Arial" w:eastAsia="Times New Roman" w:hAnsi="Arial" w:cs="Arial"/>
          <w:i/>
          <w:sz w:val="20"/>
          <w:szCs w:val="20"/>
          <w:lang w:eastAsia="ru-RU"/>
        </w:rPr>
        <w:t xml:space="preserve"> </w:t>
      </w:r>
      <w:r w:rsidRPr="00417E40">
        <w:rPr>
          <w:rFonts w:ascii="Arial" w:eastAsia="Times New Roman" w:hAnsi="Arial" w:cs="Arial"/>
          <w:sz w:val="20"/>
          <w:szCs w:val="20"/>
          <w:lang w:eastAsia="ru-RU"/>
        </w:rPr>
        <w:t xml:space="preserve"> По данным Красноярскстат в 2019 году по району положительная динамика была присуща большинству показателей:</w:t>
      </w:r>
    </w:p>
    <w:p w:rsidR="00417E40" w:rsidRPr="00417E40" w:rsidRDefault="00417E40" w:rsidP="00417E40">
      <w:pPr>
        <w:spacing w:after="0" w:line="240" w:lineRule="auto"/>
        <w:ind w:firstLine="567"/>
        <w:jc w:val="both"/>
        <w:outlineLvl w:val="0"/>
        <w:rPr>
          <w:rFonts w:ascii="Arial" w:eastAsia="Times New Roman" w:hAnsi="Arial" w:cs="Arial"/>
          <w:sz w:val="20"/>
          <w:szCs w:val="20"/>
          <w:lang w:eastAsia="ru-RU"/>
        </w:rPr>
      </w:pPr>
      <w:r w:rsidRPr="00417E40">
        <w:rPr>
          <w:rFonts w:ascii="Arial" w:eastAsia="Times New Roman" w:hAnsi="Arial" w:cs="Arial"/>
          <w:sz w:val="20"/>
          <w:szCs w:val="20"/>
          <w:lang w:eastAsia="ru-RU"/>
        </w:rPr>
        <w:t>Объем отгруженных товаров собственного производства, выполненных работ и услуг собственными силами организаций всех видов деятельности за первое полугодие  2020 года по сравнению с аналогичным периодом прошлого года увеличился на 12,66 % и составил 20,91 млрд. рублей (в 2019 году – 18,56 млрд. рублей).  К 2023 году объем отгруженных товаров собственного производства, выполненных работ и услуг собственными силами организаций всех видов деятельности  составит  51,08 млрд. рублей.</w:t>
      </w:r>
    </w:p>
    <w:p w:rsidR="00417E40" w:rsidRPr="00417E40" w:rsidRDefault="00417E40" w:rsidP="00417E40">
      <w:pPr>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Объем инвестиций в основной капитал за счет всех источников финансирования (без субъектов малого </w:t>
      </w:r>
      <w:r w:rsidRPr="00417E40">
        <w:rPr>
          <w:rFonts w:ascii="Arial" w:eastAsia="Times New Roman" w:hAnsi="Arial" w:cs="Arial"/>
          <w:sz w:val="20"/>
          <w:szCs w:val="20"/>
          <w:shd w:val="clear" w:color="auto" w:fill="FFFFFF" w:themeFill="background1"/>
          <w:lang w:eastAsia="ru-RU"/>
        </w:rPr>
        <w:t>предпринимательства и параметров неформальной деятельности) за первое полугодие  2020 года составил  2,33  млрд. рублей   в сопоставимых ценах  к соответствующему периоду прошлого года 29,61 % (в 2019 году –</w:t>
      </w:r>
      <w:r w:rsidRPr="00417E40">
        <w:rPr>
          <w:rFonts w:ascii="Arial" w:eastAsia="Times New Roman" w:hAnsi="Arial" w:cs="Arial"/>
          <w:sz w:val="20"/>
          <w:szCs w:val="20"/>
          <w:lang w:eastAsia="ru-RU"/>
        </w:rPr>
        <w:t xml:space="preserve"> 7,87 млрд. рублей).  По второму  варианту прогноза темпы роста объема инвестиций в сопоставимых ценах  составят: в 2021 году – 350,28 % (увеличение объема инвестиций по АО «Краслесинвест»);    в 2022 году – 97,68 %;  в 2023 году –  96,12 %.</w:t>
      </w:r>
    </w:p>
    <w:p w:rsidR="00417E40" w:rsidRPr="00417E40" w:rsidRDefault="00417E40" w:rsidP="00417E40">
      <w:pPr>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Среднемесячная заработная плата работников списочного состава организаций и внешних совместителей по полному кругу организаций по району в 2019 году составила 48,29 тыс.  рублей, по сравнению с 2019 годом    увеличилась на 12,2  %.  В прогнозном периоде планируется увеличение данного показателя: в 2020 году на  0,1 %,   в 2021 году на  6,5  %, в 2022 году на  6,7 %, в 2023 году на   6,2 %. </w:t>
      </w:r>
    </w:p>
    <w:p w:rsidR="00417E40" w:rsidRPr="00417E40" w:rsidRDefault="00417E40" w:rsidP="00417E40">
      <w:pPr>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Рост экономики в прогнозном периоде позволит сохранить рост среднемесячной заработной платы </w:t>
      </w:r>
      <w:r w:rsidRPr="00417E40">
        <w:rPr>
          <w:rFonts w:ascii="Arial" w:eastAsia="Times New Roman" w:hAnsi="Arial" w:cs="Arial"/>
          <w:i/>
          <w:iCs/>
          <w:sz w:val="20"/>
          <w:szCs w:val="20"/>
          <w:lang w:eastAsia="ru-RU"/>
        </w:rPr>
        <w:t>во внебюджетном секторе</w:t>
      </w:r>
      <w:r w:rsidRPr="00417E40">
        <w:rPr>
          <w:rFonts w:ascii="Arial" w:eastAsia="Times New Roman" w:hAnsi="Arial" w:cs="Arial"/>
          <w:sz w:val="20"/>
          <w:szCs w:val="20"/>
          <w:lang w:eastAsia="ru-RU"/>
        </w:rPr>
        <w:t xml:space="preserve">, где заработная плата составит в   2020 году – 48,33  тыс. </w:t>
      </w:r>
      <w:r w:rsidRPr="00417E40">
        <w:rPr>
          <w:rFonts w:ascii="Arial" w:eastAsia="Times New Roman" w:hAnsi="Arial" w:cs="Arial"/>
          <w:sz w:val="20"/>
          <w:szCs w:val="20"/>
          <w:lang w:eastAsia="ru-RU"/>
        </w:rPr>
        <w:lastRenderedPageBreak/>
        <w:t xml:space="preserve">рублей, 2021 году – 51,48 тыс. рублей, в 2022 году – 54,93  тыс. рублей,  в 2023 году –58,35  тыс. рублей. </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417E40">
        <w:rPr>
          <w:rFonts w:ascii="Arial" w:eastAsia="Times New Roman" w:hAnsi="Arial" w:cs="Arial"/>
          <w:bCs/>
          <w:sz w:val="20"/>
          <w:szCs w:val="20"/>
          <w:lang w:eastAsia="ru-RU"/>
        </w:rPr>
        <w:t xml:space="preserve">Уровень безработицы в 2019 году   составил 0,5 %  (ниже краевого значения 0,8 %). </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В прогнозном периоде уровень безработицы составит  3,3 %.</w:t>
      </w:r>
    </w:p>
    <w:p w:rsidR="00417E40" w:rsidRPr="00417E40" w:rsidRDefault="00417E40" w:rsidP="00417E40">
      <w:pPr>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u w:color="FF0000"/>
          <w:lang w:eastAsia="ru-RU"/>
        </w:rPr>
        <w:t>Сложившаяся ситуация обусловлена введенными ограничительными мерами, связанными с предотвращением распространения коронавирусной инфекции.</w:t>
      </w:r>
      <w:r w:rsidRPr="00417E40">
        <w:rPr>
          <w:rFonts w:ascii="Arial" w:eastAsia="Times New Roman" w:hAnsi="Arial" w:cs="Arial"/>
          <w:bCs/>
          <w:sz w:val="20"/>
          <w:szCs w:val="20"/>
          <w:lang w:eastAsia="ru-RU"/>
        </w:rPr>
        <w:t xml:space="preserve"> </w:t>
      </w:r>
    </w:p>
    <w:p w:rsidR="00417E40" w:rsidRPr="00417E40" w:rsidRDefault="00417E40" w:rsidP="00417E40">
      <w:pPr>
        <w:spacing w:after="0" w:line="240" w:lineRule="auto"/>
        <w:ind w:firstLine="567"/>
        <w:jc w:val="both"/>
        <w:rPr>
          <w:rFonts w:ascii="Arial" w:eastAsia="Times New Roman" w:hAnsi="Arial" w:cs="Arial"/>
          <w:bCs/>
          <w:sz w:val="20"/>
          <w:szCs w:val="20"/>
          <w:lang w:eastAsia="ru-RU"/>
        </w:rPr>
      </w:pPr>
      <w:r w:rsidRPr="00417E40">
        <w:rPr>
          <w:rFonts w:ascii="Arial" w:eastAsia="Times New Roman" w:hAnsi="Arial" w:cs="Arial"/>
          <w:bCs/>
          <w:sz w:val="20"/>
          <w:szCs w:val="20"/>
          <w:lang w:eastAsia="ru-RU"/>
        </w:rPr>
        <w:t xml:space="preserve">Прогноз социально-экономического развития Богучанского района на трехлетний период разработан в двух вариантах. </w:t>
      </w:r>
    </w:p>
    <w:p w:rsidR="00417E40" w:rsidRPr="00417E40" w:rsidRDefault="00417E40" w:rsidP="00417E40">
      <w:pPr>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Оба варианта прогноза на 2021-2023 годы разрабатывались с учетом реализуемых инвестиционных проектов на территории Богучанского района. Варианты отличаются по темпам роста экономики и инвестиционной активности с учетом различной степени доступности кредитных ресурсов, а также по полноте и своевременности реализации инвестиционных проектов и программ развития.</w:t>
      </w:r>
    </w:p>
    <w:p w:rsidR="00417E40" w:rsidRPr="00417E40" w:rsidRDefault="00417E40" w:rsidP="00417E40">
      <w:pPr>
        <w:spacing w:after="0" w:line="240" w:lineRule="auto"/>
        <w:ind w:firstLine="567"/>
        <w:jc w:val="both"/>
        <w:rPr>
          <w:rFonts w:ascii="Arial" w:eastAsia="Times New Roman" w:hAnsi="Arial" w:cs="Arial"/>
          <w:bCs/>
          <w:sz w:val="20"/>
          <w:szCs w:val="20"/>
          <w:lang w:eastAsia="ru-RU"/>
        </w:rPr>
      </w:pPr>
      <w:r w:rsidRPr="00417E40">
        <w:rPr>
          <w:rFonts w:ascii="Arial" w:eastAsia="Times New Roman" w:hAnsi="Arial" w:cs="Arial"/>
          <w:bCs/>
          <w:i/>
          <w:sz w:val="20"/>
          <w:szCs w:val="20"/>
          <w:lang w:eastAsia="ru-RU"/>
        </w:rPr>
        <w:t>Первый вариант прогноза</w:t>
      </w:r>
      <w:r w:rsidRPr="00417E40">
        <w:rPr>
          <w:rFonts w:ascii="Arial" w:eastAsia="Times New Roman" w:hAnsi="Arial" w:cs="Arial"/>
          <w:bCs/>
          <w:sz w:val="20"/>
          <w:szCs w:val="20"/>
          <w:lang w:eastAsia="ru-RU"/>
        </w:rPr>
        <w:t xml:space="preserve"> отражает развитие экономики в </w:t>
      </w:r>
      <w:r w:rsidRPr="00417E40">
        <w:rPr>
          <w:rFonts w:ascii="Arial" w:eastAsia="Times New Roman" w:hAnsi="Arial" w:cs="Arial"/>
          <w:sz w:val="20"/>
          <w:szCs w:val="20"/>
          <w:lang w:eastAsia="ru-RU"/>
        </w:rPr>
        <w:t xml:space="preserve">условиях ограниченных инвестиционных ресурсов организаций и </w:t>
      </w:r>
      <w:r w:rsidRPr="00417E40">
        <w:rPr>
          <w:rFonts w:ascii="Arial" w:eastAsia="Times New Roman" w:hAnsi="Arial" w:cs="Arial"/>
          <w:bCs/>
          <w:sz w:val="20"/>
          <w:szCs w:val="20"/>
          <w:lang w:eastAsia="ru-RU"/>
        </w:rPr>
        <w:t xml:space="preserve">замедления внутреннего спроса. </w:t>
      </w:r>
      <w:r w:rsidRPr="00417E40">
        <w:rPr>
          <w:rFonts w:ascii="Arial" w:eastAsia="Times New Roman" w:hAnsi="Arial" w:cs="Arial"/>
          <w:sz w:val="20"/>
          <w:szCs w:val="20"/>
          <w:lang w:eastAsia="ru-RU"/>
        </w:rPr>
        <w:t xml:space="preserve">На фоне ухудшения условий торговли замедлится рост экономики. </w:t>
      </w:r>
      <w:r w:rsidRPr="00417E40">
        <w:rPr>
          <w:rFonts w:ascii="Arial" w:eastAsia="Times New Roman" w:hAnsi="Arial" w:cs="Arial"/>
          <w:bCs/>
          <w:sz w:val="20"/>
          <w:szCs w:val="20"/>
          <w:lang w:eastAsia="ru-RU"/>
        </w:rPr>
        <w:t>Несмотря на сохранение принятых бюджетных решений, рост реальных доходов населения в 2021-2023 годах будет минимальным. Оборот розничной торговли и инвестиций будет ниже, чем во втором варианте прогноза.</w:t>
      </w:r>
    </w:p>
    <w:p w:rsidR="00417E40" w:rsidRPr="00417E40" w:rsidRDefault="00417E40" w:rsidP="00417E40">
      <w:pPr>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i/>
          <w:sz w:val="20"/>
          <w:szCs w:val="20"/>
          <w:lang w:eastAsia="ru-RU"/>
        </w:rPr>
        <w:t>В качестве основного</w:t>
      </w:r>
      <w:r w:rsidRPr="00417E40">
        <w:rPr>
          <w:rFonts w:ascii="Arial" w:eastAsia="Times New Roman" w:hAnsi="Arial" w:cs="Arial"/>
          <w:sz w:val="20"/>
          <w:szCs w:val="20"/>
          <w:lang w:eastAsia="ru-RU"/>
        </w:rPr>
        <w:t xml:space="preserve">, или </w:t>
      </w:r>
      <w:r w:rsidRPr="00417E40">
        <w:rPr>
          <w:rFonts w:ascii="Arial" w:eastAsia="Times New Roman" w:hAnsi="Arial" w:cs="Arial"/>
          <w:i/>
          <w:sz w:val="20"/>
          <w:szCs w:val="20"/>
          <w:lang w:eastAsia="ru-RU"/>
        </w:rPr>
        <w:t>базового</w:t>
      </w:r>
      <w:r w:rsidRPr="00417E40">
        <w:rPr>
          <w:rFonts w:ascii="Arial" w:eastAsia="Times New Roman" w:hAnsi="Arial" w:cs="Arial"/>
          <w:sz w:val="20"/>
          <w:szCs w:val="20"/>
          <w:lang w:eastAsia="ru-RU"/>
        </w:rPr>
        <w:t xml:space="preserve">, варианта для разработки параметров районного бюджета на 2021–2023 годы </w:t>
      </w:r>
      <w:r w:rsidRPr="00417E40">
        <w:rPr>
          <w:rFonts w:ascii="Arial" w:eastAsia="Times New Roman" w:hAnsi="Arial" w:cs="Arial"/>
          <w:i/>
          <w:sz w:val="20"/>
          <w:szCs w:val="20"/>
          <w:lang w:eastAsia="ru-RU"/>
        </w:rPr>
        <w:t xml:space="preserve">предлагается использовать второй вариант прогноза, </w:t>
      </w:r>
      <w:r w:rsidRPr="00417E40">
        <w:rPr>
          <w:rFonts w:ascii="Arial" w:eastAsia="Times New Roman" w:hAnsi="Arial" w:cs="Arial"/>
          <w:sz w:val="20"/>
          <w:szCs w:val="20"/>
          <w:lang w:eastAsia="ru-RU"/>
        </w:rPr>
        <w:t xml:space="preserve">то есть </w:t>
      </w:r>
      <w:r w:rsidRPr="00417E40">
        <w:rPr>
          <w:rFonts w:ascii="Arial" w:eastAsia="Times New Roman" w:hAnsi="Arial" w:cs="Arial"/>
          <w:bCs/>
          <w:sz w:val="20"/>
          <w:szCs w:val="20"/>
          <w:lang w:eastAsia="ru-RU"/>
        </w:rPr>
        <w:t xml:space="preserve"> </w:t>
      </w:r>
      <w:r w:rsidRPr="00417E40">
        <w:rPr>
          <w:rFonts w:ascii="Arial" w:eastAsia="Times New Roman" w:hAnsi="Arial" w:cs="Arial"/>
          <w:sz w:val="20"/>
          <w:szCs w:val="20"/>
          <w:lang w:eastAsia="ru-RU"/>
        </w:rPr>
        <w:t xml:space="preserve"> вариант прогноза отражает развитие экономики в условиях реализации активной муниципальной политики, направленной на улучшение инвестиционного климата, повышение конкурентоспособности и эффективности бизнеса, на стимулирование экономического роста и модернизации, а также на повышение эффективности расходов бюджета. </w:t>
      </w:r>
    </w:p>
    <w:p w:rsidR="00417E40" w:rsidRPr="00417E40" w:rsidRDefault="00417E40" w:rsidP="00417E40">
      <w:pPr>
        <w:spacing w:after="0" w:line="240" w:lineRule="auto"/>
        <w:ind w:firstLine="567"/>
        <w:jc w:val="both"/>
        <w:rPr>
          <w:rFonts w:ascii="Arial" w:eastAsia="Times New Roman" w:hAnsi="Arial" w:cs="Arial"/>
          <w:bCs/>
          <w:sz w:val="20"/>
          <w:szCs w:val="20"/>
          <w:lang w:eastAsia="ru-RU"/>
        </w:rPr>
      </w:pPr>
      <w:r w:rsidRPr="00417E40">
        <w:rPr>
          <w:rFonts w:ascii="Arial" w:eastAsia="Times New Roman" w:hAnsi="Arial" w:cs="Arial"/>
          <w:bCs/>
          <w:sz w:val="20"/>
          <w:szCs w:val="20"/>
          <w:lang w:eastAsia="ru-RU"/>
        </w:rPr>
        <w:t>В соответствии со вторым вариантом прогноза в Богучанском районе будет продолжена реализация инвестиционных проектов:</w:t>
      </w:r>
    </w:p>
    <w:p w:rsidR="00417E40" w:rsidRPr="00417E40" w:rsidRDefault="00417E40" w:rsidP="00417E40">
      <w:pPr>
        <w:spacing w:after="0" w:line="240" w:lineRule="auto"/>
        <w:ind w:firstLine="567"/>
        <w:jc w:val="both"/>
        <w:rPr>
          <w:rFonts w:ascii="Arial" w:eastAsia="Times New Roman" w:hAnsi="Arial" w:cs="Arial"/>
          <w:sz w:val="20"/>
          <w:szCs w:val="20"/>
        </w:rPr>
      </w:pPr>
      <w:r w:rsidRPr="00417E40">
        <w:rPr>
          <w:rFonts w:ascii="Arial" w:eastAsia="Times New Roman" w:hAnsi="Arial" w:cs="Arial"/>
          <w:i/>
          <w:sz w:val="20"/>
          <w:szCs w:val="20"/>
        </w:rPr>
        <w:t>в металлургическом производстве</w:t>
      </w:r>
      <w:r w:rsidRPr="00417E40">
        <w:rPr>
          <w:rFonts w:ascii="Arial" w:eastAsia="Times New Roman" w:hAnsi="Arial" w:cs="Arial"/>
          <w:sz w:val="20"/>
          <w:szCs w:val="20"/>
        </w:rPr>
        <w:t xml:space="preserve"> </w:t>
      </w:r>
      <w:r w:rsidRPr="00417E40">
        <w:rPr>
          <w:rFonts w:ascii="Arial" w:eastAsia="Times New Roman" w:hAnsi="Arial" w:cs="Arial"/>
          <w:sz w:val="20"/>
          <w:szCs w:val="20"/>
          <w:lang w:eastAsia="ru-RU"/>
        </w:rPr>
        <w:t>сохранится доминирующее положение и определяющая роль в развитии обрабатывающих производств и промышленного комплекса  района в целом.</w:t>
      </w:r>
      <w:r w:rsidRPr="00417E40">
        <w:rPr>
          <w:rFonts w:ascii="Arial" w:eastAsia="Times New Roman" w:hAnsi="Arial" w:cs="Arial"/>
          <w:sz w:val="20"/>
          <w:szCs w:val="20"/>
        </w:rPr>
        <w:t xml:space="preserve"> В  2020 году предприятие выйдет на проектную мощность  – 300 тыс. тонн первичного алюминия.</w:t>
      </w:r>
    </w:p>
    <w:p w:rsidR="00417E40" w:rsidRPr="00417E40" w:rsidRDefault="00417E40" w:rsidP="00417E40">
      <w:pPr>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bCs/>
          <w:i/>
          <w:sz w:val="20"/>
          <w:szCs w:val="20"/>
          <w:lang w:eastAsia="ru-RU"/>
        </w:rPr>
        <w:t xml:space="preserve">в обработке древесины и производстве изделий из дерева – </w:t>
      </w:r>
      <w:r w:rsidRPr="00417E40">
        <w:rPr>
          <w:rFonts w:ascii="Arial" w:eastAsia="Times New Roman" w:hAnsi="Arial" w:cs="Arial"/>
          <w:sz w:val="20"/>
          <w:szCs w:val="20"/>
          <w:lang w:eastAsia="ru-RU"/>
        </w:rPr>
        <w:t>создание лесопромышленного комплекса в Богучанском районе (АО «Краслесинвест»)  В 4 квартале 2019 года завершено строительство завода топливных гранул и с 23.12.2019 введен в опытно-промышленную эксплуатацию;</w:t>
      </w:r>
    </w:p>
    <w:p w:rsidR="00417E40" w:rsidRPr="00417E40" w:rsidRDefault="00417E40" w:rsidP="00417E40">
      <w:pPr>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i/>
          <w:sz w:val="20"/>
          <w:szCs w:val="20"/>
          <w:lang w:eastAsia="ru-RU"/>
        </w:rPr>
        <w:t>в области освоения лесов</w:t>
      </w:r>
      <w:r w:rsidRPr="00417E40">
        <w:rPr>
          <w:rFonts w:ascii="Arial" w:eastAsia="Times New Roman" w:hAnsi="Arial" w:cs="Arial"/>
          <w:sz w:val="20"/>
          <w:szCs w:val="20"/>
          <w:lang w:eastAsia="ru-RU"/>
        </w:rPr>
        <w:t xml:space="preserve"> стоит отметить, что в период с марта  2017 года по 31 декабря  2018 года в перечень приоритетных инвестиционных проектов Красноярского края был включен инвестиционный проект ООО «ЛесСервис».</w:t>
      </w:r>
    </w:p>
    <w:p w:rsidR="00417E40" w:rsidRPr="00417E40" w:rsidRDefault="00417E40" w:rsidP="00417E40">
      <w:pPr>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Лесоперерабатывающие  предприятия нарастили объемы переработки древесных отходов, увеличили  производство  топливных  гранул (пеллет). Значимый прирост обеспечен за счет увеличения выпуска на новых мощностях  предприятием (ООО «Лессервис»). В 2020 году   предприятием активно проводится работа  по развитию малых котельных, работающих на биотопливе (пеллетах). </w:t>
      </w:r>
    </w:p>
    <w:p w:rsidR="00417E40" w:rsidRPr="00417E40" w:rsidRDefault="00417E40" w:rsidP="00417E40">
      <w:pPr>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 По  итогам  2020 года, преимущественно в результате развития деятельности  введенных в 2018-2019  году новых лесоперерабатывающих  мощностей, ожидается  увеличение производства лесоматериалов  к 2023 году на – 0,3 %,  до 5,9 млн  куб. м, топливных гранул  (пеллет)  на – 36,6%    до  228,0 тыс. тонн.</w:t>
      </w:r>
    </w:p>
    <w:p w:rsidR="00417E40" w:rsidRPr="00417E40" w:rsidRDefault="00417E40" w:rsidP="00417E40">
      <w:pPr>
        <w:spacing w:after="0" w:line="240" w:lineRule="auto"/>
        <w:ind w:firstLine="567"/>
        <w:jc w:val="both"/>
        <w:rPr>
          <w:rFonts w:ascii="Arial" w:eastAsia="Times New Roman" w:hAnsi="Arial" w:cs="Arial"/>
          <w:bCs/>
          <w:sz w:val="20"/>
          <w:szCs w:val="20"/>
          <w:lang w:eastAsia="ru-RU"/>
        </w:rPr>
      </w:pPr>
      <w:r w:rsidRPr="00417E40">
        <w:rPr>
          <w:rFonts w:ascii="Arial" w:eastAsia="Times New Roman" w:hAnsi="Arial" w:cs="Arial"/>
          <w:bCs/>
          <w:sz w:val="20"/>
          <w:szCs w:val="20"/>
          <w:lang w:eastAsia="ru-RU"/>
        </w:rPr>
        <w:t xml:space="preserve">Рост объемов производства обеспечит рост заработной платы в реальном секторе экономике, а, следовательно, рост налогооблагаемой базы по налогу на доходы физических лиц. </w:t>
      </w:r>
      <w:r w:rsidRPr="00417E40">
        <w:rPr>
          <w:rFonts w:ascii="Arial" w:eastAsia="Times New Roman" w:hAnsi="Arial" w:cs="Arial"/>
          <w:bCs/>
          <w:sz w:val="20"/>
          <w:szCs w:val="20"/>
          <w:lang w:eastAsia="ru-RU"/>
        </w:rPr>
        <w:br/>
        <w:t xml:space="preserve">      Рост потребительских цен, на услуги для населения спрогнозирован в соответствии со сценарными условиями Красноярского края на 2020-2023 годы и предварительным прогнозом показателей инфляции в крае до 2023 года. </w:t>
      </w:r>
    </w:p>
    <w:p w:rsidR="00417E40" w:rsidRPr="00417E40" w:rsidRDefault="00417E40" w:rsidP="00417E40">
      <w:pPr>
        <w:spacing w:after="0" w:line="240" w:lineRule="auto"/>
        <w:ind w:firstLine="567"/>
        <w:jc w:val="both"/>
        <w:rPr>
          <w:rFonts w:ascii="Arial" w:eastAsia="Times New Roman" w:hAnsi="Arial" w:cs="Arial"/>
          <w:bCs/>
          <w:sz w:val="20"/>
          <w:szCs w:val="20"/>
          <w:lang w:eastAsia="ru-RU"/>
        </w:rPr>
      </w:pPr>
      <w:r w:rsidRPr="00417E40">
        <w:rPr>
          <w:rFonts w:ascii="Arial" w:eastAsia="Times New Roman" w:hAnsi="Arial" w:cs="Arial"/>
          <w:bCs/>
          <w:sz w:val="20"/>
          <w:szCs w:val="20"/>
          <w:lang w:eastAsia="ru-RU"/>
        </w:rPr>
        <w:t>Сводный  индекс  потребительских  цен в июне 2020 года  на  уровне 102,0  % к декабрю 2019 года,  что на 1,7%  ниже уровня показателя за аналогичный  период  предыдущего года (103,8  к  декабрю  2018 года)</w:t>
      </w:r>
    </w:p>
    <w:p w:rsidR="00417E40" w:rsidRPr="00417E40" w:rsidRDefault="00417E40" w:rsidP="00417E40">
      <w:pPr>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Рост потребительских цен в среднегодовом исчислении составит:  в 2020 году – 105,0 %, в 2021 году – 103, %, в 2022 году - 104,0 %. в 2023 году - 104, %, </w:t>
      </w:r>
    </w:p>
    <w:p w:rsidR="00417E40" w:rsidRPr="00417E40" w:rsidRDefault="00417E40" w:rsidP="00417E40">
      <w:pPr>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В среднесрочном периоде ежегодная индексация регулируемых цен (тарифов) на коммунальные услуги (газ, электро- и теплоэнергию, водоснабжение и водоотведение) предусмотрена с 1 июля.  В соответствии с  Федеральным законодательством, будет продолжена политика  ограничения роста платы населения  за коммунальные услуги в целях обеспечения доступности коммунальных услуг.</w:t>
      </w:r>
    </w:p>
    <w:p w:rsidR="00417E40" w:rsidRPr="00417E40" w:rsidRDefault="00417E40" w:rsidP="00417E40">
      <w:pPr>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На 2019 год Указом губернатора Красноярского края от 13.12.2019   № 339-уг утверждены предельные (максимальные) индексы изменения размера  вносимой гражданами платы за коммунальные услуги в муниципальных образованиях края:</w:t>
      </w:r>
    </w:p>
    <w:p w:rsidR="00417E40" w:rsidRPr="00417E40" w:rsidRDefault="00417E40" w:rsidP="00417E40">
      <w:pPr>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lastRenderedPageBreak/>
        <w:t>с 01.01.2020   по  30.06.2019   –   0%;</w:t>
      </w:r>
    </w:p>
    <w:p w:rsidR="00417E40" w:rsidRPr="00417E40" w:rsidRDefault="00417E40" w:rsidP="00417E40">
      <w:pPr>
        <w:spacing w:after="0" w:line="240" w:lineRule="auto"/>
        <w:ind w:firstLine="567"/>
        <w:jc w:val="both"/>
        <w:rPr>
          <w:rFonts w:ascii="Arial" w:eastAsia="Times New Roman" w:hAnsi="Arial" w:cs="Arial"/>
          <w:snapToGrid w:val="0"/>
          <w:sz w:val="20"/>
          <w:szCs w:val="20"/>
          <w:lang w:eastAsia="ru-RU"/>
        </w:rPr>
      </w:pPr>
      <w:r w:rsidRPr="00417E40">
        <w:rPr>
          <w:rFonts w:ascii="Arial" w:eastAsia="Times New Roman" w:hAnsi="Arial" w:cs="Arial"/>
          <w:snapToGrid w:val="0"/>
          <w:sz w:val="20"/>
          <w:szCs w:val="20"/>
          <w:lang w:eastAsia="ru-RU"/>
        </w:rPr>
        <w:t xml:space="preserve">с 01.07.2020   по   31.12.2020  </w:t>
      </w:r>
      <w:r w:rsidRPr="00417E40">
        <w:rPr>
          <w:rFonts w:ascii="Arial" w:eastAsia="Times New Roman" w:hAnsi="Arial" w:cs="Arial"/>
          <w:sz w:val="20"/>
          <w:szCs w:val="20"/>
          <w:lang w:eastAsia="ru-RU"/>
        </w:rPr>
        <w:t xml:space="preserve">–   4,6% </w:t>
      </w:r>
      <w:r w:rsidRPr="00417E40">
        <w:rPr>
          <w:rFonts w:ascii="Arial" w:eastAsia="Times New Roman" w:hAnsi="Arial" w:cs="Arial"/>
          <w:snapToGrid w:val="0"/>
          <w:sz w:val="20"/>
          <w:szCs w:val="20"/>
          <w:lang w:eastAsia="ru-RU"/>
        </w:rPr>
        <w:t xml:space="preserve"> </w:t>
      </w:r>
    </w:p>
    <w:p w:rsidR="00417E40" w:rsidRPr="00417E40" w:rsidRDefault="00417E40" w:rsidP="00417E40">
      <w:pPr>
        <w:widowControl w:val="0"/>
        <w:autoSpaceDE w:val="0"/>
        <w:autoSpaceDN w:val="0"/>
        <w:adjustRightInd w:val="0"/>
        <w:spacing w:after="0" w:line="240" w:lineRule="auto"/>
        <w:rPr>
          <w:rFonts w:ascii="Arial" w:eastAsia="Times New Roman" w:hAnsi="Arial" w:cs="Arial"/>
          <w:sz w:val="20"/>
          <w:szCs w:val="20"/>
          <w:lang w:eastAsia="ru-RU"/>
        </w:rPr>
      </w:pPr>
    </w:p>
    <w:p w:rsidR="00417E40" w:rsidRPr="00417E40" w:rsidRDefault="00417E40" w:rsidP="00417E40">
      <w:pPr>
        <w:widowControl w:val="0"/>
        <w:autoSpaceDE w:val="0"/>
        <w:autoSpaceDN w:val="0"/>
        <w:adjustRightInd w:val="0"/>
        <w:spacing w:after="0" w:line="240" w:lineRule="auto"/>
        <w:ind w:firstLine="567"/>
        <w:rPr>
          <w:rFonts w:ascii="Arial" w:eastAsia="Times New Roman" w:hAnsi="Arial" w:cs="Arial"/>
          <w:sz w:val="20"/>
          <w:szCs w:val="20"/>
          <w:lang w:eastAsia="ru-RU"/>
        </w:rPr>
      </w:pPr>
      <w:r w:rsidRPr="00417E40">
        <w:rPr>
          <w:rFonts w:ascii="Arial" w:eastAsia="Times New Roman" w:hAnsi="Arial" w:cs="Arial"/>
          <w:bCs/>
          <w:sz w:val="20"/>
          <w:szCs w:val="20"/>
          <w:lang w:eastAsia="ru-RU"/>
        </w:rPr>
        <w:t>2. Промышленность</w:t>
      </w:r>
    </w:p>
    <w:p w:rsidR="00417E40" w:rsidRPr="00417E40" w:rsidRDefault="00417E40" w:rsidP="00417E40">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Промышленное производство  является основой развития экономики района. В районе  представлены все основные виды экономической деятельности – добыча полезных ископаемых, обрабатывающие производства, обеспечение тепловой  энергией,  водоснабжение, водоотведение.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Всего в районе зарегистрировано 516 предприятий различных форм собственности,  из них 112 организаций муниципальной  формы собственности,  404  организации  частной  формы  собственности.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Основные предприятия муниципального образования «Богучанский район» в разрезе видов экономической деятельности и производства продукции </w:t>
      </w:r>
      <w:r w:rsidRPr="00417E40">
        <w:rPr>
          <w:rFonts w:ascii="Arial" w:eastAsia="Times New Roman" w:hAnsi="Arial" w:cs="Arial"/>
          <w:i/>
          <w:iCs/>
          <w:sz w:val="20"/>
          <w:szCs w:val="20"/>
          <w:lang w:eastAsia="ru-RU"/>
        </w:rPr>
        <w:t xml:space="preserve">(по </w:t>
      </w:r>
      <w:hyperlink r:id="rId6" w:history="1">
        <w:r w:rsidRPr="00417E40">
          <w:rPr>
            <w:rFonts w:ascii="Arial" w:eastAsia="Times New Roman" w:hAnsi="Arial" w:cs="Arial"/>
            <w:i/>
            <w:iCs/>
            <w:sz w:val="20"/>
            <w:szCs w:val="20"/>
            <w:u w:val="single"/>
            <w:lang w:eastAsia="ru-RU"/>
          </w:rPr>
          <w:t>Общероссийскому классификатору видов экономической деятельности</w:t>
        </w:r>
      </w:hyperlink>
      <w:r w:rsidRPr="00417E40">
        <w:rPr>
          <w:rFonts w:ascii="Arial" w:eastAsia="Times New Roman" w:hAnsi="Arial" w:cs="Arial"/>
          <w:i/>
          <w:iCs/>
          <w:sz w:val="20"/>
          <w:szCs w:val="20"/>
          <w:lang w:eastAsia="ru-RU"/>
        </w:rPr>
        <w:t xml:space="preserve"> (</w:t>
      </w:r>
      <w:hyperlink r:id="rId7" w:history="1">
        <w:r w:rsidRPr="00417E40">
          <w:rPr>
            <w:rFonts w:ascii="Arial" w:eastAsia="Times New Roman" w:hAnsi="Arial" w:cs="Arial"/>
            <w:i/>
            <w:iCs/>
            <w:sz w:val="20"/>
            <w:szCs w:val="20"/>
            <w:u w:val="single"/>
            <w:lang w:eastAsia="ru-RU"/>
          </w:rPr>
          <w:t>ОКВЭД 2</w:t>
        </w:r>
      </w:hyperlink>
      <w:r w:rsidRPr="00417E40">
        <w:rPr>
          <w:rFonts w:ascii="Arial" w:eastAsia="Times New Roman" w:hAnsi="Arial" w:cs="Arial"/>
          <w:i/>
          <w:iCs/>
          <w:sz w:val="20"/>
          <w:szCs w:val="20"/>
          <w:lang w:eastAsia="ru-RU"/>
        </w:rPr>
        <w:t>)</w:t>
      </w:r>
      <w:r w:rsidRPr="00417E40">
        <w:rPr>
          <w:rFonts w:ascii="Arial" w:eastAsia="Times New Roman" w:hAnsi="Arial" w:cs="Arial"/>
          <w:sz w:val="20"/>
          <w:szCs w:val="20"/>
          <w:lang w:eastAsia="ru-RU"/>
        </w:rPr>
        <w:t>:</w:t>
      </w:r>
    </w:p>
    <w:p w:rsidR="00417E40" w:rsidRPr="00417E40" w:rsidRDefault="00417E40" w:rsidP="00417E40">
      <w:pPr>
        <w:widowControl w:val="0"/>
        <w:autoSpaceDE w:val="0"/>
        <w:autoSpaceDN w:val="0"/>
        <w:adjustRightInd w:val="0"/>
        <w:spacing w:after="0" w:line="240" w:lineRule="auto"/>
        <w:ind w:firstLine="567"/>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Подраздел A-02: Лесоводство и лесозаготовки - АО  «Краслесинвест»,   ФБУ  ОИУ-26 ОУХД ГУФСИН России по Красноярскому краю, ООО «ЛесСервис»,  ООО «Каймира» ,  ООО «Невонский ХЛХ» , АО «Карабулалес» , ООО «Ривьера», ООО «Леспром» (заготовка, вывозка, производство деловой древесины все перечисленные предприятия);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Раздел С: Обрабатывающие производства - АО  «Краслесинвест», ООО «Лессервис», ООО «Леспром» (производство пиломатериалов, топливных гранул), унитарное муниципальное предприятие «Ангарский производственно-торговый центр» (производство хлеба), Богучанское унитарное муниципальное предприятие  «ОВОД» (производство хлеба); ЗАО «Богучанский алюминиевый завод» (производство алюминия)</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 Раздел D: Обеспечение электрической энергией, газом и паром; кондиционирование -  ОАО «КрасЭко» Ангарский филиал, ООО «Лессервис» (производство тепла), ООО «Одиссей»  (производство электроэнергии дизельными электростанциями).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Раздел E: Водоснабжение, водоотведение, организация сбора и утилизации отходов, деятельность по ликвидации загрязнений: ООО «Водные ресурсы»  (водоотведение, услуги по распределению вод по трубам); ООО «Водные ресурсы» (производство воды).</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РАЗДЕЛ Н: Транспортировка и хранение: Богучанское муниципальное унитарное предприятие  «Районное автотранспотное предприятие» (перевозка пассажиров), ООО «Одиссей» (перевозка пассажиров);</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Раздел B: Добыча полезных ископаемых - Богучанский филиал Государственного предприятия Красноярского края «Дорожно-эксплуатационная организация»  (добыча песка, камня строительного, гравия).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Объем отгруженных товаров собственного производства, выполненных работ и услуг собственными силами за 2019 год составил 40,23  млрд. рублей,  темп роста объема отгруженных товаров собственного производства, выполненных работ и услуг собственными силами в действующих ценах в 2019 году составил 130,7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Увеличение  темпов роста  объема отгруженных товаров собственного производства, выполненных работ и услуг собственными силами в 2019 году  по следующим видам экономической деятельности:</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по  Разделу С: Обрабатывающие производства темп роста объема отгруженных товаров в действующих ценах, к соответствующему периоду предыдущего года по данному виду деятельности составил  143,62 %;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по Разделу  D: Обеспечение электрической энергией, газом и паром; кондиционирование  темп роста объема отгруженных товаров в действующих ценах, к соответствующему периоду предыдущего года по данному виду деятельности составил  119,89 %.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по Разделу В: Добыча полезных ископаемых темп роста объема отгруженных товаров в действующих ценах, к соответствующему периоду предыдущего года по данному виду деятельности составил  8721,61 %.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В прогнозном периоде по второму варианту прогноза развития экономики района  предусмотрен рост объемов промышленного производства. Ведущую роль в развитии обрабатывающих производств и промышленного комплекса района в целом сохранит металлургическое производство, в  лесном комплексе продолжится реализация приоритетного инвестиционного проекта  по развитию лесопереработки  и освоение  введенных мощностей.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Ожидается умеренное увеличение производства  тепловой энергии,  в целях обеспечения спроса потребителей  района.</w:t>
      </w:r>
    </w:p>
    <w:p w:rsidR="00417E40" w:rsidRPr="00417E40" w:rsidRDefault="00417E40" w:rsidP="00417E40">
      <w:pPr>
        <w:widowControl w:val="0"/>
        <w:tabs>
          <w:tab w:val="left" w:pos="3402"/>
        </w:tabs>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bCs/>
          <w:i/>
          <w:iCs/>
          <w:sz w:val="20"/>
          <w:szCs w:val="20"/>
          <w:lang w:eastAsia="ru-RU"/>
        </w:rPr>
        <w:t>В прогнозном периоде</w:t>
      </w:r>
      <w:r w:rsidRPr="00417E40">
        <w:rPr>
          <w:rFonts w:ascii="Arial" w:eastAsia="Times New Roman" w:hAnsi="Arial" w:cs="Arial"/>
          <w:sz w:val="20"/>
          <w:szCs w:val="20"/>
          <w:lang w:eastAsia="ru-RU"/>
        </w:rPr>
        <w:t xml:space="preserve"> по второму варианту прогноза планируется увеличение объема отгруженных товаров собственного производства, выполненных работ и услуг собственными силами:  </w:t>
      </w:r>
    </w:p>
    <w:p w:rsidR="00417E40" w:rsidRPr="00417E40" w:rsidRDefault="00417E40" w:rsidP="00417E40">
      <w:pPr>
        <w:widowControl w:val="0"/>
        <w:tabs>
          <w:tab w:val="left" w:pos="3402"/>
        </w:tabs>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в 2020 году увеличение объема отгруженных товаров собственного производства, </w:t>
      </w:r>
      <w:r w:rsidRPr="00417E40">
        <w:rPr>
          <w:rFonts w:ascii="Arial" w:eastAsia="Times New Roman" w:hAnsi="Arial" w:cs="Arial"/>
          <w:sz w:val="20"/>
          <w:szCs w:val="20"/>
          <w:lang w:eastAsia="ru-RU"/>
        </w:rPr>
        <w:lastRenderedPageBreak/>
        <w:t xml:space="preserve">выполненных работ и услуг собственными силами  до  42,39 млрд. рублей; </w:t>
      </w:r>
    </w:p>
    <w:p w:rsidR="00417E40" w:rsidRPr="00417E40" w:rsidRDefault="00417E40" w:rsidP="00417E40">
      <w:pPr>
        <w:widowControl w:val="0"/>
        <w:tabs>
          <w:tab w:val="left" w:pos="3402"/>
        </w:tabs>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в  2021 году     до  45,01    млрд. рублей;  </w:t>
      </w:r>
    </w:p>
    <w:p w:rsidR="00417E40" w:rsidRPr="00417E40" w:rsidRDefault="00417E40" w:rsidP="00417E40">
      <w:pPr>
        <w:widowControl w:val="0"/>
        <w:tabs>
          <w:tab w:val="left" w:pos="3402"/>
        </w:tabs>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в  2022 году     до  47,86    млрд. рублей; </w:t>
      </w:r>
    </w:p>
    <w:p w:rsidR="00417E40" w:rsidRPr="00417E40" w:rsidRDefault="00417E40" w:rsidP="00417E40">
      <w:pPr>
        <w:widowControl w:val="0"/>
        <w:tabs>
          <w:tab w:val="left" w:pos="3402"/>
        </w:tabs>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в  2023 году    до   51,08     млрд. рублей.</w:t>
      </w:r>
    </w:p>
    <w:p w:rsidR="00417E40" w:rsidRPr="00417E40" w:rsidRDefault="00417E40" w:rsidP="00417E40">
      <w:pPr>
        <w:widowControl w:val="0"/>
        <w:tabs>
          <w:tab w:val="left" w:pos="3402"/>
        </w:tabs>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bCs/>
          <w:i/>
          <w:iCs/>
          <w:sz w:val="20"/>
          <w:szCs w:val="20"/>
          <w:lang w:eastAsia="ru-RU"/>
        </w:rPr>
        <w:t>В прогнозируемом периоде</w:t>
      </w:r>
      <w:r w:rsidRPr="00417E40">
        <w:rPr>
          <w:rFonts w:ascii="Arial" w:eastAsia="Times New Roman" w:hAnsi="Arial" w:cs="Arial"/>
          <w:sz w:val="20"/>
          <w:szCs w:val="20"/>
          <w:lang w:eastAsia="ru-RU"/>
        </w:rPr>
        <w:t xml:space="preserve"> планируется  объем  отгруженных товаров собственного производства, выполненных работ и услуг собственными силами по следующим основным видам деятельности: </w:t>
      </w:r>
      <w:r w:rsidRPr="00417E40">
        <w:rPr>
          <w:rFonts w:ascii="Arial" w:eastAsia="Times New Roman" w:hAnsi="Arial" w:cs="Arial"/>
          <w:sz w:val="20"/>
          <w:szCs w:val="20"/>
          <w:lang w:eastAsia="ru-RU"/>
        </w:rPr>
        <w:br/>
        <w:t xml:space="preserve">      по Подразделу А-02:  в 2020 году – 1,3 млрд. рублей,  в 2021 году – 1,4 млрд. рублей;   </w:t>
      </w:r>
    </w:p>
    <w:p w:rsidR="00417E40" w:rsidRPr="00417E40" w:rsidRDefault="00417E40" w:rsidP="00417E40">
      <w:pPr>
        <w:widowControl w:val="0"/>
        <w:tabs>
          <w:tab w:val="left" w:pos="3402"/>
        </w:tabs>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рост объемов отгруженных товаров собственного производства, выполненных работ и услуг собственными силами  по Подразделу А-02:    в  2022 году – 1,5  млрд. рублей,  в 2023 году – 1,7 млрд. рублей;</w:t>
      </w:r>
    </w:p>
    <w:p w:rsidR="00417E40" w:rsidRPr="00417E40" w:rsidRDefault="00417E40" w:rsidP="00417E40">
      <w:pPr>
        <w:widowControl w:val="0"/>
        <w:tabs>
          <w:tab w:val="left" w:pos="3402"/>
        </w:tabs>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Разделу D: Обеспечение электрической энергией, газом и паром Водоотведение, организация сбора и утилизации отходов, деятельность по ликвидации загрязнений   в 2020 году – 0,59 млрд. рублей; в 2021 году – 0,61 млрд. рублей, в 2022 году –0,62  млрд. рублей, в 2023 году –0,64 млрд. рублей.</w:t>
      </w:r>
    </w:p>
    <w:p w:rsidR="00417E40" w:rsidRPr="00417E40" w:rsidRDefault="00417E40" w:rsidP="00417E40">
      <w:pPr>
        <w:widowControl w:val="0"/>
        <w:tabs>
          <w:tab w:val="left" w:pos="3402"/>
        </w:tabs>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по</w:t>
      </w:r>
      <w:r w:rsidRPr="00417E40">
        <w:rPr>
          <w:rFonts w:ascii="Arial" w:eastAsia="Times New Roman" w:hAnsi="Arial" w:cs="Arial"/>
          <w:bCs/>
          <w:sz w:val="20"/>
          <w:szCs w:val="20"/>
          <w:lang w:eastAsia="ru-RU"/>
        </w:rPr>
        <w:t xml:space="preserve"> </w:t>
      </w:r>
      <w:r w:rsidRPr="00417E40">
        <w:rPr>
          <w:rFonts w:ascii="Arial" w:eastAsia="Times New Roman" w:hAnsi="Arial" w:cs="Arial"/>
          <w:sz w:val="20"/>
          <w:szCs w:val="20"/>
          <w:lang w:eastAsia="ru-RU"/>
        </w:rPr>
        <w:t>Разделу С: Обрабатывающие производства: в 2020 году – 36,44 млрд. рублей, в 2021 году – 38,84 млрд. рублей, в 2022 году – 41,44 млрд. рублей, в 2023 году – 44,39 млрд. рублей;</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bCs/>
          <w:i/>
          <w:iCs/>
          <w:sz w:val="20"/>
          <w:szCs w:val="20"/>
          <w:lang w:eastAsia="ru-RU"/>
        </w:rPr>
        <w:t xml:space="preserve">В прогнозном периоде </w:t>
      </w:r>
      <w:r w:rsidRPr="00417E40">
        <w:rPr>
          <w:rFonts w:ascii="Arial" w:eastAsia="Times New Roman" w:hAnsi="Arial" w:cs="Arial"/>
          <w:sz w:val="20"/>
          <w:szCs w:val="20"/>
          <w:lang w:eastAsia="ru-RU"/>
        </w:rPr>
        <w:t>доля объема  отгруженных товаров собственного производства, выполненных работ и услуг собственными силами в общем объеме отгруженных товаров собственного производства в действующих ценах   составит:</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 По  разделу  А-02: в 2020 году – 3,09 %, в 2021 году –3,15 %, в 2022 году – 3,22 %, в 2023 году –3,27 %;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По  Разделу С: Обрабатывающие производства:   в 2020 году –81,80  %, в 2021 году – 82,04 %, в 2022 году – 82,25 %, в 2023 году – 82,46 %;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прочие виды  экономической деятельности: в 2020 году – 15,11  %, в 2021 году – 14,81 %, в 2022 году – 14,53 %, в 2023 году – 14,27 %;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Индекс промышленного производства в</w:t>
      </w:r>
      <w:r w:rsidRPr="00417E40">
        <w:rPr>
          <w:rFonts w:ascii="Arial" w:eastAsia="Times New Roman" w:hAnsi="Arial" w:cs="Arial"/>
          <w:bCs/>
          <w:i/>
          <w:iCs/>
          <w:sz w:val="20"/>
          <w:szCs w:val="20"/>
          <w:lang w:eastAsia="ru-RU"/>
        </w:rPr>
        <w:t xml:space="preserve">  прогнозном периоде  </w:t>
      </w:r>
      <w:r w:rsidRPr="00417E40">
        <w:rPr>
          <w:rFonts w:ascii="Arial" w:eastAsia="Times New Roman" w:hAnsi="Arial" w:cs="Arial"/>
          <w:sz w:val="20"/>
          <w:szCs w:val="20"/>
          <w:lang w:eastAsia="ru-RU"/>
        </w:rPr>
        <w:t>составит по следующим основным  видам экономической деятельности:</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Подразделу А-02: в 2020 году – 141,48 %, в 2021 году – 104,43 %,  2022 году – 104,43 %, в 2023 году – 104,04%;</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Подраздел В: Добыча прочих полезных ископаемых: в 2020 году – 99,63 % , в 2021 году – 103,56 %, в 2022 году – 102,85 %, в 2023 году – 102,41%;</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Разделу С: Обрабатывающие производства:   в 2020 году – 135,62 %, в 2021 году – 101,23 %, в 2022 году – 101,72 %, в  2023 году – 102,0 %,  в том числе по следующим  подразделам:</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Подразделу C-10: Производство пищевых продуктов: в 2020 году          –  89,31 %,  в 2021 году – 98,74 %, в 2022 году –99,52  %, в 2023 году – 99,83 %;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Подразделу C-16: Обработка древесины и производство изделий из дерева и пробки, кроме мебели, производство изделий из соломки и материалов для плетения: в 2020 году – 103,8  % , в 2021 году – 103,5 %, в 2022 году – 110,0 %, в 2023 году – 127,07%;</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Подразделу C- 24: Производство  металлургическое:   в  2020 году – 116,55  % , в 2021 году – 101,30 %, в 2022 году – 100,74 %, в 2023 году – 98,1 %;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Разделу D: Обеспечение электрической энергией, газом и паром; кондиционирование воздуха: в 2020 году – 97,55 %, в 2021 году – 97,15 %, в 2022 году – 97,43 %, в 2023 году – 97,53 %;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Раздел E: Водоснабжение; водоотведение, организация сбора и утилизации отходов, деятельность по ликвидации загрязнений: в 2020 году – 101,90 %, в 2021 году – 101,89 %, в 2022 году – 101,90 %, в 2023 году – 101,91 %.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Производство основных видов промышленной продукции по крупным и средним предприятиям муниципального образования в 2019 году (в натуральном выражении  в %  к 2019 году) составил:</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производство  лесоматериалов необработанных (деловая древесина)  5970,93 тыс. куб.  метров ( 148,73 %)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производство хлеба и хлебобулочных изделий 1400,0 тонн  (96,72%);</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пиломатериалы – 673,64 тыс. куб. метров  (114,45 %);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теплоэнергия – 208,29  тыс. Гкал  (113,78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алюминия первичного – 257,71 тыс. тонн. (175,68%)</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  К 2023 году  прогнозируется рост объема производства  в натуральном выражении в год по крупным и средним предприятиям, в том числе:  хлеба и хлебобулочных изделий – 1452,0  тыс. тонн, пиломатериалов – 1002,25 тыс. кубометров,  алюминия первичного – 307,04 тыс. тонн, целлюлоза древесная  675,0  тыс. тонн,  топливных гранул (пеллеты) – 228,0 тыс. тонн. ( см. таблица  №  1): </w:t>
      </w:r>
    </w:p>
    <w:p w:rsidR="00417E40" w:rsidRPr="00417E40" w:rsidRDefault="00417E40" w:rsidP="00417E40">
      <w:pPr>
        <w:widowControl w:val="0"/>
        <w:autoSpaceDE w:val="0"/>
        <w:autoSpaceDN w:val="0"/>
        <w:adjustRightInd w:val="0"/>
        <w:spacing w:after="0" w:line="240" w:lineRule="auto"/>
        <w:ind w:firstLine="567"/>
        <w:jc w:val="right"/>
        <w:rPr>
          <w:rFonts w:ascii="Arial" w:eastAsia="Times New Roman" w:hAnsi="Arial" w:cs="Arial"/>
          <w:sz w:val="20"/>
          <w:szCs w:val="20"/>
          <w:lang w:eastAsia="ru-RU"/>
        </w:rPr>
      </w:pPr>
    </w:p>
    <w:p w:rsidR="00417E40" w:rsidRPr="00417E40" w:rsidRDefault="00417E40" w:rsidP="00417E40">
      <w:pPr>
        <w:widowControl w:val="0"/>
        <w:autoSpaceDE w:val="0"/>
        <w:autoSpaceDN w:val="0"/>
        <w:adjustRightInd w:val="0"/>
        <w:spacing w:after="0" w:line="240" w:lineRule="auto"/>
        <w:ind w:firstLine="567"/>
        <w:jc w:val="right"/>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                                                       Таблица 1</w:t>
      </w:r>
    </w:p>
    <w:tbl>
      <w:tblPr>
        <w:tblW w:w="5000" w:type="pct"/>
        <w:tblBorders>
          <w:top w:val="single" w:sz="4" w:space="0" w:color="auto"/>
          <w:left w:val="single" w:sz="4" w:space="0" w:color="auto"/>
          <w:bottom w:val="single" w:sz="4" w:space="0" w:color="auto"/>
          <w:right w:val="single" w:sz="4" w:space="0" w:color="auto"/>
        </w:tblBorders>
        <w:tblLook w:val="0000"/>
      </w:tblPr>
      <w:tblGrid>
        <w:gridCol w:w="2579"/>
        <w:gridCol w:w="1434"/>
        <w:gridCol w:w="1005"/>
        <w:gridCol w:w="1147"/>
        <w:gridCol w:w="1147"/>
        <w:gridCol w:w="1147"/>
        <w:gridCol w:w="1112"/>
      </w:tblGrid>
      <w:tr w:rsidR="00417E40" w:rsidRPr="00417E40" w:rsidTr="00A969F7">
        <w:trPr>
          <w:trHeight w:val="20"/>
        </w:trPr>
        <w:tc>
          <w:tcPr>
            <w:tcW w:w="1348" w:type="pct"/>
            <w:tcBorders>
              <w:top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bCs/>
                <w:sz w:val="14"/>
                <w:szCs w:val="14"/>
                <w:lang w:eastAsia="ru-RU"/>
              </w:rPr>
            </w:pPr>
            <w:r w:rsidRPr="00417E40">
              <w:rPr>
                <w:rFonts w:ascii="Arial" w:eastAsia="Times New Roman" w:hAnsi="Arial" w:cs="Arial"/>
                <w:bCs/>
                <w:sz w:val="14"/>
                <w:szCs w:val="14"/>
                <w:lang w:eastAsia="ru-RU"/>
              </w:rPr>
              <w:t>Наименование</w:t>
            </w:r>
          </w:p>
        </w:tc>
        <w:tc>
          <w:tcPr>
            <w:tcW w:w="74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417E40">
              <w:rPr>
                <w:rFonts w:ascii="Arial" w:eastAsia="Times New Roman" w:hAnsi="Arial" w:cs="Arial"/>
                <w:bCs/>
                <w:sz w:val="14"/>
                <w:szCs w:val="14"/>
                <w:lang w:eastAsia="ru-RU"/>
              </w:rPr>
              <w:t xml:space="preserve">Единицы </w:t>
            </w:r>
            <w:r w:rsidRPr="00417E40">
              <w:rPr>
                <w:rFonts w:ascii="Arial" w:eastAsia="Times New Roman" w:hAnsi="Arial" w:cs="Arial"/>
                <w:bCs/>
                <w:sz w:val="14"/>
                <w:szCs w:val="14"/>
                <w:lang w:eastAsia="ru-RU"/>
              </w:rPr>
              <w:lastRenderedPageBreak/>
              <w:t>измерения</w:t>
            </w:r>
          </w:p>
        </w:tc>
        <w:tc>
          <w:tcPr>
            <w:tcW w:w="52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417E40">
              <w:rPr>
                <w:rFonts w:ascii="Arial" w:eastAsia="Times New Roman" w:hAnsi="Arial" w:cs="Arial"/>
                <w:bCs/>
                <w:sz w:val="14"/>
                <w:szCs w:val="14"/>
                <w:lang w:eastAsia="ru-RU"/>
              </w:rPr>
              <w:lastRenderedPageBreak/>
              <w:t>20</w:t>
            </w:r>
            <w:r w:rsidRPr="00417E40">
              <w:rPr>
                <w:rFonts w:ascii="Arial" w:eastAsia="Times New Roman" w:hAnsi="Arial" w:cs="Arial"/>
                <w:bCs/>
                <w:sz w:val="14"/>
                <w:szCs w:val="14"/>
                <w:lang w:eastAsia="ru-RU"/>
              </w:rPr>
              <w:lastRenderedPageBreak/>
              <w:t xml:space="preserve">19 г. </w:t>
            </w: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417E40">
              <w:rPr>
                <w:rFonts w:ascii="Arial" w:eastAsia="Times New Roman" w:hAnsi="Arial" w:cs="Arial"/>
                <w:bCs/>
                <w:sz w:val="14"/>
                <w:szCs w:val="14"/>
                <w:lang w:eastAsia="ru-RU"/>
              </w:rPr>
              <w:t>отчет</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417E40">
              <w:rPr>
                <w:rFonts w:ascii="Arial" w:eastAsia="Times New Roman" w:hAnsi="Arial" w:cs="Arial"/>
                <w:bCs/>
                <w:sz w:val="14"/>
                <w:szCs w:val="14"/>
                <w:lang w:eastAsia="ru-RU"/>
              </w:rPr>
              <w:lastRenderedPageBreak/>
              <w:t xml:space="preserve">2020 </w:t>
            </w:r>
            <w:r w:rsidRPr="00417E40">
              <w:rPr>
                <w:rFonts w:ascii="Arial" w:eastAsia="Times New Roman" w:hAnsi="Arial" w:cs="Arial"/>
                <w:bCs/>
                <w:sz w:val="14"/>
                <w:szCs w:val="14"/>
                <w:lang w:eastAsia="ru-RU"/>
              </w:rPr>
              <w:lastRenderedPageBreak/>
              <w:t>оценка</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417E40">
              <w:rPr>
                <w:rFonts w:ascii="Arial" w:eastAsia="Times New Roman" w:hAnsi="Arial" w:cs="Arial"/>
                <w:bCs/>
                <w:sz w:val="14"/>
                <w:szCs w:val="14"/>
                <w:lang w:eastAsia="ru-RU"/>
              </w:rPr>
              <w:lastRenderedPageBreak/>
              <w:t xml:space="preserve">2021 </w:t>
            </w:r>
            <w:r w:rsidRPr="00417E40">
              <w:rPr>
                <w:rFonts w:ascii="Arial" w:eastAsia="Times New Roman" w:hAnsi="Arial" w:cs="Arial"/>
                <w:bCs/>
                <w:sz w:val="14"/>
                <w:szCs w:val="14"/>
                <w:lang w:eastAsia="ru-RU"/>
              </w:rPr>
              <w:lastRenderedPageBreak/>
              <w:t>г. прогноз 2 вариант</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right="60" w:firstLine="567"/>
              <w:jc w:val="center"/>
              <w:rPr>
                <w:rFonts w:ascii="Arial" w:eastAsia="Times New Roman" w:hAnsi="Arial" w:cs="Arial"/>
                <w:bCs/>
                <w:sz w:val="14"/>
                <w:szCs w:val="14"/>
                <w:lang w:eastAsia="ru-RU"/>
              </w:rPr>
            </w:pPr>
            <w:r w:rsidRPr="00417E40">
              <w:rPr>
                <w:rFonts w:ascii="Arial" w:eastAsia="Times New Roman" w:hAnsi="Arial" w:cs="Arial"/>
                <w:bCs/>
                <w:sz w:val="14"/>
                <w:szCs w:val="14"/>
                <w:lang w:eastAsia="ru-RU"/>
              </w:rPr>
              <w:lastRenderedPageBreak/>
              <w:t>202</w:t>
            </w:r>
            <w:r w:rsidRPr="00417E40">
              <w:rPr>
                <w:rFonts w:ascii="Arial" w:eastAsia="Times New Roman" w:hAnsi="Arial" w:cs="Arial"/>
                <w:bCs/>
                <w:sz w:val="14"/>
                <w:szCs w:val="14"/>
                <w:lang w:eastAsia="ru-RU"/>
              </w:rPr>
              <w:lastRenderedPageBreak/>
              <w:t>2 г. прогноз  2 вариант</w:t>
            </w:r>
          </w:p>
        </w:tc>
        <w:tc>
          <w:tcPr>
            <w:tcW w:w="581" w:type="pct"/>
            <w:tcBorders>
              <w:top w:val="single" w:sz="4" w:space="0" w:color="auto"/>
              <w:left w:val="single" w:sz="4" w:space="0" w:color="auto"/>
              <w:bottom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417E40">
              <w:rPr>
                <w:rFonts w:ascii="Arial" w:eastAsia="Times New Roman" w:hAnsi="Arial" w:cs="Arial"/>
                <w:bCs/>
                <w:sz w:val="14"/>
                <w:szCs w:val="14"/>
                <w:lang w:eastAsia="ru-RU"/>
              </w:rPr>
              <w:lastRenderedPageBreak/>
              <w:t>2023</w:t>
            </w: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417E40">
              <w:rPr>
                <w:rFonts w:ascii="Arial" w:eastAsia="Times New Roman" w:hAnsi="Arial" w:cs="Arial"/>
                <w:bCs/>
                <w:sz w:val="14"/>
                <w:szCs w:val="14"/>
                <w:lang w:eastAsia="ru-RU"/>
              </w:rPr>
              <w:lastRenderedPageBreak/>
              <w:t xml:space="preserve"> г. прогноз 2 вариант</w:t>
            </w:r>
          </w:p>
        </w:tc>
      </w:tr>
      <w:tr w:rsidR="00417E40" w:rsidRPr="00417E40" w:rsidTr="00A969F7">
        <w:trPr>
          <w:trHeight w:val="20"/>
        </w:trPr>
        <w:tc>
          <w:tcPr>
            <w:tcW w:w="1348" w:type="pct"/>
            <w:tcBorders>
              <w:top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Производство лесоматериалов   необработанных   - Древесина деловая</w:t>
            </w:r>
          </w:p>
        </w:tc>
        <w:tc>
          <w:tcPr>
            <w:tcW w:w="74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тыс. куб. метров</w:t>
            </w:r>
          </w:p>
        </w:tc>
        <w:tc>
          <w:tcPr>
            <w:tcW w:w="52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5970,93</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r w:rsidRPr="00417E40">
              <w:rPr>
                <w:rFonts w:ascii="Arial" w:eastAsia="Times New Roman" w:hAnsi="Arial" w:cs="Arial"/>
                <w:sz w:val="14"/>
                <w:szCs w:val="14"/>
                <w:lang w:eastAsia="ru-RU"/>
              </w:rPr>
              <w:t>5398,09</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5603,22</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5821,75</w:t>
            </w:r>
          </w:p>
        </w:tc>
        <w:tc>
          <w:tcPr>
            <w:tcW w:w="581" w:type="pct"/>
            <w:tcBorders>
              <w:top w:val="single" w:sz="4" w:space="0" w:color="auto"/>
              <w:left w:val="single" w:sz="4" w:space="0" w:color="auto"/>
              <w:bottom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5990,36</w:t>
            </w:r>
          </w:p>
        </w:tc>
      </w:tr>
      <w:tr w:rsidR="00417E40" w:rsidRPr="00417E40" w:rsidTr="00A969F7">
        <w:trPr>
          <w:trHeight w:val="20"/>
        </w:trPr>
        <w:tc>
          <w:tcPr>
            <w:tcW w:w="1348" w:type="pct"/>
            <w:tcBorders>
              <w:top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t>Добыча  материалов  строительных (пески щебень, камень)</w:t>
            </w:r>
          </w:p>
        </w:tc>
        <w:tc>
          <w:tcPr>
            <w:tcW w:w="74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тыс. куб. м</w:t>
            </w:r>
          </w:p>
        </w:tc>
        <w:tc>
          <w:tcPr>
            <w:tcW w:w="52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68,64</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43,10</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43,4</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43,8</w:t>
            </w:r>
          </w:p>
        </w:tc>
        <w:tc>
          <w:tcPr>
            <w:tcW w:w="581" w:type="pct"/>
            <w:tcBorders>
              <w:top w:val="single" w:sz="4" w:space="0" w:color="auto"/>
              <w:left w:val="single" w:sz="4" w:space="0" w:color="auto"/>
              <w:bottom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44,4</w:t>
            </w:r>
          </w:p>
        </w:tc>
      </w:tr>
      <w:tr w:rsidR="00417E40" w:rsidRPr="00417E40" w:rsidTr="00A969F7">
        <w:trPr>
          <w:trHeight w:val="20"/>
        </w:trPr>
        <w:tc>
          <w:tcPr>
            <w:tcW w:w="1348" w:type="pct"/>
            <w:tcBorders>
              <w:top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t>91 1005 - Хлеб и хлебобулочные изделия (всего) *</w:t>
            </w:r>
          </w:p>
        </w:tc>
        <w:tc>
          <w:tcPr>
            <w:tcW w:w="74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тонн</w:t>
            </w:r>
          </w:p>
        </w:tc>
        <w:tc>
          <w:tcPr>
            <w:tcW w:w="52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1400</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1410,0</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1422,22</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1436,15</w:t>
            </w:r>
          </w:p>
        </w:tc>
        <w:tc>
          <w:tcPr>
            <w:tcW w:w="581" w:type="pct"/>
            <w:tcBorders>
              <w:top w:val="single" w:sz="4" w:space="0" w:color="auto"/>
              <w:left w:val="single" w:sz="4" w:space="0" w:color="auto"/>
              <w:bottom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1452,00</w:t>
            </w: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r>
      <w:tr w:rsidR="00417E40" w:rsidRPr="00417E40" w:rsidTr="00A969F7">
        <w:trPr>
          <w:trHeight w:val="20"/>
        </w:trPr>
        <w:tc>
          <w:tcPr>
            <w:tcW w:w="1348" w:type="pct"/>
            <w:tcBorders>
              <w:top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t>53 3300 - Пиломатериалы прочие</w:t>
            </w:r>
          </w:p>
        </w:tc>
        <w:tc>
          <w:tcPr>
            <w:tcW w:w="74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тыс. куб. метров</w:t>
            </w:r>
          </w:p>
        </w:tc>
        <w:tc>
          <w:tcPr>
            <w:tcW w:w="52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t xml:space="preserve"> 673,64</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675,84</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892,9</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955,4</w:t>
            </w:r>
          </w:p>
        </w:tc>
        <w:tc>
          <w:tcPr>
            <w:tcW w:w="581" w:type="pct"/>
            <w:tcBorders>
              <w:top w:val="single" w:sz="4" w:space="0" w:color="auto"/>
              <w:left w:val="single" w:sz="4" w:space="0" w:color="auto"/>
              <w:bottom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1002,25</w:t>
            </w:r>
          </w:p>
        </w:tc>
      </w:tr>
      <w:tr w:rsidR="00417E40" w:rsidRPr="00417E40" w:rsidTr="00A969F7">
        <w:trPr>
          <w:trHeight w:val="20"/>
        </w:trPr>
        <w:tc>
          <w:tcPr>
            <w:tcW w:w="1348" w:type="pct"/>
            <w:tcBorders>
              <w:top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t>Целлюлоза древесная</w:t>
            </w:r>
          </w:p>
        </w:tc>
        <w:tc>
          <w:tcPr>
            <w:tcW w:w="74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тыс. куб. метров</w:t>
            </w:r>
          </w:p>
        </w:tc>
        <w:tc>
          <w:tcPr>
            <w:tcW w:w="52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525,0</w:t>
            </w:r>
          </w:p>
        </w:tc>
        <w:tc>
          <w:tcPr>
            <w:tcW w:w="581" w:type="pct"/>
            <w:tcBorders>
              <w:top w:val="single" w:sz="4" w:space="0" w:color="auto"/>
              <w:left w:val="single" w:sz="4" w:space="0" w:color="auto"/>
              <w:bottom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675,0</w:t>
            </w:r>
          </w:p>
        </w:tc>
      </w:tr>
      <w:tr w:rsidR="00417E40" w:rsidRPr="00417E40" w:rsidTr="00A969F7">
        <w:trPr>
          <w:trHeight w:val="20"/>
        </w:trPr>
        <w:tc>
          <w:tcPr>
            <w:tcW w:w="1348" w:type="pct"/>
            <w:tcBorders>
              <w:top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t>Гранулы топливные (пеллеты)</w:t>
            </w:r>
          </w:p>
        </w:tc>
        <w:tc>
          <w:tcPr>
            <w:tcW w:w="74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тыс.тонн</w:t>
            </w:r>
          </w:p>
        </w:tc>
        <w:tc>
          <w:tcPr>
            <w:tcW w:w="52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6,23</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76,04</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227,0</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227,5</w:t>
            </w:r>
          </w:p>
        </w:tc>
        <w:tc>
          <w:tcPr>
            <w:tcW w:w="581" w:type="pct"/>
            <w:tcBorders>
              <w:top w:val="single" w:sz="4" w:space="0" w:color="auto"/>
              <w:left w:val="single" w:sz="4" w:space="0" w:color="auto"/>
              <w:bottom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228,0</w:t>
            </w:r>
          </w:p>
        </w:tc>
      </w:tr>
      <w:tr w:rsidR="00417E40" w:rsidRPr="00417E40" w:rsidTr="00A969F7">
        <w:trPr>
          <w:trHeight w:val="20"/>
        </w:trPr>
        <w:tc>
          <w:tcPr>
            <w:tcW w:w="1348" w:type="pct"/>
            <w:tcBorders>
              <w:top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p>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t>17 1210 - Алюминий первичный</w:t>
            </w:r>
          </w:p>
        </w:tc>
        <w:tc>
          <w:tcPr>
            <w:tcW w:w="74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тыс. тонн</w:t>
            </w:r>
          </w:p>
        </w:tc>
        <w:tc>
          <w:tcPr>
            <w:tcW w:w="52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257,71</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290,3</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291,17</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299,03</w:t>
            </w:r>
          </w:p>
        </w:tc>
        <w:tc>
          <w:tcPr>
            <w:tcW w:w="581" w:type="pct"/>
            <w:tcBorders>
              <w:top w:val="single" w:sz="4" w:space="0" w:color="auto"/>
              <w:left w:val="single" w:sz="4" w:space="0" w:color="auto"/>
              <w:bottom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307,04</w:t>
            </w:r>
          </w:p>
        </w:tc>
      </w:tr>
      <w:tr w:rsidR="00417E40" w:rsidRPr="00417E40" w:rsidTr="00A969F7">
        <w:trPr>
          <w:trHeight w:val="20"/>
        </w:trPr>
        <w:tc>
          <w:tcPr>
            <w:tcW w:w="1348" w:type="pct"/>
            <w:tcBorders>
              <w:top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t>01 1000 - Электроэнергия</w:t>
            </w:r>
          </w:p>
        </w:tc>
        <w:tc>
          <w:tcPr>
            <w:tcW w:w="74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млн  кВт.ч</w:t>
            </w:r>
          </w:p>
        </w:tc>
        <w:tc>
          <w:tcPr>
            <w:tcW w:w="52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0,65</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0,66</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0,66</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0,66</w:t>
            </w:r>
          </w:p>
        </w:tc>
        <w:tc>
          <w:tcPr>
            <w:tcW w:w="581" w:type="pct"/>
            <w:tcBorders>
              <w:top w:val="single" w:sz="4" w:space="0" w:color="auto"/>
              <w:left w:val="single" w:sz="4" w:space="0" w:color="auto"/>
              <w:bottom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0,66</w:t>
            </w:r>
          </w:p>
        </w:tc>
      </w:tr>
      <w:tr w:rsidR="00417E40" w:rsidRPr="00417E40" w:rsidTr="00A969F7">
        <w:trPr>
          <w:trHeight w:val="20"/>
        </w:trPr>
        <w:tc>
          <w:tcPr>
            <w:tcW w:w="1348" w:type="pct"/>
            <w:tcBorders>
              <w:top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p>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t>01 2240 - Теплоэнергия, отпущенная коммунальными (работающими на общую теплосеть) котельными</w:t>
            </w:r>
          </w:p>
        </w:tc>
        <w:tc>
          <w:tcPr>
            <w:tcW w:w="74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млн. Гкал</w:t>
            </w:r>
          </w:p>
        </w:tc>
        <w:tc>
          <w:tcPr>
            <w:tcW w:w="52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0,21</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0,21</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0,21</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0,21</w:t>
            </w:r>
          </w:p>
        </w:tc>
        <w:tc>
          <w:tcPr>
            <w:tcW w:w="581" w:type="pct"/>
            <w:tcBorders>
              <w:top w:val="single" w:sz="4" w:space="0" w:color="auto"/>
              <w:left w:val="single" w:sz="4" w:space="0" w:color="auto"/>
              <w:bottom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0,21</w:t>
            </w:r>
          </w:p>
        </w:tc>
      </w:tr>
      <w:tr w:rsidR="00417E40" w:rsidRPr="00417E40" w:rsidTr="00A969F7">
        <w:trPr>
          <w:trHeight w:val="20"/>
        </w:trPr>
        <w:tc>
          <w:tcPr>
            <w:tcW w:w="1348" w:type="pct"/>
            <w:tcBorders>
              <w:top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t>01 3100 - Вода питьевая</w:t>
            </w:r>
          </w:p>
        </w:tc>
        <w:tc>
          <w:tcPr>
            <w:tcW w:w="74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тыс. куб. метров</w:t>
            </w:r>
          </w:p>
        </w:tc>
        <w:tc>
          <w:tcPr>
            <w:tcW w:w="52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1331,2</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1331,80</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1332,90</w:t>
            </w:r>
          </w:p>
        </w:tc>
        <w:tc>
          <w:tcPr>
            <w:tcW w:w="59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1333,70</w:t>
            </w:r>
          </w:p>
        </w:tc>
        <w:tc>
          <w:tcPr>
            <w:tcW w:w="581" w:type="pct"/>
            <w:tcBorders>
              <w:top w:val="single" w:sz="4" w:space="0" w:color="auto"/>
              <w:left w:val="single" w:sz="4" w:space="0" w:color="auto"/>
              <w:bottom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1334,30</w:t>
            </w: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r>
    </w:tbl>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p>
    <w:p w:rsidR="00417E40" w:rsidRPr="00417E40" w:rsidRDefault="00417E40" w:rsidP="00417E40">
      <w:pPr>
        <w:widowControl w:val="0"/>
        <w:autoSpaceDE w:val="0"/>
        <w:autoSpaceDN w:val="0"/>
        <w:adjustRightInd w:val="0"/>
        <w:spacing w:after="0" w:line="240" w:lineRule="auto"/>
        <w:ind w:right="50"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Рост объемов производства прогнозируется на следующих предприятиях  к 2023 году: </w:t>
      </w:r>
    </w:p>
    <w:p w:rsidR="00417E40" w:rsidRPr="00417E40" w:rsidRDefault="00417E40" w:rsidP="00417E40">
      <w:pPr>
        <w:widowControl w:val="0"/>
        <w:autoSpaceDE w:val="0"/>
        <w:autoSpaceDN w:val="0"/>
        <w:adjustRightInd w:val="0"/>
        <w:spacing w:after="0" w:line="240" w:lineRule="auto"/>
        <w:ind w:right="50"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деловой древесины: ООО «ЛесСервис» до 130,0 тыс. куб. метров  в год (в 2019 году – 102,29 тыс. куб. метров), ФБУ  ОИУ-26 ОУХД ГУФСИН России по Красноярскому краю»  до 140,0 тыс. куб. метров  в год (в 2019 году – 70,9 тыс. куб. метров), ООО «Каймира до 54,30 тыс. куб. метров в год (в 2019 году – 51,10 тыс. куб. метров), ООО «Ривьера до 72,80 тыс. куб. метров в год  (в 2019 году – 31,41 тыс. куб. метров), ОАО «Карабулалес»   до  92,5 тыс. куб. метров  в год (в 2019 году – 109,2  тыс. куб. метров, ООО «Богучанский ЛПК»  не прогнозируется в связи  с инициированием процедуры банкротства, АО «Краслесинвест»   до 376,2  тыс. куб. метров (в 2019 году – 944,89  тыс. куб. метров);</w:t>
      </w:r>
    </w:p>
    <w:p w:rsidR="00417E40" w:rsidRPr="00417E40" w:rsidRDefault="00417E40" w:rsidP="00417E40">
      <w:pPr>
        <w:widowControl w:val="0"/>
        <w:autoSpaceDE w:val="0"/>
        <w:autoSpaceDN w:val="0"/>
        <w:adjustRightInd w:val="0"/>
        <w:spacing w:after="0" w:line="240" w:lineRule="auto"/>
        <w:ind w:right="50"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пиломатериалов, см. таблица 2: </w:t>
      </w:r>
    </w:p>
    <w:p w:rsidR="00417E40" w:rsidRPr="00417E40" w:rsidRDefault="00417E40" w:rsidP="00417E40">
      <w:pPr>
        <w:widowControl w:val="0"/>
        <w:autoSpaceDE w:val="0"/>
        <w:autoSpaceDN w:val="0"/>
        <w:adjustRightInd w:val="0"/>
        <w:spacing w:after="0" w:line="240" w:lineRule="auto"/>
        <w:ind w:right="50"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 ООО «Богучанский ЛПК»  не прогнозируется в связи  с инициированием процедуры банкротства  (в 2019 году – 51,7 тыс. куб. метров),   ФБУ  ОИУ-26 ОУХД ГУФСИН России по Красноярскому краю»  до 60,0 тыс. куб. метров  в год (в 2019 году – 27,7 тыс. куб. метров),  АО «Краслесинвест»  пиломатериалы  прочие  до 563,0 тыс. куб. метров  в год (в 2019 году – 332,3 тыс. куб. метро в год);</w:t>
      </w:r>
    </w:p>
    <w:p w:rsidR="00417E40" w:rsidRPr="00417E40" w:rsidRDefault="00417E40" w:rsidP="00417E40">
      <w:pPr>
        <w:widowControl w:val="0"/>
        <w:autoSpaceDE w:val="0"/>
        <w:autoSpaceDN w:val="0"/>
        <w:adjustRightInd w:val="0"/>
        <w:spacing w:after="0" w:line="240" w:lineRule="auto"/>
        <w:ind w:right="50"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гранулы  топливные:   АО «Краслесинвест»   до  220 тыс. тонн  в год  (в  2019 году – 0,21 тыс.тонн );</w:t>
      </w:r>
    </w:p>
    <w:p w:rsidR="00417E40" w:rsidRPr="00417E40" w:rsidRDefault="00417E40" w:rsidP="00417E40">
      <w:pPr>
        <w:widowControl w:val="0"/>
        <w:autoSpaceDE w:val="0"/>
        <w:autoSpaceDN w:val="0"/>
        <w:adjustRightInd w:val="0"/>
        <w:spacing w:after="0" w:line="240" w:lineRule="auto"/>
        <w:ind w:right="-425"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ООО «Лессервис»:  до 8,0 тыс. тонн  в год  (в   2019 году  6,02 тыс. тонн);</w:t>
      </w:r>
    </w:p>
    <w:p w:rsidR="00417E40" w:rsidRPr="00417E40" w:rsidRDefault="00417E40" w:rsidP="00417E40">
      <w:pPr>
        <w:widowControl w:val="0"/>
        <w:autoSpaceDE w:val="0"/>
        <w:autoSpaceDN w:val="0"/>
        <w:adjustRightInd w:val="0"/>
        <w:spacing w:after="0" w:line="240" w:lineRule="auto"/>
        <w:ind w:right="-92"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алюминий первичный: ЗАО «Богучанский алюминиевый завод»  к  2023 году – 307,04  тыс. тонн (в 2019  году – 257,71 тыс. тонн). </w:t>
      </w:r>
    </w:p>
    <w:p w:rsidR="00417E40" w:rsidRPr="00417E40" w:rsidRDefault="00417E40" w:rsidP="00417E40">
      <w:pPr>
        <w:widowControl w:val="0"/>
        <w:tabs>
          <w:tab w:val="left" w:pos="5280"/>
        </w:tabs>
        <w:autoSpaceDE w:val="0"/>
        <w:autoSpaceDN w:val="0"/>
        <w:adjustRightInd w:val="0"/>
        <w:spacing w:after="0" w:line="240" w:lineRule="auto"/>
        <w:ind w:firstLine="567"/>
        <w:jc w:val="right"/>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                                                                     Таблица 2</w:t>
      </w:r>
      <w:r w:rsidRPr="00417E40">
        <w:rPr>
          <w:rFonts w:ascii="Arial" w:eastAsia="Times New Roman" w:hAnsi="Arial" w:cs="Arial"/>
          <w:sz w:val="20"/>
          <w:szCs w:val="20"/>
          <w:lang w:eastAsia="ru-RU"/>
        </w:rPr>
        <w:tab/>
      </w:r>
    </w:p>
    <w:p w:rsidR="00417E40" w:rsidRPr="00417E40" w:rsidRDefault="00417E40" w:rsidP="00417E40">
      <w:pPr>
        <w:widowControl w:val="0"/>
        <w:autoSpaceDE w:val="0"/>
        <w:autoSpaceDN w:val="0"/>
        <w:adjustRightInd w:val="0"/>
        <w:spacing w:after="0" w:line="240" w:lineRule="auto"/>
        <w:ind w:right="-92" w:firstLine="567"/>
        <w:jc w:val="both"/>
        <w:rPr>
          <w:rFonts w:ascii="Arial" w:eastAsia="Times New Roman" w:hAnsi="Arial" w:cs="Arial"/>
          <w:sz w:val="20"/>
          <w:szCs w:val="20"/>
          <w:highlight w:val="green"/>
          <w:lang w:eastAsia="ru-RU"/>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2299"/>
        <w:gridCol w:w="1235"/>
        <w:gridCol w:w="1097"/>
        <w:gridCol w:w="1235"/>
        <w:gridCol w:w="1235"/>
        <w:gridCol w:w="1235"/>
        <w:gridCol w:w="1235"/>
      </w:tblGrid>
      <w:tr w:rsidR="00417E40" w:rsidRPr="00417E40" w:rsidTr="00A969F7">
        <w:tc>
          <w:tcPr>
            <w:tcW w:w="1201"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417E40">
              <w:rPr>
                <w:rFonts w:ascii="Arial" w:eastAsia="Times New Roman" w:hAnsi="Arial" w:cs="Arial"/>
                <w:bCs/>
                <w:sz w:val="14"/>
                <w:szCs w:val="14"/>
                <w:lang w:eastAsia="ru-RU"/>
              </w:rPr>
              <w:t>Ед. изм.</w:t>
            </w:r>
          </w:p>
        </w:tc>
        <w:tc>
          <w:tcPr>
            <w:tcW w:w="57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417E40">
              <w:rPr>
                <w:rFonts w:ascii="Arial" w:eastAsia="Times New Roman" w:hAnsi="Arial" w:cs="Arial"/>
                <w:bCs/>
                <w:sz w:val="14"/>
                <w:szCs w:val="14"/>
                <w:lang w:eastAsia="ru-RU"/>
              </w:rPr>
              <w:t>2019 год  отчет</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417E40">
              <w:rPr>
                <w:rFonts w:ascii="Arial" w:eastAsia="Times New Roman" w:hAnsi="Arial" w:cs="Arial"/>
                <w:bCs/>
                <w:sz w:val="14"/>
                <w:szCs w:val="14"/>
                <w:lang w:eastAsia="ru-RU"/>
              </w:rPr>
              <w:t>2020 год (оценка)</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417E40">
              <w:rPr>
                <w:rFonts w:ascii="Arial" w:eastAsia="Times New Roman" w:hAnsi="Arial" w:cs="Arial"/>
                <w:bCs/>
                <w:sz w:val="14"/>
                <w:szCs w:val="14"/>
                <w:lang w:eastAsia="ru-RU"/>
              </w:rPr>
              <w:t>2021 год</w:t>
            </w: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417E40">
              <w:rPr>
                <w:rFonts w:ascii="Arial" w:eastAsia="Times New Roman" w:hAnsi="Arial" w:cs="Arial"/>
                <w:bCs/>
                <w:sz w:val="14"/>
                <w:szCs w:val="14"/>
                <w:lang w:eastAsia="ru-RU"/>
              </w:rPr>
              <w:t>(прогноз)</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417E40">
              <w:rPr>
                <w:rFonts w:ascii="Arial" w:eastAsia="Times New Roman" w:hAnsi="Arial" w:cs="Arial"/>
                <w:bCs/>
                <w:sz w:val="14"/>
                <w:szCs w:val="14"/>
                <w:lang w:eastAsia="ru-RU"/>
              </w:rPr>
              <w:t>2022 год</w:t>
            </w: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417E40">
              <w:rPr>
                <w:rFonts w:ascii="Arial" w:eastAsia="Times New Roman" w:hAnsi="Arial" w:cs="Arial"/>
                <w:bCs/>
                <w:sz w:val="14"/>
                <w:szCs w:val="14"/>
                <w:lang w:eastAsia="ru-RU"/>
              </w:rPr>
              <w:t>(прогноз)</w:t>
            </w:r>
          </w:p>
        </w:tc>
        <w:tc>
          <w:tcPr>
            <w:tcW w:w="645"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417E40">
              <w:rPr>
                <w:rFonts w:ascii="Arial" w:eastAsia="Times New Roman" w:hAnsi="Arial" w:cs="Arial"/>
                <w:bCs/>
                <w:sz w:val="14"/>
                <w:szCs w:val="14"/>
                <w:lang w:eastAsia="ru-RU"/>
              </w:rPr>
              <w:t>2023 год</w:t>
            </w: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417E40">
              <w:rPr>
                <w:rFonts w:ascii="Arial" w:eastAsia="Times New Roman" w:hAnsi="Arial" w:cs="Arial"/>
                <w:bCs/>
                <w:sz w:val="14"/>
                <w:szCs w:val="14"/>
                <w:lang w:eastAsia="ru-RU"/>
              </w:rPr>
              <w:t>(прогноз)</w:t>
            </w:r>
          </w:p>
        </w:tc>
      </w:tr>
      <w:tr w:rsidR="00417E40" w:rsidRPr="00417E40" w:rsidTr="00A969F7">
        <w:tc>
          <w:tcPr>
            <w:tcW w:w="1201"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bCs/>
                <w:sz w:val="14"/>
                <w:szCs w:val="14"/>
                <w:lang w:eastAsia="ru-RU"/>
              </w:rPr>
            </w:pPr>
            <w:r w:rsidRPr="00417E40">
              <w:rPr>
                <w:rFonts w:ascii="Arial" w:eastAsia="Times New Roman" w:hAnsi="Arial" w:cs="Arial"/>
                <w:bCs/>
                <w:sz w:val="14"/>
                <w:szCs w:val="14"/>
                <w:lang w:eastAsia="ru-RU"/>
              </w:rPr>
              <w:t xml:space="preserve">Производство  пиломатериалов </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тыс. куб.</w:t>
            </w:r>
          </w:p>
        </w:tc>
        <w:tc>
          <w:tcPr>
            <w:tcW w:w="57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417E40">
              <w:rPr>
                <w:rFonts w:ascii="Arial" w:eastAsia="Times New Roman" w:hAnsi="Arial" w:cs="Arial"/>
                <w:bCs/>
                <w:sz w:val="14"/>
                <w:szCs w:val="14"/>
                <w:lang w:eastAsia="ru-RU"/>
              </w:rPr>
              <w:t>673,64</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417E40">
              <w:rPr>
                <w:rFonts w:ascii="Arial" w:eastAsia="Times New Roman" w:hAnsi="Arial" w:cs="Arial"/>
                <w:bCs/>
                <w:sz w:val="14"/>
                <w:szCs w:val="14"/>
                <w:lang w:eastAsia="ru-RU"/>
              </w:rPr>
              <w:t>675,84</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417E40">
              <w:rPr>
                <w:rFonts w:ascii="Arial" w:eastAsia="Times New Roman" w:hAnsi="Arial" w:cs="Arial"/>
                <w:bCs/>
                <w:sz w:val="14"/>
                <w:szCs w:val="14"/>
                <w:lang w:eastAsia="ru-RU"/>
              </w:rPr>
              <w:t>892,9</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417E40">
              <w:rPr>
                <w:rFonts w:ascii="Arial" w:eastAsia="Times New Roman" w:hAnsi="Arial" w:cs="Arial"/>
                <w:bCs/>
                <w:sz w:val="14"/>
                <w:szCs w:val="14"/>
                <w:lang w:eastAsia="ru-RU"/>
              </w:rPr>
              <w:t>995,40</w:t>
            </w:r>
          </w:p>
        </w:tc>
        <w:tc>
          <w:tcPr>
            <w:tcW w:w="645"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417E40">
              <w:rPr>
                <w:rFonts w:ascii="Arial" w:eastAsia="Times New Roman" w:hAnsi="Arial" w:cs="Arial"/>
                <w:bCs/>
                <w:sz w:val="14"/>
                <w:szCs w:val="14"/>
                <w:lang w:eastAsia="ru-RU"/>
              </w:rPr>
              <w:t>1002,25</w:t>
            </w:r>
          </w:p>
        </w:tc>
      </w:tr>
      <w:tr w:rsidR="00417E40" w:rsidRPr="00417E40" w:rsidTr="00A969F7">
        <w:tc>
          <w:tcPr>
            <w:tcW w:w="1201"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в том числе:</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57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645"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r>
      <w:tr w:rsidR="00417E40" w:rsidRPr="00417E40" w:rsidTr="00A969F7">
        <w:tc>
          <w:tcPr>
            <w:tcW w:w="1201"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t xml:space="preserve">А О  «Краслесинвест» </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тыс. куб.</w:t>
            </w:r>
          </w:p>
        </w:tc>
        <w:tc>
          <w:tcPr>
            <w:tcW w:w="57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332,3</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t>308,34</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563,0</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563,0</w:t>
            </w:r>
          </w:p>
        </w:tc>
        <w:tc>
          <w:tcPr>
            <w:tcW w:w="645"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563,0</w:t>
            </w:r>
          </w:p>
        </w:tc>
      </w:tr>
      <w:tr w:rsidR="00417E40" w:rsidRPr="00417E40" w:rsidTr="00A969F7">
        <w:tc>
          <w:tcPr>
            <w:tcW w:w="1201"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t>ООО Богучанский ЛПК»</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тыс. куб.</w:t>
            </w:r>
          </w:p>
        </w:tc>
        <w:tc>
          <w:tcPr>
            <w:tcW w:w="57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51,7</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w:t>
            </w:r>
          </w:p>
        </w:tc>
        <w:tc>
          <w:tcPr>
            <w:tcW w:w="645"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w:t>
            </w:r>
          </w:p>
        </w:tc>
      </w:tr>
      <w:tr w:rsidR="00417E40" w:rsidRPr="00417E40" w:rsidTr="00A969F7">
        <w:tc>
          <w:tcPr>
            <w:tcW w:w="1201"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t>ФБУ  ОИУ-26 ОУХД ГУФСИН России по Красноярскому краю</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тыс. куб.</w:t>
            </w:r>
          </w:p>
        </w:tc>
        <w:tc>
          <w:tcPr>
            <w:tcW w:w="57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27,7</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56,0</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57,0</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58,0</w:t>
            </w:r>
          </w:p>
        </w:tc>
        <w:tc>
          <w:tcPr>
            <w:tcW w:w="645"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60,0</w:t>
            </w:r>
          </w:p>
        </w:tc>
      </w:tr>
      <w:tr w:rsidR="00417E40" w:rsidRPr="00417E40" w:rsidTr="00A969F7">
        <w:tc>
          <w:tcPr>
            <w:tcW w:w="1201"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t>ООО «ЛесСервис»</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тыс. куб.</w:t>
            </w:r>
          </w:p>
        </w:tc>
        <w:tc>
          <w:tcPr>
            <w:tcW w:w="57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22,6</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26,0</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27,0</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27,0</w:t>
            </w:r>
          </w:p>
        </w:tc>
        <w:tc>
          <w:tcPr>
            <w:tcW w:w="645"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27,0</w:t>
            </w:r>
          </w:p>
        </w:tc>
      </w:tr>
      <w:tr w:rsidR="00417E40" w:rsidRPr="00417E40" w:rsidTr="00A969F7">
        <w:tc>
          <w:tcPr>
            <w:tcW w:w="1201"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t>ООО «Каймира»</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тыс. куб.</w:t>
            </w:r>
          </w:p>
        </w:tc>
        <w:tc>
          <w:tcPr>
            <w:tcW w:w="57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8,3</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8,3</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8,4</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8,45</w:t>
            </w:r>
          </w:p>
        </w:tc>
        <w:tc>
          <w:tcPr>
            <w:tcW w:w="645"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8,8</w:t>
            </w:r>
          </w:p>
        </w:tc>
      </w:tr>
      <w:tr w:rsidR="00417E40" w:rsidRPr="00417E40" w:rsidTr="00A969F7">
        <w:tc>
          <w:tcPr>
            <w:tcW w:w="1201"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t>ООО «Леспром»</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тыс. куб.</w:t>
            </w:r>
          </w:p>
        </w:tc>
        <w:tc>
          <w:tcPr>
            <w:tcW w:w="57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30,1</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30,5</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30,1</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32,89</w:t>
            </w:r>
          </w:p>
        </w:tc>
        <w:tc>
          <w:tcPr>
            <w:tcW w:w="645"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35,23</w:t>
            </w:r>
          </w:p>
        </w:tc>
      </w:tr>
      <w:tr w:rsidR="00417E40" w:rsidRPr="00417E40" w:rsidTr="00A969F7">
        <w:tc>
          <w:tcPr>
            <w:tcW w:w="1201"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bCs/>
                <w:sz w:val="14"/>
                <w:szCs w:val="14"/>
                <w:lang w:eastAsia="ru-RU"/>
              </w:rPr>
            </w:pPr>
            <w:r w:rsidRPr="00417E40">
              <w:rPr>
                <w:rFonts w:ascii="Arial" w:eastAsia="Times New Roman" w:hAnsi="Arial" w:cs="Arial"/>
                <w:bCs/>
                <w:sz w:val="14"/>
                <w:szCs w:val="14"/>
                <w:lang w:eastAsia="ru-RU"/>
              </w:rPr>
              <w:t>Производство древесной целлюлозы</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тыс. куб.</w:t>
            </w:r>
          </w:p>
        </w:tc>
        <w:tc>
          <w:tcPr>
            <w:tcW w:w="57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417E40">
              <w:rPr>
                <w:rFonts w:ascii="Arial" w:eastAsia="Times New Roman" w:hAnsi="Arial" w:cs="Arial"/>
                <w:bCs/>
                <w:sz w:val="14"/>
                <w:szCs w:val="14"/>
                <w:lang w:eastAsia="ru-RU"/>
              </w:rPr>
              <w:t>525</w:t>
            </w:r>
          </w:p>
        </w:tc>
        <w:tc>
          <w:tcPr>
            <w:tcW w:w="645"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417E40">
              <w:rPr>
                <w:rFonts w:ascii="Arial" w:eastAsia="Times New Roman" w:hAnsi="Arial" w:cs="Arial"/>
                <w:bCs/>
                <w:sz w:val="14"/>
                <w:szCs w:val="14"/>
                <w:lang w:eastAsia="ru-RU"/>
              </w:rPr>
              <w:t>675,0</w:t>
            </w:r>
          </w:p>
        </w:tc>
      </w:tr>
      <w:tr w:rsidR="00417E40" w:rsidRPr="00417E40" w:rsidTr="00A969F7">
        <w:tc>
          <w:tcPr>
            <w:tcW w:w="1201"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t>в том числе:</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57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645"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r>
      <w:tr w:rsidR="00417E40" w:rsidRPr="00417E40" w:rsidTr="00A969F7">
        <w:tc>
          <w:tcPr>
            <w:tcW w:w="1201"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 xml:space="preserve">А О  «Краслесинвест» </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тыс. куб.</w:t>
            </w:r>
          </w:p>
        </w:tc>
        <w:tc>
          <w:tcPr>
            <w:tcW w:w="57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525</w:t>
            </w:r>
          </w:p>
        </w:tc>
        <w:tc>
          <w:tcPr>
            <w:tcW w:w="645"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675,0</w:t>
            </w:r>
          </w:p>
        </w:tc>
      </w:tr>
      <w:tr w:rsidR="00417E40" w:rsidRPr="00417E40" w:rsidTr="00A969F7">
        <w:tc>
          <w:tcPr>
            <w:tcW w:w="1201"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bCs/>
                <w:sz w:val="14"/>
                <w:szCs w:val="14"/>
                <w:lang w:eastAsia="ru-RU"/>
              </w:rPr>
            </w:pPr>
            <w:r w:rsidRPr="00417E40">
              <w:rPr>
                <w:rFonts w:ascii="Arial" w:eastAsia="Times New Roman" w:hAnsi="Arial" w:cs="Arial"/>
                <w:bCs/>
                <w:sz w:val="14"/>
                <w:szCs w:val="14"/>
                <w:lang w:eastAsia="ru-RU"/>
              </w:rPr>
              <w:t>Гранулы топливные (пеллеты)</w:t>
            </w:r>
          </w:p>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тыс.тонн</w:t>
            </w:r>
          </w:p>
        </w:tc>
        <w:tc>
          <w:tcPr>
            <w:tcW w:w="57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417E40">
              <w:rPr>
                <w:rFonts w:ascii="Arial" w:eastAsia="Times New Roman" w:hAnsi="Arial" w:cs="Arial"/>
                <w:bCs/>
                <w:sz w:val="14"/>
                <w:szCs w:val="14"/>
                <w:lang w:eastAsia="ru-RU"/>
              </w:rPr>
              <w:t>6,3</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417E40">
              <w:rPr>
                <w:rFonts w:ascii="Arial" w:eastAsia="Times New Roman" w:hAnsi="Arial" w:cs="Arial"/>
                <w:bCs/>
                <w:sz w:val="14"/>
                <w:szCs w:val="14"/>
                <w:lang w:eastAsia="ru-RU"/>
              </w:rPr>
              <w:t>60,00</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417E40">
              <w:rPr>
                <w:rFonts w:ascii="Arial" w:eastAsia="Times New Roman" w:hAnsi="Arial" w:cs="Arial"/>
                <w:bCs/>
                <w:sz w:val="14"/>
                <w:szCs w:val="14"/>
                <w:lang w:eastAsia="ru-RU"/>
              </w:rPr>
              <w:t>190,00</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417E40">
              <w:rPr>
                <w:rFonts w:ascii="Arial" w:eastAsia="Times New Roman" w:hAnsi="Arial" w:cs="Arial"/>
                <w:bCs/>
                <w:sz w:val="14"/>
                <w:szCs w:val="14"/>
                <w:lang w:eastAsia="ru-RU"/>
              </w:rPr>
              <w:t>227,5</w:t>
            </w:r>
          </w:p>
        </w:tc>
        <w:tc>
          <w:tcPr>
            <w:tcW w:w="645"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lang w:eastAsia="ru-RU"/>
              </w:rPr>
            </w:pPr>
            <w:r w:rsidRPr="00417E40">
              <w:rPr>
                <w:rFonts w:ascii="Arial" w:eastAsia="Times New Roman" w:hAnsi="Arial" w:cs="Arial"/>
                <w:bCs/>
                <w:sz w:val="14"/>
                <w:szCs w:val="14"/>
                <w:lang w:eastAsia="ru-RU"/>
              </w:rPr>
              <w:t>228,0</w:t>
            </w:r>
          </w:p>
        </w:tc>
      </w:tr>
      <w:tr w:rsidR="00417E40" w:rsidRPr="00417E40" w:rsidTr="00A969F7">
        <w:tc>
          <w:tcPr>
            <w:tcW w:w="1201"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t xml:space="preserve">А О  «Краслесинвест» </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57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54,0</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183,0</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220,0</w:t>
            </w:r>
          </w:p>
        </w:tc>
        <w:tc>
          <w:tcPr>
            <w:tcW w:w="645"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220,0</w:t>
            </w:r>
          </w:p>
        </w:tc>
      </w:tr>
      <w:tr w:rsidR="00417E40" w:rsidRPr="00417E40" w:rsidTr="00A969F7">
        <w:tc>
          <w:tcPr>
            <w:tcW w:w="1201"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t>ООО «ЛесСервис»</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тыс.тонн</w:t>
            </w:r>
          </w:p>
        </w:tc>
        <w:tc>
          <w:tcPr>
            <w:tcW w:w="57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6,02</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6,00</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7,00</w:t>
            </w:r>
          </w:p>
        </w:tc>
        <w:tc>
          <w:tcPr>
            <w:tcW w:w="64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7,5</w:t>
            </w:r>
          </w:p>
        </w:tc>
        <w:tc>
          <w:tcPr>
            <w:tcW w:w="645"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8,0</w:t>
            </w:r>
          </w:p>
        </w:tc>
      </w:tr>
    </w:tbl>
    <w:p w:rsidR="00417E40" w:rsidRPr="00417E40" w:rsidRDefault="00417E40" w:rsidP="00417E40">
      <w:pPr>
        <w:widowControl w:val="0"/>
        <w:autoSpaceDE w:val="0"/>
        <w:autoSpaceDN w:val="0"/>
        <w:adjustRightInd w:val="0"/>
        <w:spacing w:after="0" w:line="240" w:lineRule="auto"/>
        <w:rPr>
          <w:rFonts w:ascii="Arial" w:eastAsia="Times New Roman" w:hAnsi="Arial" w:cs="Arial"/>
          <w:sz w:val="20"/>
          <w:szCs w:val="20"/>
          <w:lang w:eastAsia="ru-RU"/>
        </w:rPr>
      </w:pPr>
    </w:p>
    <w:p w:rsidR="00417E40" w:rsidRPr="00417E40" w:rsidRDefault="00417E40" w:rsidP="00417E40">
      <w:pPr>
        <w:widowControl w:val="0"/>
        <w:autoSpaceDE w:val="0"/>
        <w:autoSpaceDN w:val="0"/>
        <w:adjustRightInd w:val="0"/>
        <w:spacing w:after="0" w:line="240" w:lineRule="auto"/>
        <w:ind w:firstLine="567"/>
        <w:rPr>
          <w:rFonts w:ascii="Arial" w:eastAsia="Times New Roman" w:hAnsi="Arial" w:cs="Arial"/>
          <w:sz w:val="20"/>
          <w:szCs w:val="20"/>
          <w:lang w:eastAsia="ru-RU"/>
        </w:rPr>
      </w:pPr>
      <w:r w:rsidRPr="00417E40">
        <w:rPr>
          <w:rFonts w:ascii="Arial" w:eastAsia="Times New Roman" w:hAnsi="Arial" w:cs="Arial"/>
          <w:bCs/>
          <w:sz w:val="20"/>
          <w:szCs w:val="20"/>
          <w:lang w:eastAsia="ru-RU"/>
        </w:rPr>
        <w:t>3. Сельское хозяйство</w:t>
      </w:r>
    </w:p>
    <w:p w:rsidR="00417E40" w:rsidRPr="00417E40" w:rsidRDefault="00417E40" w:rsidP="00417E40">
      <w:pPr>
        <w:widowControl w:val="0"/>
        <w:shd w:val="clear" w:color="auto" w:fill="FFFFFF"/>
        <w:tabs>
          <w:tab w:val="left" w:pos="0"/>
        </w:tabs>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pacing w:val="-1"/>
          <w:sz w:val="20"/>
          <w:szCs w:val="20"/>
          <w:lang w:eastAsia="ru-RU"/>
        </w:rPr>
        <w:t xml:space="preserve">Площадь земель сельскохозяйственного назначения на территории Богучанского  района составляет 35389 </w:t>
      </w:r>
      <w:r w:rsidRPr="00417E40">
        <w:rPr>
          <w:rFonts w:ascii="Arial" w:eastAsia="Times New Roman" w:hAnsi="Arial" w:cs="Arial"/>
          <w:spacing w:val="-3"/>
          <w:sz w:val="20"/>
          <w:szCs w:val="20"/>
          <w:lang w:eastAsia="ru-RU"/>
        </w:rPr>
        <w:t xml:space="preserve">га. Площадь сельскохозяйственных угодий, используемых землепользователями, занимающимися сельхозпроизводством </w:t>
      </w:r>
      <w:r w:rsidRPr="00417E40">
        <w:rPr>
          <w:rFonts w:ascii="Arial" w:eastAsia="Times New Roman" w:hAnsi="Arial" w:cs="Arial"/>
          <w:spacing w:val="-2"/>
          <w:sz w:val="20"/>
          <w:szCs w:val="20"/>
          <w:lang w:eastAsia="ru-RU"/>
        </w:rPr>
        <w:t>составляет  11681 га.</w:t>
      </w:r>
      <w:r w:rsidRPr="00417E40">
        <w:rPr>
          <w:rFonts w:ascii="Arial" w:eastAsia="Times New Roman" w:hAnsi="Arial" w:cs="Arial"/>
          <w:spacing w:val="-6"/>
          <w:sz w:val="20"/>
          <w:szCs w:val="20"/>
          <w:lang w:eastAsia="ru-RU"/>
        </w:rPr>
        <w:t xml:space="preserve"> Т</w:t>
      </w:r>
      <w:r w:rsidRPr="00417E40">
        <w:rPr>
          <w:rFonts w:ascii="Arial" w:eastAsia="Times New Roman" w:hAnsi="Arial" w:cs="Arial"/>
          <w:spacing w:val="-1"/>
          <w:sz w:val="20"/>
          <w:szCs w:val="20"/>
          <w:lang w:eastAsia="ru-RU"/>
        </w:rPr>
        <w:t xml:space="preserve">ерритория Богучанского района представляет </w:t>
      </w:r>
      <w:r w:rsidRPr="00417E40">
        <w:rPr>
          <w:rFonts w:ascii="Arial" w:eastAsia="Times New Roman" w:hAnsi="Arial" w:cs="Arial"/>
          <w:spacing w:val="-9"/>
          <w:sz w:val="20"/>
          <w:szCs w:val="20"/>
          <w:lang w:eastAsia="ru-RU"/>
        </w:rPr>
        <w:t xml:space="preserve">собой так называемую «зону рискованного земледелия», урожайность </w:t>
      </w:r>
      <w:r w:rsidRPr="00417E40">
        <w:rPr>
          <w:rFonts w:ascii="Arial" w:eastAsia="Times New Roman" w:hAnsi="Arial" w:cs="Arial"/>
          <w:spacing w:val="-4"/>
          <w:sz w:val="20"/>
          <w:szCs w:val="20"/>
          <w:lang w:eastAsia="ru-RU"/>
        </w:rPr>
        <w:t>сельскохозяйственных культур, в которой находится в сильной за</w:t>
      </w:r>
      <w:r w:rsidRPr="00417E40">
        <w:rPr>
          <w:rFonts w:ascii="Arial" w:eastAsia="Times New Roman" w:hAnsi="Arial" w:cs="Arial"/>
          <w:spacing w:val="-4"/>
          <w:sz w:val="20"/>
          <w:szCs w:val="20"/>
          <w:lang w:eastAsia="ru-RU"/>
        </w:rPr>
        <w:softHyphen/>
      </w:r>
      <w:r w:rsidRPr="00417E40">
        <w:rPr>
          <w:rFonts w:ascii="Arial" w:eastAsia="Times New Roman" w:hAnsi="Arial" w:cs="Arial"/>
          <w:spacing w:val="-3"/>
          <w:sz w:val="20"/>
          <w:szCs w:val="20"/>
          <w:lang w:eastAsia="ru-RU"/>
        </w:rPr>
        <w:t>висимости от погодных условий.</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Сельскохозяйственных предприятий на территории района нет. На сегодняшний день в реестре агропромышленного комплекса края состоит 1 индивидуальный предприниматель глава крестьянского (фермерского) хозяйства и один гражданин, ведущий личное подсобное хозяйство. Большую долю сельхозпроизводителей составляют личные подсобные хозяйства, которые в основном удовлетворяют собственные потребности в овощах и мясе.</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На основании государственной программы «Развитие сельского хозяйства и регулирования рынков сельскохозяйственной продукции, сырья и продовольствия на 2013-2020 годы», утвержденной Постановлением Правительства РФ от 14.07.2012 № 717,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 506-п (далее Государственная программа), разработана и действует муниципальная программа «Развитие сельского хозяйства в Богучанском районе», утверждена Постановлением администрации Богучанского района от 25.10.2013 № 1350-п.</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highlight w:val="yellow"/>
          <w:lang w:eastAsia="ru-RU"/>
        </w:rPr>
      </w:pPr>
      <w:r w:rsidRPr="00417E40">
        <w:rPr>
          <w:rFonts w:ascii="Arial" w:eastAsia="Times New Roman" w:hAnsi="Arial" w:cs="Arial"/>
          <w:sz w:val="20"/>
          <w:szCs w:val="20"/>
          <w:highlight w:val="white"/>
          <w:lang w:eastAsia="ru-RU"/>
        </w:rPr>
        <w:t>В 2019 году 2 гражданина, ведущих ЛПХ, получали субсидию на возмещение части затрат на уплату процентов по кредитам.</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highlight w:val="yellow"/>
          <w:lang w:eastAsia="ru-RU"/>
        </w:rPr>
      </w:pPr>
      <w:r w:rsidRPr="00417E40">
        <w:rPr>
          <w:rFonts w:ascii="Arial" w:eastAsia="Times New Roman" w:hAnsi="Arial" w:cs="Arial"/>
          <w:bCs/>
          <w:i/>
          <w:iCs/>
          <w:sz w:val="20"/>
          <w:szCs w:val="20"/>
          <w:highlight w:val="white"/>
          <w:lang w:eastAsia="ru-RU"/>
        </w:rPr>
        <w:t xml:space="preserve">В прогнозируемом периоде </w:t>
      </w:r>
      <w:r w:rsidRPr="00417E40">
        <w:rPr>
          <w:rFonts w:ascii="Arial" w:eastAsia="Times New Roman" w:hAnsi="Arial" w:cs="Arial"/>
          <w:sz w:val="20"/>
          <w:szCs w:val="20"/>
          <w:highlight w:val="white"/>
          <w:lang w:eastAsia="ru-RU"/>
        </w:rPr>
        <w:t>объем продукции сельского хозяйства составит: в 2019 году – 451,72 млн. рублей, в 2020 году – 468,77 млн. рублей, 2021 году – 487,29 млн. рублей, в 2022 году -  507,21 млн. рублей, в 2023 году – 529,68 млн. рублей.</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highlight w:val="yellow"/>
          <w:lang w:eastAsia="ru-RU"/>
        </w:rPr>
      </w:pPr>
      <w:r w:rsidRPr="00417E40">
        <w:rPr>
          <w:rFonts w:ascii="Arial" w:eastAsia="Times New Roman" w:hAnsi="Arial" w:cs="Arial"/>
          <w:sz w:val="20"/>
          <w:szCs w:val="20"/>
          <w:lang w:eastAsia="ru-RU"/>
        </w:rPr>
        <w:t>Темп роста в действующих ценах составит: в 2019 году – 106,94 %, 2020 году – 103,77%, в 2021 году – 103,95 %, в 2022 году – 104,01 %, в 2023 году – 104,43%.</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highlight w:val="yellow"/>
          <w:lang w:eastAsia="ru-RU"/>
        </w:rPr>
      </w:pPr>
      <w:r w:rsidRPr="00417E40">
        <w:rPr>
          <w:rFonts w:ascii="Arial" w:eastAsia="Times New Roman" w:hAnsi="Arial" w:cs="Arial"/>
          <w:sz w:val="20"/>
          <w:szCs w:val="20"/>
          <w:highlight w:val="white"/>
          <w:lang w:eastAsia="ru-RU"/>
        </w:rPr>
        <w:t>Индекс производства, к соответствующему периоду предыдущего года - Подразделы A-01.1-01.6: в 2019 году – 99,1 %, 2020 году – 100,1 %, в 2021 году – 100,2 %, в 2022 году – 100,4 %, в 2023 году – 100,3 %.</w:t>
      </w:r>
    </w:p>
    <w:p w:rsidR="00417E40" w:rsidRPr="00417E40" w:rsidRDefault="00417E40" w:rsidP="00417E40">
      <w:pPr>
        <w:widowControl w:val="0"/>
        <w:autoSpaceDE w:val="0"/>
        <w:autoSpaceDN w:val="0"/>
        <w:adjustRightInd w:val="0"/>
        <w:spacing w:after="0" w:line="240" w:lineRule="auto"/>
        <w:rPr>
          <w:rFonts w:ascii="Arial" w:eastAsia="Times New Roman" w:hAnsi="Arial" w:cs="Arial"/>
          <w:sz w:val="20"/>
          <w:szCs w:val="20"/>
          <w:lang w:eastAsia="ru-RU"/>
        </w:rPr>
      </w:pPr>
    </w:p>
    <w:p w:rsidR="00417E40" w:rsidRPr="00417E40" w:rsidRDefault="00417E40" w:rsidP="00417E40">
      <w:pPr>
        <w:widowControl w:val="0"/>
        <w:autoSpaceDE w:val="0"/>
        <w:autoSpaceDN w:val="0"/>
        <w:adjustRightInd w:val="0"/>
        <w:spacing w:after="0" w:line="240" w:lineRule="auto"/>
        <w:ind w:firstLine="567"/>
        <w:rPr>
          <w:rFonts w:ascii="Arial" w:eastAsia="Times New Roman" w:hAnsi="Arial" w:cs="Arial"/>
          <w:sz w:val="20"/>
          <w:szCs w:val="20"/>
          <w:lang w:eastAsia="ru-RU"/>
        </w:rPr>
      </w:pPr>
      <w:r w:rsidRPr="00417E40">
        <w:rPr>
          <w:rFonts w:ascii="Arial" w:eastAsia="Times New Roman" w:hAnsi="Arial" w:cs="Arial"/>
          <w:bCs/>
          <w:sz w:val="20"/>
          <w:szCs w:val="20"/>
          <w:lang w:eastAsia="ru-RU"/>
        </w:rPr>
        <w:t>3.1. Растениеводство</w:t>
      </w:r>
    </w:p>
    <w:p w:rsidR="00417E40" w:rsidRPr="00417E40" w:rsidRDefault="00417E40" w:rsidP="00417E40">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В 2019 году населением района собрано 8278,83 тонн картофеля, что на 5,75 % выше прошлогоднего показателя (в 2018 году собрано – 7828,73 тонн), по оценке 2020 года данный показатель составит 8280,11 тонн, в прогнозном периоде: в 2021 году – 8295,30 тонн, в 2022 году – 8315,65 тонн, в 2023 году – 8340,05 тонн.</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Урожайность картофеля в 2019 году составила 196,7 ц/га, что на 13,8% выше прошлогоднего показателя (в 2018 году составила – 172,81 ц/га), по оценке 2020 года данный показатель составит 196,7 ц/га, в прогнозном периоде: в 2021 году – 196,8 ц/га, в 2022 году –197,35 ц/га,  в 2023 году – 199,06 ц/га.</w:t>
      </w:r>
    </w:p>
    <w:p w:rsidR="00417E40" w:rsidRPr="00417E40" w:rsidRDefault="00417E40" w:rsidP="00417E40">
      <w:pPr>
        <w:widowControl w:val="0"/>
        <w:autoSpaceDE w:val="0"/>
        <w:autoSpaceDN w:val="0"/>
        <w:adjustRightInd w:val="0"/>
        <w:spacing w:after="0" w:line="240" w:lineRule="auto"/>
        <w:rPr>
          <w:rFonts w:ascii="Arial" w:eastAsia="Times New Roman" w:hAnsi="Arial" w:cs="Arial"/>
          <w:sz w:val="20"/>
          <w:szCs w:val="20"/>
          <w:lang w:eastAsia="ru-RU"/>
        </w:rPr>
      </w:pPr>
    </w:p>
    <w:p w:rsidR="00417E40" w:rsidRPr="00417E40" w:rsidRDefault="00417E40" w:rsidP="00417E40">
      <w:pPr>
        <w:widowControl w:val="0"/>
        <w:autoSpaceDE w:val="0"/>
        <w:autoSpaceDN w:val="0"/>
        <w:adjustRightInd w:val="0"/>
        <w:spacing w:after="0" w:line="240" w:lineRule="auto"/>
        <w:ind w:firstLine="567"/>
        <w:rPr>
          <w:rFonts w:ascii="Arial" w:eastAsia="Times New Roman" w:hAnsi="Arial" w:cs="Arial"/>
          <w:sz w:val="20"/>
          <w:szCs w:val="20"/>
          <w:lang w:eastAsia="ru-RU"/>
        </w:rPr>
      </w:pPr>
      <w:r w:rsidRPr="00417E40">
        <w:rPr>
          <w:rFonts w:ascii="Arial" w:eastAsia="Times New Roman" w:hAnsi="Arial" w:cs="Arial"/>
          <w:bCs/>
          <w:sz w:val="20"/>
          <w:szCs w:val="20"/>
          <w:lang w:eastAsia="ru-RU"/>
        </w:rPr>
        <w:t>3.2 Животноводство</w:t>
      </w:r>
    </w:p>
    <w:p w:rsidR="00417E40" w:rsidRPr="00417E40" w:rsidRDefault="00417E40" w:rsidP="00417E40">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В 2019 году собрано 1584,70 тонн овощей, что на 16,78 % ниже, чем в предыдущем году (в 2018 году собрано – 1850,60 тонн), по оценке 2020 года данный показатель составит 1588,15 тонн, в прогнозном периоде: в 2021 году – 1591,10 тонн, в 2022 году – 1595,07 тонн, в 2023 году – 1600,0 тонн.</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В 2019 году в хозяйствах всех категорий района числились 2442 голов крупного рогатого скота (на 8,98 % ниже 2018 года); коров – 971 голов (на 2,9 % ниже 2018 года), свиней – 1615 (на 3,29 % ниже 2018 года); овец, коз – 331 (на 1,53 % выше 2018 года), поголовье лошадей – 81 голов (соответствует 2018 году).</w:t>
      </w:r>
    </w:p>
    <w:p w:rsidR="00417E40" w:rsidRPr="00417E40" w:rsidRDefault="00417E40" w:rsidP="00417E40">
      <w:pPr>
        <w:widowControl w:val="0"/>
        <w:autoSpaceDE w:val="0"/>
        <w:autoSpaceDN w:val="0"/>
        <w:adjustRightInd w:val="0"/>
        <w:spacing w:after="0" w:line="240" w:lineRule="auto"/>
        <w:ind w:firstLine="567"/>
        <w:jc w:val="right"/>
        <w:rPr>
          <w:rFonts w:ascii="Arial" w:eastAsia="Times New Roman" w:hAnsi="Arial" w:cs="Arial"/>
          <w:sz w:val="20"/>
          <w:szCs w:val="20"/>
          <w:lang w:eastAsia="ru-RU"/>
        </w:rPr>
      </w:pPr>
    </w:p>
    <w:p w:rsidR="00417E40" w:rsidRPr="00417E40" w:rsidRDefault="00417E40" w:rsidP="00417E40">
      <w:pPr>
        <w:widowControl w:val="0"/>
        <w:autoSpaceDE w:val="0"/>
        <w:autoSpaceDN w:val="0"/>
        <w:adjustRightInd w:val="0"/>
        <w:spacing w:after="0" w:line="240" w:lineRule="auto"/>
        <w:ind w:firstLine="567"/>
        <w:jc w:val="right"/>
        <w:rPr>
          <w:rFonts w:ascii="Arial" w:eastAsia="Times New Roman" w:hAnsi="Arial" w:cs="Arial"/>
          <w:sz w:val="20"/>
          <w:szCs w:val="20"/>
          <w:lang w:eastAsia="ru-RU"/>
        </w:rPr>
      </w:pPr>
      <w:r w:rsidRPr="00417E40">
        <w:rPr>
          <w:rFonts w:ascii="Arial" w:eastAsia="Times New Roman" w:hAnsi="Arial" w:cs="Arial"/>
          <w:sz w:val="20"/>
          <w:szCs w:val="20"/>
          <w:lang w:eastAsia="ru-RU"/>
        </w:rPr>
        <w:t>Таблица 3</w:t>
      </w:r>
    </w:p>
    <w:tbl>
      <w:tblPr>
        <w:tblW w:w="5000" w:type="pct"/>
        <w:jc w:val="center"/>
        <w:tblLook w:val="0000"/>
      </w:tblPr>
      <w:tblGrid>
        <w:gridCol w:w="1605"/>
        <w:gridCol w:w="854"/>
        <w:gridCol w:w="1309"/>
        <w:gridCol w:w="1164"/>
        <w:gridCol w:w="1164"/>
        <w:gridCol w:w="1164"/>
        <w:gridCol w:w="1164"/>
        <w:gridCol w:w="1147"/>
      </w:tblGrid>
      <w:tr w:rsidR="00417E40" w:rsidRPr="00417E40" w:rsidTr="00A969F7">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446"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t>ед. изм.</w:t>
            </w:r>
          </w:p>
        </w:tc>
        <w:tc>
          <w:tcPr>
            <w:tcW w:w="684"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r w:rsidRPr="00417E40">
              <w:rPr>
                <w:rFonts w:ascii="Arial" w:eastAsia="Times New Roman" w:hAnsi="Arial" w:cs="Arial"/>
                <w:sz w:val="14"/>
                <w:szCs w:val="14"/>
                <w:lang w:eastAsia="ru-RU"/>
              </w:rPr>
              <w:t>2018 год</w:t>
            </w:r>
          </w:p>
        </w:tc>
        <w:tc>
          <w:tcPr>
            <w:tcW w:w="60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r w:rsidRPr="00417E40">
              <w:rPr>
                <w:rFonts w:ascii="Arial" w:eastAsia="Times New Roman" w:hAnsi="Arial" w:cs="Arial"/>
                <w:sz w:val="14"/>
                <w:szCs w:val="14"/>
                <w:lang w:eastAsia="ru-RU"/>
              </w:rPr>
              <w:t>2019 год</w:t>
            </w:r>
          </w:p>
        </w:tc>
        <w:tc>
          <w:tcPr>
            <w:tcW w:w="608"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r w:rsidRPr="00417E40">
              <w:rPr>
                <w:rFonts w:ascii="Arial" w:eastAsia="Times New Roman" w:hAnsi="Arial" w:cs="Arial"/>
                <w:sz w:val="14"/>
                <w:szCs w:val="14"/>
                <w:lang w:eastAsia="ru-RU"/>
              </w:rPr>
              <w:t>2020 год</w:t>
            </w:r>
          </w:p>
        </w:tc>
        <w:tc>
          <w:tcPr>
            <w:tcW w:w="60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r w:rsidRPr="00417E40">
              <w:rPr>
                <w:rFonts w:ascii="Arial" w:eastAsia="Times New Roman" w:hAnsi="Arial" w:cs="Arial"/>
                <w:sz w:val="14"/>
                <w:szCs w:val="14"/>
                <w:lang w:eastAsia="ru-RU"/>
              </w:rPr>
              <w:t>2021 год</w:t>
            </w:r>
          </w:p>
        </w:tc>
        <w:tc>
          <w:tcPr>
            <w:tcW w:w="60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r w:rsidRPr="00417E40">
              <w:rPr>
                <w:rFonts w:ascii="Arial" w:eastAsia="Times New Roman" w:hAnsi="Arial" w:cs="Arial"/>
                <w:sz w:val="14"/>
                <w:szCs w:val="14"/>
                <w:lang w:eastAsia="ru-RU"/>
              </w:rPr>
              <w:t>2022 год</w:t>
            </w:r>
          </w:p>
        </w:tc>
        <w:tc>
          <w:tcPr>
            <w:tcW w:w="60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lang w:eastAsia="ru-RU"/>
              </w:rPr>
            </w:pPr>
            <w:r w:rsidRPr="00417E40">
              <w:rPr>
                <w:rFonts w:ascii="Arial" w:eastAsia="Times New Roman" w:hAnsi="Arial" w:cs="Arial"/>
                <w:sz w:val="14"/>
                <w:szCs w:val="14"/>
                <w:lang w:eastAsia="ru-RU"/>
              </w:rPr>
              <w:t>2023 год</w:t>
            </w:r>
          </w:p>
        </w:tc>
      </w:tr>
      <w:tr w:rsidR="00417E40" w:rsidRPr="00417E40" w:rsidTr="00A969F7">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КРС</w:t>
            </w:r>
          </w:p>
        </w:tc>
        <w:tc>
          <w:tcPr>
            <w:tcW w:w="446"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2683</w:t>
            </w:r>
          </w:p>
        </w:tc>
        <w:tc>
          <w:tcPr>
            <w:tcW w:w="608"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2442</w:t>
            </w:r>
          </w:p>
        </w:tc>
        <w:tc>
          <w:tcPr>
            <w:tcW w:w="608"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2443</w:t>
            </w:r>
          </w:p>
        </w:tc>
        <w:tc>
          <w:tcPr>
            <w:tcW w:w="608"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2445</w:t>
            </w:r>
          </w:p>
        </w:tc>
        <w:tc>
          <w:tcPr>
            <w:tcW w:w="608"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2449</w:t>
            </w:r>
          </w:p>
        </w:tc>
        <w:tc>
          <w:tcPr>
            <w:tcW w:w="601"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2455</w:t>
            </w:r>
          </w:p>
        </w:tc>
      </w:tr>
      <w:tr w:rsidR="00417E40" w:rsidRPr="00417E40" w:rsidTr="00A969F7">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t>в том числе:</w:t>
            </w:r>
          </w:p>
        </w:tc>
        <w:tc>
          <w:tcPr>
            <w:tcW w:w="446"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p>
        </w:tc>
        <w:tc>
          <w:tcPr>
            <w:tcW w:w="684"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608"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608"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608"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608"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c>
          <w:tcPr>
            <w:tcW w:w="601"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tc>
      </w:tr>
      <w:tr w:rsidR="00417E40" w:rsidRPr="00417E40" w:rsidTr="00A969F7">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t>поголовье коров</w:t>
            </w:r>
          </w:p>
        </w:tc>
        <w:tc>
          <w:tcPr>
            <w:tcW w:w="446"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1000</w:t>
            </w:r>
          </w:p>
        </w:tc>
        <w:tc>
          <w:tcPr>
            <w:tcW w:w="608"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971</w:t>
            </w:r>
          </w:p>
        </w:tc>
        <w:tc>
          <w:tcPr>
            <w:tcW w:w="608"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972</w:t>
            </w:r>
          </w:p>
        </w:tc>
        <w:tc>
          <w:tcPr>
            <w:tcW w:w="608"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974</w:t>
            </w:r>
          </w:p>
        </w:tc>
        <w:tc>
          <w:tcPr>
            <w:tcW w:w="608"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978</w:t>
            </w:r>
          </w:p>
        </w:tc>
        <w:tc>
          <w:tcPr>
            <w:tcW w:w="601"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984</w:t>
            </w:r>
          </w:p>
        </w:tc>
      </w:tr>
      <w:tr w:rsidR="00417E40" w:rsidRPr="00417E40" w:rsidTr="00A969F7">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t>поголовье свиней</w:t>
            </w:r>
          </w:p>
        </w:tc>
        <w:tc>
          <w:tcPr>
            <w:tcW w:w="446"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1670</w:t>
            </w:r>
          </w:p>
        </w:tc>
        <w:tc>
          <w:tcPr>
            <w:tcW w:w="608"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1615</w:t>
            </w:r>
          </w:p>
        </w:tc>
        <w:tc>
          <w:tcPr>
            <w:tcW w:w="608"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1616</w:t>
            </w:r>
          </w:p>
        </w:tc>
        <w:tc>
          <w:tcPr>
            <w:tcW w:w="608"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1618</w:t>
            </w:r>
          </w:p>
        </w:tc>
        <w:tc>
          <w:tcPr>
            <w:tcW w:w="608"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1622</w:t>
            </w:r>
          </w:p>
        </w:tc>
        <w:tc>
          <w:tcPr>
            <w:tcW w:w="601"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1628</w:t>
            </w:r>
          </w:p>
        </w:tc>
      </w:tr>
      <w:tr w:rsidR="00417E40" w:rsidRPr="00417E40" w:rsidTr="00A969F7">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t>поголовье овец, коз</w:t>
            </w:r>
          </w:p>
        </w:tc>
        <w:tc>
          <w:tcPr>
            <w:tcW w:w="446"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326</w:t>
            </w:r>
          </w:p>
        </w:tc>
        <w:tc>
          <w:tcPr>
            <w:tcW w:w="608"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331</w:t>
            </w:r>
          </w:p>
        </w:tc>
        <w:tc>
          <w:tcPr>
            <w:tcW w:w="608"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332</w:t>
            </w:r>
          </w:p>
        </w:tc>
        <w:tc>
          <w:tcPr>
            <w:tcW w:w="608"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334</w:t>
            </w:r>
          </w:p>
        </w:tc>
        <w:tc>
          <w:tcPr>
            <w:tcW w:w="608"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338</w:t>
            </w:r>
          </w:p>
        </w:tc>
        <w:tc>
          <w:tcPr>
            <w:tcW w:w="601"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344</w:t>
            </w:r>
          </w:p>
        </w:tc>
      </w:tr>
      <w:tr w:rsidR="00417E40" w:rsidRPr="00417E40" w:rsidTr="00A969F7">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t xml:space="preserve">поголовье  лошадей </w:t>
            </w:r>
          </w:p>
        </w:tc>
        <w:tc>
          <w:tcPr>
            <w:tcW w:w="446"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lang w:eastAsia="ru-RU"/>
              </w:rPr>
            </w:pPr>
            <w:r w:rsidRPr="00417E40">
              <w:rPr>
                <w:rFonts w:ascii="Arial" w:eastAsia="Times New Roman" w:hAnsi="Arial" w:cs="Arial"/>
                <w:sz w:val="14"/>
                <w:szCs w:val="14"/>
                <w:lang w:eastAsia="ru-RU"/>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81</w:t>
            </w:r>
          </w:p>
        </w:tc>
        <w:tc>
          <w:tcPr>
            <w:tcW w:w="608"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81</w:t>
            </w:r>
          </w:p>
        </w:tc>
        <w:tc>
          <w:tcPr>
            <w:tcW w:w="608"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81</w:t>
            </w:r>
          </w:p>
        </w:tc>
        <w:tc>
          <w:tcPr>
            <w:tcW w:w="608"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83</w:t>
            </w:r>
          </w:p>
        </w:tc>
        <w:tc>
          <w:tcPr>
            <w:tcW w:w="608"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87</w:t>
            </w:r>
          </w:p>
        </w:tc>
        <w:tc>
          <w:tcPr>
            <w:tcW w:w="601"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lang w:eastAsia="ru-RU"/>
              </w:rPr>
            </w:pPr>
            <w:r w:rsidRPr="00417E40">
              <w:rPr>
                <w:rFonts w:ascii="Arial" w:eastAsia="Times New Roman" w:hAnsi="Arial" w:cs="Arial"/>
                <w:sz w:val="14"/>
                <w:szCs w:val="14"/>
                <w:lang w:eastAsia="ru-RU"/>
              </w:rPr>
              <w:t>93</w:t>
            </w:r>
          </w:p>
        </w:tc>
      </w:tr>
    </w:tbl>
    <w:p w:rsidR="00417E40" w:rsidRPr="00417E40" w:rsidRDefault="00417E40" w:rsidP="00417E40">
      <w:pPr>
        <w:widowControl w:val="0"/>
        <w:autoSpaceDE w:val="0"/>
        <w:autoSpaceDN w:val="0"/>
        <w:adjustRightInd w:val="0"/>
        <w:spacing w:after="0" w:line="240" w:lineRule="auto"/>
        <w:rPr>
          <w:rFonts w:ascii="Arial" w:eastAsia="Times New Roman" w:hAnsi="Arial" w:cs="Arial"/>
          <w:sz w:val="20"/>
          <w:szCs w:val="20"/>
          <w:lang w:eastAsia="ru-RU"/>
        </w:rPr>
      </w:pPr>
    </w:p>
    <w:p w:rsidR="00417E40" w:rsidRPr="00417E40" w:rsidRDefault="00417E40" w:rsidP="00417E40">
      <w:pPr>
        <w:widowControl w:val="0"/>
        <w:autoSpaceDE w:val="0"/>
        <w:autoSpaceDN w:val="0"/>
        <w:adjustRightInd w:val="0"/>
        <w:spacing w:after="0" w:line="240" w:lineRule="auto"/>
        <w:ind w:firstLine="567"/>
        <w:rPr>
          <w:rFonts w:ascii="Arial" w:eastAsia="Times New Roman" w:hAnsi="Arial" w:cs="Arial"/>
          <w:sz w:val="20"/>
          <w:szCs w:val="20"/>
          <w:lang w:eastAsia="ru-RU"/>
        </w:rPr>
      </w:pPr>
      <w:r w:rsidRPr="00417E40">
        <w:rPr>
          <w:rFonts w:ascii="Arial" w:eastAsia="Times New Roman" w:hAnsi="Arial" w:cs="Arial"/>
          <w:bCs/>
          <w:sz w:val="20"/>
          <w:szCs w:val="20"/>
          <w:lang w:eastAsia="ru-RU"/>
        </w:rPr>
        <w:t>4. Строительство</w:t>
      </w:r>
    </w:p>
    <w:p w:rsidR="00417E40" w:rsidRPr="00417E40" w:rsidRDefault="00417E40" w:rsidP="00417E40">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На 01.01.2020 года в Богучанском районе находятся в стадии строительства 1034 объектов. </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ab/>
        <w:t>В  2019 году введено в эксплуатацию 74 объектов жилищного назначения общей площадью 19578 кв. м, в том числе 2 пятиэтажных дома в п. Таежный общей площадью 12186 кв. м, 27 производственных объекта, в том числе 1,2,3,4 этапы второго пускового комплекса БоАЗ, 14 объектов гражданского назначения.</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Строятся крупные объекты Богучанского лесоперерабатывающего комплекса.</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         Продолжается  возведение  объектов  в  новом  микрорайоне п. Таежный на 18 га, в том числе:</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два   5-ти  этажных  многоквартирных  жилых  дома;</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два  детских сада  на 250 мест каждый;</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 школа на 386 учащихся; </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поликлиника на 100 посещений в смену с дневным стационаром на 12 койко-мест (в две смены);</w:t>
      </w:r>
    </w:p>
    <w:p w:rsidR="00417E40" w:rsidRPr="00417E40" w:rsidRDefault="00417E40" w:rsidP="00417E40">
      <w:pPr>
        <w:widowControl w:val="0"/>
        <w:autoSpaceDE w:val="0"/>
        <w:autoSpaceDN w:val="0"/>
        <w:adjustRightInd w:val="0"/>
        <w:spacing w:after="0" w:line="240" w:lineRule="auto"/>
        <w:ind w:firstLine="567"/>
        <w:rPr>
          <w:rFonts w:ascii="Arial" w:eastAsia="Times New Roman" w:hAnsi="Arial" w:cs="Arial"/>
          <w:sz w:val="20"/>
          <w:szCs w:val="20"/>
          <w:lang w:eastAsia="ru-RU"/>
        </w:rPr>
      </w:pPr>
      <w:r w:rsidRPr="00417E40">
        <w:rPr>
          <w:rFonts w:ascii="Arial" w:eastAsia="Times New Roman" w:hAnsi="Arial" w:cs="Arial"/>
          <w:sz w:val="20"/>
          <w:szCs w:val="20"/>
          <w:lang w:eastAsia="ru-RU"/>
        </w:rPr>
        <w:t>-   строительство объектов  коммунальной  инфраструктуры п. Таёжный.</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В рамках  реализации мероприятий направленных на предупреждение завоза и распространения коронавирусной  инфекции Фондом  «Вольное дело» Олега Дерипаски  оказана непосредственная помощь здравоохранению Красноярского края. В 2020 году АО «Организатор  строительства Богучанского алюминиевого завода» приступил к строительству</w:t>
      </w:r>
      <w:r w:rsidRPr="00417E40">
        <w:rPr>
          <w:rFonts w:ascii="Arial" w:eastAsia="Times New Roman" w:hAnsi="Arial" w:cs="Arial"/>
          <w:sz w:val="20"/>
          <w:szCs w:val="20"/>
          <w:highlight w:val="white"/>
          <w:lang w:eastAsia="ru-RU"/>
        </w:rPr>
        <w:t xml:space="preserve"> инфекционного госпиталя   (</w:t>
      </w:r>
      <w:r w:rsidRPr="00417E40">
        <w:rPr>
          <w:rFonts w:ascii="Arial" w:eastAsia="Times New Roman" w:hAnsi="Arial" w:cs="Arial"/>
          <w:sz w:val="20"/>
          <w:szCs w:val="20"/>
          <w:lang w:eastAsia="ru-RU"/>
        </w:rPr>
        <w:t xml:space="preserve">«модульный корпус на 30 мест для пациентов  с внебольничной пневмонией»  в с.Богучаны). </w:t>
      </w:r>
    </w:p>
    <w:p w:rsidR="00417E40" w:rsidRPr="00417E40" w:rsidRDefault="00417E40" w:rsidP="00417E40">
      <w:pPr>
        <w:widowControl w:val="0"/>
        <w:autoSpaceDE w:val="0"/>
        <w:autoSpaceDN w:val="0"/>
        <w:adjustRightInd w:val="0"/>
        <w:spacing w:after="0" w:line="240" w:lineRule="auto"/>
        <w:rPr>
          <w:rFonts w:ascii="Arial" w:eastAsia="Times New Roman" w:hAnsi="Arial" w:cs="Arial"/>
          <w:sz w:val="20"/>
          <w:szCs w:val="20"/>
          <w:lang w:eastAsia="ru-RU"/>
        </w:rPr>
      </w:pPr>
    </w:p>
    <w:p w:rsidR="00417E40" w:rsidRPr="00417E40" w:rsidRDefault="00417E40" w:rsidP="00417E40">
      <w:pPr>
        <w:widowControl w:val="0"/>
        <w:autoSpaceDE w:val="0"/>
        <w:autoSpaceDN w:val="0"/>
        <w:adjustRightInd w:val="0"/>
        <w:spacing w:after="0" w:line="240" w:lineRule="auto"/>
        <w:ind w:firstLine="567"/>
        <w:rPr>
          <w:rFonts w:ascii="Arial" w:eastAsia="Times New Roman" w:hAnsi="Arial" w:cs="Arial"/>
          <w:sz w:val="20"/>
          <w:szCs w:val="20"/>
          <w:lang w:eastAsia="ru-RU"/>
        </w:rPr>
      </w:pPr>
      <w:r w:rsidRPr="00417E40">
        <w:rPr>
          <w:rFonts w:ascii="Arial" w:eastAsia="Times New Roman" w:hAnsi="Arial" w:cs="Arial"/>
          <w:bCs/>
          <w:sz w:val="20"/>
          <w:szCs w:val="20"/>
          <w:lang w:eastAsia="ru-RU"/>
        </w:rPr>
        <w:t>4.1. Жилищное строительство</w:t>
      </w:r>
    </w:p>
    <w:p w:rsidR="00417E40" w:rsidRPr="00417E40" w:rsidRDefault="00417E40" w:rsidP="00417E40">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highlight w:val="white"/>
          <w:lang w:eastAsia="ru-RU"/>
        </w:rPr>
      </w:pPr>
      <w:r w:rsidRPr="00417E40">
        <w:rPr>
          <w:rFonts w:ascii="Arial" w:eastAsia="Times New Roman" w:hAnsi="Arial" w:cs="Arial"/>
          <w:sz w:val="20"/>
          <w:szCs w:val="20"/>
          <w:highlight w:val="white"/>
          <w:lang w:eastAsia="ru-RU"/>
        </w:rPr>
        <w:t xml:space="preserve">Общая площадь жилых  помещений, приходящаяся в среднем на одного  жителя,  в  2019 году составила 24,3 кв. метров, что на </w:t>
      </w:r>
      <w:r w:rsidRPr="00417E40">
        <w:rPr>
          <w:rFonts w:ascii="Arial" w:eastAsia="Times New Roman" w:hAnsi="Arial" w:cs="Arial"/>
          <w:sz w:val="20"/>
          <w:szCs w:val="20"/>
          <w:lang w:eastAsia="ru-RU"/>
        </w:rPr>
        <w:t xml:space="preserve">1,1  % больше, чем в 2018 году.   </w:t>
      </w:r>
      <w:r w:rsidRPr="00417E40">
        <w:rPr>
          <w:rFonts w:ascii="Arial" w:eastAsia="Times New Roman" w:hAnsi="Arial" w:cs="Arial"/>
          <w:sz w:val="20"/>
          <w:szCs w:val="20"/>
          <w:highlight w:val="white"/>
          <w:lang w:eastAsia="ru-RU"/>
        </w:rPr>
        <w:t xml:space="preserve">В 2020 году ожидается ввод жилья в объеме  15144 кв. метров, в прогнозном периоде планируется снижение показателя ввиду отсутствия свободных участков земли под  жилищное строительство, ввод жилья составит:    в 2021 году -  5000 кв. метров, в 2022 году –5000 кв. метров, в 2023 году - 5000 кв. метров. </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highlight w:val="white"/>
          <w:lang w:eastAsia="ru-RU"/>
        </w:rPr>
      </w:pPr>
      <w:r w:rsidRPr="00417E40">
        <w:rPr>
          <w:rFonts w:ascii="Arial" w:eastAsia="Times New Roman" w:hAnsi="Arial" w:cs="Arial"/>
          <w:sz w:val="20"/>
          <w:szCs w:val="20"/>
          <w:highlight w:val="white"/>
          <w:lang w:eastAsia="ru-RU"/>
        </w:rPr>
        <w:t>Информация о вводе жилья по Богучанскому району в отчетном году и в прогнозном периоде   представлена в Таблице 5:</w:t>
      </w:r>
    </w:p>
    <w:p w:rsidR="00417E40" w:rsidRPr="00417E40" w:rsidRDefault="00417E40" w:rsidP="00417E40">
      <w:pPr>
        <w:autoSpaceDE w:val="0"/>
        <w:autoSpaceDN w:val="0"/>
        <w:adjustRightInd w:val="0"/>
        <w:spacing w:after="0" w:line="240" w:lineRule="auto"/>
        <w:ind w:firstLine="567"/>
        <w:jc w:val="right"/>
        <w:rPr>
          <w:rFonts w:ascii="Arial" w:eastAsia="Times New Roman" w:hAnsi="Arial" w:cs="Arial"/>
          <w:sz w:val="20"/>
          <w:szCs w:val="20"/>
          <w:highlight w:val="white"/>
          <w:lang w:eastAsia="ru-RU"/>
        </w:rPr>
      </w:pPr>
      <w:r w:rsidRPr="00417E40">
        <w:rPr>
          <w:rFonts w:ascii="Arial" w:eastAsia="Times New Roman" w:hAnsi="Arial" w:cs="Arial"/>
          <w:sz w:val="20"/>
          <w:szCs w:val="20"/>
          <w:highlight w:val="white"/>
          <w:lang w:eastAsia="ru-RU"/>
        </w:rPr>
        <w:t>Таблица 4</w:t>
      </w:r>
    </w:p>
    <w:p w:rsidR="00417E40" w:rsidRPr="00417E40" w:rsidRDefault="00417E40" w:rsidP="00417E40">
      <w:pPr>
        <w:autoSpaceDE w:val="0"/>
        <w:autoSpaceDN w:val="0"/>
        <w:adjustRightInd w:val="0"/>
        <w:spacing w:after="0" w:line="240" w:lineRule="auto"/>
        <w:ind w:firstLine="567"/>
        <w:jc w:val="right"/>
        <w:rPr>
          <w:rFonts w:ascii="Arial" w:eastAsia="Times New Roman" w:hAnsi="Arial" w:cs="Arial"/>
          <w:sz w:val="20"/>
          <w:szCs w:val="20"/>
          <w:highlight w:val="white"/>
          <w:lang w:eastAsia="ru-RU"/>
        </w:rPr>
      </w:pP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2088"/>
        <w:gridCol w:w="1459"/>
        <w:gridCol w:w="1361"/>
        <w:gridCol w:w="1137"/>
        <w:gridCol w:w="1194"/>
        <w:gridCol w:w="1122"/>
        <w:gridCol w:w="1210"/>
      </w:tblGrid>
      <w:tr w:rsidR="00417E40" w:rsidRPr="00417E40" w:rsidTr="00A969F7">
        <w:trPr>
          <w:trHeight w:val="20"/>
          <w:jc w:val="center"/>
        </w:trPr>
        <w:tc>
          <w:tcPr>
            <w:tcW w:w="1091" w:type="pct"/>
            <w:tcBorders>
              <w:top w:val="single" w:sz="4" w:space="0" w:color="auto"/>
              <w:bottom w:val="single" w:sz="4" w:space="0" w:color="auto"/>
              <w:right w:val="nil"/>
            </w:tcBorders>
          </w:tcPr>
          <w:p w:rsidR="00417E40" w:rsidRPr="00417E40" w:rsidRDefault="00417E40" w:rsidP="00A969F7">
            <w:pPr>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p>
        </w:tc>
        <w:tc>
          <w:tcPr>
            <w:tcW w:w="3909" w:type="pct"/>
            <w:gridSpan w:val="6"/>
            <w:tcBorders>
              <w:top w:val="single" w:sz="4" w:space="0" w:color="auto"/>
              <w:left w:val="nil"/>
              <w:bottom w:val="single" w:sz="4" w:space="0" w:color="auto"/>
            </w:tcBorders>
          </w:tcPr>
          <w:p w:rsidR="00417E40" w:rsidRPr="00417E40" w:rsidRDefault="00417E40" w:rsidP="00A969F7">
            <w:pPr>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r w:rsidRPr="00417E40">
              <w:rPr>
                <w:rFonts w:ascii="Arial" w:eastAsia="Times New Roman" w:hAnsi="Arial" w:cs="Arial"/>
                <w:sz w:val="14"/>
                <w:szCs w:val="14"/>
                <w:highlight w:val="white"/>
                <w:lang w:eastAsia="ru-RU"/>
              </w:rPr>
              <w:t>Ввод жилья, кв. метров</w:t>
            </w:r>
          </w:p>
        </w:tc>
      </w:tr>
      <w:tr w:rsidR="00417E40" w:rsidRPr="00417E40" w:rsidTr="00A969F7">
        <w:trPr>
          <w:trHeight w:val="20"/>
          <w:jc w:val="center"/>
        </w:trPr>
        <w:tc>
          <w:tcPr>
            <w:tcW w:w="1091" w:type="pct"/>
            <w:tcBorders>
              <w:top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567"/>
              <w:rPr>
                <w:rFonts w:ascii="Arial" w:eastAsia="Times New Roman" w:hAnsi="Arial" w:cs="Arial"/>
                <w:sz w:val="14"/>
                <w:szCs w:val="14"/>
                <w:highlight w:val="white"/>
                <w:lang w:eastAsia="ru-RU"/>
              </w:rPr>
            </w:pPr>
          </w:p>
        </w:tc>
        <w:tc>
          <w:tcPr>
            <w:tcW w:w="76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r w:rsidRPr="00417E40">
              <w:rPr>
                <w:rFonts w:ascii="Arial" w:eastAsia="Times New Roman" w:hAnsi="Arial" w:cs="Arial"/>
                <w:sz w:val="14"/>
                <w:szCs w:val="14"/>
                <w:highlight w:val="white"/>
                <w:lang w:eastAsia="ru-RU"/>
              </w:rPr>
              <w:t>Предыдущий период</w:t>
            </w:r>
          </w:p>
        </w:tc>
        <w:tc>
          <w:tcPr>
            <w:tcW w:w="71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r w:rsidRPr="00417E40">
              <w:rPr>
                <w:rFonts w:ascii="Arial" w:eastAsia="Times New Roman" w:hAnsi="Arial" w:cs="Arial"/>
                <w:sz w:val="14"/>
                <w:szCs w:val="14"/>
                <w:highlight w:val="white"/>
                <w:lang w:eastAsia="ru-RU"/>
              </w:rPr>
              <w:t>Отчетный период</w:t>
            </w:r>
          </w:p>
        </w:tc>
        <w:tc>
          <w:tcPr>
            <w:tcW w:w="2436" w:type="pct"/>
            <w:gridSpan w:val="4"/>
            <w:tcBorders>
              <w:top w:val="single" w:sz="4" w:space="0" w:color="auto"/>
              <w:left w:val="single" w:sz="4" w:space="0" w:color="auto"/>
              <w:bottom w:val="single" w:sz="4" w:space="0" w:color="auto"/>
            </w:tcBorders>
          </w:tcPr>
          <w:p w:rsidR="00417E40" w:rsidRPr="00417E40" w:rsidRDefault="00417E40" w:rsidP="00A969F7">
            <w:pPr>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r w:rsidRPr="00417E40">
              <w:rPr>
                <w:rFonts w:ascii="Arial" w:eastAsia="Times New Roman" w:hAnsi="Arial" w:cs="Arial"/>
                <w:sz w:val="14"/>
                <w:szCs w:val="14"/>
                <w:highlight w:val="white"/>
                <w:lang w:eastAsia="ru-RU"/>
              </w:rPr>
              <w:t>Прогноз</w:t>
            </w:r>
          </w:p>
        </w:tc>
      </w:tr>
      <w:tr w:rsidR="00417E40" w:rsidRPr="00417E40" w:rsidTr="00A969F7">
        <w:trPr>
          <w:trHeight w:val="20"/>
          <w:jc w:val="center"/>
        </w:trPr>
        <w:tc>
          <w:tcPr>
            <w:tcW w:w="1091" w:type="pct"/>
            <w:tcBorders>
              <w:top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567"/>
              <w:rPr>
                <w:rFonts w:ascii="Arial" w:eastAsia="Times New Roman" w:hAnsi="Arial" w:cs="Arial"/>
                <w:sz w:val="14"/>
                <w:szCs w:val="14"/>
                <w:highlight w:val="white"/>
                <w:lang w:eastAsia="ru-RU"/>
              </w:rPr>
            </w:pPr>
          </w:p>
        </w:tc>
        <w:tc>
          <w:tcPr>
            <w:tcW w:w="76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r w:rsidRPr="00417E40">
              <w:rPr>
                <w:rFonts w:ascii="Arial" w:eastAsia="Times New Roman" w:hAnsi="Arial" w:cs="Arial"/>
                <w:sz w:val="14"/>
                <w:szCs w:val="14"/>
                <w:highlight w:val="white"/>
                <w:lang w:eastAsia="ru-RU"/>
              </w:rPr>
              <w:t>2017</w:t>
            </w:r>
          </w:p>
        </w:tc>
        <w:tc>
          <w:tcPr>
            <w:tcW w:w="71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r w:rsidRPr="00417E40">
              <w:rPr>
                <w:rFonts w:ascii="Arial" w:eastAsia="Times New Roman" w:hAnsi="Arial" w:cs="Arial"/>
                <w:sz w:val="14"/>
                <w:szCs w:val="14"/>
                <w:highlight w:val="white"/>
                <w:lang w:eastAsia="ru-RU"/>
              </w:rPr>
              <w:t>2019</w:t>
            </w:r>
          </w:p>
        </w:tc>
        <w:tc>
          <w:tcPr>
            <w:tcW w:w="59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r w:rsidRPr="00417E40">
              <w:rPr>
                <w:rFonts w:ascii="Arial" w:eastAsia="Times New Roman" w:hAnsi="Arial" w:cs="Arial"/>
                <w:sz w:val="14"/>
                <w:szCs w:val="14"/>
                <w:highlight w:val="white"/>
                <w:lang w:eastAsia="ru-RU"/>
              </w:rPr>
              <w:t>2020</w:t>
            </w:r>
          </w:p>
        </w:tc>
        <w:tc>
          <w:tcPr>
            <w:tcW w:w="62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r w:rsidRPr="00417E40">
              <w:rPr>
                <w:rFonts w:ascii="Arial" w:eastAsia="Times New Roman" w:hAnsi="Arial" w:cs="Arial"/>
                <w:sz w:val="14"/>
                <w:szCs w:val="14"/>
                <w:highlight w:val="white"/>
                <w:lang w:eastAsia="ru-RU"/>
              </w:rPr>
              <w:t>2021</w:t>
            </w:r>
          </w:p>
        </w:tc>
        <w:tc>
          <w:tcPr>
            <w:tcW w:w="58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r w:rsidRPr="00417E40">
              <w:rPr>
                <w:rFonts w:ascii="Arial" w:eastAsia="Times New Roman" w:hAnsi="Arial" w:cs="Arial"/>
                <w:sz w:val="14"/>
                <w:szCs w:val="14"/>
                <w:highlight w:val="white"/>
                <w:lang w:eastAsia="ru-RU"/>
              </w:rPr>
              <w:t>2022</w:t>
            </w:r>
          </w:p>
        </w:tc>
        <w:tc>
          <w:tcPr>
            <w:tcW w:w="633" w:type="pct"/>
            <w:tcBorders>
              <w:top w:val="single" w:sz="4" w:space="0" w:color="auto"/>
              <w:left w:val="single" w:sz="4" w:space="0" w:color="auto"/>
              <w:bottom w:val="single" w:sz="4" w:space="0" w:color="auto"/>
            </w:tcBorders>
          </w:tcPr>
          <w:p w:rsidR="00417E40" w:rsidRPr="00417E40" w:rsidRDefault="00417E40" w:rsidP="00A969F7">
            <w:pPr>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r w:rsidRPr="00417E40">
              <w:rPr>
                <w:rFonts w:ascii="Arial" w:eastAsia="Times New Roman" w:hAnsi="Arial" w:cs="Arial"/>
                <w:sz w:val="14"/>
                <w:szCs w:val="14"/>
                <w:highlight w:val="white"/>
                <w:lang w:eastAsia="ru-RU"/>
              </w:rPr>
              <w:t>2023</w:t>
            </w:r>
          </w:p>
        </w:tc>
      </w:tr>
      <w:tr w:rsidR="00417E40" w:rsidRPr="00417E40" w:rsidTr="00A969F7">
        <w:trPr>
          <w:trHeight w:val="20"/>
          <w:jc w:val="center"/>
        </w:trPr>
        <w:tc>
          <w:tcPr>
            <w:tcW w:w="1091" w:type="pct"/>
            <w:tcBorders>
              <w:top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567"/>
              <w:jc w:val="both"/>
              <w:rPr>
                <w:rFonts w:ascii="Arial" w:eastAsia="Times New Roman" w:hAnsi="Arial" w:cs="Arial"/>
                <w:sz w:val="14"/>
                <w:szCs w:val="14"/>
                <w:highlight w:val="white"/>
                <w:lang w:eastAsia="ru-RU"/>
              </w:rPr>
            </w:pPr>
            <w:r w:rsidRPr="00417E40">
              <w:rPr>
                <w:rFonts w:ascii="Arial" w:eastAsia="Times New Roman" w:hAnsi="Arial" w:cs="Arial"/>
                <w:sz w:val="14"/>
                <w:szCs w:val="14"/>
                <w:highlight w:val="white"/>
                <w:lang w:eastAsia="ru-RU"/>
              </w:rPr>
              <w:t>Введено всего,</w:t>
            </w:r>
          </w:p>
          <w:p w:rsidR="00417E40" w:rsidRPr="00417E40" w:rsidRDefault="00417E40" w:rsidP="00A969F7">
            <w:pPr>
              <w:autoSpaceDE w:val="0"/>
              <w:autoSpaceDN w:val="0"/>
              <w:adjustRightInd w:val="0"/>
              <w:spacing w:after="0" w:line="240" w:lineRule="auto"/>
              <w:ind w:firstLine="567"/>
              <w:jc w:val="both"/>
              <w:rPr>
                <w:rFonts w:ascii="Arial" w:eastAsia="Times New Roman" w:hAnsi="Arial" w:cs="Arial"/>
                <w:sz w:val="14"/>
                <w:szCs w:val="14"/>
                <w:highlight w:val="white"/>
                <w:lang w:eastAsia="ru-RU"/>
              </w:rPr>
            </w:pPr>
            <w:r w:rsidRPr="00417E40">
              <w:rPr>
                <w:rFonts w:ascii="Arial" w:eastAsia="Times New Roman" w:hAnsi="Arial" w:cs="Arial"/>
                <w:sz w:val="14"/>
                <w:szCs w:val="14"/>
                <w:highlight w:val="white"/>
                <w:lang w:eastAsia="ru-RU"/>
              </w:rPr>
              <w:t>в том числе</w:t>
            </w:r>
          </w:p>
        </w:tc>
        <w:tc>
          <w:tcPr>
            <w:tcW w:w="76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r w:rsidRPr="00417E40">
              <w:rPr>
                <w:rFonts w:ascii="Arial" w:eastAsia="Times New Roman" w:hAnsi="Arial" w:cs="Arial"/>
                <w:sz w:val="14"/>
                <w:szCs w:val="14"/>
                <w:highlight w:val="white"/>
                <w:lang w:eastAsia="ru-RU"/>
              </w:rPr>
              <w:t>5182</w:t>
            </w:r>
          </w:p>
        </w:tc>
        <w:tc>
          <w:tcPr>
            <w:tcW w:w="71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r w:rsidRPr="00417E40">
              <w:rPr>
                <w:rFonts w:ascii="Arial" w:eastAsia="Times New Roman" w:hAnsi="Arial" w:cs="Arial"/>
                <w:sz w:val="14"/>
                <w:szCs w:val="14"/>
                <w:highlight w:val="white"/>
                <w:lang w:eastAsia="ru-RU"/>
              </w:rPr>
              <w:t>19639</w:t>
            </w:r>
          </w:p>
        </w:tc>
        <w:tc>
          <w:tcPr>
            <w:tcW w:w="59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r w:rsidRPr="00417E40">
              <w:rPr>
                <w:rFonts w:ascii="Arial" w:eastAsia="Times New Roman" w:hAnsi="Arial" w:cs="Arial"/>
                <w:sz w:val="14"/>
                <w:szCs w:val="14"/>
                <w:highlight w:val="white"/>
                <w:lang w:eastAsia="ru-RU"/>
              </w:rPr>
              <w:t>15144</w:t>
            </w:r>
          </w:p>
        </w:tc>
        <w:tc>
          <w:tcPr>
            <w:tcW w:w="62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r w:rsidRPr="00417E40">
              <w:rPr>
                <w:rFonts w:ascii="Arial" w:eastAsia="Times New Roman" w:hAnsi="Arial" w:cs="Arial"/>
                <w:sz w:val="14"/>
                <w:szCs w:val="14"/>
                <w:highlight w:val="white"/>
                <w:lang w:eastAsia="ru-RU"/>
              </w:rPr>
              <w:t>5000</w:t>
            </w:r>
          </w:p>
        </w:tc>
        <w:tc>
          <w:tcPr>
            <w:tcW w:w="58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r w:rsidRPr="00417E40">
              <w:rPr>
                <w:rFonts w:ascii="Arial" w:eastAsia="Times New Roman" w:hAnsi="Arial" w:cs="Arial"/>
                <w:sz w:val="14"/>
                <w:szCs w:val="14"/>
                <w:highlight w:val="white"/>
                <w:lang w:eastAsia="ru-RU"/>
              </w:rPr>
              <w:t>5000</w:t>
            </w:r>
          </w:p>
        </w:tc>
        <w:tc>
          <w:tcPr>
            <w:tcW w:w="633" w:type="pct"/>
            <w:tcBorders>
              <w:top w:val="single" w:sz="4" w:space="0" w:color="auto"/>
              <w:left w:val="single" w:sz="4" w:space="0" w:color="auto"/>
              <w:bottom w:val="single" w:sz="4" w:space="0" w:color="auto"/>
            </w:tcBorders>
          </w:tcPr>
          <w:p w:rsidR="00417E40" w:rsidRPr="00417E40" w:rsidRDefault="00417E40" w:rsidP="00A969F7">
            <w:pPr>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r w:rsidRPr="00417E40">
              <w:rPr>
                <w:rFonts w:ascii="Arial" w:eastAsia="Times New Roman" w:hAnsi="Arial" w:cs="Arial"/>
                <w:sz w:val="14"/>
                <w:szCs w:val="14"/>
                <w:highlight w:val="white"/>
                <w:lang w:eastAsia="ru-RU"/>
              </w:rPr>
              <w:t>5000</w:t>
            </w:r>
          </w:p>
        </w:tc>
      </w:tr>
      <w:tr w:rsidR="00417E40" w:rsidRPr="00417E40" w:rsidTr="00A969F7">
        <w:trPr>
          <w:trHeight w:val="20"/>
          <w:jc w:val="center"/>
        </w:trPr>
        <w:tc>
          <w:tcPr>
            <w:tcW w:w="1091" w:type="pct"/>
            <w:tcBorders>
              <w:top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567"/>
              <w:rPr>
                <w:rFonts w:ascii="Arial" w:eastAsia="Times New Roman" w:hAnsi="Arial" w:cs="Arial"/>
                <w:sz w:val="14"/>
                <w:szCs w:val="14"/>
                <w:highlight w:val="white"/>
                <w:lang w:eastAsia="ru-RU"/>
              </w:rPr>
            </w:pPr>
            <w:r w:rsidRPr="00417E40">
              <w:rPr>
                <w:rFonts w:ascii="Arial" w:eastAsia="Times New Roman" w:hAnsi="Arial" w:cs="Arial"/>
                <w:sz w:val="14"/>
                <w:szCs w:val="14"/>
                <w:highlight w:val="white"/>
                <w:lang w:eastAsia="ru-RU"/>
              </w:rPr>
              <w:t>индивидуальное жилищное строительство</w:t>
            </w:r>
          </w:p>
        </w:tc>
        <w:tc>
          <w:tcPr>
            <w:tcW w:w="76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r w:rsidRPr="00417E40">
              <w:rPr>
                <w:rFonts w:ascii="Arial" w:eastAsia="Times New Roman" w:hAnsi="Arial" w:cs="Arial"/>
                <w:sz w:val="14"/>
                <w:szCs w:val="14"/>
                <w:highlight w:val="white"/>
                <w:lang w:eastAsia="ru-RU"/>
              </w:rPr>
              <w:t>5182</w:t>
            </w:r>
          </w:p>
        </w:tc>
        <w:tc>
          <w:tcPr>
            <w:tcW w:w="71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r w:rsidRPr="00417E40">
              <w:rPr>
                <w:rFonts w:ascii="Arial" w:eastAsia="Times New Roman" w:hAnsi="Arial" w:cs="Arial"/>
                <w:sz w:val="14"/>
                <w:szCs w:val="14"/>
                <w:highlight w:val="white"/>
                <w:lang w:eastAsia="ru-RU"/>
              </w:rPr>
              <w:t>7255,2</w:t>
            </w:r>
          </w:p>
        </w:tc>
        <w:tc>
          <w:tcPr>
            <w:tcW w:w="59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r w:rsidRPr="00417E40">
              <w:rPr>
                <w:rFonts w:ascii="Arial" w:eastAsia="Times New Roman" w:hAnsi="Arial" w:cs="Arial"/>
                <w:sz w:val="14"/>
                <w:szCs w:val="14"/>
                <w:highlight w:val="white"/>
                <w:lang w:eastAsia="ru-RU"/>
              </w:rPr>
              <w:t>5000</w:t>
            </w:r>
          </w:p>
        </w:tc>
        <w:tc>
          <w:tcPr>
            <w:tcW w:w="62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r w:rsidRPr="00417E40">
              <w:rPr>
                <w:rFonts w:ascii="Arial" w:eastAsia="Times New Roman" w:hAnsi="Arial" w:cs="Arial"/>
                <w:sz w:val="14"/>
                <w:szCs w:val="14"/>
                <w:highlight w:val="white"/>
                <w:lang w:eastAsia="ru-RU"/>
              </w:rPr>
              <w:t>5000</w:t>
            </w:r>
          </w:p>
        </w:tc>
        <w:tc>
          <w:tcPr>
            <w:tcW w:w="58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r w:rsidRPr="00417E40">
              <w:rPr>
                <w:rFonts w:ascii="Arial" w:eastAsia="Times New Roman" w:hAnsi="Arial" w:cs="Arial"/>
                <w:sz w:val="14"/>
                <w:szCs w:val="14"/>
                <w:highlight w:val="white"/>
                <w:lang w:eastAsia="ru-RU"/>
              </w:rPr>
              <w:t>5000</w:t>
            </w:r>
          </w:p>
        </w:tc>
        <w:tc>
          <w:tcPr>
            <w:tcW w:w="633" w:type="pct"/>
            <w:tcBorders>
              <w:top w:val="single" w:sz="4" w:space="0" w:color="auto"/>
              <w:left w:val="single" w:sz="4" w:space="0" w:color="auto"/>
              <w:bottom w:val="single" w:sz="4" w:space="0" w:color="auto"/>
            </w:tcBorders>
          </w:tcPr>
          <w:p w:rsidR="00417E40" w:rsidRPr="00417E40" w:rsidRDefault="00417E40" w:rsidP="00A969F7">
            <w:pPr>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r w:rsidRPr="00417E40">
              <w:rPr>
                <w:rFonts w:ascii="Arial" w:eastAsia="Times New Roman" w:hAnsi="Arial" w:cs="Arial"/>
                <w:sz w:val="14"/>
                <w:szCs w:val="14"/>
                <w:highlight w:val="white"/>
                <w:lang w:eastAsia="ru-RU"/>
              </w:rPr>
              <w:t>5000</w:t>
            </w:r>
          </w:p>
        </w:tc>
      </w:tr>
      <w:tr w:rsidR="00417E40" w:rsidRPr="00417E40" w:rsidTr="00A969F7">
        <w:trPr>
          <w:trHeight w:val="20"/>
          <w:jc w:val="center"/>
        </w:trPr>
        <w:tc>
          <w:tcPr>
            <w:tcW w:w="1091" w:type="pct"/>
            <w:tcBorders>
              <w:top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567"/>
              <w:jc w:val="both"/>
              <w:rPr>
                <w:rFonts w:ascii="Arial" w:eastAsia="Times New Roman" w:hAnsi="Arial" w:cs="Arial"/>
                <w:sz w:val="14"/>
                <w:szCs w:val="14"/>
                <w:highlight w:val="white"/>
                <w:lang w:eastAsia="ru-RU"/>
              </w:rPr>
            </w:pPr>
            <w:r w:rsidRPr="00417E40">
              <w:rPr>
                <w:rFonts w:ascii="Arial" w:eastAsia="Times New Roman" w:hAnsi="Arial" w:cs="Arial"/>
                <w:sz w:val="14"/>
                <w:szCs w:val="14"/>
                <w:highlight w:val="white"/>
                <w:lang w:eastAsia="ru-RU"/>
              </w:rPr>
              <w:t>многоквартирное строительство</w:t>
            </w:r>
          </w:p>
        </w:tc>
        <w:tc>
          <w:tcPr>
            <w:tcW w:w="76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r w:rsidRPr="00417E40">
              <w:rPr>
                <w:rFonts w:ascii="Arial" w:eastAsia="Times New Roman" w:hAnsi="Arial" w:cs="Arial"/>
                <w:sz w:val="14"/>
                <w:szCs w:val="14"/>
                <w:highlight w:val="white"/>
                <w:lang w:eastAsia="ru-RU"/>
              </w:rPr>
              <w:t>0</w:t>
            </w:r>
          </w:p>
        </w:tc>
        <w:tc>
          <w:tcPr>
            <w:tcW w:w="71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r w:rsidRPr="00417E40">
              <w:rPr>
                <w:rFonts w:ascii="Arial" w:eastAsia="Times New Roman" w:hAnsi="Arial" w:cs="Arial"/>
                <w:sz w:val="14"/>
                <w:szCs w:val="14"/>
                <w:highlight w:val="white"/>
                <w:lang w:eastAsia="ru-RU"/>
              </w:rPr>
              <w:t>12382,8</w:t>
            </w:r>
          </w:p>
        </w:tc>
        <w:tc>
          <w:tcPr>
            <w:tcW w:w="59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r w:rsidRPr="00417E40">
              <w:rPr>
                <w:rFonts w:ascii="Arial" w:eastAsia="Times New Roman" w:hAnsi="Arial" w:cs="Arial"/>
                <w:sz w:val="14"/>
                <w:szCs w:val="14"/>
                <w:highlight w:val="white"/>
                <w:lang w:eastAsia="ru-RU"/>
              </w:rPr>
              <w:t>10144</w:t>
            </w:r>
          </w:p>
        </w:tc>
        <w:tc>
          <w:tcPr>
            <w:tcW w:w="62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r w:rsidRPr="00417E40">
              <w:rPr>
                <w:rFonts w:ascii="Arial" w:eastAsia="Times New Roman" w:hAnsi="Arial" w:cs="Arial"/>
                <w:sz w:val="14"/>
                <w:szCs w:val="14"/>
                <w:highlight w:val="white"/>
                <w:lang w:eastAsia="ru-RU"/>
              </w:rPr>
              <w:t>-</w:t>
            </w:r>
          </w:p>
        </w:tc>
        <w:tc>
          <w:tcPr>
            <w:tcW w:w="58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r w:rsidRPr="00417E40">
              <w:rPr>
                <w:rFonts w:ascii="Arial" w:eastAsia="Times New Roman" w:hAnsi="Arial" w:cs="Arial"/>
                <w:sz w:val="14"/>
                <w:szCs w:val="14"/>
                <w:highlight w:val="white"/>
                <w:lang w:eastAsia="ru-RU"/>
              </w:rPr>
              <w:t>-</w:t>
            </w:r>
          </w:p>
        </w:tc>
        <w:tc>
          <w:tcPr>
            <w:tcW w:w="633" w:type="pct"/>
            <w:tcBorders>
              <w:top w:val="single" w:sz="4" w:space="0" w:color="auto"/>
              <w:left w:val="single" w:sz="4" w:space="0" w:color="auto"/>
              <w:bottom w:val="single" w:sz="4" w:space="0" w:color="auto"/>
            </w:tcBorders>
          </w:tcPr>
          <w:p w:rsidR="00417E40" w:rsidRPr="00417E40" w:rsidRDefault="00417E40" w:rsidP="00A969F7">
            <w:pPr>
              <w:autoSpaceDE w:val="0"/>
              <w:autoSpaceDN w:val="0"/>
              <w:adjustRightInd w:val="0"/>
              <w:spacing w:after="0" w:line="240" w:lineRule="auto"/>
              <w:ind w:firstLine="567"/>
              <w:jc w:val="center"/>
              <w:rPr>
                <w:rFonts w:ascii="Arial" w:eastAsia="Times New Roman" w:hAnsi="Arial" w:cs="Arial"/>
                <w:sz w:val="14"/>
                <w:szCs w:val="14"/>
                <w:highlight w:val="white"/>
                <w:lang w:eastAsia="ru-RU"/>
              </w:rPr>
            </w:pPr>
            <w:r w:rsidRPr="00417E40">
              <w:rPr>
                <w:rFonts w:ascii="Arial" w:eastAsia="Times New Roman" w:hAnsi="Arial" w:cs="Arial"/>
                <w:sz w:val="14"/>
                <w:szCs w:val="14"/>
                <w:highlight w:val="white"/>
                <w:lang w:eastAsia="ru-RU"/>
              </w:rPr>
              <w:t>-</w:t>
            </w:r>
          </w:p>
        </w:tc>
      </w:tr>
    </w:tbl>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highlight w:val="white"/>
          <w:lang w:eastAsia="ru-RU"/>
        </w:rPr>
      </w:pP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lang w:eastAsia="ru-RU"/>
        </w:rPr>
        <w:t xml:space="preserve">  </w:t>
      </w:r>
      <w:r w:rsidRPr="00417E40">
        <w:rPr>
          <w:rFonts w:ascii="Arial" w:eastAsia="Times New Roman" w:hAnsi="Arial" w:cs="Arial"/>
          <w:sz w:val="20"/>
          <w:szCs w:val="20"/>
          <w:u w:color="FF0000"/>
          <w:lang w:eastAsia="ru-RU"/>
        </w:rPr>
        <w:t>Общая площадь жилых  помещений, введенная в действие в 2019 году, составила 0,43 кв. метров на одного жителя, показатель   увеличился  по сравнению с 2018 в 3,9  раза.  В 2020 году общая площадь жилых помещений введенная на одного жителя составит 0,33 кв. метров (будет введено 2 многоквартирных жилых дома общей площадью 10144 кв. метров и 50 индивидуальных жилых домов общей площадью 5000 кв. метров).</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За первое полугодие  2020 года введенная, общая площадь жилых домов  составила  3219 кв. метров,  и составила  111,1 %   к   2019 году.</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В прогнозном периоде показатель снизится: в 2021 году  до 0,11 кв. метров на одного жителя, в 2022 году   составит  0,11 кв. метров на одного жителя, в 2023  году   составит  В связи  с тем что, на территории поселений Богучанского района имеется  острая проблема обеспеченности коммунальной инфраструктурой земельных участков, темпы строительства в районе </w:t>
      </w:r>
      <w:r w:rsidRPr="00417E40">
        <w:rPr>
          <w:rFonts w:ascii="Arial" w:eastAsia="Times New Roman" w:hAnsi="Arial" w:cs="Arial"/>
          <w:sz w:val="20"/>
          <w:szCs w:val="20"/>
          <w:u w:color="FF0000"/>
          <w:lang w:eastAsia="ru-RU"/>
        </w:rPr>
        <w:lastRenderedPageBreak/>
        <w:t>незначительные. Для увеличения объемов строительства  необходимо  обеспечить инфраструктурой уже предоставленные гражданам земельные участки на площади более 400 га.</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highlight w:val="white"/>
          <w:u w:color="FF0000"/>
          <w:lang w:eastAsia="ru-RU"/>
        </w:rPr>
      </w:pPr>
      <w:r w:rsidRPr="00417E40">
        <w:rPr>
          <w:rFonts w:ascii="Arial" w:eastAsia="Times New Roman" w:hAnsi="Arial" w:cs="Arial"/>
          <w:sz w:val="20"/>
          <w:szCs w:val="20"/>
          <w:highlight w:val="white"/>
          <w:u w:color="FF0000"/>
          <w:lang w:eastAsia="ru-RU"/>
        </w:rPr>
        <w:t>На территории поселений Богучанского района имеется острая проблема обеспеченности коммунальной инфраструктурой земельных участков. Необходимо  обеспечить инфраструктурой уже предоставленные гражданам земельные участки на площади более  200 га.</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highlight w:val="white"/>
          <w:u w:color="FF0000"/>
          <w:lang w:eastAsia="ru-RU"/>
        </w:rPr>
      </w:pPr>
      <w:r w:rsidRPr="00417E40">
        <w:rPr>
          <w:rFonts w:ascii="Arial" w:eastAsia="Times New Roman" w:hAnsi="Arial" w:cs="Arial"/>
          <w:sz w:val="20"/>
          <w:szCs w:val="20"/>
          <w:highlight w:val="white"/>
          <w:u w:color="FF0000"/>
          <w:lang w:eastAsia="ru-RU"/>
        </w:rPr>
        <w:t>В прогнозном периоде :   в 2023 году  планируется   переселение   28  граждан из аварийного жилья с.Богучаны. В целях  переселения граждан из аварийного жилищного фонда за счет бюджетных средств фонда содействия реформированию жилищно-коммунального хозяйства  планитуется приобретение квартир   на  338,9 кв. метров.</w:t>
      </w:r>
    </w:p>
    <w:p w:rsidR="00417E40" w:rsidRPr="00417E40" w:rsidRDefault="00417E40" w:rsidP="00417E40">
      <w:pPr>
        <w:widowControl w:val="0"/>
        <w:autoSpaceDE w:val="0"/>
        <w:autoSpaceDN w:val="0"/>
        <w:adjustRightInd w:val="0"/>
        <w:spacing w:after="0" w:line="240" w:lineRule="auto"/>
        <w:rPr>
          <w:rFonts w:ascii="Arial" w:eastAsia="Times New Roman" w:hAnsi="Arial" w:cs="Arial"/>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r w:rsidRPr="00417E40">
        <w:rPr>
          <w:rFonts w:ascii="Arial" w:eastAsia="Times New Roman" w:hAnsi="Arial" w:cs="Arial"/>
          <w:bCs/>
          <w:sz w:val="20"/>
          <w:szCs w:val="20"/>
          <w:u w:color="FF0000"/>
          <w:lang w:eastAsia="ru-RU"/>
        </w:rPr>
        <w:t>5. Инвестиции</w:t>
      </w:r>
    </w:p>
    <w:p w:rsidR="00417E40" w:rsidRPr="00417E40" w:rsidRDefault="00417E40" w:rsidP="00417E40">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На 01.01.2020 года в Богучанском районе находятся в стадии строительства 1034 объектов.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ab/>
        <w:t>В  2019 году введено в эксплуатацию 74 объектов жилищного назначения общей площадью 19578 кв. м, в том числе 2 пятиэтажных дома в п. Таежный общей площадью 12186 кв. м, 27 производственных объекта, в том числе 1,2,3,4 этапы второго пускового комплекса БоАЗ, 14 объектов гражданского назначения.</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Строятся крупные объекты Богучанского лесоперерабатывающего комплекса.</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         Продолжается  возведение  объектов  в  новом  микрорайоне п. Таежный на 18 га, в том числе:</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два   5-ти  этажных  многоквартирных  жилых  дома;</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два  детских сада  на 250 мест каждый;</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 школа на 386 учащихся;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поликлиника на 100 посещений в смену с дневным стационаром на 12 койко-мест (в две смены);</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строительство объектов  коммунальной  инфраструктуры</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highlight w:val="red"/>
          <w:u w:color="FF0000"/>
          <w:lang w:eastAsia="ru-RU"/>
        </w:rPr>
      </w:pPr>
      <w:r w:rsidRPr="00417E40">
        <w:rPr>
          <w:rFonts w:ascii="Arial" w:eastAsia="Times New Roman" w:hAnsi="Arial" w:cs="Arial"/>
          <w:sz w:val="20"/>
          <w:szCs w:val="20"/>
          <w:highlight w:val="white"/>
          <w:u w:color="FF0000"/>
          <w:lang w:eastAsia="ru-RU"/>
        </w:rPr>
        <w:t xml:space="preserve">В 2019 году объем инвестиций в основной капитал по  району составил  8612,57 млн. рублей (темп роста объема инвестиций 45,29 %).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Динамика объема инвестиций в основной капитал в прогнозном периоде представлена в Таблице №6.</w:t>
      </w:r>
    </w:p>
    <w:p w:rsidR="00417E40" w:rsidRPr="00417E40" w:rsidRDefault="00417E40" w:rsidP="00417E40">
      <w:pPr>
        <w:widowControl w:val="0"/>
        <w:autoSpaceDE w:val="0"/>
        <w:autoSpaceDN w:val="0"/>
        <w:adjustRightInd w:val="0"/>
        <w:spacing w:after="0" w:line="240" w:lineRule="auto"/>
        <w:rPr>
          <w:rFonts w:ascii="Arial" w:eastAsia="Times New Roman" w:hAnsi="Arial" w:cs="Arial"/>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567"/>
        <w:jc w:val="center"/>
        <w:rPr>
          <w:rFonts w:ascii="Arial" w:eastAsia="Times New Roman" w:hAnsi="Arial" w:cs="Arial"/>
          <w:bCs/>
          <w:sz w:val="20"/>
          <w:szCs w:val="20"/>
          <w:u w:color="FF0000"/>
          <w:lang w:eastAsia="ru-RU"/>
        </w:rPr>
      </w:pPr>
      <w:r w:rsidRPr="00417E40">
        <w:rPr>
          <w:rFonts w:ascii="Arial" w:eastAsia="Times New Roman" w:hAnsi="Arial" w:cs="Arial"/>
          <w:bCs/>
          <w:sz w:val="20"/>
          <w:szCs w:val="20"/>
          <w:u w:color="FF0000"/>
          <w:lang w:eastAsia="ru-RU"/>
        </w:rPr>
        <w:t>Динамика объема инвестиций в основной капитал по Богучанскому району</w:t>
      </w:r>
    </w:p>
    <w:p w:rsidR="00417E40" w:rsidRPr="00417E40" w:rsidRDefault="00417E40" w:rsidP="00417E40">
      <w:pPr>
        <w:widowControl w:val="0"/>
        <w:autoSpaceDE w:val="0"/>
        <w:autoSpaceDN w:val="0"/>
        <w:adjustRightInd w:val="0"/>
        <w:spacing w:after="0" w:line="240" w:lineRule="auto"/>
        <w:ind w:firstLine="567"/>
        <w:jc w:val="center"/>
        <w:rPr>
          <w:rFonts w:ascii="Arial" w:eastAsia="Times New Roman" w:hAnsi="Arial" w:cs="Arial"/>
          <w:bCs/>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567"/>
        <w:jc w:val="center"/>
        <w:rPr>
          <w:rFonts w:ascii="Arial" w:eastAsia="Times New Roman" w:hAnsi="Arial" w:cs="Arial"/>
          <w:bCs/>
          <w:sz w:val="20"/>
          <w:szCs w:val="20"/>
          <w:u w:color="FF0000"/>
          <w:lang w:eastAsia="ru-RU"/>
        </w:rPr>
      </w:pPr>
      <w:r w:rsidRPr="00417E40">
        <w:rPr>
          <w:rFonts w:ascii="Arial" w:eastAsia="Times New Roman" w:hAnsi="Arial" w:cs="Arial"/>
          <w:noProof/>
          <w:sz w:val="20"/>
          <w:szCs w:val="20"/>
          <w:u w:color="FF0000"/>
          <w:lang w:eastAsia="ru-RU"/>
        </w:rPr>
        <w:drawing>
          <wp:inline distT="0" distB="0" distL="0" distR="0">
            <wp:extent cx="4404094" cy="2939113"/>
            <wp:effectExtent l="19050" t="0" r="15506" b="0"/>
            <wp:docPr id="14"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17E40" w:rsidRPr="00417E40" w:rsidRDefault="00417E40" w:rsidP="00417E40">
      <w:pPr>
        <w:widowControl w:val="0"/>
        <w:autoSpaceDE w:val="0"/>
        <w:autoSpaceDN w:val="0"/>
        <w:adjustRightInd w:val="0"/>
        <w:spacing w:after="0" w:line="240" w:lineRule="auto"/>
        <w:ind w:firstLine="567"/>
        <w:jc w:val="right"/>
        <w:rPr>
          <w:rFonts w:ascii="Arial" w:eastAsia="Times New Roman" w:hAnsi="Arial" w:cs="Arial"/>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567"/>
        <w:jc w:val="right"/>
        <w:rPr>
          <w:rFonts w:ascii="Arial" w:eastAsia="Times New Roman" w:hAnsi="Arial" w:cs="Arial"/>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567"/>
        <w:jc w:val="right"/>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Таблица  5</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1885"/>
        <w:gridCol w:w="842"/>
        <w:gridCol w:w="810"/>
        <w:gridCol w:w="891"/>
        <w:gridCol w:w="828"/>
        <w:gridCol w:w="800"/>
        <w:gridCol w:w="8"/>
        <w:gridCol w:w="816"/>
        <w:gridCol w:w="922"/>
        <w:gridCol w:w="969"/>
        <w:gridCol w:w="800"/>
      </w:tblGrid>
      <w:tr w:rsidR="00417E40" w:rsidRPr="00417E40" w:rsidTr="00A969F7">
        <w:trPr>
          <w:trHeight w:val="20"/>
          <w:jc w:val="center"/>
        </w:trPr>
        <w:tc>
          <w:tcPr>
            <w:tcW w:w="986" w:type="pct"/>
            <w:vMerge w:val="restar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Показатель</w:t>
            </w:r>
          </w:p>
        </w:tc>
        <w:tc>
          <w:tcPr>
            <w:tcW w:w="441" w:type="pct"/>
            <w:vMerge w:val="restar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Отчет</w:t>
            </w: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2018</w:t>
            </w:r>
          </w:p>
        </w:tc>
        <w:tc>
          <w:tcPr>
            <w:tcW w:w="424" w:type="pct"/>
            <w:vMerge w:val="restart"/>
            <w:tcBorders>
              <w:top w:val="single" w:sz="4" w:space="0" w:color="auto"/>
              <w:left w:val="single" w:sz="4" w:space="0" w:color="auto"/>
              <w:bottom w:val="nil"/>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Отчет 2019</w:t>
            </w:r>
          </w:p>
        </w:tc>
        <w:tc>
          <w:tcPr>
            <w:tcW w:w="466" w:type="pct"/>
            <w:vMerge w:val="restar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Оценка</w:t>
            </w: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2020</w:t>
            </w:r>
          </w:p>
        </w:tc>
        <w:tc>
          <w:tcPr>
            <w:tcW w:w="854" w:type="pct"/>
            <w:gridSpan w:val="3"/>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прогноз</w:t>
            </w: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2021</w:t>
            </w:r>
          </w:p>
        </w:tc>
        <w:tc>
          <w:tcPr>
            <w:tcW w:w="909" w:type="pct"/>
            <w:gridSpan w:val="2"/>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прогноз</w:t>
            </w: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2022</w:t>
            </w:r>
          </w:p>
        </w:tc>
        <w:tc>
          <w:tcPr>
            <w:tcW w:w="919" w:type="pct"/>
            <w:gridSpan w:val="2"/>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прогноз</w:t>
            </w: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2023</w:t>
            </w:r>
          </w:p>
        </w:tc>
      </w:tr>
      <w:tr w:rsidR="00417E40" w:rsidRPr="00417E40" w:rsidTr="00A969F7">
        <w:trPr>
          <w:trHeight w:val="20"/>
          <w:jc w:val="center"/>
        </w:trPr>
        <w:tc>
          <w:tcPr>
            <w:tcW w:w="986" w:type="pct"/>
            <w:vMerge/>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p>
        </w:tc>
        <w:tc>
          <w:tcPr>
            <w:tcW w:w="441" w:type="pct"/>
            <w:vMerge/>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tc>
        <w:tc>
          <w:tcPr>
            <w:tcW w:w="424" w:type="pct"/>
            <w:vMerge/>
            <w:tcBorders>
              <w:top w:val="nil"/>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tc>
        <w:tc>
          <w:tcPr>
            <w:tcW w:w="466" w:type="pct"/>
            <w:vMerge/>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tc>
        <w:tc>
          <w:tcPr>
            <w:tcW w:w="43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вар. 1</w:t>
            </w:r>
          </w:p>
        </w:tc>
        <w:tc>
          <w:tcPr>
            <w:tcW w:w="421" w:type="pct"/>
            <w:gridSpan w:val="2"/>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вар. 2</w:t>
            </w:r>
          </w:p>
        </w:tc>
        <w:tc>
          <w:tcPr>
            <w:tcW w:w="42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вар. 1</w:t>
            </w:r>
          </w:p>
        </w:tc>
        <w:tc>
          <w:tcPr>
            <w:tcW w:w="48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вар. 2</w:t>
            </w:r>
          </w:p>
        </w:tc>
        <w:tc>
          <w:tcPr>
            <w:tcW w:w="50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вар. 1</w:t>
            </w:r>
          </w:p>
        </w:tc>
        <w:tc>
          <w:tcPr>
            <w:tcW w:w="412"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right="-109"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вар. 2</w:t>
            </w:r>
          </w:p>
        </w:tc>
      </w:tr>
      <w:tr w:rsidR="00417E40" w:rsidRPr="00417E40" w:rsidTr="00A969F7">
        <w:trPr>
          <w:trHeight w:val="20"/>
          <w:jc w:val="center"/>
        </w:trPr>
        <w:tc>
          <w:tcPr>
            <w:tcW w:w="98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 xml:space="preserve">Объем инвестиций в основной капитал за счет всех источников финансирования по </w:t>
            </w:r>
            <w:r w:rsidRPr="00417E40">
              <w:rPr>
                <w:rFonts w:ascii="Arial" w:eastAsia="Times New Roman" w:hAnsi="Arial" w:cs="Arial"/>
                <w:bCs/>
                <w:sz w:val="14"/>
                <w:szCs w:val="14"/>
                <w:u w:color="FF0000"/>
                <w:lang w:eastAsia="ru-RU"/>
              </w:rPr>
              <w:lastRenderedPageBreak/>
              <w:t xml:space="preserve">полному кругу хозяйствующих субъектов), млн. руб. </w:t>
            </w:r>
          </w:p>
        </w:tc>
        <w:tc>
          <w:tcPr>
            <w:tcW w:w="4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19016,33</w:t>
            </w:r>
          </w:p>
        </w:tc>
        <w:tc>
          <w:tcPr>
            <w:tcW w:w="42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8612,57</w:t>
            </w:r>
          </w:p>
        </w:tc>
        <w:tc>
          <w:tcPr>
            <w:tcW w:w="46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9302,30</w:t>
            </w:r>
          </w:p>
        </w:tc>
        <w:tc>
          <w:tcPr>
            <w:tcW w:w="43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33418,70</w:t>
            </w:r>
          </w:p>
        </w:tc>
        <w:tc>
          <w:tcPr>
            <w:tcW w:w="41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34018,01</w:t>
            </w:r>
          </w:p>
        </w:tc>
        <w:tc>
          <w:tcPr>
            <w:tcW w:w="430" w:type="pct"/>
            <w:gridSpan w:val="2"/>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34481,62</w:t>
            </w:r>
          </w:p>
        </w:tc>
        <w:tc>
          <w:tcPr>
            <w:tcW w:w="48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right="-108" w:firstLine="567"/>
              <w:jc w:val="center"/>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right="-108"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34657,73</w:t>
            </w:r>
          </w:p>
        </w:tc>
        <w:tc>
          <w:tcPr>
            <w:tcW w:w="50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34013,38</w:t>
            </w:r>
          </w:p>
        </w:tc>
        <w:tc>
          <w:tcPr>
            <w:tcW w:w="412"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34712,39</w:t>
            </w:r>
          </w:p>
        </w:tc>
      </w:tr>
      <w:tr w:rsidR="00417E40" w:rsidRPr="00417E40" w:rsidTr="00A969F7">
        <w:trPr>
          <w:trHeight w:val="20"/>
          <w:jc w:val="center"/>
        </w:trPr>
        <w:tc>
          <w:tcPr>
            <w:tcW w:w="98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lastRenderedPageBreak/>
              <w:t>Теп роста объема инвестиций по МО, % в сопоставимых ценах</w:t>
            </w:r>
          </w:p>
        </w:tc>
        <w:tc>
          <w:tcPr>
            <w:tcW w:w="4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165,68</w:t>
            </w:r>
          </w:p>
        </w:tc>
        <w:tc>
          <w:tcPr>
            <w:tcW w:w="42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42,86</w:t>
            </w:r>
          </w:p>
        </w:tc>
        <w:tc>
          <w:tcPr>
            <w:tcW w:w="46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103,36</w:t>
            </w:r>
          </w:p>
        </w:tc>
        <w:tc>
          <w:tcPr>
            <w:tcW w:w="43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343,78</w:t>
            </w:r>
          </w:p>
        </w:tc>
        <w:tc>
          <w:tcPr>
            <w:tcW w:w="41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350,28</w:t>
            </w:r>
          </w:p>
        </w:tc>
        <w:tc>
          <w:tcPr>
            <w:tcW w:w="430" w:type="pct"/>
            <w:gridSpan w:val="2"/>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95,97</w:t>
            </w:r>
          </w:p>
        </w:tc>
        <w:tc>
          <w:tcPr>
            <w:tcW w:w="48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97,68</w:t>
            </w:r>
          </w:p>
        </w:tc>
        <w:tc>
          <w:tcPr>
            <w:tcW w:w="50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97,40</w:t>
            </w:r>
          </w:p>
        </w:tc>
        <w:tc>
          <w:tcPr>
            <w:tcW w:w="412"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96,12</w:t>
            </w:r>
          </w:p>
        </w:tc>
      </w:tr>
      <w:tr w:rsidR="00417E40" w:rsidRPr="00417E40" w:rsidTr="00A969F7">
        <w:trPr>
          <w:trHeight w:val="20"/>
          <w:jc w:val="center"/>
        </w:trPr>
        <w:tc>
          <w:tcPr>
            <w:tcW w:w="98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в том числе:</w:t>
            </w:r>
          </w:p>
        </w:tc>
        <w:tc>
          <w:tcPr>
            <w:tcW w:w="4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p>
        </w:tc>
        <w:tc>
          <w:tcPr>
            <w:tcW w:w="42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p>
        </w:tc>
        <w:tc>
          <w:tcPr>
            <w:tcW w:w="46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p>
        </w:tc>
        <w:tc>
          <w:tcPr>
            <w:tcW w:w="43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p>
        </w:tc>
        <w:tc>
          <w:tcPr>
            <w:tcW w:w="41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p>
        </w:tc>
        <w:tc>
          <w:tcPr>
            <w:tcW w:w="430" w:type="pct"/>
            <w:gridSpan w:val="2"/>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p>
        </w:tc>
        <w:tc>
          <w:tcPr>
            <w:tcW w:w="48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p>
        </w:tc>
        <w:tc>
          <w:tcPr>
            <w:tcW w:w="50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p>
        </w:tc>
        <w:tc>
          <w:tcPr>
            <w:tcW w:w="412"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p>
        </w:tc>
      </w:tr>
      <w:tr w:rsidR="00417E40" w:rsidRPr="00417E40" w:rsidTr="00A969F7">
        <w:trPr>
          <w:trHeight w:val="20"/>
          <w:jc w:val="center"/>
        </w:trPr>
        <w:tc>
          <w:tcPr>
            <w:tcW w:w="98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Объем инвестиций в основной капитал по МО всего (без субъектов малого предпринимательства ), млн. руб.</w:t>
            </w:r>
          </w:p>
        </w:tc>
        <w:tc>
          <w:tcPr>
            <w:tcW w:w="4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18957,10</w:t>
            </w:r>
          </w:p>
        </w:tc>
        <w:tc>
          <w:tcPr>
            <w:tcW w:w="42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i/>
                <w:i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8487,06</w:t>
            </w:r>
          </w:p>
        </w:tc>
        <w:tc>
          <w:tcPr>
            <w:tcW w:w="46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9242,15</w:t>
            </w:r>
          </w:p>
        </w:tc>
        <w:tc>
          <w:tcPr>
            <w:tcW w:w="43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33357,35</w:t>
            </w:r>
          </w:p>
        </w:tc>
        <w:tc>
          <w:tcPr>
            <w:tcW w:w="41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33955,57</w:t>
            </w:r>
          </w:p>
        </w:tc>
        <w:tc>
          <w:tcPr>
            <w:tcW w:w="430" w:type="pct"/>
            <w:gridSpan w:val="2"/>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33417,86</w:t>
            </w:r>
          </w:p>
        </w:tc>
        <w:tc>
          <w:tcPr>
            <w:tcW w:w="48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34592,92</w:t>
            </w:r>
          </w:p>
        </w:tc>
        <w:tc>
          <w:tcPr>
            <w:tcW w:w="50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33948,73</w:t>
            </w:r>
          </w:p>
        </w:tc>
        <w:tc>
          <w:tcPr>
            <w:tcW w:w="412"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34645,87</w:t>
            </w:r>
          </w:p>
        </w:tc>
      </w:tr>
      <w:tr w:rsidR="00417E40" w:rsidRPr="00417E40" w:rsidTr="00A969F7">
        <w:trPr>
          <w:trHeight w:val="20"/>
          <w:jc w:val="center"/>
        </w:trPr>
        <w:tc>
          <w:tcPr>
            <w:tcW w:w="98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Объем инвестиций в основной капитал организаций малого бизнеса (юридических лиц), млн. руб.</w:t>
            </w:r>
          </w:p>
        </w:tc>
        <w:tc>
          <w:tcPr>
            <w:tcW w:w="4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59,23</w:t>
            </w:r>
          </w:p>
        </w:tc>
        <w:tc>
          <w:tcPr>
            <w:tcW w:w="42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125,51</w:t>
            </w:r>
          </w:p>
        </w:tc>
        <w:tc>
          <w:tcPr>
            <w:tcW w:w="46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60,15</w:t>
            </w:r>
          </w:p>
        </w:tc>
        <w:tc>
          <w:tcPr>
            <w:tcW w:w="43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61,36</w:t>
            </w:r>
          </w:p>
        </w:tc>
        <w:tc>
          <w:tcPr>
            <w:tcW w:w="41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62,44</w:t>
            </w:r>
          </w:p>
        </w:tc>
        <w:tc>
          <w:tcPr>
            <w:tcW w:w="430" w:type="pct"/>
            <w:gridSpan w:val="2"/>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63,77</w:t>
            </w:r>
          </w:p>
        </w:tc>
        <w:tc>
          <w:tcPr>
            <w:tcW w:w="48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64,81</w:t>
            </w:r>
          </w:p>
        </w:tc>
        <w:tc>
          <w:tcPr>
            <w:tcW w:w="50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64,66</w:t>
            </w:r>
          </w:p>
        </w:tc>
        <w:tc>
          <w:tcPr>
            <w:tcW w:w="412"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66,53</w:t>
            </w:r>
          </w:p>
        </w:tc>
      </w:tr>
    </w:tbl>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По муниципальному району объем инвестиций в основной капитал за счет всех источников финансирования</w:t>
      </w:r>
      <w:r w:rsidRPr="00417E40">
        <w:rPr>
          <w:rFonts w:ascii="Arial" w:eastAsia="Times New Roman" w:hAnsi="Arial" w:cs="Arial"/>
          <w:bCs/>
          <w:sz w:val="20"/>
          <w:szCs w:val="20"/>
          <w:u w:color="FF0000"/>
          <w:lang w:eastAsia="ru-RU"/>
        </w:rPr>
        <w:t xml:space="preserve"> </w:t>
      </w:r>
      <w:r w:rsidRPr="00417E40">
        <w:rPr>
          <w:rFonts w:ascii="Arial" w:eastAsia="Times New Roman" w:hAnsi="Arial" w:cs="Arial"/>
          <w:sz w:val="20"/>
          <w:szCs w:val="20"/>
          <w:u w:color="FF0000"/>
          <w:lang w:eastAsia="ru-RU"/>
        </w:rPr>
        <w:t xml:space="preserve">с учетом субъектов малого предпринимательства и параметров неформальной деятельности в 2019  году составил 8612,57 млн. рублей, темп роста в сопоставимых ценах составил   42,86  %.  </w:t>
      </w:r>
      <w:r w:rsidRPr="00417E40">
        <w:rPr>
          <w:rFonts w:ascii="Arial" w:eastAsia="Times New Roman" w:hAnsi="Arial" w:cs="Arial"/>
          <w:sz w:val="20"/>
          <w:szCs w:val="20"/>
          <w:highlight w:val="white"/>
          <w:u w:color="FF0000"/>
          <w:lang w:eastAsia="ru-RU"/>
        </w:rPr>
        <w:t xml:space="preserve">В прогнозном периоде </w:t>
      </w:r>
      <w:r w:rsidRPr="00417E40">
        <w:rPr>
          <w:rFonts w:ascii="Arial" w:eastAsia="Times New Roman" w:hAnsi="Arial" w:cs="Arial"/>
          <w:sz w:val="20"/>
          <w:szCs w:val="20"/>
          <w:u w:color="FF0000"/>
          <w:lang w:eastAsia="ru-RU"/>
        </w:rPr>
        <w:t>темпы роста объема инвестиций в сопоставимых ценах   планируются в 2020 году – 103,36 %, по второму  варианту прогноза: в 2021 году – 350,28 % (увеличение объема инвестиций по АО «Краслесинвест»   строительство завода по производству топливных гранул); в 2022 году  –    97,68</w:t>
      </w:r>
      <w:r w:rsidRPr="00417E40">
        <w:rPr>
          <w:rFonts w:ascii="Arial" w:eastAsia="Times New Roman" w:hAnsi="Arial" w:cs="Arial"/>
          <w:bCs/>
          <w:sz w:val="20"/>
          <w:szCs w:val="20"/>
          <w:u w:color="FF0000"/>
          <w:lang w:eastAsia="ru-RU"/>
        </w:rPr>
        <w:t xml:space="preserve"> </w:t>
      </w:r>
      <w:r w:rsidRPr="00417E40">
        <w:rPr>
          <w:rFonts w:ascii="Arial" w:eastAsia="Times New Roman" w:hAnsi="Arial" w:cs="Arial"/>
          <w:sz w:val="20"/>
          <w:szCs w:val="20"/>
          <w:u w:color="FF0000"/>
          <w:lang w:eastAsia="ru-RU"/>
        </w:rPr>
        <w:t>%;  в 2023 году – 96,12 %.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 Темпы роста инвестиций в основной капитал в действующих ценах в 2019 году увеличились по сравнению с 2018 годом в следующих видах деятельности:</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Раздел A: Сельское, лесное хозяйство, охота, рыболовство и рыбоводство на   – 644,73 %;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Раздел В: Добыча полезных ископаемых – 215,07 %.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В 2019  году основная доля инвестиции в основной капитал вкладывалась в следующие виды экономической деятельности:</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Подраздел C-24: Производство металлургическое  –   73,58%</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Подраздел C-16: Обработка древесины и производство изделий из дерева и пробки, кроме мебели, производство изделий из соломки и материалов для плетения   – 6,3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Раздел A: Сельское, лесное хозяйство, охота, рыболовство и рыбоводство на   –2,7 %;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Раздел L:   Деятельность по операциям с недвижимым имуществом на     – 8,9 %;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Раздел D: Обеспечение электрической энергией, газом и паром; кондиционирование воздуха  – 0,2 %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Раздел Q: Деятельность в области здравоохранения и социальных услуг   – 0,5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в прочие виды экономической деятельности –  8,99 %.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В прогнозном периоде объемы инвестиции в основной капитал по видам экономической деятельности и в разрезе крупных инвестиционных проектов представлены в таблице 7.</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                                                            </w:t>
      </w:r>
    </w:p>
    <w:p w:rsidR="00417E40" w:rsidRPr="00417E40" w:rsidRDefault="00417E40" w:rsidP="00417E40">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object w:dxaOrig="9178" w:dyaOrig="7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05pt;height:364.05pt" o:ole="">
            <v:imagedata r:id="rId9" o:title=""/>
          </v:shape>
          <o:OLEObject Type="Embed" ProgID="PowerPoint.Slide.12" ShapeID="_x0000_i1025" DrawAspect="Content" ObjectID="_1679125385" r:id="rId10"/>
        </w:object>
      </w:r>
    </w:p>
    <w:p w:rsidR="00417E40" w:rsidRPr="00417E40" w:rsidRDefault="00417E40" w:rsidP="00417E40">
      <w:pPr>
        <w:widowControl w:val="0"/>
        <w:autoSpaceDE w:val="0"/>
        <w:autoSpaceDN w:val="0"/>
        <w:adjustRightInd w:val="0"/>
        <w:spacing w:after="0" w:line="240" w:lineRule="auto"/>
        <w:ind w:firstLine="567"/>
        <w:jc w:val="center"/>
        <w:rPr>
          <w:rFonts w:ascii="Arial" w:eastAsia="Times New Roman" w:hAnsi="Arial" w:cs="Arial"/>
          <w:bCs/>
          <w:sz w:val="20"/>
          <w:szCs w:val="20"/>
          <w:u w:color="FF0000"/>
          <w:lang w:eastAsia="ru-RU"/>
        </w:rPr>
      </w:pPr>
      <w:r w:rsidRPr="00417E40">
        <w:rPr>
          <w:rFonts w:ascii="Arial" w:eastAsia="Times New Roman" w:hAnsi="Arial" w:cs="Arial"/>
          <w:bCs/>
          <w:sz w:val="20"/>
          <w:szCs w:val="20"/>
          <w:u w:color="FF0000"/>
          <w:lang w:eastAsia="ru-RU"/>
        </w:rPr>
        <w:t>Динамика объема инвестиций в основной капитал</w:t>
      </w:r>
    </w:p>
    <w:p w:rsidR="00417E40" w:rsidRPr="00417E40" w:rsidRDefault="00417E40" w:rsidP="00417E40">
      <w:pPr>
        <w:widowControl w:val="0"/>
        <w:autoSpaceDE w:val="0"/>
        <w:autoSpaceDN w:val="0"/>
        <w:adjustRightInd w:val="0"/>
        <w:spacing w:after="0" w:line="240" w:lineRule="auto"/>
        <w:ind w:firstLine="567"/>
        <w:jc w:val="center"/>
        <w:rPr>
          <w:rFonts w:ascii="Arial" w:eastAsia="Times New Roman" w:hAnsi="Arial" w:cs="Arial"/>
          <w:sz w:val="20"/>
          <w:szCs w:val="20"/>
          <w:u w:color="FF0000"/>
          <w:lang w:eastAsia="ru-RU"/>
        </w:rPr>
      </w:pPr>
      <w:r w:rsidRPr="00417E40">
        <w:rPr>
          <w:rFonts w:ascii="Arial" w:eastAsia="Times New Roman" w:hAnsi="Arial" w:cs="Arial"/>
          <w:bCs/>
          <w:sz w:val="20"/>
          <w:szCs w:val="20"/>
          <w:u w:color="FF0000"/>
          <w:lang w:eastAsia="ru-RU"/>
        </w:rPr>
        <w:t>по видам экономической деятельности</w:t>
      </w:r>
    </w:p>
    <w:p w:rsidR="00417E40" w:rsidRPr="00417E40" w:rsidRDefault="00417E40" w:rsidP="00417E40">
      <w:pPr>
        <w:widowControl w:val="0"/>
        <w:autoSpaceDE w:val="0"/>
        <w:autoSpaceDN w:val="0"/>
        <w:adjustRightInd w:val="0"/>
        <w:spacing w:after="0" w:line="240" w:lineRule="auto"/>
        <w:ind w:firstLine="567"/>
        <w:jc w:val="right"/>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Таблица 6</w:t>
      </w:r>
    </w:p>
    <w:p w:rsidR="00417E40" w:rsidRPr="00417E40" w:rsidRDefault="00417E40" w:rsidP="00417E40">
      <w:pPr>
        <w:widowControl w:val="0"/>
        <w:autoSpaceDE w:val="0"/>
        <w:autoSpaceDN w:val="0"/>
        <w:adjustRightInd w:val="0"/>
        <w:spacing w:after="0" w:line="240" w:lineRule="auto"/>
        <w:ind w:firstLine="567"/>
        <w:jc w:val="right"/>
        <w:rPr>
          <w:rFonts w:ascii="Arial" w:eastAsia="Times New Roman" w:hAnsi="Arial" w:cs="Arial"/>
          <w:sz w:val="20"/>
          <w:szCs w:val="20"/>
          <w:u w:color="FF0000"/>
          <w:lang w:eastAsia="ru-RU"/>
        </w:rPr>
      </w:pP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4472"/>
        <w:gridCol w:w="1227"/>
        <w:gridCol w:w="999"/>
        <w:gridCol w:w="1489"/>
        <w:gridCol w:w="1384"/>
      </w:tblGrid>
      <w:tr w:rsidR="00417E40" w:rsidRPr="00417E40" w:rsidTr="00A969F7">
        <w:trPr>
          <w:trHeight w:val="20"/>
          <w:jc w:val="center"/>
        </w:trPr>
        <w:tc>
          <w:tcPr>
            <w:tcW w:w="233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Наименование видов экономической деятельности и реализуемых (планируемых к реализации инвестиционных проектов), млн. рублей</w:t>
            </w:r>
          </w:p>
        </w:tc>
        <w:tc>
          <w:tcPr>
            <w:tcW w:w="6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оценка</w:t>
            </w: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2020</w:t>
            </w:r>
          </w:p>
        </w:tc>
        <w:tc>
          <w:tcPr>
            <w:tcW w:w="52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прогноз</w:t>
            </w: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2021</w:t>
            </w: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2 вариант</w:t>
            </w:r>
          </w:p>
        </w:tc>
        <w:tc>
          <w:tcPr>
            <w:tcW w:w="77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прогноз</w:t>
            </w: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2022</w:t>
            </w: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2 вариант</w:t>
            </w:r>
          </w:p>
        </w:tc>
        <w:tc>
          <w:tcPr>
            <w:tcW w:w="72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прогноз</w:t>
            </w: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2023</w:t>
            </w: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2 вариант</w:t>
            </w:r>
          </w:p>
        </w:tc>
      </w:tr>
      <w:tr w:rsidR="00417E40" w:rsidRPr="00417E40" w:rsidTr="00A969F7">
        <w:trPr>
          <w:trHeight w:val="20"/>
          <w:jc w:val="center"/>
        </w:trPr>
        <w:tc>
          <w:tcPr>
            <w:tcW w:w="233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Подраздел A-02: Лесоводство и лесозаготовки</w:t>
            </w:r>
          </w:p>
        </w:tc>
        <w:tc>
          <w:tcPr>
            <w:tcW w:w="6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237,55</w:t>
            </w:r>
          </w:p>
        </w:tc>
        <w:tc>
          <w:tcPr>
            <w:tcW w:w="52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246,58</w:t>
            </w:r>
          </w:p>
        </w:tc>
        <w:tc>
          <w:tcPr>
            <w:tcW w:w="77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255,96</w:t>
            </w:r>
          </w:p>
        </w:tc>
        <w:tc>
          <w:tcPr>
            <w:tcW w:w="72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256,79</w:t>
            </w:r>
          </w:p>
        </w:tc>
      </w:tr>
      <w:tr w:rsidR="00417E40" w:rsidRPr="00417E40" w:rsidTr="00A969F7">
        <w:trPr>
          <w:trHeight w:val="20"/>
          <w:jc w:val="center"/>
        </w:trPr>
        <w:tc>
          <w:tcPr>
            <w:tcW w:w="233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В том числе за счет реализации инвестиционных проектов:</w:t>
            </w:r>
          </w:p>
        </w:tc>
        <w:tc>
          <w:tcPr>
            <w:tcW w:w="6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tc>
        <w:tc>
          <w:tcPr>
            <w:tcW w:w="52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tc>
        <w:tc>
          <w:tcPr>
            <w:tcW w:w="77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tc>
        <w:tc>
          <w:tcPr>
            <w:tcW w:w="72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tc>
      </w:tr>
      <w:tr w:rsidR="00417E40" w:rsidRPr="00417E40" w:rsidTr="00A969F7">
        <w:trPr>
          <w:trHeight w:val="20"/>
          <w:jc w:val="center"/>
        </w:trPr>
        <w:tc>
          <w:tcPr>
            <w:tcW w:w="233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 Развитие лесоперерабатывающей отрасли: ООО «Каймира»,ООО «Ривьера»,ООО «Леспрм», ООО «Лессервис»,ООО «НевонскийХЛХ»</w:t>
            </w:r>
          </w:p>
        </w:tc>
        <w:tc>
          <w:tcPr>
            <w:tcW w:w="6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49,36</w:t>
            </w:r>
          </w:p>
        </w:tc>
        <w:tc>
          <w:tcPr>
            <w:tcW w:w="52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49,39</w:t>
            </w:r>
          </w:p>
        </w:tc>
        <w:tc>
          <w:tcPr>
            <w:tcW w:w="77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49.39</w:t>
            </w:r>
          </w:p>
        </w:tc>
        <w:tc>
          <w:tcPr>
            <w:tcW w:w="72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50,18</w:t>
            </w:r>
          </w:p>
        </w:tc>
      </w:tr>
      <w:tr w:rsidR="00417E40" w:rsidRPr="00417E40" w:rsidTr="00A969F7">
        <w:trPr>
          <w:trHeight w:val="20"/>
          <w:jc w:val="center"/>
        </w:trPr>
        <w:tc>
          <w:tcPr>
            <w:tcW w:w="233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Раздел В:Добыча полезных ископаемых</w:t>
            </w:r>
          </w:p>
        </w:tc>
        <w:tc>
          <w:tcPr>
            <w:tcW w:w="6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434,56</w:t>
            </w:r>
          </w:p>
        </w:tc>
        <w:tc>
          <w:tcPr>
            <w:tcW w:w="52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451,06</w:t>
            </w:r>
          </w:p>
        </w:tc>
        <w:tc>
          <w:tcPr>
            <w:tcW w:w="77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468,20</w:t>
            </w:r>
          </w:p>
        </w:tc>
        <w:tc>
          <w:tcPr>
            <w:tcW w:w="72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478,52</w:t>
            </w:r>
          </w:p>
        </w:tc>
      </w:tr>
      <w:tr w:rsidR="00417E40" w:rsidRPr="00417E40" w:rsidTr="00A969F7">
        <w:trPr>
          <w:trHeight w:val="20"/>
          <w:jc w:val="center"/>
        </w:trPr>
        <w:tc>
          <w:tcPr>
            <w:tcW w:w="233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Раздел С: Обрабатывающие производства,</w:t>
            </w:r>
          </w:p>
        </w:tc>
        <w:tc>
          <w:tcPr>
            <w:tcW w:w="6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7458,62</w:t>
            </w:r>
          </w:p>
        </w:tc>
        <w:tc>
          <w:tcPr>
            <w:tcW w:w="52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32039,99</w:t>
            </w:r>
          </w:p>
        </w:tc>
        <w:tc>
          <w:tcPr>
            <w:tcW w:w="77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32603,32</w:t>
            </w:r>
          </w:p>
        </w:tc>
        <w:tc>
          <w:tcPr>
            <w:tcW w:w="72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32605,11</w:t>
            </w:r>
          </w:p>
        </w:tc>
      </w:tr>
      <w:tr w:rsidR="00417E40" w:rsidRPr="00417E40" w:rsidTr="00A969F7">
        <w:trPr>
          <w:trHeight w:val="20"/>
          <w:jc w:val="center"/>
        </w:trPr>
        <w:tc>
          <w:tcPr>
            <w:tcW w:w="233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highlight w:val="white"/>
                <w:u w:color="FF0000"/>
                <w:lang w:eastAsia="ru-RU"/>
              </w:rPr>
            </w:pPr>
            <w:r w:rsidRPr="00417E40">
              <w:rPr>
                <w:rFonts w:ascii="Arial" w:eastAsia="Times New Roman" w:hAnsi="Arial" w:cs="Arial"/>
                <w:sz w:val="14"/>
                <w:szCs w:val="14"/>
                <w:highlight w:val="white"/>
                <w:u w:color="FF0000"/>
                <w:lang w:eastAsia="ru-RU"/>
              </w:rPr>
              <w:t>в том числе за счет реализации инвестиционных проектов</w:t>
            </w:r>
          </w:p>
        </w:tc>
        <w:tc>
          <w:tcPr>
            <w:tcW w:w="6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highlight w:val="white"/>
                <w:u w:color="FF0000"/>
                <w:lang w:eastAsia="ru-RU"/>
              </w:rPr>
            </w:pPr>
          </w:p>
        </w:tc>
        <w:tc>
          <w:tcPr>
            <w:tcW w:w="52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highlight w:val="white"/>
                <w:u w:color="FF0000"/>
                <w:lang w:eastAsia="ru-RU"/>
              </w:rPr>
            </w:pPr>
          </w:p>
        </w:tc>
        <w:tc>
          <w:tcPr>
            <w:tcW w:w="77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highlight w:val="white"/>
                <w:u w:color="FF0000"/>
                <w:lang w:eastAsia="ru-RU"/>
              </w:rPr>
            </w:pPr>
          </w:p>
        </w:tc>
        <w:tc>
          <w:tcPr>
            <w:tcW w:w="72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highlight w:val="white"/>
                <w:u w:color="FF0000"/>
                <w:lang w:eastAsia="ru-RU"/>
              </w:rPr>
            </w:pPr>
          </w:p>
        </w:tc>
      </w:tr>
      <w:tr w:rsidR="00417E40" w:rsidRPr="00417E40" w:rsidTr="00A969F7">
        <w:trPr>
          <w:trHeight w:val="20"/>
          <w:jc w:val="center"/>
        </w:trPr>
        <w:tc>
          <w:tcPr>
            <w:tcW w:w="233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 Строительство лесоперерабатывающего комплекса  (АО «Краслесинвест)</w:t>
            </w:r>
          </w:p>
        </w:tc>
        <w:tc>
          <w:tcPr>
            <w:tcW w:w="6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982,2</w:t>
            </w:r>
          </w:p>
        </w:tc>
        <w:tc>
          <w:tcPr>
            <w:tcW w:w="52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25317,49</w:t>
            </w:r>
          </w:p>
        </w:tc>
        <w:tc>
          <w:tcPr>
            <w:tcW w:w="77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25624,36</w:t>
            </w:r>
          </w:p>
        </w:tc>
        <w:tc>
          <w:tcPr>
            <w:tcW w:w="72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25624,36</w:t>
            </w:r>
          </w:p>
        </w:tc>
      </w:tr>
      <w:tr w:rsidR="00417E40" w:rsidRPr="00417E40" w:rsidTr="00A969F7">
        <w:trPr>
          <w:trHeight w:val="20"/>
          <w:jc w:val="center"/>
        </w:trPr>
        <w:tc>
          <w:tcPr>
            <w:tcW w:w="233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 Строительство Богучанского алюминиевого завода  (БоАЗ)</w:t>
            </w:r>
          </w:p>
        </w:tc>
        <w:tc>
          <w:tcPr>
            <w:tcW w:w="6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6476,15</w:t>
            </w:r>
          </w:p>
        </w:tc>
        <w:tc>
          <w:tcPr>
            <w:tcW w:w="52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6722,25</w:t>
            </w:r>
          </w:p>
        </w:tc>
        <w:tc>
          <w:tcPr>
            <w:tcW w:w="77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6978,69</w:t>
            </w:r>
          </w:p>
        </w:tc>
        <w:tc>
          <w:tcPr>
            <w:tcW w:w="72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6980,48</w:t>
            </w:r>
          </w:p>
        </w:tc>
      </w:tr>
      <w:tr w:rsidR="00417E40" w:rsidRPr="00417E40" w:rsidTr="00A969F7">
        <w:trPr>
          <w:trHeight w:val="20"/>
          <w:jc w:val="center"/>
        </w:trPr>
        <w:tc>
          <w:tcPr>
            <w:tcW w:w="233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Раздел H: Транспортировка и хранение</w:t>
            </w:r>
            <w:r w:rsidRPr="00417E40">
              <w:rPr>
                <w:rFonts w:ascii="Arial" w:eastAsia="Times New Roman" w:hAnsi="Arial" w:cs="Arial"/>
                <w:sz w:val="14"/>
                <w:szCs w:val="14"/>
                <w:u w:color="FF0000"/>
                <w:lang w:eastAsia="ru-RU"/>
              </w:rPr>
              <w:t xml:space="preserve"> </w:t>
            </w:r>
            <w:r w:rsidRPr="00417E40">
              <w:rPr>
                <w:rFonts w:ascii="Arial" w:eastAsia="Times New Roman" w:hAnsi="Arial" w:cs="Arial"/>
                <w:bCs/>
                <w:sz w:val="14"/>
                <w:szCs w:val="14"/>
                <w:u w:color="FF0000"/>
                <w:lang w:eastAsia="ru-RU"/>
              </w:rPr>
              <w:t>(ООО "Транснефть-Восток"),</w:t>
            </w:r>
          </w:p>
        </w:tc>
        <w:tc>
          <w:tcPr>
            <w:tcW w:w="6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25,18</w:t>
            </w:r>
          </w:p>
        </w:tc>
        <w:tc>
          <w:tcPr>
            <w:tcW w:w="52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26,14</w:t>
            </w:r>
          </w:p>
        </w:tc>
        <w:tc>
          <w:tcPr>
            <w:tcW w:w="77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27,13</w:t>
            </w:r>
          </w:p>
        </w:tc>
        <w:tc>
          <w:tcPr>
            <w:tcW w:w="72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27,86</w:t>
            </w:r>
          </w:p>
        </w:tc>
      </w:tr>
      <w:tr w:rsidR="00417E40" w:rsidRPr="00417E40" w:rsidTr="00A969F7">
        <w:trPr>
          <w:trHeight w:val="20"/>
          <w:jc w:val="center"/>
        </w:trPr>
        <w:tc>
          <w:tcPr>
            <w:tcW w:w="233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highlight w:val="white"/>
                <w:u w:color="FF0000"/>
                <w:lang w:eastAsia="ru-RU"/>
              </w:rPr>
            </w:pPr>
            <w:r w:rsidRPr="00417E40">
              <w:rPr>
                <w:rFonts w:ascii="Arial" w:eastAsia="Times New Roman" w:hAnsi="Arial" w:cs="Arial"/>
                <w:sz w:val="14"/>
                <w:szCs w:val="14"/>
                <w:highlight w:val="white"/>
                <w:u w:color="FF0000"/>
                <w:lang w:eastAsia="ru-RU"/>
              </w:rPr>
              <w:t>в том числе за счет реализации инвестиционных проектов</w:t>
            </w:r>
          </w:p>
        </w:tc>
        <w:tc>
          <w:tcPr>
            <w:tcW w:w="6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highlight w:val="white"/>
                <w:u w:color="FF0000"/>
                <w:lang w:eastAsia="ru-RU"/>
              </w:rPr>
            </w:pPr>
          </w:p>
        </w:tc>
        <w:tc>
          <w:tcPr>
            <w:tcW w:w="52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highlight w:val="white"/>
                <w:u w:color="FF0000"/>
                <w:lang w:eastAsia="ru-RU"/>
              </w:rPr>
            </w:pPr>
          </w:p>
        </w:tc>
        <w:tc>
          <w:tcPr>
            <w:tcW w:w="77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highlight w:val="white"/>
                <w:u w:color="FF0000"/>
                <w:lang w:eastAsia="ru-RU"/>
              </w:rPr>
            </w:pPr>
          </w:p>
        </w:tc>
        <w:tc>
          <w:tcPr>
            <w:tcW w:w="72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highlight w:val="white"/>
                <w:u w:color="FF0000"/>
                <w:lang w:eastAsia="ru-RU"/>
              </w:rPr>
            </w:pPr>
          </w:p>
        </w:tc>
      </w:tr>
      <w:tr w:rsidR="00417E40" w:rsidRPr="00417E40" w:rsidTr="00A969F7">
        <w:trPr>
          <w:trHeight w:val="20"/>
          <w:jc w:val="center"/>
        </w:trPr>
        <w:tc>
          <w:tcPr>
            <w:tcW w:w="233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Строительство магистрального  нефтепровода  «Куюмба-Тайшет»</w:t>
            </w:r>
          </w:p>
        </w:tc>
        <w:tc>
          <w:tcPr>
            <w:tcW w:w="6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20,0</w:t>
            </w:r>
          </w:p>
        </w:tc>
        <w:tc>
          <w:tcPr>
            <w:tcW w:w="52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20,0</w:t>
            </w:r>
          </w:p>
        </w:tc>
        <w:tc>
          <w:tcPr>
            <w:tcW w:w="77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20,0</w:t>
            </w:r>
          </w:p>
        </w:tc>
        <w:tc>
          <w:tcPr>
            <w:tcW w:w="72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20,0</w:t>
            </w:r>
          </w:p>
        </w:tc>
      </w:tr>
      <w:tr w:rsidR="00417E40" w:rsidRPr="00417E40" w:rsidTr="00A969F7">
        <w:trPr>
          <w:trHeight w:val="20"/>
          <w:jc w:val="center"/>
        </w:trPr>
        <w:tc>
          <w:tcPr>
            <w:tcW w:w="233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Раздел D: Обеспечение электрической энергией, газом и паром; кондиционирование воздуха</w:t>
            </w:r>
          </w:p>
        </w:tc>
        <w:tc>
          <w:tcPr>
            <w:tcW w:w="6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16,84</w:t>
            </w:r>
          </w:p>
        </w:tc>
        <w:tc>
          <w:tcPr>
            <w:tcW w:w="52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17,48</w:t>
            </w:r>
          </w:p>
        </w:tc>
        <w:tc>
          <w:tcPr>
            <w:tcW w:w="77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18,14</w:t>
            </w:r>
          </w:p>
        </w:tc>
        <w:tc>
          <w:tcPr>
            <w:tcW w:w="72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18,65</w:t>
            </w:r>
          </w:p>
        </w:tc>
      </w:tr>
      <w:tr w:rsidR="00417E40" w:rsidRPr="00417E40" w:rsidTr="00A969F7">
        <w:trPr>
          <w:trHeight w:val="20"/>
          <w:jc w:val="center"/>
        </w:trPr>
        <w:tc>
          <w:tcPr>
            <w:tcW w:w="233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bCs/>
                <w:sz w:val="14"/>
                <w:szCs w:val="14"/>
                <w:u w:color="FF0000"/>
                <w:lang w:eastAsia="ru-RU"/>
              </w:rPr>
            </w:pPr>
            <w:r w:rsidRPr="00417E40">
              <w:rPr>
                <w:rFonts w:ascii="Arial" w:eastAsia="Times New Roman" w:hAnsi="Arial" w:cs="Arial"/>
                <w:sz w:val="14"/>
                <w:szCs w:val="14"/>
                <w:highlight w:val="white"/>
                <w:u w:color="FF0000"/>
                <w:lang w:eastAsia="ru-RU"/>
              </w:rPr>
              <w:t>в том числе за счет реализации инвестиционных проектов</w:t>
            </w:r>
          </w:p>
        </w:tc>
        <w:tc>
          <w:tcPr>
            <w:tcW w:w="6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tc>
        <w:tc>
          <w:tcPr>
            <w:tcW w:w="52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tc>
        <w:tc>
          <w:tcPr>
            <w:tcW w:w="77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tc>
        <w:tc>
          <w:tcPr>
            <w:tcW w:w="72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tc>
      </w:tr>
      <w:tr w:rsidR="00417E40" w:rsidRPr="00417E40" w:rsidTr="00A969F7">
        <w:trPr>
          <w:trHeight w:val="20"/>
          <w:jc w:val="center"/>
        </w:trPr>
        <w:tc>
          <w:tcPr>
            <w:tcW w:w="233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АО «Красноярская  региональная энергетическая компания»</w:t>
            </w:r>
          </w:p>
        </w:tc>
        <w:tc>
          <w:tcPr>
            <w:tcW w:w="6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15,0</w:t>
            </w:r>
          </w:p>
        </w:tc>
        <w:tc>
          <w:tcPr>
            <w:tcW w:w="52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16,0</w:t>
            </w:r>
          </w:p>
        </w:tc>
        <w:tc>
          <w:tcPr>
            <w:tcW w:w="77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17,0</w:t>
            </w:r>
          </w:p>
        </w:tc>
        <w:tc>
          <w:tcPr>
            <w:tcW w:w="72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1,0</w:t>
            </w:r>
          </w:p>
        </w:tc>
      </w:tr>
      <w:tr w:rsidR="00417E40" w:rsidRPr="00417E40" w:rsidTr="00A969F7">
        <w:trPr>
          <w:trHeight w:val="20"/>
          <w:jc w:val="center"/>
        </w:trPr>
        <w:tc>
          <w:tcPr>
            <w:tcW w:w="233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 xml:space="preserve">Раздел O: Деятельность органов государственного управления по обеспечению военной безопасности, </w:t>
            </w:r>
            <w:r w:rsidRPr="00417E40">
              <w:rPr>
                <w:rFonts w:ascii="Arial" w:eastAsia="Times New Roman" w:hAnsi="Arial" w:cs="Arial"/>
                <w:bCs/>
                <w:sz w:val="14"/>
                <w:szCs w:val="14"/>
                <w:u w:color="FF0000"/>
                <w:lang w:eastAsia="ru-RU"/>
              </w:rPr>
              <w:lastRenderedPageBreak/>
              <w:t>обязательному социальному обеспечению</w:t>
            </w:r>
          </w:p>
        </w:tc>
        <w:tc>
          <w:tcPr>
            <w:tcW w:w="6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lastRenderedPageBreak/>
              <w:t>31,36</w:t>
            </w:r>
          </w:p>
        </w:tc>
        <w:tc>
          <w:tcPr>
            <w:tcW w:w="52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31,87</w:t>
            </w:r>
          </w:p>
        </w:tc>
        <w:tc>
          <w:tcPr>
            <w:tcW w:w="77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48,19</w:t>
            </w:r>
          </w:p>
        </w:tc>
        <w:tc>
          <w:tcPr>
            <w:tcW w:w="72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50,11</w:t>
            </w:r>
          </w:p>
        </w:tc>
      </w:tr>
      <w:tr w:rsidR="00417E40" w:rsidRPr="00417E40" w:rsidTr="00A969F7">
        <w:trPr>
          <w:trHeight w:val="20"/>
          <w:jc w:val="center"/>
        </w:trPr>
        <w:tc>
          <w:tcPr>
            <w:tcW w:w="233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bCs/>
                <w:sz w:val="14"/>
                <w:szCs w:val="14"/>
                <w:u w:color="FF0000"/>
                <w:lang w:eastAsia="ru-RU"/>
              </w:rPr>
            </w:pPr>
            <w:r w:rsidRPr="00417E40">
              <w:rPr>
                <w:rFonts w:ascii="Arial" w:eastAsia="Times New Roman" w:hAnsi="Arial" w:cs="Arial"/>
                <w:sz w:val="14"/>
                <w:szCs w:val="14"/>
                <w:highlight w:val="white"/>
                <w:u w:color="FF0000"/>
                <w:lang w:eastAsia="ru-RU"/>
              </w:rPr>
              <w:lastRenderedPageBreak/>
              <w:t>в том числе за счет реализации инвестиционных проектов</w:t>
            </w:r>
          </w:p>
        </w:tc>
        <w:tc>
          <w:tcPr>
            <w:tcW w:w="6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tc>
        <w:tc>
          <w:tcPr>
            <w:tcW w:w="52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tc>
        <w:tc>
          <w:tcPr>
            <w:tcW w:w="77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tc>
        <w:tc>
          <w:tcPr>
            <w:tcW w:w="72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tc>
      </w:tr>
      <w:tr w:rsidR="00417E40" w:rsidRPr="00417E40" w:rsidTr="00A969F7">
        <w:trPr>
          <w:trHeight w:val="20"/>
          <w:jc w:val="center"/>
        </w:trPr>
        <w:tc>
          <w:tcPr>
            <w:tcW w:w="233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 xml:space="preserve">строительство здания Богучанского  поисково-спасательного отряда  с.Богучаны, ул. Октябрьская 165 -   2 млн.рублей (КАИП)) Реконструкция, капитальный ремонт   </w:t>
            </w:r>
          </w:p>
        </w:tc>
        <w:tc>
          <w:tcPr>
            <w:tcW w:w="6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tc>
        <w:tc>
          <w:tcPr>
            <w:tcW w:w="52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2000</w:t>
            </w:r>
          </w:p>
        </w:tc>
        <w:tc>
          <w:tcPr>
            <w:tcW w:w="77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tc>
        <w:tc>
          <w:tcPr>
            <w:tcW w:w="72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tc>
      </w:tr>
      <w:tr w:rsidR="00417E40" w:rsidRPr="00417E40" w:rsidTr="00A969F7">
        <w:trPr>
          <w:trHeight w:val="20"/>
          <w:jc w:val="center"/>
        </w:trPr>
        <w:tc>
          <w:tcPr>
            <w:tcW w:w="233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Раздел Е: Водоснабжение, водоотведение, организация сбора и утилизации отходов, деятельность по ликвидации загрязнений</w:t>
            </w:r>
          </w:p>
        </w:tc>
        <w:tc>
          <w:tcPr>
            <w:tcW w:w="6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28,96</w:t>
            </w:r>
          </w:p>
        </w:tc>
        <w:tc>
          <w:tcPr>
            <w:tcW w:w="52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75,73</w:t>
            </w:r>
          </w:p>
        </w:tc>
        <w:tc>
          <w:tcPr>
            <w:tcW w:w="77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12,12</w:t>
            </w:r>
          </w:p>
        </w:tc>
        <w:tc>
          <w:tcPr>
            <w:tcW w:w="72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13,55</w:t>
            </w:r>
          </w:p>
        </w:tc>
      </w:tr>
      <w:tr w:rsidR="00417E40" w:rsidRPr="00417E40" w:rsidTr="00A969F7">
        <w:trPr>
          <w:trHeight w:val="20"/>
          <w:jc w:val="center"/>
        </w:trPr>
        <w:tc>
          <w:tcPr>
            <w:tcW w:w="2336" w:type="pct"/>
            <w:tcBorders>
              <w:top w:val="single" w:sz="4" w:space="0" w:color="auto"/>
              <w:bottom w:val="single" w:sz="4" w:space="0" w:color="auto"/>
              <w:right w:val="single" w:sz="4" w:space="0" w:color="auto"/>
            </w:tcBorders>
          </w:tcPr>
          <w:p w:rsidR="00417E40" w:rsidRPr="00417E40" w:rsidRDefault="00417E40" w:rsidP="00A969F7">
            <w:pPr>
              <w:widowControl w:val="0"/>
              <w:tabs>
                <w:tab w:val="left" w:pos="0"/>
              </w:tabs>
              <w:autoSpaceDE w:val="0"/>
              <w:autoSpaceDN w:val="0"/>
              <w:adjustRightInd w:val="0"/>
              <w:spacing w:after="0" w:line="240" w:lineRule="auto"/>
              <w:ind w:firstLine="567"/>
              <w:rPr>
                <w:rFonts w:ascii="Arial" w:eastAsia="Times New Roman" w:hAnsi="Arial" w:cs="Arial"/>
                <w:bCs/>
                <w:sz w:val="14"/>
                <w:szCs w:val="14"/>
                <w:u w:color="FF0000"/>
                <w:lang w:eastAsia="ru-RU"/>
              </w:rPr>
            </w:pPr>
            <w:r w:rsidRPr="00417E40">
              <w:rPr>
                <w:rFonts w:ascii="Arial" w:eastAsia="Times New Roman" w:hAnsi="Arial" w:cs="Arial"/>
                <w:sz w:val="14"/>
                <w:szCs w:val="14"/>
                <w:highlight w:val="white"/>
                <w:u w:color="FF0000"/>
                <w:lang w:eastAsia="ru-RU"/>
              </w:rPr>
              <w:t>в том числе за счет реализации инвестиционных проектов</w:t>
            </w:r>
          </w:p>
        </w:tc>
        <w:tc>
          <w:tcPr>
            <w:tcW w:w="6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tc>
        <w:tc>
          <w:tcPr>
            <w:tcW w:w="52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tc>
        <w:tc>
          <w:tcPr>
            <w:tcW w:w="77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tc>
        <w:tc>
          <w:tcPr>
            <w:tcW w:w="72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tc>
      </w:tr>
      <w:tr w:rsidR="00417E40" w:rsidRPr="00417E40" w:rsidTr="00A969F7">
        <w:trPr>
          <w:trHeight w:val="20"/>
          <w:jc w:val="center"/>
        </w:trPr>
        <w:tc>
          <w:tcPr>
            <w:tcW w:w="233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 xml:space="preserve">Строительство полигона с. Богучаны  ( 2020 год   -23,28 млн. руб  краевой бюджет,  2021 год  -69,83) </w:t>
            </w:r>
          </w:p>
        </w:tc>
        <w:tc>
          <w:tcPr>
            <w:tcW w:w="6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25,28</w:t>
            </w:r>
          </w:p>
        </w:tc>
        <w:tc>
          <w:tcPr>
            <w:tcW w:w="52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71,83</w:t>
            </w:r>
          </w:p>
        </w:tc>
        <w:tc>
          <w:tcPr>
            <w:tcW w:w="77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10,0</w:t>
            </w:r>
          </w:p>
        </w:tc>
        <w:tc>
          <w:tcPr>
            <w:tcW w:w="72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10,0</w:t>
            </w:r>
          </w:p>
        </w:tc>
      </w:tr>
      <w:tr w:rsidR="00417E40" w:rsidRPr="00417E40" w:rsidTr="00A969F7">
        <w:trPr>
          <w:trHeight w:val="20"/>
          <w:jc w:val="center"/>
        </w:trPr>
        <w:tc>
          <w:tcPr>
            <w:tcW w:w="233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Раздел P: Образование</w:t>
            </w:r>
          </w:p>
        </w:tc>
        <w:tc>
          <w:tcPr>
            <w:tcW w:w="6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94,0</w:t>
            </w:r>
          </w:p>
        </w:tc>
        <w:tc>
          <w:tcPr>
            <w:tcW w:w="52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94,7</w:t>
            </w:r>
          </w:p>
        </w:tc>
        <w:tc>
          <w:tcPr>
            <w:tcW w:w="77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133,77</w:t>
            </w:r>
          </w:p>
        </w:tc>
        <w:tc>
          <w:tcPr>
            <w:tcW w:w="72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134,12</w:t>
            </w:r>
          </w:p>
        </w:tc>
      </w:tr>
      <w:tr w:rsidR="00417E40" w:rsidRPr="00417E40" w:rsidTr="00A969F7">
        <w:trPr>
          <w:trHeight w:val="20"/>
          <w:jc w:val="center"/>
        </w:trPr>
        <w:tc>
          <w:tcPr>
            <w:tcW w:w="233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bCs/>
                <w:sz w:val="14"/>
                <w:szCs w:val="14"/>
                <w:u w:color="FF0000"/>
                <w:lang w:eastAsia="ru-RU"/>
              </w:rPr>
            </w:pPr>
            <w:r w:rsidRPr="00417E40">
              <w:rPr>
                <w:rFonts w:ascii="Arial" w:eastAsia="Times New Roman" w:hAnsi="Arial" w:cs="Arial"/>
                <w:sz w:val="14"/>
                <w:szCs w:val="14"/>
                <w:u w:color="FF0000"/>
                <w:lang w:eastAsia="ru-RU"/>
              </w:rPr>
              <w:t>в том числе за счет реализации инвестиционных проектов:</w:t>
            </w:r>
          </w:p>
        </w:tc>
        <w:tc>
          <w:tcPr>
            <w:tcW w:w="6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tc>
        <w:tc>
          <w:tcPr>
            <w:tcW w:w="52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tc>
        <w:tc>
          <w:tcPr>
            <w:tcW w:w="77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tc>
        <w:tc>
          <w:tcPr>
            <w:tcW w:w="72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tc>
      </w:tr>
      <w:tr w:rsidR="00417E40" w:rsidRPr="00417E40" w:rsidTr="00A969F7">
        <w:trPr>
          <w:trHeight w:val="20"/>
          <w:jc w:val="center"/>
        </w:trPr>
        <w:tc>
          <w:tcPr>
            <w:tcW w:w="233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Строительство пристройки к зданию МОУ «Осиновская СОШ № 4 (КАИП)</w:t>
            </w:r>
          </w:p>
        </w:tc>
        <w:tc>
          <w:tcPr>
            <w:tcW w:w="6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50,0</w:t>
            </w:r>
          </w:p>
        </w:tc>
        <w:tc>
          <w:tcPr>
            <w:tcW w:w="52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87,0</w:t>
            </w:r>
          </w:p>
        </w:tc>
        <w:tc>
          <w:tcPr>
            <w:tcW w:w="77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w:t>
            </w:r>
          </w:p>
        </w:tc>
        <w:tc>
          <w:tcPr>
            <w:tcW w:w="72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w:t>
            </w:r>
          </w:p>
        </w:tc>
      </w:tr>
      <w:tr w:rsidR="00417E40" w:rsidRPr="00417E40" w:rsidTr="00A969F7">
        <w:trPr>
          <w:trHeight w:val="20"/>
          <w:jc w:val="center"/>
        </w:trPr>
        <w:tc>
          <w:tcPr>
            <w:tcW w:w="233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Раздел Q: Деятельность в области здравоохранения и социальных услуг</w:t>
            </w:r>
          </w:p>
        </w:tc>
        <w:tc>
          <w:tcPr>
            <w:tcW w:w="6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41,66</w:t>
            </w:r>
          </w:p>
        </w:tc>
        <w:tc>
          <w:tcPr>
            <w:tcW w:w="52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43,17</w:t>
            </w:r>
          </w:p>
        </w:tc>
        <w:tc>
          <w:tcPr>
            <w:tcW w:w="77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44,81</w:t>
            </w:r>
          </w:p>
        </w:tc>
        <w:tc>
          <w:tcPr>
            <w:tcW w:w="72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59,42</w:t>
            </w:r>
          </w:p>
        </w:tc>
      </w:tr>
      <w:tr w:rsidR="00417E40" w:rsidRPr="00417E40" w:rsidTr="00A969F7">
        <w:trPr>
          <w:trHeight w:val="20"/>
          <w:jc w:val="center"/>
        </w:trPr>
        <w:tc>
          <w:tcPr>
            <w:tcW w:w="233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bCs/>
                <w:sz w:val="14"/>
                <w:szCs w:val="14"/>
                <w:u w:color="FF0000"/>
                <w:lang w:eastAsia="ru-RU"/>
              </w:rPr>
            </w:pPr>
            <w:r w:rsidRPr="00417E40">
              <w:rPr>
                <w:rFonts w:ascii="Arial" w:eastAsia="Times New Roman" w:hAnsi="Arial" w:cs="Arial"/>
                <w:sz w:val="14"/>
                <w:szCs w:val="14"/>
                <w:u w:color="FF0000"/>
                <w:lang w:eastAsia="ru-RU"/>
              </w:rPr>
              <w:t xml:space="preserve"> в том числе за счет реализации инвестиционных проектов:</w:t>
            </w:r>
          </w:p>
        </w:tc>
        <w:tc>
          <w:tcPr>
            <w:tcW w:w="6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tc>
        <w:tc>
          <w:tcPr>
            <w:tcW w:w="52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tc>
        <w:tc>
          <w:tcPr>
            <w:tcW w:w="77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tc>
        <w:tc>
          <w:tcPr>
            <w:tcW w:w="72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tc>
      </w:tr>
      <w:tr w:rsidR="00417E40" w:rsidRPr="00417E40" w:rsidTr="00A969F7">
        <w:trPr>
          <w:trHeight w:val="20"/>
          <w:jc w:val="center"/>
        </w:trPr>
        <w:tc>
          <w:tcPr>
            <w:tcW w:w="233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Содержание объектов здравоохранения  (краевой  бюджет) в 2020 году передан автомобиль скорой помощи в Таежнинскую участковую больницу</w:t>
            </w:r>
          </w:p>
        </w:tc>
        <w:tc>
          <w:tcPr>
            <w:tcW w:w="6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bCs/>
                <w:sz w:val="14"/>
                <w:szCs w:val="14"/>
                <w:u w:color="FF0000"/>
                <w:lang w:eastAsia="ru-RU"/>
              </w:rPr>
              <w:t>17,5</w:t>
            </w:r>
          </w:p>
        </w:tc>
        <w:tc>
          <w:tcPr>
            <w:tcW w:w="52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20,0</w:t>
            </w:r>
          </w:p>
        </w:tc>
        <w:tc>
          <w:tcPr>
            <w:tcW w:w="77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22,1</w:t>
            </w:r>
          </w:p>
        </w:tc>
        <w:tc>
          <w:tcPr>
            <w:tcW w:w="72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22,3</w:t>
            </w:r>
          </w:p>
        </w:tc>
      </w:tr>
      <w:tr w:rsidR="00417E40" w:rsidRPr="00417E40" w:rsidTr="00A969F7">
        <w:trPr>
          <w:trHeight w:val="20"/>
          <w:jc w:val="center"/>
        </w:trPr>
        <w:tc>
          <w:tcPr>
            <w:tcW w:w="233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Раздел R: Деятельность в области культуры, спорта, организации досуга и развлечений</w:t>
            </w:r>
          </w:p>
        </w:tc>
        <w:tc>
          <w:tcPr>
            <w:tcW w:w="6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1,2</w:t>
            </w:r>
          </w:p>
        </w:tc>
        <w:tc>
          <w:tcPr>
            <w:tcW w:w="52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25,2</w:t>
            </w:r>
          </w:p>
        </w:tc>
        <w:tc>
          <w:tcPr>
            <w:tcW w:w="77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45,3</w:t>
            </w:r>
          </w:p>
        </w:tc>
        <w:tc>
          <w:tcPr>
            <w:tcW w:w="72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56,9</w:t>
            </w:r>
          </w:p>
        </w:tc>
      </w:tr>
      <w:tr w:rsidR="00417E40" w:rsidRPr="00417E40" w:rsidTr="00A969F7">
        <w:trPr>
          <w:trHeight w:val="20"/>
          <w:jc w:val="center"/>
        </w:trPr>
        <w:tc>
          <w:tcPr>
            <w:tcW w:w="233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в том числе за счет реализации инвестиционных проектов</w:t>
            </w:r>
          </w:p>
        </w:tc>
        <w:tc>
          <w:tcPr>
            <w:tcW w:w="6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tc>
        <w:tc>
          <w:tcPr>
            <w:tcW w:w="52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tc>
        <w:tc>
          <w:tcPr>
            <w:tcW w:w="77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tc>
        <w:tc>
          <w:tcPr>
            <w:tcW w:w="72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tc>
      </w:tr>
      <w:tr w:rsidR="00417E40" w:rsidRPr="00417E40" w:rsidTr="00A969F7">
        <w:trPr>
          <w:trHeight w:val="20"/>
          <w:jc w:val="center"/>
        </w:trPr>
        <w:tc>
          <w:tcPr>
            <w:tcW w:w="233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Строительство  физкультурно-спортивного центра в п.Таежный в 2021 году 14,72 млн. рублей ;</w:t>
            </w:r>
          </w:p>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p>
        </w:tc>
        <w:tc>
          <w:tcPr>
            <w:tcW w:w="64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tc>
        <w:tc>
          <w:tcPr>
            <w:tcW w:w="52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14,72</w:t>
            </w:r>
          </w:p>
        </w:tc>
        <w:tc>
          <w:tcPr>
            <w:tcW w:w="778"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40,5</w:t>
            </w:r>
          </w:p>
        </w:tc>
        <w:tc>
          <w:tcPr>
            <w:tcW w:w="72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50,5</w:t>
            </w:r>
          </w:p>
        </w:tc>
      </w:tr>
    </w:tbl>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В прогнозном периоде инвестиции будут направляться в основном:</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Раздел С: Обрабатывающие производства в 2020 году– 80,70%;  в 2021 году – 94,36  %; 2022 году – 94,25 %, 2023 году – 94,11 %,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Структура инвестиций в основной капитал по видам экономической деятельности будет выглядеть в соответствии с таблицей 8:</w:t>
      </w:r>
    </w:p>
    <w:p w:rsidR="00417E40" w:rsidRPr="00417E40" w:rsidRDefault="00417E40" w:rsidP="00417E40">
      <w:pPr>
        <w:widowControl w:val="0"/>
        <w:autoSpaceDE w:val="0"/>
        <w:autoSpaceDN w:val="0"/>
        <w:adjustRightInd w:val="0"/>
        <w:spacing w:after="0" w:line="240" w:lineRule="auto"/>
        <w:ind w:firstLine="567"/>
        <w:jc w:val="center"/>
        <w:rPr>
          <w:rFonts w:ascii="Arial" w:eastAsia="Times New Roman" w:hAnsi="Arial" w:cs="Arial"/>
          <w:bCs/>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567"/>
        <w:jc w:val="center"/>
        <w:rPr>
          <w:rFonts w:ascii="Arial" w:eastAsia="Times New Roman" w:hAnsi="Arial" w:cs="Arial"/>
          <w:bCs/>
          <w:sz w:val="20"/>
          <w:szCs w:val="20"/>
          <w:u w:color="FF0000"/>
          <w:lang w:eastAsia="ru-RU"/>
        </w:rPr>
      </w:pPr>
      <w:r w:rsidRPr="00417E40">
        <w:rPr>
          <w:rFonts w:ascii="Arial" w:eastAsia="Times New Roman" w:hAnsi="Arial" w:cs="Arial"/>
          <w:bCs/>
          <w:sz w:val="20"/>
          <w:szCs w:val="20"/>
          <w:u w:color="FF0000"/>
          <w:lang w:eastAsia="ru-RU"/>
        </w:rPr>
        <w:t xml:space="preserve">Структура инвестиций в основной капитал </w:t>
      </w:r>
    </w:p>
    <w:p w:rsidR="00417E40" w:rsidRPr="00417E40" w:rsidRDefault="00417E40" w:rsidP="00417E40">
      <w:pPr>
        <w:widowControl w:val="0"/>
        <w:autoSpaceDE w:val="0"/>
        <w:autoSpaceDN w:val="0"/>
        <w:adjustRightInd w:val="0"/>
        <w:spacing w:after="0" w:line="240" w:lineRule="auto"/>
        <w:ind w:firstLine="567"/>
        <w:jc w:val="center"/>
        <w:rPr>
          <w:rFonts w:ascii="Arial" w:eastAsia="Times New Roman" w:hAnsi="Arial" w:cs="Arial"/>
          <w:bCs/>
          <w:sz w:val="20"/>
          <w:szCs w:val="20"/>
          <w:u w:color="FF0000"/>
          <w:lang w:eastAsia="ru-RU"/>
        </w:rPr>
      </w:pPr>
      <w:r w:rsidRPr="00417E40">
        <w:rPr>
          <w:rFonts w:ascii="Arial" w:eastAsia="Times New Roman" w:hAnsi="Arial" w:cs="Arial"/>
          <w:bCs/>
          <w:sz w:val="20"/>
          <w:szCs w:val="20"/>
          <w:u w:color="FF0000"/>
          <w:lang w:eastAsia="ru-RU"/>
        </w:rPr>
        <w:t>по видам экономической деятельности</w:t>
      </w:r>
    </w:p>
    <w:p w:rsidR="00417E40" w:rsidRPr="00417E40" w:rsidRDefault="00417E40" w:rsidP="00417E40">
      <w:pPr>
        <w:widowControl w:val="0"/>
        <w:autoSpaceDE w:val="0"/>
        <w:autoSpaceDN w:val="0"/>
        <w:adjustRightInd w:val="0"/>
        <w:spacing w:after="0" w:line="240" w:lineRule="auto"/>
        <w:ind w:firstLine="567"/>
        <w:jc w:val="right"/>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Таблица 7</w:t>
      </w:r>
    </w:p>
    <w:p w:rsidR="00417E40" w:rsidRPr="00417E40" w:rsidRDefault="00417E40" w:rsidP="00417E40">
      <w:pPr>
        <w:widowControl w:val="0"/>
        <w:autoSpaceDE w:val="0"/>
        <w:autoSpaceDN w:val="0"/>
        <w:adjustRightInd w:val="0"/>
        <w:spacing w:after="0" w:line="240" w:lineRule="auto"/>
        <w:rPr>
          <w:rFonts w:ascii="Arial" w:eastAsia="Times New Roman" w:hAnsi="Arial" w:cs="Arial"/>
          <w:bCs/>
          <w:sz w:val="20"/>
          <w:szCs w:val="20"/>
          <w:u w:color="FF0000"/>
          <w:lang w:eastAsia="ru-RU"/>
        </w:rPr>
      </w:pP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4223"/>
        <w:gridCol w:w="1074"/>
        <w:gridCol w:w="1026"/>
        <w:gridCol w:w="1198"/>
        <w:gridCol w:w="1028"/>
        <w:gridCol w:w="1022"/>
      </w:tblGrid>
      <w:tr w:rsidR="00417E40" w:rsidRPr="00417E40" w:rsidTr="00A969F7">
        <w:trPr>
          <w:trHeight w:val="20"/>
          <w:jc w:val="center"/>
        </w:trPr>
        <w:tc>
          <w:tcPr>
            <w:tcW w:w="220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Показатель</w:t>
            </w:r>
          </w:p>
        </w:tc>
        <w:tc>
          <w:tcPr>
            <w:tcW w:w="56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отчет</w:t>
            </w:r>
            <w:r w:rsidRPr="00417E40">
              <w:rPr>
                <w:rFonts w:ascii="Arial" w:eastAsia="Times New Roman" w:hAnsi="Arial" w:cs="Arial"/>
                <w:bCs/>
                <w:sz w:val="14"/>
                <w:szCs w:val="14"/>
                <w:u w:color="FF0000"/>
                <w:lang w:eastAsia="ru-RU"/>
              </w:rPr>
              <w:br/>
              <w:t xml:space="preserve"> 2019</w:t>
            </w:r>
          </w:p>
        </w:tc>
        <w:tc>
          <w:tcPr>
            <w:tcW w:w="53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оценка 2020</w:t>
            </w:r>
          </w:p>
        </w:tc>
        <w:tc>
          <w:tcPr>
            <w:tcW w:w="62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прогноз</w:t>
            </w: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2021</w:t>
            </w:r>
          </w:p>
        </w:tc>
        <w:tc>
          <w:tcPr>
            <w:tcW w:w="53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прогноз</w:t>
            </w: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2022</w:t>
            </w:r>
          </w:p>
        </w:tc>
        <w:tc>
          <w:tcPr>
            <w:tcW w:w="534"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прогноз</w:t>
            </w: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2023</w:t>
            </w:r>
          </w:p>
        </w:tc>
      </w:tr>
      <w:tr w:rsidR="00417E40" w:rsidRPr="00417E40" w:rsidTr="00A969F7">
        <w:trPr>
          <w:trHeight w:val="20"/>
          <w:jc w:val="center"/>
        </w:trPr>
        <w:tc>
          <w:tcPr>
            <w:tcW w:w="220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в том числе:</w:t>
            </w:r>
          </w:p>
        </w:tc>
        <w:tc>
          <w:tcPr>
            <w:tcW w:w="56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100,0</w:t>
            </w:r>
          </w:p>
        </w:tc>
        <w:tc>
          <w:tcPr>
            <w:tcW w:w="53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100,0</w:t>
            </w:r>
          </w:p>
        </w:tc>
        <w:tc>
          <w:tcPr>
            <w:tcW w:w="62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100,0</w:t>
            </w:r>
          </w:p>
        </w:tc>
        <w:tc>
          <w:tcPr>
            <w:tcW w:w="53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100,0</w:t>
            </w:r>
          </w:p>
        </w:tc>
        <w:tc>
          <w:tcPr>
            <w:tcW w:w="534"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100,0</w:t>
            </w:r>
          </w:p>
        </w:tc>
      </w:tr>
      <w:tr w:rsidR="00417E40" w:rsidRPr="00417E40" w:rsidTr="00A969F7">
        <w:trPr>
          <w:trHeight w:val="20"/>
          <w:jc w:val="center"/>
        </w:trPr>
        <w:tc>
          <w:tcPr>
            <w:tcW w:w="220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Раздел A: Сельское, лесное хозяйство, охота, рыболовство и рыбоводство</w:t>
            </w:r>
          </w:p>
        </w:tc>
        <w:tc>
          <w:tcPr>
            <w:tcW w:w="56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2,7</w:t>
            </w:r>
          </w:p>
        </w:tc>
        <w:tc>
          <w:tcPr>
            <w:tcW w:w="53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2,57</w:t>
            </w:r>
          </w:p>
        </w:tc>
        <w:tc>
          <w:tcPr>
            <w:tcW w:w="62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0,73</w:t>
            </w:r>
          </w:p>
        </w:tc>
        <w:tc>
          <w:tcPr>
            <w:tcW w:w="53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0,74</w:t>
            </w:r>
          </w:p>
        </w:tc>
        <w:tc>
          <w:tcPr>
            <w:tcW w:w="534"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0,74</w:t>
            </w:r>
          </w:p>
        </w:tc>
      </w:tr>
      <w:tr w:rsidR="00417E40" w:rsidRPr="00417E40" w:rsidTr="00A969F7">
        <w:trPr>
          <w:trHeight w:val="20"/>
          <w:jc w:val="center"/>
        </w:trPr>
        <w:tc>
          <w:tcPr>
            <w:tcW w:w="220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Раздел  С: Обрабатывающие производства</w:t>
            </w: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tc>
        <w:tc>
          <w:tcPr>
            <w:tcW w:w="56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79,96</w:t>
            </w:r>
          </w:p>
        </w:tc>
        <w:tc>
          <w:tcPr>
            <w:tcW w:w="53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80,70</w:t>
            </w:r>
          </w:p>
        </w:tc>
        <w:tc>
          <w:tcPr>
            <w:tcW w:w="62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94,36</w:t>
            </w:r>
          </w:p>
        </w:tc>
        <w:tc>
          <w:tcPr>
            <w:tcW w:w="53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94,25</w:t>
            </w:r>
          </w:p>
        </w:tc>
        <w:tc>
          <w:tcPr>
            <w:tcW w:w="534"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94,11</w:t>
            </w:r>
          </w:p>
        </w:tc>
      </w:tr>
      <w:tr w:rsidR="00417E40" w:rsidRPr="00417E40" w:rsidTr="00A969F7">
        <w:trPr>
          <w:trHeight w:val="20"/>
          <w:jc w:val="center"/>
        </w:trPr>
        <w:tc>
          <w:tcPr>
            <w:tcW w:w="220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Раздел В:</w:t>
            </w:r>
            <w:r w:rsidRPr="00417E40">
              <w:rPr>
                <w:rFonts w:ascii="Arial" w:eastAsia="Times New Roman" w:hAnsi="Arial" w:cs="Arial"/>
                <w:bCs/>
                <w:sz w:val="14"/>
                <w:szCs w:val="14"/>
                <w:u w:color="FF0000"/>
                <w:lang w:eastAsia="ru-RU"/>
              </w:rPr>
              <w:t xml:space="preserve"> </w:t>
            </w:r>
            <w:r w:rsidRPr="00417E40">
              <w:rPr>
                <w:rFonts w:ascii="Arial" w:eastAsia="Times New Roman" w:hAnsi="Arial" w:cs="Arial"/>
                <w:sz w:val="14"/>
                <w:szCs w:val="14"/>
                <w:u w:color="FF0000"/>
                <w:lang w:eastAsia="ru-RU"/>
              </w:rPr>
              <w:t>Добыча полезных ископаемых</w:t>
            </w:r>
          </w:p>
        </w:tc>
        <w:tc>
          <w:tcPr>
            <w:tcW w:w="56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4,94</w:t>
            </w:r>
          </w:p>
        </w:tc>
        <w:tc>
          <w:tcPr>
            <w:tcW w:w="53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4,7</w:t>
            </w:r>
          </w:p>
        </w:tc>
        <w:tc>
          <w:tcPr>
            <w:tcW w:w="62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1,33</w:t>
            </w:r>
          </w:p>
        </w:tc>
        <w:tc>
          <w:tcPr>
            <w:tcW w:w="53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1,35</w:t>
            </w:r>
          </w:p>
        </w:tc>
        <w:tc>
          <w:tcPr>
            <w:tcW w:w="534"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1,38</w:t>
            </w:r>
          </w:p>
        </w:tc>
      </w:tr>
      <w:tr w:rsidR="00417E40" w:rsidRPr="00417E40" w:rsidTr="00A969F7">
        <w:trPr>
          <w:trHeight w:val="20"/>
          <w:jc w:val="center"/>
        </w:trPr>
        <w:tc>
          <w:tcPr>
            <w:tcW w:w="220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Раздел H: Транспортировка и хранение</w:t>
            </w:r>
          </w:p>
        </w:tc>
        <w:tc>
          <w:tcPr>
            <w:tcW w:w="56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0,29</w:t>
            </w:r>
          </w:p>
        </w:tc>
        <w:tc>
          <w:tcPr>
            <w:tcW w:w="53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0,27</w:t>
            </w:r>
          </w:p>
        </w:tc>
        <w:tc>
          <w:tcPr>
            <w:tcW w:w="62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0,08</w:t>
            </w:r>
          </w:p>
        </w:tc>
        <w:tc>
          <w:tcPr>
            <w:tcW w:w="53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0,08</w:t>
            </w:r>
          </w:p>
        </w:tc>
        <w:tc>
          <w:tcPr>
            <w:tcW w:w="534"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0,08</w:t>
            </w:r>
          </w:p>
        </w:tc>
      </w:tr>
      <w:tr w:rsidR="00417E40" w:rsidRPr="00417E40" w:rsidTr="00A969F7">
        <w:trPr>
          <w:trHeight w:val="20"/>
          <w:jc w:val="center"/>
        </w:trPr>
        <w:tc>
          <w:tcPr>
            <w:tcW w:w="220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Раздел D: Обеспечение электрической энергией, газом и паром; кондиционирование воздуха</w:t>
            </w:r>
          </w:p>
        </w:tc>
        <w:tc>
          <w:tcPr>
            <w:tcW w:w="56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0,19</w:t>
            </w:r>
          </w:p>
        </w:tc>
        <w:tc>
          <w:tcPr>
            <w:tcW w:w="53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0,18</w:t>
            </w:r>
          </w:p>
        </w:tc>
        <w:tc>
          <w:tcPr>
            <w:tcW w:w="62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0,05</w:t>
            </w:r>
          </w:p>
        </w:tc>
        <w:tc>
          <w:tcPr>
            <w:tcW w:w="53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0,05</w:t>
            </w:r>
          </w:p>
        </w:tc>
        <w:tc>
          <w:tcPr>
            <w:tcW w:w="534"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0,05</w:t>
            </w:r>
          </w:p>
        </w:tc>
      </w:tr>
      <w:tr w:rsidR="00417E40" w:rsidRPr="00417E40" w:rsidTr="00A969F7">
        <w:trPr>
          <w:trHeight w:val="20"/>
          <w:jc w:val="center"/>
        </w:trPr>
        <w:tc>
          <w:tcPr>
            <w:tcW w:w="220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right="-302"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Раздел Е:Водоснабжение,водоотведение,организация сбора и утилизации отходов, деятельность по ликвидации загрязнений</w:t>
            </w:r>
          </w:p>
        </w:tc>
        <w:tc>
          <w:tcPr>
            <w:tcW w:w="56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0,06</w:t>
            </w:r>
          </w:p>
        </w:tc>
        <w:tc>
          <w:tcPr>
            <w:tcW w:w="53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0,31</w:t>
            </w:r>
          </w:p>
        </w:tc>
        <w:tc>
          <w:tcPr>
            <w:tcW w:w="62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0,22</w:t>
            </w:r>
          </w:p>
        </w:tc>
        <w:tc>
          <w:tcPr>
            <w:tcW w:w="53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0,04</w:t>
            </w:r>
          </w:p>
        </w:tc>
        <w:tc>
          <w:tcPr>
            <w:tcW w:w="534"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0,04</w:t>
            </w:r>
          </w:p>
        </w:tc>
      </w:tr>
      <w:tr w:rsidR="00417E40" w:rsidRPr="00417E40" w:rsidTr="00A969F7">
        <w:trPr>
          <w:trHeight w:val="20"/>
          <w:jc w:val="center"/>
        </w:trPr>
        <w:tc>
          <w:tcPr>
            <w:tcW w:w="220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Раздел Q: Деятельность в области здравоохранения и социальных услуг</w:t>
            </w:r>
          </w:p>
        </w:tc>
        <w:tc>
          <w:tcPr>
            <w:tcW w:w="56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0,47</w:t>
            </w:r>
          </w:p>
        </w:tc>
        <w:tc>
          <w:tcPr>
            <w:tcW w:w="53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0,45</w:t>
            </w:r>
          </w:p>
        </w:tc>
        <w:tc>
          <w:tcPr>
            <w:tcW w:w="62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0,13</w:t>
            </w:r>
          </w:p>
        </w:tc>
        <w:tc>
          <w:tcPr>
            <w:tcW w:w="53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0,13</w:t>
            </w:r>
          </w:p>
        </w:tc>
        <w:tc>
          <w:tcPr>
            <w:tcW w:w="534"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0,13</w:t>
            </w:r>
          </w:p>
        </w:tc>
      </w:tr>
      <w:tr w:rsidR="00417E40" w:rsidRPr="00417E40" w:rsidTr="00A969F7">
        <w:trPr>
          <w:trHeight w:val="20"/>
          <w:jc w:val="center"/>
        </w:trPr>
        <w:tc>
          <w:tcPr>
            <w:tcW w:w="2206"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Прочие отрасли</w:t>
            </w:r>
          </w:p>
        </w:tc>
        <w:tc>
          <w:tcPr>
            <w:tcW w:w="561"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11,39</w:t>
            </w:r>
          </w:p>
        </w:tc>
        <w:tc>
          <w:tcPr>
            <w:tcW w:w="53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10,82</w:t>
            </w:r>
          </w:p>
        </w:tc>
        <w:tc>
          <w:tcPr>
            <w:tcW w:w="62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3,1</w:t>
            </w:r>
          </w:p>
        </w:tc>
        <w:tc>
          <w:tcPr>
            <w:tcW w:w="53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3,36</w:t>
            </w:r>
          </w:p>
        </w:tc>
        <w:tc>
          <w:tcPr>
            <w:tcW w:w="534"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3,47</w:t>
            </w:r>
          </w:p>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tc>
      </w:tr>
    </w:tbl>
    <w:p w:rsidR="00417E40" w:rsidRPr="00417E40" w:rsidRDefault="00417E40" w:rsidP="00417E40">
      <w:pPr>
        <w:widowControl w:val="0"/>
        <w:autoSpaceDE w:val="0"/>
        <w:autoSpaceDN w:val="0"/>
        <w:adjustRightInd w:val="0"/>
        <w:spacing w:after="0" w:line="240" w:lineRule="auto"/>
        <w:ind w:firstLine="567"/>
        <w:jc w:val="center"/>
        <w:rPr>
          <w:rFonts w:ascii="Arial" w:eastAsia="Times New Roman" w:hAnsi="Arial" w:cs="Arial"/>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В разделе 11 прогноза социально-экономического развития Богучанского района  сведения об инвестициях по некоторым видам деятельности отсутствуют  ввиду не осуществления  деятельности, в том числе по следующим разделам  и подразделам: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Подраздел A-01: Растениеводство и животноводство, охота и предоставление услуг в этих областях;</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lastRenderedPageBreak/>
        <w:t>Подраздел A-03: Рыболовство и рыбоводство;</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Подраздел C-10: Производство пищевых продуктов;</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Подраздел C-11: Производство напитков;</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Подраздел C-12: Производство табака;</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Подраздел C-13: Производство текстильных изделий;</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Подраздел C-14: Производство одежды</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Подраздел C-15: Производство кожи, изделий из кожи и производство обуви;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Подраздел С-17: производство бумаги и бумажных изделий;</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Подраздел C-18: Деятельность полиграфическая и копирование носителей информации;</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Подраздел C-19: Производство кокса, нефтепродуктов;</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Подраздел C-20: Производство химических веществ и химических продуктов;</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Подраздел C-21: Производство лекарственных средств и материалов, применяемых в медицинских целях;</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Подраздел C-22: Производство резиновых и пластмассовых изделий;</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Подраздел C-23: Производство прочей неметаллической минеральной продукции;</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Подраздел C-25: Производство готовых металлических изделий, кроме машин и оборудования;</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Подраздел C-26: Производство компьютеров, электронных и оптических изделий;</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Подраздел C-27: Производство электрического оборудования;</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Подраздел C-29: Производство автотранспортных средств, прицепов и полуприцепов;</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Подраздел C-30: Производство прочих транспортных средств и оборудования;</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Подраздел C-31: Производство мебели;</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Подраздел C-32: Производство прочих готовых изделий;</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Инвестиции в основной капитал будут обеспечены следующими источниками, таблица 9:</w:t>
      </w:r>
    </w:p>
    <w:p w:rsidR="00417E40" w:rsidRPr="00417E40" w:rsidRDefault="00417E40" w:rsidP="00417E40">
      <w:pPr>
        <w:widowControl w:val="0"/>
        <w:autoSpaceDE w:val="0"/>
        <w:autoSpaceDN w:val="0"/>
        <w:adjustRightInd w:val="0"/>
        <w:spacing w:after="0" w:line="240" w:lineRule="auto"/>
        <w:rPr>
          <w:rFonts w:ascii="Arial" w:eastAsia="Times New Roman" w:hAnsi="Arial" w:cs="Arial"/>
          <w:bCs/>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567"/>
        <w:jc w:val="center"/>
        <w:rPr>
          <w:rFonts w:ascii="Arial" w:eastAsia="Times New Roman" w:hAnsi="Arial" w:cs="Arial"/>
          <w:bCs/>
          <w:sz w:val="20"/>
          <w:szCs w:val="20"/>
          <w:u w:color="FF0000"/>
          <w:lang w:eastAsia="ru-RU"/>
        </w:rPr>
      </w:pPr>
      <w:r w:rsidRPr="00417E40">
        <w:rPr>
          <w:rFonts w:ascii="Arial" w:eastAsia="Times New Roman" w:hAnsi="Arial" w:cs="Arial"/>
          <w:bCs/>
          <w:sz w:val="20"/>
          <w:szCs w:val="20"/>
          <w:u w:color="FF0000"/>
          <w:lang w:eastAsia="ru-RU"/>
        </w:rPr>
        <w:t>Источники инвестиций в основной капитал</w:t>
      </w:r>
    </w:p>
    <w:p w:rsidR="00417E40" w:rsidRPr="00417E40" w:rsidRDefault="00417E40" w:rsidP="00417E40">
      <w:pPr>
        <w:widowControl w:val="0"/>
        <w:autoSpaceDE w:val="0"/>
        <w:autoSpaceDN w:val="0"/>
        <w:adjustRightInd w:val="0"/>
        <w:spacing w:after="0" w:line="240" w:lineRule="auto"/>
        <w:ind w:firstLine="567"/>
        <w:jc w:val="right"/>
        <w:rPr>
          <w:rFonts w:ascii="Arial" w:eastAsia="Times New Roman" w:hAnsi="Arial" w:cs="Arial"/>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567"/>
        <w:jc w:val="right"/>
        <w:rPr>
          <w:rFonts w:ascii="Arial" w:eastAsia="Times New Roman" w:hAnsi="Arial" w:cs="Arial"/>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567"/>
        <w:jc w:val="right"/>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Таблица 8</w:t>
      </w:r>
    </w:p>
    <w:p w:rsidR="00417E40" w:rsidRPr="00417E40" w:rsidRDefault="00417E40" w:rsidP="00417E40">
      <w:pPr>
        <w:widowControl w:val="0"/>
        <w:autoSpaceDE w:val="0"/>
        <w:autoSpaceDN w:val="0"/>
        <w:adjustRightInd w:val="0"/>
        <w:spacing w:after="0" w:line="240" w:lineRule="auto"/>
        <w:ind w:firstLine="567"/>
        <w:jc w:val="center"/>
        <w:rPr>
          <w:rFonts w:ascii="Arial" w:eastAsia="Times New Roman" w:hAnsi="Arial" w:cs="Arial"/>
          <w:sz w:val="20"/>
          <w:szCs w:val="20"/>
          <w:u w:color="FF0000"/>
          <w:lang w:eastAsia="ru-RU"/>
        </w:rPr>
      </w:pP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4330"/>
        <w:gridCol w:w="869"/>
        <w:gridCol w:w="1026"/>
        <w:gridCol w:w="1223"/>
        <w:gridCol w:w="1028"/>
        <w:gridCol w:w="1095"/>
      </w:tblGrid>
      <w:tr w:rsidR="00417E40" w:rsidRPr="00417E40" w:rsidTr="00A969F7">
        <w:trPr>
          <w:trHeight w:val="20"/>
          <w:jc w:val="center"/>
        </w:trPr>
        <w:tc>
          <w:tcPr>
            <w:tcW w:w="2262"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Показатель</w:t>
            </w:r>
          </w:p>
        </w:tc>
        <w:tc>
          <w:tcPr>
            <w:tcW w:w="45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отчет 2019</w:t>
            </w:r>
          </w:p>
        </w:tc>
        <w:tc>
          <w:tcPr>
            <w:tcW w:w="53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оценка</w:t>
            </w: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2020</w:t>
            </w:r>
          </w:p>
        </w:tc>
        <w:tc>
          <w:tcPr>
            <w:tcW w:w="639"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прогноз</w:t>
            </w: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2021</w:t>
            </w: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вариант 2</w:t>
            </w:r>
          </w:p>
        </w:tc>
        <w:tc>
          <w:tcPr>
            <w:tcW w:w="53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прогноз</w:t>
            </w: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2022 вариант 2</w:t>
            </w:r>
          </w:p>
        </w:tc>
        <w:tc>
          <w:tcPr>
            <w:tcW w:w="57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прогноз</w:t>
            </w: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2023 вариант 2</w:t>
            </w:r>
          </w:p>
        </w:tc>
      </w:tr>
      <w:tr w:rsidR="00417E40" w:rsidRPr="00417E40" w:rsidTr="00A969F7">
        <w:trPr>
          <w:trHeight w:val="20"/>
          <w:jc w:val="center"/>
        </w:trPr>
        <w:tc>
          <w:tcPr>
            <w:tcW w:w="2262"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bCs/>
                <w:sz w:val="14"/>
                <w:szCs w:val="14"/>
                <w:u w:color="FF0000"/>
                <w:lang w:eastAsia="ru-RU"/>
              </w:rPr>
              <w:t>Объем инвестиций</w:t>
            </w:r>
            <w:r w:rsidRPr="00417E40">
              <w:rPr>
                <w:rFonts w:ascii="Arial" w:eastAsia="Times New Roman" w:hAnsi="Arial" w:cs="Arial"/>
                <w:sz w:val="14"/>
                <w:szCs w:val="14"/>
                <w:u w:color="FF0000"/>
                <w:lang w:eastAsia="ru-RU"/>
              </w:rPr>
              <w:t xml:space="preserve"> в основной капитал за счет всех источников финансирования (без субъектов малого предпринимательства   и параметров неформальной  деятельности), млн. рублей</w:t>
            </w:r>
          </w:p>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в том числе:</w:t>
            </w:r>
          </w:p>
        </w:tc>
        <w:tc>
          <w:tcPr>
            <w:tcW w:w="45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8487,06</w:t>
            </w:r>
          </w:p>
        </w:tc>
        <w:tc>
          <w:tcPr>
            <w:tcW w:w="53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9242,15</w:t>
            </w:r>
          </w:p>
        </w:tc>
        <w:tc>
          <w:tcPr>
            <w:tcW w:w="639"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33955,57</w:t>
            </w:r>
          </w:p>
        </w:tc>
        <w:tc>
          <w:tcPr>
            <w:tcW w:w="53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34592,92</w:t>
            </w:r>
          </w:p>
        </w:tc>
        <w:tc>
          <w:tcPr>
            <w:tcW w:w="57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34645,87</w:t>
            </w:r>
          </w:p>
        </w:tc>
      </w:tr>
      <w:tr w:rsidR="00417E40" w:rsidRPr="00417E40" w:rsidTr="00A969F7">
        <w:trPr>
          <w:trHeight w:val="20"/>
          <w:jc w:val="center"/>
        </w:trPr>
        <w:tc>
          <w:tcPr>
            <w:tcW w:w="2262" w:type="pct"/>
            <w:tcBorders>
              <w:top w:val="single" w:sz="4" w:space="0" w:color="auto"/>
              <w:bottom w:val="single" w:sz="4" w:space="0" w:color="auto"/>
              <w:right w:val="single" w:sz="4" w:space="0" w:color="auto"/>
            </w:tcBorders>
          </w:tcPr>
          <w:p w:rsidR="00417E40" w:rsidRPr="00417E40" w:rsidRDefault="00417E40" w:rsidP="00A969F7">
            <w:pPr>
              <w:keepLines/>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 xml:space="preserve">   собственные средства</w:t>
            </w:r>
          </w:p>
        </w:tc>
        <w:tc>
          <w:tcPr>
            <w:tcW w:w="45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1000,97</w:t>
            </w:r>
          </w:p>
        </w:tc>
        <w:tc>
          <w:tcPr>
            <w:tcW w:w="53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1045,26</w:t>
            </w:r>
          </w:p>
        </w:tc>
        <w:tc>
          <w:tcPr>
            <w:tcW w:w="639"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25451,83</w:t>
            </w:r>
          </w:p>
        </w:tc>
        <w:tc>
          <w:tcPr>
            <w:tcW w:w="53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25763,92</w:t>
            </w:r>
          </w:p>
        </w:tc>
        <w:tc>
          <w:tcPr>
            <w:tcW w:w="57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25716,76</w:t>
            </w:r>
          </w:p>
        </w:tc>
      </w:tr>
      <w:tr w:rsidR="00417E40" w:rsidRPr="00417E40" w:rsidTr="00A969F7">
        <w:trPr>
          <w:trHeight w:val="20"/>
          <w:jc w:val="center"/>
        </w:trPr>
        <w:tc>
          <w:tcPr>
            <w:tcW w:w="2262" w:type="pct"/>
            <w:tcBorders>
              <w:top w:val="single" w:sz="4" w:space="0" w:color="auto"/>
              <w:bottom w:val="single" w:sz="4" w:space="0" w:color="auto"/>
              <w:right w:val="single" w:sz="4" w:space="0" w:color="auto"/>
            </w:tcBorders>
          </w:tcPr>
          <w:p w:rsidR="00417E40" w:rsidRPr="00417E40" w:rsidRDefault="00417E40" w:rsidP="00A969F7">
            <w:pPr>
              <w:keepLines/>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 xml:space="preserve">   привлеченные средства, из них </w:t>
            </w:r>
          </w:p>
          <w:p w:rsidR="00417E40" w:rsidRPr="00417E40" w:rsidRDefault="00417E40" w:rsidP="00A969F7">
            <w:pPr>
              <w:keepLines/>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p>
        </w:tc>
        <w:tc>
          <w:tcPr>
            <w:tcW w:w="45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7486,09</w:t>
            </w:r>
          </w:p>
        </w:tc>
        <w:tc>
          <w:tcPr>
            <w:tcW w:w="53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8196,89</w:t>
            </w:r>
          </w:p>
        </w:tc>
        <w:tc>
          <w:tcPr>
            <w:tcW w:w="639"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8503,74</w:t>
            </w:r>
          </w:p>
        </w:tc>
        <w:tc>
          <w:tcPr>
            <w:tcW w:w="53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8829,00</w:t>
            </w:r>
          </w:p>
        </w:tc>
        <w:tc>
          <w:tcPr>
            <w:tcW w:w="57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8929,11</w:t>
            </w:r>
          </w:p>
        </w:tc>
      </w:tr>
      <w:tr w:rsidR="00417E40" w:rsidRPr="00417E40" w:rsidTr="00A969F7">
        <w:trPr>
          <w:trHeight w:val="20"/>
          <w:jc w:val="center"/>
        </w:trPr>
        <w:tc>
          <w:tcPr>
            <w:tcW w:w="2262" w:type="pct"/>
            <w:tcBorders>
              <w:top w:val="single" w:sz="4" w:space="0" w:color="auto"/>
              <w:bottom w:val="single" w:sz="4" w:space="0" w:color="auto"/>
              <w:right w:val="single" w:sz="4" w:space="0" w:color="auto"/>
            </w:tcBorders>
          </w:tcPr>
          <w:p w:rsidR="00417E40" w:rsidRPr="00417E40" w:rsidRDefault="00417E40" w:rsidP="00A969F7">
            <w:pPr>
              <w:keepLines/>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 xml:space="preserve">   за  чет средств бюджетов всех уровней</w:t>
            </w:r>
          </w:p>
        </w:tc>
        <w:tc>
          <w:tcPr>
            <w:tcW w:w="45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162,20</w:t>
            </w:r>
          </w:p>
        </w:tc>
        <w:tc>
          <w:tcPr>
            <w:tcW w:w="53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 xml:space="preserve"> </w:t>
            </w:r>
          </w:p>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 xml:space="preserve">  191,48</w:t>
            </w:r>
          </w:p>
        </w:tc>
        <w:tc>
          <w:tcPr>
            <w:tcW w:w="639"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265,12</w:t>
            </w:r>
          </w:p>
        </w:tc>
        <w:tc>
          <w:tcPr>
            <w:tcW w:w="53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292,59</w:t>
            </w:r>
          </w:p>
        </w:tc>
        <w:tc>
          <w:tcPr>
            <w:tcW w:w="57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307,33</w:t>
            </w:r>
          </w:p>
        </w:tc>
      </w:tr>
      <w:tr w:rsidR="00417E40" w:rsidRPr="00417E40" w:rsidTr="00A969F7">
        <w:trPr>
          <w:trHeight w:val="20"/>
          <w:jc w:val="center"/>
        </w:trPr>
        <w:tc>
          <w:tcPr>
            <w:tcW w:w="2262"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bCs/>
                <w:sz w:val="14"/>
                <w:szCs w:val="14"/>
                <w:u w:color="FF0000"/>
                <w:lang w:eastAsia="ru-RU"/>
              </w:rPr>
              <w:t xml:space="preserve">Структура </w:t>
            </w:r>
            <w:r w:rsidRPr="00417E40">
              <w:rPr>
                <w:rFonts w:ascii="Arial" w:eastAsia="Times New Roman" w:hAnsi="Arial" w:cs="Arial"/>
                <w:sz w:val="14"/>
                <w:szCs w:val="14"/>
                <w:u w:color="FF0000"/>
                <w:lang w:eastAsia="ru-RU"/>
              </w:rPr>
              <w:t>объема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w:t>
            </w:r>
          </w:p>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в том числе:</w:t>
            </w:r>
          </w:p>
        </w:tc>
        <w:tc>
          <w:tcPr>
            <w:tcW w:w="45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100,0</w:t>
            </w:r>
          </w:p>
        </w:tc>
        <w:tc>
          <w:tcPr>
            <w:tcW w:w="53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100,0</w:t>
            </w:r>
          </w:p>
        </w:tc>
        <w:tc>
          <w:tcPr>
            <w:tcW w:w="639"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100,0</w:t>
            </w:r>
          </w:p>
        </w:tc>
        <w:tc>
          <w:tcPr>
            <w:tcW w:w="53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100,0</w:t>
            </w:r>
          </w:p>
        </w:tc>
        <w:tc>
          <w:tcPr>
            <w:tcW w:w="57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100,0</w:t>
            </w:r>
          </w:p>
        </w:tc>
      </w:tr>
      <w:tr w:rsidR="00417E40" w:rsidRPr="00417E40" w:rsidTr="00A969F7">
        <w:trPr>
          <w:trHeight w:val="20"/>
          <w:jc w:val="center"/>
        </w:trPr>
        <w:tc>
          <w:tcPr>
            <w:tcW w:w="2262" w:type="pct"/>
            <w:tcBorders>
              <w:top w:val="single" w:sz="4" w:space="0" w:color="auto"/>
              <w:bottom w:val="single" w:sz="4" w:space="0" w:color="auto"/>
              <w:right w:val="single" w:sz="4" w:space="0" w:color="auto"/>
            </w:tcBorders>
          </w:tcPr>
          <w:p w:rsidR="00417E40" w:rsidRPr="00417E40" w:rsidRDefault="00417E40" w:rsidP="00A969F7">
            <w:pPr>
              <w:keepLines/>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 xml:space="preserve">   собственные средства</w:t>
            </w:r>
          </w:p>
          <w:p w:rsidR="00417E40" w:rsidRPr="00417E40" w:rsidRDefault="00417E40" w:rsidP="00A969F7">
            <w:pPr>
              <w:keepLines/>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p>
        </w:tc>
        <w:tc>
          <w:tcPr>
            <w:tcW w:w="45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11,79</w:t>
            </w:r>
          </w:p>
        </w:tc>
        <w:tc>
          <w:tcPr>
            <w:tcW w:w="53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11,31</w:t>
            </w:r>
          </w:p>
        </w:tc>
        <w:tc>
          <w:tcPr>
            <w:tcW w:w="639"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74,96</w:t>
            </w:r>
          </w:p>
        </w:tc>
        <w:tc>
          <w:tcPr>
            <w:tcW w:w="53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74,47</w:t>
            </w:r>
          </w:p>
        </w:tc>
        <w:tc>
          <w:tcPr>
            <w:tcW w:w="57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74,23</w:t>
            </w:r>
          </w:p>
        </w:tc>
      </w:tr>
      <w:tr w:rsidR="00417E40" w:rsidRPr="00417E40" w:rsidTr="00A969F7">
        <w:trPr>
          <w:trHeight w:val="20"/>
          <w:jc w:val="center"/>
        </w:trPr>
        <w:tc>
          <w:tcPr>
            <w:tcW w:w="2262" w:type="pct"/>
            <w:tcBorders>
              <w:top w:val="single" w:sz="4" w:space="0" w:color="auto"/>
              <w:bottom w:val="single" w:sz="4" w:space="0" w:color="auto"/>
              <w:right w:val="single" w:sz="4" w:space="0" w:color="auto"/>
            </w:tcBorders>
          </w:tcPr>
          <w:p w:rsidR="00417E40" w:rsidRPr="00417E40" w:rsidRDefault="00417E40" w:rsidP="00A969F7">
            <w:pPr>
              <w:keepLines/>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 xml:space="preserve">   привлеченные средства, из них</w:t>
            </w:r>
          </w:p>
        </w:tc>
        <w:tc>
          <w:tcPr>
            <w:tcW w:w="45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88,21</w:t>
            </w:r>
          </w:p>
        </w:tc>
        <w:tc>
          <w:tcPr>
            <w:tcW w:w="53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88,69</w:t>
            </w:r>
          </w:p>
        </w:tc>
        <w:tc>
          <w:tcPr>
            <w:tcW w:w="639"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25,04</w:t>
            </w:r>
          </w:p>
        </w:tc>
        <w:tc>
          <w:tcPr>
            <w:tcW w:w="53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25,52</w:t>
            </w:r>
          </w:p>
        </w:tc>
        <w:tc>
          <w:tcPr>
            <w:tcW w:w="573"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25,77</w:t>
            </w:r>
          </w:p>
        </w:tc>
      </w:tr>
    </w:tbl>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   Доля привлеченных инвестиций в основной капитал в результате реализации  проектов  составила  в 2019 году 88,21 %;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  В прогнозном периоде  доля привлеченных инвестиций составит:  в 2020 году  -  88,69%;  в 2021 году - 25,04 %; в 2022 году - 25,52 %, в 2023 году - 25,77 %   (привлечение  средств российских кредитных организаций в результате реализация проекта АО «Краслесинвест» ).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Объем инвестиций в основной капитал (за исключением бюджетных средств) в расчете на 1 жителя  в 2019 году составил 183508,45 рублей,  по оценке в 2020 году  данный показатель составит 198815,32 рублей, в прогнозном периоде  в 2021 году – 738064,94 рублей, в 2022 году – 749013,70  рублей, в 2023 году – 747172,13  рублей рост показателя связан с реализацией инвестиционного проекта: модернизация оборудования  и расширение  производства по выпуску </w:t>
      </w:r>
      <w:r w:rsidRPr="00417E40">
        <w:rPr>
          <w:rFonts w:ascii="Arial" w:eastAsia="Times New Roman" w:hAnsi="Arial" w:cs="Arial"/>
          <w:sz w:val="20"/>
          <w:szCs w:val="20"/>
          <w:u w:color="FF0000"/>
          <w:lang w:eastAsia="ru-RU"/>
        </w:rPr>
        <w:lastRenderedPageBreak/>
        <w:t xml:space="preserve">продукции  АО «Краслесинвест».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Расчет объема инвестиций (без бюджетных средств) на 1 жителя по оценке 2019 года и в прогнозном периоде приведен в таблице 10.</w:t>
      </w:r>
    </w:p>
    <w:p w:rsidR="00417E40" w:rsidRPr="00417E40" w:rsidRDefault="00417E40" w:rsidP="00417E40">
      <w:pPr>
        <w:widowControl w:val="0"/>
        <w:autoSpaceDE w:val="0"/>
        <w:autoSpaceDN w:val="0"/>
        <w:adjustRightInd w:val="0"/>
        <w:spacing w:after="0" w:line="240" w:lineRule="auto"/>
        <w:ind w:firstLine="567"/>
        <w:jc w:val="right"/>
        <w:rPr>
          <w:rFonts w:ascii="Arial" w:eastAsia="Times New Roman" w:hAnsi="Arial" w:cs="Arial"/>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567"/>
        <w:jc w:val="right"/>
        <w:rPr>
          <w:rFonts w:ascii="Arial" w:eastAsia="Times New Roman" w:hAnsi="Arial" w:cs="Arial"/>
          <w:sz w:val="20"/>
          <w:szCs w:val="20"/>
          <w:highlight w:val="yellow"/>
          <w:u w:color="FF0000"/>
          <w:lang w:eastAsia="ru-RU"/>
        </w:rPr>
      </w:pPr>
    </w:p>
    <w:p w:rsidR="00417E40" w:rsidRPr="00417E40" w:rsidRDefault="00417E40" w:rsidP="00417E40">
      <w:pPr>
        <w:widowControl w:val="0"/>
        <w:autoSpaceDE w:val="0"/>
        <w:autoSpaceDN w:val="0"/>
        <w:adjustRightInd w:val="0"/>
        <w:spacing w:after="0" w:line="240" w:lineRule="auto"/>
        <w:ind w:firstLine="567"/>
        <w:jc w:val="right"/>
        <w:rPr>
          <w:rFonts w:ascii="Arial" w:eastAsia="Times New Roman" w:hAnsi="Arial" w:cs="Arial"/>
          <w:sz w:val="20"/>
          <w:szCs w:val="20"/>
          <w:highlight w:val="yellow"/>
          <w:u w:color="FF0000"/>
          <w:lang w:eastAsia="ru-RU"/>
        </w:rPr>
      </w:pPr>
    </w:p>
    <w:p w:rsidR="00417E40" w:rsidRPr="00417E40" w:rsidRDefault="00417E40" w:rsidP="00417E40">
      <w:pPr>
        <w:widowControl w:val="0"/>
        <w:autoSpaceDE w:val="0"/>
        <w:autoSpaceDN w:val="0"/>
        <w:adjustRightInd w:val="0"/>
        <w:spacing w:after="0" w:line="240" w:lineRule="auto"/>
        <w:ind w:firstLine="567"/>
        <w:jc w:val="right"/>
        <w:rPr>
          <w:rFonts w:ascii="Arial" w:eastAsia="Times New Roman" w:hAnsi="Arial" w:cs="Arial"/>
          <w:sz w:val="20"/>
          <w:szCs w:val="20"/>
          <w:highlight w:val="yellow"/>
          <w:u w:color="FF0000"/>
          <w:lang w:eastAsia="ru-RU"/>
        </w:rPr>
      </w:pPr>
    </w:p>
    <w:p w:rsidR="00417E40" w:rsidRPr="00417E40" w:rsidRDefault="00417E40" w:rsidP="00417E40">
      <w:pPr>
        <w:widowControl w:val="0"/>
        <w:autoSpaceDE w:val="0"/>
        <w:autoSpaceDN w:val="0"/>
        <w:adjustRightInd w:val="0"/>
        <w:spacing w:after="0" w:line="240" w:lineRule="auto"/>
        <w:ind w:firstLine="567"/>
        <w:jc w:val="center"/>
        <w:rPr>
          <w:rFonts w:ascii="Arial" w:eastAsia="Times New Roman" w:hAnsi="Arial" w:cs="Arial"/>
          <w:bCs/>
          <w:sz w:val="20"/>
          <w:szCs w:val="20"/>
          <w:u w:color="FF0000"/>
          <w:lang w:eastAsia="ru-RU"/>
        </w:rPr>
      </w:pPr>
      <w:r w:rsidRPr="00417E40">
        <w:rPr>
          <w:rFonts w:ascii="Arial" w:eastAsia="Times New Roman" w:hAnsi="Arial" w:cs="Arial"/>
          <w:bCs/>
          <w:sz w:val="20"/>
          <w:szCs w:val="20"/>
          <w:u w:color="FF0000"/>
          <w:lang w:eastAsia="ru-RU"/>
        </w:rPr>
        <w:t>Объем инвестиций (без бюджетных средств) на 1 жителя, рублей</w:t>
      </w:r>
    </w:p>
    <w:p w:rsidR="00417E40" w:rsidRPr="00417E40" w:rsidRDefault="00417E40" w:rsidP="00417E40">
      <w:pPr>
        <w:widowControl w:val="0"/>
        <w:autoSpaceDE w:val="0"/>
        <w:autoSpaceDN w:val="0"/>
        <w:adjustRightInd w:val="0"/>
        <w:spacing w:after="0" w:line="240" w:lineRule="auto"/>
        <w:ind w:firstLine="567"/>
        <w:jc w:val="right"/>
        <w:rPr>
          <w:rFonts w:ascii="Arial" w:eastAsia="Times New Roman" w:hAnsi="Arial" w:cs="Arial"/>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567"/>
        <w:jc w:val="right"/>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Таблица 9</w:t>
      </w:r>
    </w:p>
    <w:tbl>
      <w:tblPr>
        <w:tblW w:w="5000" w:type="pct"/>
        <w:tblLook w:val="0000"/>
      </w:tblPr>
      <w:tblGrid>
        <w:gridCol w:w="3979"/>
        <w:gridCol w:w="1325"/>
        <w:gridCol w:w="1325"/>
        <w:gridCol w:w="1619"/>
        <w:gridCol w:w="1323"/>
      </w:tblGrid>
      <w:tr w:rsidR="00417E40" w:rsidRPr="00417E40" w:rsidTr="00A969F7">
        <w:trPr>
          <w:trHeight w:val="20"/>
        </w:trPr>
        <w:tc>
          <w:tcPr>
            <w:tcW w:w="2079" w:type="pct"/>
            <w:tcBorders>
              <w:top w:val="single" w:sz="4" w:space="0" w:color="auto"/>
              <w:left w:val="single" w:sz="4" w:space="0" w:color="auto"/>
              <w:bottom w:val="single" w:sz="4" w:space="0" w:color="auto"/>
              <w:right w:val="single" w:sz="4" w:space="0" w:color="000000"/>
            </w:tcBorders>
            <w:vAlign w:val="bottom"/>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Наименование показателя</w:t>
            </w:r>
          </w:p>
        </w:tc>
        <w:tc>
          <w:tcPr>
            <w:tcW w:w="692" w:type="pct"/>
            <w:tcBorders>
              <w:top w:val="single" w:sz="4" w:space="0" w:color="auto"/>
              <w:left w:val="nil"/>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2020 оценка</w:t>
            </w:r>
          </w:p>
        </w:tc>
        <w:tc>
          <w:tcPr>
            <w:tcW w:w="692" w:type="pct"/>
            <w:tcBorders>
              <w:top w:val="single" w:sz="4" w:space="0" w:color="auto"/>
              <w:left w:val="nil"/>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2021 прогноз</w:t>
            </w:r>
          </w:p>
        </w:tc>
        <w:tc>
          <w:tcPr>
            <w:tcW w:w="846" w:type="pct"/>
            <w:tcBorders>
              <w:top w:val="single" w:sz="4" w:space="0" w:color="auto"/>
              <w:left w:val="nil"/>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2022 прогноз</w:t>
            </w:r>
          </w:p>
        </w:tc>
        <w:tc>
          <w:tcPr>
            <w:tcW w:w="692" w:type="pct"/>
            <w:tcBorders>
              <w:top w:val="single" w:sz="4" w:space="0" w:color="auto"/>
              <w:left w:val="nil"/>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2023 прогноз</w:t>
            </w:r>
          </w:p>
        </w:tc>
      </w:tr>
      <w:tr w:rsidR="00417E40" w:rsidRPr="00417E40" w:rsidTr="00A969F7">
        <w:trPr>
          <w:trHeight w:val="20"/>
        </w:trPr>
        <w:tc>
          <w:tcPr>
            <w:tcW w:w="2079" w:type="pct"/>
            <w:tcBorders>
              <w:top w:val="single" w:sz="4" w:space="0" w:color="auto"/>
              <w:left w:val="single" w:sz="4" w:space="0" w:color="auto"/>
              <w:bottom w:val="single" w:sz="4" w:space="0" w:color="auto"/>
              <w:right w:val="single" w:sz="4" w:space="0" w:color="000000"/>
            </w:tcBorders>
            <w:vAlign w:val="center"/>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Объем инвестиций в основной капитал -всего, тыс. рублей*</w:t>
            </w:r>
          </w:p>
        </w:tc>
        <w:tc>
          <w:tcPr>
            <w:tcW w:w="692" w:type="pct"/>
            <w:tcBorders>
              <w:top w:val="single" w:sz="4" w:space="0" w:color="808080"/>
              <w:left w:val="single" w:sz="4" w:space="0" w:color="808080"/>
              <w:bottom w:val="single" w:sz="4" w:space="0" w:color="808080"/>
              <w:right w:val="single" w:sz="4" w:space="0" w:color="808080"/>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9302302,16</w:t>
            </w:r>
          </w:p>
        </w:tc>
        <w:tc>
          <w:tcPr>
            <w:tcW w:w="692" w:type="pct"/>
            <w:tcBorders>
              <w:top w:val="single" w:sz="4" w:space="0" w:color="808080"/>
              <w:left w:val="nil"/>
              <w:bottom w:val="single" w:sz="4" w:space="0" w:color="808080"/>
              <w:right w:val="single" w:sz="4" w:space="0" w:color="808080"/>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34018010,75</w:t>
            </w:r>
          </w:p>
        </w:tc>
        <w:tc>
          <w:tcPr>
            <w:tcW w:w="846" w:type="pct"/>
            <w:tcBorders>
              <w:top w:val="single" w:sz="4" w:space="0" w:color="808080"/>
              <w:left w:val="nil"/>
              <w:bottom w:val="single" w:sz="4" w:space="0" w:color="808080"/>
              <w:right w:val="single" w:sz="4" w:space="0" w:color="808080"/>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34657728,81</w:t>
            </w:r>
          </w:p>
        </w:tc>
        <w:tc>
          <w:tcPr>
            <w:tcW w:w="692" w:type="pct"/>
            <w:tcBorders>
              <w:top w:val="single" w:sz="4" w:space="0" w:color="808080"/>
              <w:left w:val="nil"/>
              <w:bottom w:val="single" w:sz="4" w:space="0" w:color="808080"/>
              <w:right w:val="single" w:sz="4" w:space="0" w:color="808080"/>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34712398,96</w:t>
            </w:r>
          </w:p>
        </w:tc>
      </w:tr>
      <w:tr w:rsidR="00417E40" w:rsidRPr="00417E40" w:rsidTr="00A969F7">
        <w:trPr>
          <w:trHeight w:val="20"/>
        </w:trPr>
        <w:tc>
          <w:tcPr>
            <w:tcW w:w="2079" w:type="pct"/>
            <w:tcBorders>
              <w:top w:val="single" w:sz="4" w:space="0" w:color="auto"/>
              <w:left w:val="single" w:sz="4" w:space="0" w:color="auto"/>
              <w:bottom w:val="single" w:sz="4" w:space="0" w:color="auto"/>
              <w:right w:val="single" w:sz="4" w:space="0" w:color="000000"/>
            </w:tcBorders>
            <w:vAlign w:val="center"/>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Из них бюджетные средства, в том числе:</w:t>
            </w:r>
          </w:p>
        </w:tc>
        <w:tc>
          <w:tcPr>
            <w:tcW w:w="692" w:type="pct"/>
            <w:tcBorders>
              <w:top w:val="single" w:sz="4" w:space="0" w:color="auto"/>
              <w:left w:val="nil"/>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191480,9</w:t>
            </w:r>
          </w:p>
        </w:tc>
        <w:tc>
          <w:tcPr>
            <w:tcW w:w="692" w:type="pct"/>
            <w:tcBorders>
              <w:top w:val="single" w:sz="4" w:space="0" w:color="auto"/>
              <w:left w:val="nil"/>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265123,62</w:t>
            </w:r>
          </w:p>
        </w:tc>
        <w:tc>
          <w:tcPr>
            <w:tcW w:w="846" w:type="pct"/>
            <w:tcBorders>
              <w:top w:val="single" w:sz="4" w:space="0" w:color="auto"/>
              <w:left w:val="nil"/>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292585,00</w:t>
            </w:r>
          </w:p>
        </w:tc>
        <w:tc>
          <w:tcPr>
            <w:tcW w:w="692" w:type="pct"/>
            <w:tcBorders>
              <w:top w:val="single" w:sz="4" w:space="0" w:color="auto"/>
              <w:left w:val="nil"/>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307330</w:t>
            </w:r>
          </w:p>
        </w:tc>
      </w:tr>
      <w:tr w:rsidR="00417E40" w:rsidRPr="00417E40" w:rsidTr="00A969F7">
        <w:trPr>
          <w:trHeight w:val="20"/>
        </w:trPr>
        <w:tc>
          <w:tcPr>
            <w:tcW w:w="2079" w:type="pct"/>
            <w:tcBorders>
              <w:top w:val="single" w:sz="4" w:space="0" w:color="auto"/>
              <w:left w:val="single" w:sz="4" w:space="0" w:color="auto"/>
              <w:bottom w:val="single" w:sz="4" w:space="0" w:color="auto"/>
              <w:right w:val="single" w:sz="4" w:space="0" w:color="000000"/>
            </w:tcBorders>
            <w:vAlign w:val="center"/>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-федеральный бюджет</w:t>
            </w:r>
          </w:p>
        </w:tc>
        <w:tc>
          <w:tcPr>
            <w:tcW w:w="692" w:type="pct"/>
            <w:tcBorders>
              <w:top w:val="nil"/>
              <w:left w:val="nil"/>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12427,97</w:t>
            </w:r>
          </w:p>
        </w:tc>
        <w:tc>
          <w:tcPr>
            <w:tcW w:w="692" w:type="pct"/>
            <w:tcBorders>
              <w:top w:val="nil"/>
              <w:left w:val="nil"/>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17339,06</w:t>
            </w:r>
          </w:p>
        </w:tc>
        <w:tc>
          <w:tcPr>
            <w:tcW w:w="846" w:type="pct"/>
            <w:tcBorders>
              <w:top w:val="nil"/>
              <w:left w:val="nil"/>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18213,45</w:t>
            </w:r>
          </w:p>
        </w:tc>
        <w:tc>
          <w:tcPr>
            <w:tcW w:w="692" w:type="pct"/>
            <w:tcBorders>
              <w:top w:val="nil"/>
              <w:left w:val="nil"/>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18619,33</w:t>
            </w:r>
          </w:p>
        </w:tc>
      </w:tr>
      <w:tr w:rsidR="00417E40" w:rsidRPr="00417E40" w:rsidTr="00A969F7">
        <w:trPr>
          <w:trHeight w:val="20"/>
        </w:trPr>
        <w:tc>
          <w:tcPr>
            <w:tcW w:w="2079" w:type="pct"/>
            <w:tcBorders>
              <w:top w:val="single" w:sz="4" w:space="0" w:color="auto"/>
              <w:left w:val="single" w:sz="4" w:space="0" w:color="auto"/>
              <w:bottom w:val="single" w:sz="4" w:space="0" w:color="auto"/>
              <w:right w:val="single" w:sz="4" w:space="0" w:color="000000"/>
            </w:tcBorders>
            <w:vAlign w:val="center"/>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-краевой бюджет</w:t>
            </w:r>
          </w:p>
        </w:tc>
        <w:tc>
          <w:tcPr>
            <w:tcW w:w="692" w:type="pct"/>
            <w:tcBorders>
              <w:top w:val="nil"/>
              <w:left w:val="nil"/>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158567,5</w:t>
            </w:r>
          </w:p>
        </w:tc>
        <w:tc>
          <w:tcPr>
            <w:tcW w:w="692" w:type="pct"/>
            <w:tcBorders>
              <w:top w:val="nil"/>
              <w:left w:val="nil"/>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219351,62</w:t>
            </w:r>
          </w:p>
        </w:tc>
        <w:tc>
          <w:tcPr>
            <w:tcW w:w="846" w:type="pct"/>
            <w:tcBorders>
              <w:top w:val="nil"/>
              <w:left w:val="nil"/>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244886,77</w:t>
            </w:r>
          </w:p>
        </w:tc>
        <w:tc>
          <w:tcPr>
            <w:tcW w:w="692" w:type="pct"/>
            <w:tcBorders>
              <w:top w:val="nil"/>
              <w:left w:val="nil"/>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258960,33</w:t>
            </w:r>
          </w:p>
        </w:tc>
      </w:tr>
      <w:tr w:rsidR="00417E40" w:rsidRPr="00417E40" w:rsidTr="00A969F7">
        <w:trPr>
          <w:trHeight w:val="20"/>
        </w:trPr>
        <w:tc>
          <w:tcPr>
            <w:tcW w:w="2079" w:type="pct"/>
            <w:tcBorders>
              <w:top w:val="single" w:sz="4" w:space="0" w:color="auto"/>
              <w:left w:val="single" w:sz="4" w:space="0" w:color="auto"/>
              <w:bottom w:val="single" w:sz="4" w:space="0" w:color="auto"/>
              <w:right w:val="single" w:sz="4" w:space="0" w:color="000000"/>
            </w:tcBorders>
            <w:vAlign w:val="center"/>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-муниципальный бюджет</w:t>
            </w:r>
          </w:p>
        </w:tc>
        <w:tc>
          <w:tcPr>
            <w:tcW w:w="692" w:type="pct"/>
            <w:tcBorders>
              <w:top w:val="nil"/>
              <w:left w:val="nil"/>
              <w:bottom w:val="single" w:sz="4" w:space="0" w:color="auto"/>
              <w:right w:val="nil"/>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20525,8</w:t>
            </w:r>
          </w:p>
        </w:tc>
        <w:tc>
          <w:tcPr>
            <w:tcW w:w="692" w:type="pct"/>
            <w:tcBorders>
              <w:top w:val="nil"/>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28432,94</w:t>
            </w:r>
          </w:p>
        </w:tc>
        <w:tc>
          <w:tcPr>
            <w:tcW w:w="846" w:type="pct"/>
            <w:tcBorders>
              <w:top w:val="nil"/>
              <w:left w:val="nil"/>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29484,96</w:t>
            </w:r>
          </w:p>
        </w:tc>
        <w:tc>
          <w:tcPr>
            <w:tcW w:w="692" w:type="pct"/>
            <w:tcBorders>
              <w:top w:val="nil"/>
              <w:left w:val="nil"/>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29750.32</w:t>
            </w:r>
          </w:p>
        </w:tc>
      </w:tr>
      <w:tr w:rsidR="00417E40" w:rsidRPr="00417E40" w:rsidTr="00A969F7">
        <w:trPr>
          <w:trHeight w:val="20"/>
        </w:trPr>
        <w:tc>
          <w:tcPr>
            <w:tcW w:w="207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Объем инвестиций без бюджетных средств, тыс. рублей</w:t>
            </w:r>
          </w:p>
        </w:tc>
        <w:tc>
          <w:tcPr>
            <w:tcW w:w="69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9050669,86</w:t>
            </w:r>
          </w:p>
        </w:tc>
        <w:tc>
          <w:tcPr>
            <w:tcW w:w="69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33690450,13</w:t>
            </w:r>
          </w:p>
        </w:tc>
        <w:tc>
          <w:tcPr>
            <w:tcW w:w="84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34300333,4</w:t>
            </w:r>
          </w:p>
        </w:tc>
        <w:tc>
          <w:tcPr>
            <w:tcW w:w="69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sz w:val="14"/>
                <w:szCs w:val="14"/>
                <w:u w:color="FF0000"/>
                <w:lang w:eastAsia="ru-RU"/>
              </w:rPr>
            </w:pPr>
            <w:r w:rsidRPr="00417E40">
              <w:rPr>
                <w:rFonts w:ascii="Arial" w:eastAsia="Times New Roman" w:hAnsi="Arial" w:cs="Arial"/>
                <w:bCs/>
                <w:sz w:val="14"/>
                <w:szCs w:val="14"/>
                <w:u w:color="FF0000"/>
                <w:lang w:eastAsia="ru-RU"/>
              </w:rPr>
              <w:t>34338536,96</w:t>
            </w:r>
          </w:p>
        </w:tc>
      </w:tr>
      <w:tr w:rsidR="00417E40" w:rsidRPr="00417E40" w:rsidTr="00A969F7">
        <w:trPr>
          <w:trHeight w:val="20"/>
        </w:trPr>
        <w:tc>
          <w:tcPr>
            <w:tcW w:w="207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Среднегодовая численность населения, чел.</w:t>
            </w:r>
          </w:p>
        </w:tc>
        <w:tc>
          <w:tcPr>
            <w:tcW w:w="692"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45523</w:t>
            </w:r>
          </w:p>
        </w:tc>
        <w:tc>
          <w:tcPr>
            <w:tcW w:w="692"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45647</w:t>
            </w:r>
          </w:p>
        </w:tc>
        <w:tc>
          <w:tcPr>
            <w:tcW w:w="846"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45794</w:t>
            </w:r>
          </w:p>
        </w:tc>
        <w:tc>
          <w:tcPr>
            <w:tcW w:w="692"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45958</w:t>
            </w:r>
          </w:p>
        </w:tc>
      </w:tr>
      <w:tr w:rsidR="00417E40" w:rsidRPr="00417E40" w:rsidTr="00A969F7">
        <w:trPr>
          <w:trHeight w:val="20"/>
        </w:trPr>
        <w:tc>
          <w:tcPr>
            <w:tcW w:w="207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Объем инвестиций (без бюджетных средств) на 1 жителя, рублей</w:t>
            </w:r>
          </w:p>
        </w:tc>
        <w:tc>
          <w:tcPr>
            <w:tcW w:w="692"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198815,32</w:t>
            </w:r>
          </w:p>
        </w:tc>
        <w:tc>
          <w:tcPr>
            <w:tcW w:w="692"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738064,94</w:t>
            </w:r>
          </w:p>
        </w:tc>
        <w:tc>
          <w:tcPr>
            <w:tcW w:w="846"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749013,7</w:t>
            </w:r>
          </w:p>
        </w:tc>
        <w:tc>
          <w:tcPr>
            <w:tcW w:w="692" w:type="pct"/>
            <w:tcBorders>
              <w:top w:val="single" w:sz="4" w:space="0" w:color="auto"/>
              <w:left w:val="single" w:sz="4" w:space="0" w:color="auto"/>
              <w:bottom w:val="single" w:sz="4" w:space="0" w:color="auto"/>
              <w:right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747172,13</w:t>
            </w:r>
          </w:p>
        </w:tc>
      </w:tr>
    </w:tbl>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В прогнозном периоде объем инвестиций (без бюджетных средств) на 1 жителя будет увеличиваться   в связи с  модернизацией производства  лесоперерабатывающего комплекса (АО "Краслесинвест").</w:t>
      </w:r>
    </w:p>
    <w:p w:rsidR="00417E40" w:rsidRPr="00417E40" w:rsidRDefault="00417E40" w:rsidP="00417E40">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r w:rsidRPr="00417E40">
        <w:rPr>
          <w:rFonts w:ascii="Arial" w:eastAsia="Times New Roman" w:hAnsi="Arial" w:cs="Arial"/>
          <w:bCs/>
          <w:sz w:val="20"/>
          <w:szCs w:val="20"/>
          <w:u w:color="FF0000"/>
          <w:lang w:eastAsia="ru-RU"/>
        </w:rPr>
        <w:t>6. Транспорт и связь</w:t>
      </w:r>
    </w:p>
    <w:p w:rsidR="00417E40" w:rsidRPr="00417E40" w:rsidRDefault="00417E40" w:rsidP="00417E40">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417E40" w:rsidRPr="00417E40" w:rsidRDefault="00417E40" w:rsidP="00417E40">
      <w:pPr>
        <w:tabs>
          <w:tab w:val="left" w:pos="54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В районе протяженность автомобильных дорог составляет 1056,61 км, в том числе: регионального значения 650,41 км, дорог местного значения 405,2 км, в том числе протяженность улично-дорожной сети поселений 399,7 км. Удельный вес автомобильных дорог общего пользования местного значения с твердым покрытием 100,0 %.</w:t>
      </w:r>
    </w:p>
    <w:p w:rsidR="00417E40" w:rsidRPr="00417E40" w:rsidRDefault="00417E40" w:rsidP="00417E40">
      <w:pPr>
        <w:widowControl w:val="0"/>
        <w:shd w:val="clear" w:color="auto" w:fill="FFFFFF"/>
        <w:tabs>
          <w:tab w:val="left" w:pos="54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Отрасль «Дорожное хозяйство и транспорт» представлена следующими предприятиями: БМУП «Районное АТП, ООО «Одиссей», Богучанским филиалом Край ДЭО.</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Основной вид транспорта для перевозки населения по району – автомобильный. </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Созданная транспортная схема смогла удовлетворить все потребности населения, все 26 маршрута составлены с учетом пожеланий жителей поселков. Численность населения, проживающего в населенных пунктах, имеющих регулярное автобусное и (или) железнодорожное сообщение с административным центром  составляет 45393 человек. Показатель «Доля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  составляет до 0,1 % (из 29 населенных пунктов, не имеют регулярного сообщения только 2 населенных пункта -  д. Прилуки (поселок староверов, находящийся в лесном массиве, без присутствующей дорожной сети) и д. Заимка (постоянно никто не проживает). </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Количество автобусных маршрутов  на сегодняшний день   26 единиц, протяженность их составляет 2111,95 км. </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На территории района осуществляют перевозку пассажиров два перевозчика:</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БМУП «Районное АТП» осуществляет пассажирские перевозки в городском, пригородном и междугородном внутрирайонном сообщении по 26 маршрутам, в том числе:</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6 маршрутов городского сообщения;</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7 маршрутов пригородного сообщения;</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13 маршрутов междугородного внутрирайонного сообщения.</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ООО «Одиссей» осуществляет городские пассажирские перевозки в с. Богучаны по маршруту микрорайон «Западный» - микрорайон «Восточный.</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Количество автобусных маршрутов в городском и пригородном сообщении, на которых представляется проезд по единым социальным проездным билетам, составляет 26 единиц.  </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Количество перевезенных (отправленных) пассажиров автомобильным транспортом в 2018 году перевезено 469  тыс. человек. </w:t>
      </w:r>
    </w:p>
    <w:p w:rsidR="00417E40" w:rsidRPr="00417E40" w:rsidRDefault="00417E40" w:rsidP="00417E40">
      <w:pPr>
        <w:widowControl w:val="0"/>
        <w:shd w:val="clear" w:color="auto" w:fill="FFFFFF"/>
        <w:tabs>
          <w:tab w:val="left" w:pos="54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Основной объем грузов осуществляется по железной дороге до ст. Карабула и   </w:t>
      </w:r>
      <w:r w:rsidRPr="00417E40">
        <w:rPr>
          <w:rFonts w:ascii="Arial" w:eastAsia="Times New Roman" w:hAnsi="Arial" w:cs="Arial"/>
          <w:sz w:val="20"/>
          <w:szCs w:val="20"/>
          <w:u w:color="FF0000"/>
          <w:lang w:eastAsia="ru-RU"/>
        </w:rPr>
        <w:lastRenderedPageBreak/>
        <w:t>автомобильным транспортом по технологической дороге «Канск – Абан – Богучаны». Объем услуг транспорта  всех видов, оказанных всем категориям пользователей, по чистым видам деятельности перевезенных составил в 2019 году 362,0 млн. руб., темп роста  сотсавил  102,3 %</w:t>
      </w:r>
    </w:p>
    <w:p w:rsidR="00417E40" w:rsidRPr="00417E40" w:rsidRDefault="00417E40" w:rsidP="00417E40">
      <w:pPr>
        <w:widowControl w:val="0"/>
        <w:shd w:val="clear" w:color="auto" w:fill="FFFFFF"/>
        <w:tabs>
          <w:tab w:val="left" w:pos="54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  Объем услуг  грузового транспорта  составил   92,2 млн. руб.,  в сравнении с  2018 годом   увеличился  на 2,4 %, объем услуг   пассажирского транспорта все видов деятельности  в сравнении с 2018 годом увеличился на 2,2 % и составил  269,8  млн. руб.</w:t>
      </w:r>
    </w:p>
    <w:p w:rsidR="00417E40" w:rsidRPr="00417E40" w:rsidRDefault="00417E40" w:rsidP="00417E40">
      <w:pPr>
        <w:widowControl w:val="0"/>
        <w:shd w:val="clear" w:color="auto" w:fill="FFFFFF"/>
        <w:tabs>
          <w:tab w:val="left" w:pos="54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Индекс  объема  услуг  транспорта  всех видов   составил  за 2019 год  98,29 %.</w:t>
      </w:r>
    </w:p>
    <w:p w:rsidR="00417E40" w:rsidRPr="00417E40" w:rsidRDefault="00417E40" w:rsidP="00417E40">
      <w:pPr>
        <w:widowControl w:val="0"/>
        <w:shd w:val="clear" w:color="auto" w:fill="FFFFFF"/>
        <w:tabs>
          <w:tab w:val="left" w:pos="54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 На территории района действуют на постоянной основе 25 учреждений почты, телеграфа и телефона, имеется телефонно-телеграфная связь со всеми регионами  России с выходом на международные каналы связи. </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Планомерно улучшается телефонизация всей территории Богучанского района. В настоящее время 29 телефонизированных сельских населенных пунктов.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В районе действуют 3 оператора стационарной связи – это «Сибирьтелеком», «Альфаком» и ЗАО «Искра», а также 4 оператора сотовой связи: «Теле 2», «Билайн», «МТС» и «Мегафон». Компания «Сибирьтелеком» в рамках расширения и улучшения связи провела замену на цифровые АТС в ряде населенных пунктов.</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Стабильной сотовой связью охвачено 26 населенных пунктов (90 %).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В каждом населенном пункте предоставлена услуга спутниковой связи (таксофон), за исключением д. Заимка.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С 2015 года в Богучанском районе началась трансляция цифрового эфирного телерадиовещания в с. Богучаны, п. Гремучий, п. Красногорьевский, п. Ангарский, п. Манзя, п. Нижнетерянский, п. Пинчуга, п. Новохайский.  В эфире транслируются десять общедоступных, федеральных каналов первого мультиплекса: Первый канал, Россия 1, Россия 2, НТВ, 5 канал, Россия-Культура, Россия 24, Карусель, ОТР, ТВЦ. </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С  3 июля 2019 года в Богучанском районе отключено аналоговое вещание федеральных каналов и осуществлен переход на цифровое эфирное вещание  20-ти федеральных каналов. На территории района, где доступно вещание в формате цифрового  ТВ  по наземной линии подключено 100 % населения. </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В населенных пунктах п. Красногорьевский, Гремучий, с. Богучаны население принимает трансляцию местного телеканала «Спектр», и эфир «Дорожного» радио.</w:t>
      </w:r>
    </w:p>
    <w:p w:rsidR="00417E40" w:rsidRPr="00417E40" w:rsidRDefault="00417E40" w:rsidP="00417E40">
      <w:pPr>
        <w:autoSpaceDE w:val="0"/>
        <w:autoSpaceDN w:val="0"/>
        <w:adjustRightInd w:val="0"/>
        <w:spacing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Богучанский район Красноярского края (Сибирский ФО) обслуживается 117 операторами связи. В телефонных номерах встречаются 42 кода. Суммарная ёмкость, выделенная данным операторам, составляет 14 050 567 телефонных номеров. Присутствуют операторы МТС, Теле2, Мегафон, Билайн, ГлобалТел. </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Продолжается работа по обеспечению доступа населения к услугам Интернет, которым в настоящее время могут воспользоваться 93 % жителей в 27 населенных пунктах. </w:t>
      </w:r>
    </w:p>
    <w:p w:rsidR="00417E40" w:rsidRPr="00417E40" w:rsidRDefault="00417E40" w:rsidP="00417E40">
      <w:pPr>
        <w:tabs>
          <w:tab w:val="left" w:pos="3402"/>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Диалог власти с населением обеспечивают СМИ района: газета «Ангарская правда» и телекомпания «Спектр», информация размещается на Официальном сайте Богучанского района и Официальный вестник Богучанского района.</w:t>
      </w:r>
    </w:p>
    <w:p w:rsidR="00417E40" w:rsidRPr="00417E40" w:rsidRDefault="00417E40" w:rsidP="00417E40">
      <w:pPr>
        <w:tabs>
          <w:tab w:val="left" w:pos="3402"/>
        </w:tabs>
        <w:autoSpaceDE w:val="0"/>
        <w:autoSpaceDN w:val="0"/>
        <w:adjustRightInd w:val="0"/>
        <w:spacing w:after="0" w:line="240" w:lineRule="auto"/>
        <w:ind w:firstLine="567"/>
        <w:jc w:val="both"/>
        <w:rPr>
          <w:rFonts w:ascii="Arial" w:eastAsia="Times New Roman" w:hAnsi="Arial" w:cs="Arial"/>
          <w:bCs/>
          <w:sz w:val="20"/>
          <w:szCs w:val="20"/>
          <w:u w:color="FF0000"/>
          <w:lang w:eastAsia="ru-RU"/>
        </w:rPr>
      </w:pPr>
      <w:r w:rsidRPr="00417E40">
        <w:rPr>
          <w:rFonts w:ascii="Arial" w:eastAsia="Times New Roman" w:hAnsi="Arial" w:cs="Arial"/>
          <w:sz w:val="20"/>
          <w:szCs w:val="20"/>
          <w:u w:color="FF0000"/>
          <w:lang w:eastAsia="ru-RU"/>
        </w:rPr>
        <w:t>На территории Богучанского района с апреля  2016 года в с. Богучанах открыт многофункциональный центр для предоставления услуг по принципу «одно окно», также начали работу от данного центра удаленные рабочие места в 10 поселках района (</w:t>
      </w:r>
      <w:r w:rsidRPr="00417E40">
        <w:rPr>
          <w:rFonts w:ascii="Arial" w:eastAsia="Times New Roman" w:hAnsi="Arial" w:cs="Arial"/>
          <w:i/>
          <w:iCs/>
          <w:sz w:val="20"/>
          <w:szCs w:val="20"/>
          <w:u w:color="FF0000"/>
          <w:lang w:eastAsia="ru-RU"/>
        </w:rPr>
        <w:t>Ангарский, Манзя, Невонка, Осиновый Мыс, Пинчуга, Хребтовый, Чунояр, Гремучий, Октябрьский, Таежный</w:t>
      </w:r>
      <w:r w:rsidRPr="00417E40">
        <w:rPr>
          <w:rFonts w:ascii="Arial" w:eastAsia="Times New Roman" w:hAnsi="Arial" w:cs="Arial"/>
          <w:sz w:val="20"/>
          <w:szCs w:val="20"/>
          <w:u w:color="FF0000"/>
          <w:lang w:eastAsia="ru-RU"/>
        </w:rPr>
        <w:t xml:space="preserve">), в которых за 2019 год было оказано  45 тысяч  909 услуги.  </w:t>
      </w:r>
    </w:p>
    <w:p w:rsidR="00417E40" w:rsidRPr="00417E40" w:rsidRDefault="00417E40" w:rsidP="00417E40">
      <w:pPr>
        <w:tabs>
          <w:tab w:val="left" w:pos="3402"/>
        </w:tabs>
        <w:autoSpaceDE w:val="0"/>
        <w:autoSpaceDN w:val="0"/>
        <w:adjustRightInd w:val="0"/>
        <w:spacing w:after="0" w:line="240" w:lineRule="auto"/>
        <w:ind w:firstLine="567"/>
        <w:jc w:val="both"/>
        <w:rPr>
          <w:rFonts w:ascii="Arial" w:eastAsia="Times New Roman" w:hAnsi="Arial" w:cs="Arial"/>
          <w:bCs/>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r w:rsidRPr="00417E40">
        <w:rPr>
          <w:rFonts w:ascii="Arial" w:eastAsia="Times New Roman" w:hAnsi="Arial" w:cs="Arial"/>
          <w:bCs/>
          <w:sz w:val="20"/>
          <w:szCs w:val="20"/>
          <w:u w:color="FF0000"/>
          <w:lang w:eastAsia="ru-RU"/>
        </w:rPr>
        <w:t>7. Малое и среднее предпринимательство</w:t>
      </w:r>
    </w:p>
    <w:p w:rsidR="00417E40" w:rsidRPr="00417E40" w:rsidRDefault="00417E40" w:rsidP="00417E40">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Малый и средний бизнес присутствует во многих отраслях экономики Богучанского района, в деятельность малых и средних предприятий вовлечены все социальные группы населения. Развитие предпринимательства оказывает непосредственное влияние на общее состояние экономики района, способствует насыщению рынка товарами и услугами, развитию экономически оправданной конкуренции, созданию новых рабочих мест и новых производств, а также формированию налоговой базы.  </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Число субъектов малого и среднего предпринимательства единиц на 10 тыс.  человек населения  составило в 2019 году 329,68 единиц (2018 году -         313,07  единиц), показатель увеличился по сравнению с 2018 годом на 5,3 %  за счет увеличения:</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 индивидуальных предпринимателей с 1131 единиц в 2018 году до 1214 единиц в 2019 году.   </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В 2019  году количество микропредприятий,  малых и средних предприятий включая,  крестьянско-фермерские хозяйства   составило      285 единиц,   в 2018 году  286  единиц,  снижение  на   1  единицу за счет малых предприятий, крестьянско-фермерские хозяйства увеличились на 2 единицы.   </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lastRenderedPageBreak/>
        <w:t>По оценке 2020 года и в прогнозном периоде 2021 годы данный показатель увеличится и  составит в: 2020 году - 335,47 единиц на 10 тыс.  человек населения; 2021 году - 337,09 единиц на 10 тыс.  человек населения; в 2022 году-337,89 единиц на 10 тыс.  человек населения; в 2023 году- 338,81 единиц  на 10 тыс.  человек населения     (динамика  предоставлена  в  Таблице)  .</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На территории Богучанского района постановлением администрации Богучанского района от 01.11.2013 года № 1389-п утверждена и реализуется  муниципальная программа «Развитие инвестиционной,  инновационной  деятельности, малого и среднего предпринимательства на  территории  Богучанского района».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В соответствии  с постановлением  Правительства Красноярского края  от 24.05.2019 № 266-п «О распределении  субсидий  бюджетам  муниципальных образований   Красноярского края,  для реализации  мероприятий,  предусмотренных муниципальными  программами развития субъектов малого и среднего предпринимательства» Богучанскому  району    в 2019 году распределены  субсидии в сумме      15 388, 040  тыс. рублей,  в том числе  за счет средств  краевого бюджета 15 388, 04 тыс.  рублей, по мероприятиям:</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субсидии субъектам малого и среднего предпринимательства на компенсацию затрат на уплату первого взноса (аванса)  при заключении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15388,04  тыс. рублей.</w:t>
      </w:r>
    </w:p>
    <w:p w:rsidR="00417E40" w:rsidRPr="00417E40" w:rsidRDefault="00417E40" w:rsidP="00417E40">
      <w:pPr>
        <w:widowControl w:val="0"/>
        <w:tabs>
          <w:tab w:val="left" w:pos="709"/>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В районном бюджете  на мероприятия подпрограмм  в  2019  году предусмотрены  средства   в сумме  822, 89 рублей.  </w:t>
      </w:r>
    </w:p>
    <w:p w:rsidR="00417E40" w:rsidRPr="00417E40" w:rsidRDefault="00417E40" w:rsidP="00417E40">
      <w:pPr>
        <w:widowControl w:val="0"/>
        <w:tabs>
          <w:tab w:val="left" w:pos="709"/>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Фактически освоено в 2019 году денежных средств  по мероприятиям программы   16 210, 93 тыс. рублей.</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В  2019 году оказана муниципальная  поддержка 3  субъектам  (ООО «ЛесСервис»,  ООО «Леспром, ООО «ТК ПромСтрой»</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В результате реализации программы  создано   29   рабочих  мест,  сохранено  231  рабочее  место. Привлечено инвестиций в секторе малого и среднего предпринимательства  сумме 125507,7 тыс. рублей.</w:t>
      </w:r>
    </w:p>
    <w:p w:rsidR="00417E40" w:rsidRPr="00417E40" w:rsidRDefault="00417E40" w:rsidP="00417E40">
      <w:pPr>
        <w:widowControl w:val="0"/>
        <w:tabs>
          <w:tab w:val="left" w:pos="709"/>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В 2018 году  на мероприятии муниципальной программы было направлено на поддержку    3 субъектов малого предпринимательства  2573   тыс. рублей, в том числе  за счет средств краевого  бюджета   2441,5 тыс.  рублей,    за счет районного бюджета   131,5  тыс. рублей.  </w:t>
      </w:r>
    </w:p>
    <w:p w:rsidR="00417E40" w:rsidRPr="00417E40" w:rsidRDefault="00417E40" w:rsidP="00417E40">
      <w:pPr>
        <w:widowControl w:val="0"/>
        <w:tabs>
          <w:tab w:val="left" w:pos="709"/>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В 2020 году  средства районного бюджета  на мероприятия муниципальной программы  составляют   в сумме  763,0 тыс. рублей. Планируется оказать муниципальную поддержку  3  субъектам малого  предпринимательства </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Уровень безработицы в   районе   за  2019 год  составляет   0,5 % . В прогнозном  периоде  данный показатель  увеличится   на 2,8 %.                    </w:t>
      </w:r>
      <w:r w:rsidRPr="00417E40">
        <w:rPr>
          <w:rFonts w:ascii="Arial" w:eastAsia="Times New Roman" w:hAnsi="Arial" w:cs="Arial"/>
          <w:sz w:val="20"/>
          <w:szCs w:val="20"/>
          <w:u w:color="FF0000"/>
          <w:lang w:eastAsia="ru-RU"/>
        </w:rPr>
        <w:tab/>
        <w:t>Около трехсот  работодателей района заявили в центр занятости сведения о 4312 вакансиях, из них 3496 вакансий по рабочим профессиям и специальностям. Наибольшее количество вакансий заявлено в строительстве, обрабатывающем производстве, лесном хозяйстве.</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При администрации Богучанского района создана комиссия по борьбе с неформальной занятостью, которая побуждает субъекты малого и среднего предпринимательства официально регистрировать наемных работников.</w:t>
      </w:r>
    </w:p>
    <w:p w:rsidR="00417E40" w:rsidRPr="00417E40" w:rsidRDefault="00417E40" w:rsidP="00417E40">
      <w:pPr>
        <w:widowControl w:val="0"/>
        <w:autoSpaceDE w:val="0"/>
        <w:autoSpaceDN w:val="0"/>
        <w:adjustRightInd w:val="0"/>
        <w:spacing w:after="0" w:line="240" w:lineRule="auto"/>
        <w:ind w:firstLine="567"/>
        <w:jc w:val="center"/>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                                                        </w:t>
      </w:r>
    </w:p>
    <w:p w:rsidR="00417E40" w:rsidRPr="00417E40" w:rsidRDefault="00417E40" w:rsidP="00417E40">
      <w:pPr>
        <w:widowControl w:val="0"/>
        <w:autoSpaceDE w:val="0"/>
        <w:autoSpaceDN w:val="0"/>
        <w:adjustRightInd w:val="0"/>
        <w:spacing w:after="0" w:line="240" w:lineRule="auto"/>
        <w:ind w:firstLine="567"/>
        <w:jc w:val="center"/>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                                                                 Таблица   10</w:t>
      </w:r>
    </w:p>
    <w:p w:rsidR="00417E40" w:rsidRPr="00417E40" w:rsidRDefault="00417E40" w:rsidP="00417E40">
      <w:pPr>
        <w:widowControl w:val="0"/>
        <w:autoSpaceDE w:val="0"/>
        <w:autoSpaceDN w:val="0"/>
        <w:adjustRightInd w:val="0"/>
        <w:spacing w:after="0" w:line="240" w:lineRule="auto"/>
        <w:ind w:firstLine="567"/>
        <w:jc w:val="center"/>
        <w:rPr>
          <w:rFonts w:ascii="Arial" w:eastAsia="Times New Roman" w:hAnsi="Arial" w:cs="Arial"/>
          <w:sz w:val="20"/>
          <w:szCs w:val="20"/>
          <w:u w:color="FF0000"/>
          <w:lang w:eastAsia="ru-RU"/>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3347"/>
        <w:gridCol w:w="812"/>
        <w:gridCol w:w="1082"/>
        <w:gridCol w:w="948"/>
        <w:gridCol w:w="1082"/>
        <w:gridCol w:w="1217"/>
        <w:gridCol w:w="1083"/>
      </w:tblGrid>
      <w:tr w:rsidR="00417E40" w:rsidRPr="00417E40" w:rsidTr="00A969F7">
        <w:trPr>
          <w:trHeight w:val="20"/>
        </w:trPr>
        <w:tc>
          <w:tcPr>
            <w:tcW w:w="1749" w:type="pct"/>
            <w:vMerge w:val="restart"/>
            <w:tcBorders>
              <w:top w:val="single" w:sz="4" w:space="0" w:color="auto"/>
              <w:bottom w:val="nil"/>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Наименование показателя</w:t>
            </w:r>
          </w:p>
        </w:tc>
        <w:tc>
          <w:tcPr>
            <w:tcW w:w="2685" w:type="pct"/>
            <w:gridSpan w:val="5"/>
            <w:tcBorders>
              <w:top w:val="single" w:sz="4" w:space="0" w:color="auto"/>
              <w:left w:val="nil"/>
              <w:bottom w:val="single" w:sz="4" w:space="0" w:color="auto"/>
              <w:right w:val="nil"/>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Значения показателя</w:t>
            </w:r>
          </w:p>
        </w:tc>
        <w:tc>
          <w:tcPr>
            <w:tcW w:w="566" w:type="pct"/>
            <w:tcBorders>
              <w:top w:val="single" w:sz="4" w:space="0" w:color="auto"/>
              <w:left w:val="nil"/>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tc>
      </w:tr>
      <w:tr w:rsidR="00417E40" w:rsidRPr="00417E40" w:rsidTr="00A969F7">
        <w:trPr>
          <w:trHeight w:val="20"/>
        </w:trPr>
        <w:tc>
          <w:tcPr>
            <w:tcW w:w="1749" w:type="pct"/>
            <w:vMerge/>
            <w:tcBorders>
              <w:top w:val="nil"/>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tc>
        <w:tc>
          <w:tcPr>
            <w:tcW w:w="424" w:type="pct"/>
            <w:tcBorders>
              <w:top w:val="single" w:sz="4" w:space="0" w:color="auto"/>
              <w:left w:val="nil"/>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i/>
                <w:iCs/>
                <w:sz w:val="14"/>
                <w:szCs w:val="14"/>
                <w:u w:color="FF0000"/>
                <w:lang w:eastAsia="ru-RU"/>
              </w:rPr>
            </w:pPr>
            <w:r w:rsidRPr="00417E40">
              <w:rPr>
                <w:rFonts w:ascii="Arial" w:eastAsia="Times New Roman" w:hAnsi="Arial" w:cs="Arial"/>
                <w:bCs/>
                <w:i/>
                <w:iCs/>
                <w:sz w:val="14"/>
                <w:szCs w:val="14"/>
                <w:u w:color="FF0000"/>
                <w:lang w:eastAsia="ru-RU"/>
              </w:rPr>
              <w:t>2018 факт</w:t>
            </w:r>
          </w:p>
        </w:tc>
        <w:tc>
          <w:tcPr>
            <w:tcW w:w="56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i/>
                <w:iCs/>
                <w:sz w:val="14"/>
                <w:szCs w:val="14"/>
                <w:u w:color="FF0000"/>
                <w:lang w:eastAsia="ru-RU"/>
              </w:rPr>
            </w:pPr>
            <w:r w:rsidRPr="00417E40">
              <w:rPr>
                <w:rFonts w:ascii="Arial" w:eastAsia="Times New Roman" w:hAnsi="Arial" w:cs="Arial"/>
                <w:bCs/>
                <w:i/>
                <w:iCs/>
                <w:sz w:val="14"/>
                <w:szCs w:val="14"/>
                <w:u w:color="FF0000"/>
                <w:lang w:eastAsia="ru-RU"/>
              </w:rPr>
              <w:t>2019 факт</w:t>
            </w:r>
          </w:p>
        </w:tc>
        <w:tc>
          <w:tcPr>
            <w:tcW w:w="49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i/>
                <w:iCs/>
                <w:sz w:val="14"/>
                <w:szCs w:val="14"/>
                <w:u w:color="FF0000"/>
                <w:lang w:eastAsia="ru-RU"/>
              </w:rPr>
            </w:pPr>
            <w:r w:rsidRPr="00417E40">
              <w:rPr>
                <w:rFonts w:ascii="Arial" w:eastAsia="Times New Roman" w:hAnsi="Arial" w:cs="Arial"/>
                <w:bCs/>
                <w:i/>
                <w:iCs/>
                <w:sz w:val="14"/>
                <w:szCs w:val="14"/>
                <w:u w:color="FF0000"/>
                <w:lang w:eastAsia="ru-RU"/>
              </w:rPr>
              <w:t>2020 оценка</w:t>
            </w:r>
          </w:p>
        </w:tc>
        <w:tc>
          <w:tcPr>
            <w:tcW w:w="56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i/>
                <w:iCs/>
                <w:sz w:val="14"/>
                <w:szCs w:val="14"/>
                <w:u w:color="FF0000"/>
                <w:lang w:eastAsia="ru-RU"/>
              </w:rPr>
            </w:pPr>
            <w:r w:rsidRPr="00417E40">
              <w:rPr>
                <w:rFonts w:ascii="Arial" w:eastAsia="Times New Roman" w:hAnsi="Arial" w:cs="Arial"/>
                <w:bCs/>
                <w:i/>
                <w:iCs/>
                <w:sz w:val="14"/>
                <w:szCs w:val="14"/>
                <w:u w:color="FF0000"/>
                <w:lang w:eastAsia="ru-RU"/>
              </w:rPr>
              <w:t>2021 прогноз</w:t>
            </w:r>
          </w:p>
        </w:tc>
        <w:tc>
          <w:tcPr>
            <w:tcW w:w="635" w:type="pct"/>
            <w:tcBorders>
              <w:top w:val="single" w:sz="4" w:space="0" w:color="auto"/>
              <w:left w:val="single" w:sz="4" w:space="0" w:color="auto"/>
              <w:bottom w:val="single" w:sz="4" w:space="0" w:color="auto"/>
              <w:right w:val="nil"/>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i/>
                <w:iCs/>
                <w:sz w:val="14"/>
                <w:szCs w:val="14"/>
                <w:u w:color="FF0000"/>
                <w:lang w:eastAsia="ru-RU"/>
              </w:rPr>
            </w:pPr>
            <w:r w:rsidRPr="00417E40">
              <w:rPr>
                <w:rFonts w:ascii="Arial" w:eastAsia="Times New Roman" w:hAnsi="Arial" w:cs="Arial"/>
                <w:bCs/>
                <w:i/>
                <w:iCs/>
                <w:sz w:val="14"/>
                <w:szCs w:val="14"/>
                <w:u w:color="FF0000"/>
                <w:lang w:eastAsia="ru-RU"/>
              </w:rPr>
              <w:t>2022 прогноз</w:t>
            </w:r>
          </w:p>
        </w:tc>
        <w:tc>
          <w:tcPr>
            <w:tcW w:w="566"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i/>
                <w:iCs/>
                <w:sz w:val="14"/>
                <w:szCs w:val="14"/>
                <w:u w:color="FF0000"/>
                <w:lang w:eastAsia="ru-RU"/>
              </w:rPr>
            </w:pPr>
            <w:r w:rsidRPr="00417E40">
              <w:rPr>
                <w:rFonts w:ascii="Arial" w:eastAsia="Times New Roman" w:hAnsi="Arial" w:cs="Arial"/>
                <w:bCs/>
                <w:i/>
                <w:iCs/>
                <w:sz w:val="14"/>
                <w:szCs w:val="14"/>
                <w:u w:color="FF0000"/>
                <w:lang w:eastAsia="ru-RU"/>
              </w:rPr>
              <w:t>2023</w:t>
            </w: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bCs/>
                <w:i/>
                <w:iCs/>
                <w:sz w:val="14"/>
                <w:szCs w:val="14"/>
                <w:u w:color="FF0000"/>
                <w:lang w:eastAsia="ru-RU"/>
              </w:rPr>
            </w:pPr>
            <w:r w:rsidRPr="00417E40">
              <w:rPr>
                <w:rFonts w:ascii="Arial" w:eastAsia="Times New Roman" w:hAnsi="Arial" w:cs="Arial"/>
                <w:bCs/>
                <w:i/>
                <w:iCs/>
                <w:sz w:val="14"/>
                <w:szCs w:val="14"/>
                <w:u w:color="FF0000"/>
                <w:lang w:eastAsia="ru-RU"/>
              </w:rPr>
              <w:t>прогноз</w:t>
            </w:r>
          </w:p>
        </w:tc>
      </w:tr>
      <w:tr w:rsidR="00417E40" w:rsidRPr="00417E40" w:rsidTr="00A969F7">
        <w:trPr>
          <w:trHeight w:val="20"/>
        </w:trPr>
        <w:tc>
          <w:tcPr>
            <w:tcW w:w="1749"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 Количество малых и микропредприятий, ед.</w:t>
            </w:r>
          </w:p>
        </w:tc>
        <w:tc>
          <w:tcPr>
            <w:tcW w:w="424" w:type="pct"/>
            <w:tcBorders>
              <w:top w:val="single" w:sz="4" w:space="0" w:color="auto"/>
              <w:left w:val="nil"/>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i/>
                <w:iCs/>
                <w:sz w:val="14"/>
                <w:szCs w:val="14"/>
                <w:u w:color="FF0000"/>
                <w:lang w:eastAsia="ru-RU"/>
              </w:rPr>
            </w:pPr>
            <w:r w:rsidRPr="00417E40">
              <w:rPr>
                <w:rFonts w:ascii="Arial" w:eastAsia="Times New Roman" w:hAnsi="Arial" w:cs="Arial"/>
                <w:i/>
                <w:iCs/>
                <w:sz w:val="14"/>
                <w:szCs w:val="14"/>
                <w:u w:color="FF0000"/>
                <w:lang w:eastAsia="ru-RU"/>
              </w:rPr>
              <w:t>268</w:t>
            </w:r>
          </w:p>
        </w:tc>
        <w:tc>
          <w:tcPr>
            <w:tcW w:w="56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i/>
                <w:iCs/>
                <w:sz w:val="14"/>
                <w:szCs w:val="14"/>
                <w:u w:color="FF0000"/>
                <w:lang w:eastAsia="ru-RU"/>
              </w:rPr>
            </w:pPr>
            <w:r w:rsidRPr="00417E40">
              <w:rPr>
                <w:rFonts w:ascii="Arial" w:eastAsia="Times New Roman" w:hAnsi="Arial" w:cs="Arial"/>
                <w:i/>
                <w:iCs/>
                <w:sz w:val="14"/>
                <w:szCs w:val="14"/>
                <w:u w:color="FF0000"/>
                <w:lang w:eastAsia="ru-RU"/>
              </w:rPr>
              <w:t>265</w:t>
            </w:r>
          </w:p>
        </w:tc>
        <w:tc>
          <w:tcPr>
            <w:tcW w:w="49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i/>
                <w:iCs/>
                <w:sz w:val="14"/>
                <w:szCs w:val="14"/>
                <w:u w:color="FF0000"/>
                <w:lang w:eastAsia="ru-RU"/>
              </w:rPr>
            </w:pPr>
            <w:r w:rsidRPr="00417E40">
              <w:rPr>
                <w:rFonts w:ascii="Arial" w:eastAsia="Times New Roman" w:hAnsi="Arial" w:cs="Arial"/>
                <w:i/>
                <w:iCs/>
                <w:sz w:val="14"/>
                <w:szCs w:val="14"/>
                <w:u w:color="FF0000"/>
                <w:lang w:eastAsia="ru-RU"/>
              </w:rPr>
              <w:t>272</w:t>
            </w:r>
          </w:p>
        </w:tc>
        <w:tc>
          <w:tcPr>
            <w:tcW w:w="56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i/>
                <w:iCs/>
                <w:sz w:val="14"/>
                <w:szCs w:val="14"/>
                <w:u w:color="FF0000"/>
                <w:lang w:eastAsia="ru-RU"/>
              </w:rPr>
            </w:pPr>
            <w:r w:rsidRPr="00417E40">
              <w:rPr>
                <w:rFonts w:ascii="Arial" w:eastAsia="Times New Roman" w:hAnsi="Arial" w:cs="Arial"/>
                <w:i/>
                <w:iCs/>
                <w:sz w:val="14"/>
                <w:szCs w:val="14"/>
                <w:u w:color="FF0000"/>
                <w:lang w:eastAsia="ru-RU"/>
              </w:rPr>
              <w:t>275</w:t>
            </w:r>
          </w:p>
        </w:tc>
        <w:tc>
          <w:tcPr>
            <w:tcW w:w="635" w:type="pct"/>
            <w:tcBorders>
              <w:top w:val="single" w:sz="4" w:space="0" w:color="auto"/>
              <w:left w:val="single" w:sz="4" w:space="0" w:color="auto"/>
              <w:bottom w:val="single" w:sz="4" w:space="0" w:color="auto"/>
              <w:right w:val="nil"/>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i/>
                <w:iCs/>
                <w:sz w:val="14"/>
                <w:szCs w:val="14"/>
                <w:u w:color="FF0000"/>
                <w:lang w:eastAsia="ru-RU"/>
              </w:rPr>
            </w:pPr>
            <w:r w:rsidRPr="00417E40">
              <w:rPr>
                <w:rFonts w:ascii="Arial" w:eastAsia="Times New Roman" w:hAnsi="Arial" w:cs="Arial"/>
                <w:i/>
                <w:iCs/>
                <w:sz w:val="14"/>
                <w:szCs w:val="14"/>
                <w:u w:color="FF0000"/>
                <w:lang w:eastAsia="ru-RU"/>
              </w:rPr>
              <w:t>278</w:t>
            </w:r>
          </w:p>
        </w:tc>
        <w:tc>
          <w:tcPr>
            <w:tcW w:w="566"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i/>
                <w:iCs/>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i/>
                <w:iCs/>
                <w:sz w:val="14"/>
                <w:szCs w:val="14"/>
                <w:u w:color="FF0000"/>
                <w:lang w:eastAsia="ru-RU"/>
              </w:rPr>
            </w:pPr>
            <w:r w:rsidRPr="00417E40">
              <w:rPr>
                <w:rFonts w:ascii="Arial" w:eastAsia="Times New Roman" w:hAnsi="Arial" w:cs="Arial"/>
                <w:i/>
                <w:iCs/>
                <w:sz w:val="14"/>
                <w:szCs w:val="14"/>
                <w:u w:color="FF0000"/>
                <w:lang w:eastAsia="ru-RU"/>
              </w:rPr>
              <w:t>280</w:t>
            </w:r>
          </w:p>
        </w:tc>
      </w:tr>
      <w:tr w:rsidR="00417E40" w:rsidRPr="00417E40" w:rsidTr="00A969F7">
        <w:trPr>
          <w:trHeight w:val="20"/>
        </w:trPr>
        <w:tc>
          <w:tcPr>
            <w:tcW w:w="1749"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 Количество средних предприятий, ед.</w:t>
            </w:r>
          </w:p>
        </w:tc>
        <w:tc>
          <w:tcPr>
            <w:tcW w:w="424" w:type="pct"/>
            <w:tcBorders>
              <w:top w:val="single" w:sz="4" w:space="0" w:color="auto"/>
              <w:left w:val="nil"/>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w:t>
            </w:r>
          </w:p>
        </w:tc>
        <w:tc>
          <w:tcPr>
            <w:tcW w:w="56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w:t>
            </w:r>
          </w:p>
        </w:tc>
        <w:tc>
          <w:tcPr>
            <w:tcW w:w="49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w:t>
            </w:r>
          </w:p>
        </w:tc>
        <w:tc>
          <w:tcPr>
            <w:tcW w:w="56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w:t>
            </w:r>
          </w:p>
        </w:tc>
        <w:tc>
          <w:tcPr>
            <w:tcW w:w="635" w:type="pct"/>
            <w:tcBorders>
              <w:top w:val="single" w:sz="4" w:space="0" w:color="auto"/>
              <w:left w:val="single" w:sz="4" w:space="0" w:color="auto"/>
              <w:bottom w:val="single" w:sz="4" w:space="0" w:color="auto"/>
              <w:right w:val="nil"/>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w:t>
            </w:r>
          </w:p>
        </w:tc>
        <w:tc>
          <w:tcPr>
            <w:tcW w:w="566"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w:t>
            </w:r>
          </w:p>
        </w:tc>
      </w:tr>
      <w:tr w:rsidR="00417E40" w:rsidRPr="00417E40" w:rsidTr="00A969F7">
        <w:trPr>
          <w:trHeight w:val="20"/>
        </w:trPr>
        <w:tc>
          <w:tcPr>
            <w:tcW w:w="1749"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 Количество индивидуальных предпринимателей, ед.</w:t>
            </w:r>
          </w:p>
        </w:tc>
        <w:tc>
          <w:tcPr>
            <w:tcW w:w="424" w:type="pct"/>
            <w:tcBorders>
              <w:top w:val="single" w:sz="4" w:space="0" w:color="auto"/>
              <w:left w:val="nil"/>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1131</w:t>
            </w:r>
          </w:p>
        </w:tc>
        <w:tc>
          <w:tcPr>
            <w:tcW w:w="56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1214</w:t>
            </w:r>
          </w:p>
        </w:tc>
        <w:tc>
          <w:tcPr>
            <w:tcW w:w="49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1236</w:t>
            </w:r>
          </w:p>
        </w:tc>
        <w:tc>
          <w:tcPr>
            <w:tcW w:w="56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1244</w:t>
            </w:r>
          </w:p>
        </w:tc>
        <w:tc>
          <w:tcPr>
            <w:tcW w:w="635" w:type="pct"/>
            <w:tcBorders>
              <w:top w:val="single" w:sz="4" w:space="0" w:color="auto"/>
              <w:left w:val="single" w:sz="4" w:space="0" w:color="auto"/>
              <w:bottom w:val="single" w:sz="4" w:space="0" w:color="auto"/>
              <w:right w:val="nil"/>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1249</w:t>
            </w:r>
          </w:p>
        </w:tc>
        <w:tc>
          <w:tcPr>
            <w:tcW w:w="566"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1256</w:t>
            </w:r>
          </w:p>
        </w:tc>
      </w:tr>
      <w:tr w:rsidR="00417E40" w:rsidRPr="00417E40" w:rsidTr="00A969F7">
        <w:trPr>
          <w:trHeight w:val="20"/>
        </w:trPr>
        <w:tc>
          <w:tcPr>
            <w:tcW w:w="1749"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4. Количество крестьянско-фермерских хозяйств, ед.</w:t>
            </w:r>
          </w:p>
        </w:tc>
        <w:tc>
          <w:tcPr>
            <w:tcW w:w="424" w:type="pct"/>
            <w:tcBorders>
              <w:top w:val="single" w:sz="4" w:space="0" w:color="auto"/>
              <w:left w:val="nil"/>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17</w:t>
            </w:r>
          </w:p>
        </w:tc>
        <w:tc>
          <w:tcPr>
            <w:tcW w:w="56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19</w:t>
            </w:r>
          </w:p>
        </w:tc>
        <w:tc>
          <w:tcPr>
            <w:tcW w:w="49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20</w:t>
            </w:r>
          </w:p>
        </w:tc>
        <w:tc>
          <w:tcPr>
            <w:tcW w:w="56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21</w:t>
            </w:r>
          </w:p>
        </w:tc>
        <w:tc>
          <w:tcPr>
            <w:tcW w:w="635" w:type="pct"/>
            <w:tcBorders>
              <w:top w:val="single" w:sz="4" w:space="0" w:color="auto"/>
              <w:left w:val="single" w:sz="4" w:space="0" w:color="auto"/>
              <w:bottom w:val="single" w:sz="4" w:space="0" w:color="auto"/>
              <w:right w:val="nil"/>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22</w:t>
            </w:r>
          </w:p>
        </w:tc>
        <w:tc>
          <w:tcPr>
            <w:tcW w:w="566"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23</w:t>
            </w:r>
          </w:p>
        </w:tc>
      </w:tr>
      <w:tr w:rsidR="00417E40" w:rsidRPr="00417E40" w:rsidTr="00A969F7">
        <w:trPr>
          <w:trHeight w:val="20"/>
        </w:trPr>
        <w:tc>
          <w:tcPr>
            <w:tcW w:w="1749"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 xml:space="preserve">5. Численность постоянного населения муниципального образования </w:t>
            </w:r>
            <w:r w:rsidRPr="00417E40">
              <w:rPr>
                <w:rFonts w:ascii="Arial" w:eastAsia="Times New Roman" w:hAnsi="Arial" w:cs="Arial"/>
                <w:bCs/>
                <w:sz w:val="14"/>
                <w:szCs w:val="14"/>
                <w:u w:color="FF0000"/>
                <w:lang w:eastAsia="ru-RU"/>
              </w:rPr>
              <w:t>на</w:t>
            </w:r>
            <w:r w:rsidRPr="00417E40">
              <w:rPr>
                <w:rFonts w:ascii="Arial" w:eastAsia="Times New Roman" w:hAnsi="Arial" w:cs="Arial"/>
                <w:sz w:val="14"/>
                <w:szCs w:val="14"/>
                <w:u w:color="FF0000"/>
                <w:lang w:eastAsia="ru-RU"/>
              </w:rPr>
              <w:t xml:space="preserve"> </w:t>
            </w:r>
            <w:r w:rsidRPr="00417E40">
              <w:rPr>
                <w:rFonts w:ascii="Arial" w:eastAsia="Times New Roman" w:hAnsi="Arial" w:cs="Arial"/>
                <w:bCs/>
                <w:sz w:val="14"/>
                <w:szCs w:val="14"/>
                <w:u w:color="FF0000"/>
                <w:lang w:eastAsia="ru-RU"/>
              </w:rPr>
              <w:t>конец отчетного года</w:t>
            </w:r>
            <w:r w:rsidRPr="00417E40">
              <w:rPr>
                <w:rFonts w:ascii="Arial" w:eastAsia="Times New Roman" w:hAnsi="Arial" w:cs="Arial"/>
                <w:sz w:val="14"/>
                <w:szCs w:val="14"/>
                <w:u w:color="FF0000"/>
                <w:lang w:eastAsia="ru-RU"/>
              </w:rPr>
              <w:t>, чел.</w:t>
            </w:r>
          </w:p>
        </w:tc>
        <w:tc>
          <w:tcPr>
            <w:tcW w:w="424" w:type="pct"/>
            <w:tcBorders>
              <w:top w:val="single" w:sz="4" w:space="0" w:color="auto"/>
              <w:left w:val="nil"/>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45261</w:t>
            </w:r>
          </w:p>
        </w:tc>
        <w:tc>
          <w:tcPr>
            <w:tcW w:w="56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45468</w:t>
            </w:r>
          </w:p>
        </w:tc>
        <w:tc>
          <w:tcPr>
            <w:tcW w:w="49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45578</w:t>
            </w:r>
          </w:p>
        </w:tc>
        <w:tc>
          <w:tcPr>
            <w:tcW w:w="56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45715</w:t>
            </w:r>
          </w:p>
        </w:tc>
        <w:tc>
          <w:tcPr>
            <w:tcW w:w="635" w:type="pct"/>
            <w:tcBorders>
              <w:top w:val="single" w:sz="4" w:space="0" w:color="auto"/>
              <w:left w:val="single" w:sz="4" w:space="0" w:color="auto"/>
              <w:bottom w:val="single" w:sz="4" w:space="0" w:color="auto"/>
              <w:right w:val="nil"/>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45873</w:t>
            </w:r>
          </w:p>
        </w:tc>
        <w:tc>
          <w:tcPr>
            <w:tcW w:w="566"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46043</w:t>
            </w:r>
          </w:p>
        </w:tc>
      </w:tr>
      <w:tr w:rsidR="00417E40" w:rsidRPr="00417E40" w:rsidTr="00A969F7">
        <w:trPr>
          <w:trHeight w:val="20"/>
        </w:trPr>
        <w:tc>
          <w:tcPr>
            <w:tcW w:w="1749"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 xml:space="preserve">6. Число субъектов малого и среднего предпринимательства, ед. на 10 000 чел. </w:t>
            </w:r>
          </w:p>
        </w:tc>
        <w:tc>
          <w:tcPr>
            <w:tcW w:w="424" w:type="pct"/>
            <w:tcBorders>
              <w:top w:val="single" w:sz="4" w:space="0" w:color="auto"/>
              <w:left w:val="nil"/>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313,07</w:t>
            </w:r>
          </w:p>
        </w:tc>
        <w:tc>
          <w:tcPr>
            <w:tcW w:w="56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329,68</w:t>
            </w:r>
          </w:p>
        </w:tc>
        <w:tc>
          <w:tcPr>
            <w:tcW w:w="49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335,47</w:t>
            </w:r>
          </w:p>
        </w:tc>
        <w:tc>
          <w:tcPr>
            <w:tcW w:w="56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337,09</w:t>
            </w:r>
          </w:p>
        </w:tc>
        <w:tc>
          <w:tcPr>
            <w:tcW w:w="635" w:type="pct"/>
            <w:tcBorders>
              <w:top w:val="single" w:sz="4" w:space="0" w:color="auto"/>
              <w:left w:val="single" w:sz="4" w:space="0" w:color="auto"/>
              <w:bottom w:val="single" w:sz="4" w:space="0" w:color="auto"/>
              <w:right w:val="nil"/>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337,89</w:t>
            </w:r>
          </w:p>
        </w:tc>
        <w:tc>
          <w:tcPr>
            <w:tcW w:w="566"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338,81</w:t>
            </w:r>
          </w:p>
        </w:tc>
      </w:tr>
      <w:tr w:rsidR="00417E40" w:rsidRPr="00417E40" w:rsidTr="00A969F7">
        <w:trPr>
          <w:trHeight w:val="20"/>
        </w:trPr>
        <w:tc>
          <w:tcPr>
            <w:tcW w:w="1749"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7. Среднесписочная численность работников малых и микропредприятий, чел.</w:t>
            </w:r>
          </w:p>
        </w:tc>
        <w:tc>
          <w:tcPr>
            <w:tcW w:w="424" w:type="pct"/>
            <w:tcBorders>
              <w:top w:val="single" w:sz="4" w:space="0" w:color="auto"/>
              <w:left w:val="nil"/>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2002</w:t>
            </w:r>
          </w:p>
        </w:tc>
        <w:tc>
          <w:tcPr>
            <w:tcW w:w="56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2242</w:t>
            </w:r>
          </w:p>
        </w:tc>
        <w:tc>
          <w:tcPr>
            <w:tcW w:w="49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2352</w:t>
            </w:r>
          </w:p>
        </w:tc>
        <w:tc>
          <w:tcPr>
            <w:tcW w:w="56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2402</w:t>
            </w:r>
          </w:p>
        </w:tc>
        <w:tc>
          <w:tcPr>
            <w:tcW w:w="635" w:type="pct"/>
            <w:tcBorders>
              <w:top w:val="single" w:sz="4" w:space="0" w:color="auto"/>
              <w:left w:val="single" w:sz="4" w:space="0" w:color="auto"/>
              <w:bottom w:val="single" w:sz="4" w:space="0" w:color="auto"/>
              <w:right w:val="nil"/>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2454</w:t>
            </w:r>
          </w:p>
        </w:tc>
        <w:tc>
          <w:tcPr>
            <w:tcW w:w="566"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2466</w:t>
            </w:r>
          </w:p>
        </w:tc>
      </w:tr>
      <w:tr w:rsidR="00417E40" w:rsidRPr="00417E40" w:rsidTr="00A969F7">
        <w:trPr>
          <w:trHeight w:val="20"/>
        </w:trPr>
        <w:tc>
          <w:tcPr>
            <w:tcW w:w="1749"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 xml:space="preserve">8. Среднесписочная численность </w:t>
            </w:r>
            <w:r w:rsidRPr="00417E40">
              <w:rPr>
                <w:rFonts w:ascii="Arial" w:eastAsia="Times New Roman" w:hAnsi="Arial" w:cs="Arial"/>
                <w:sz w:val="14"/>
                <w:szCs w:val="14"/>
                <w:u w:color="FF0000"/>
                <w:lang w:eastAsia="ru-RU"/>
              </w:rPr>
              <w:lastRenderedPageBreak/>
              <w:t xml:space="preserve">работников </w:t>
            </w:r>
            <w:r w:rsidRPr="00417E40">
              <w:rPr>
                <w:rFonts w:ascii="Arial" w:eastAsia="Times New Roman" w:hAnsi="Arial" w:cs="Arial"/>
                <w:sz w:val="14"/>
                <w:szCs w:val="14"/>
                <w:u w:color="FF0000"/>
                <w:lang w:eastAsia="ru-RU"/>
              </w:rPr>
              <w:br/>
              <w:t>у индивидуальных предпринимателей (наемных работников), чел.</w:t>
            </w:r>
          </w:p>
        </w:tc>
        <w:tc>
          <w:tcPr>
            <w:tcW w:w="424" w:type="pct"/>
            <w:tcBorders>
              <w:top w:val="single" w:sz="4" w:space="0" w:color="auto"/>
              <w:left w:val="nil"/>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lastRenderedPageBreak/>
              <w:t>1</w:t>
            </w:r>
            <w:r w:rsidRPr="00417E40">
              <w:rPr>
                <w:rFonts w:ascii="Arial" w:eastAsia="Times New Roman" w:hAnsi="Arial" w:cs="Arial"/>
                <w:sz w:val="14"/>
                <w:szCs w:val="14"/>
                <w:u w:color="FF0000"/>
                <w:lang w:eastAsia="ru-RU"/>
              </w:rPr>
              <w:lastRenderedPageBreak/>
              <w:t>818</w:t>
            </w:r>
          </w:p>
        </w:tc>
        <w:tc>
          <w:tcPr>
            <w:tcW w:w="56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lastRenderedPageBreak/>
              <w:t>186</w:t>
            </w:r>
            <w:r w:rsidRPr="00417E40">
              <w:rPr>
                <w:rFonts w:ascii="Arial" w:eastAsia="Times New Roman" w:hAnsi="Arial" w:cs="Arial"/>
                <w:sz w:val="14"/>
                <w:szCs w:val="14"/>
                <w:u w:color="FF0000"/>
                <w:lang w:eastAsia="ru-RU"/>
              </w:rPr>
              <w:lastRenderedPageBreak/>
              <w:t>3</w:t>
            </w:r>
          </w:p>
        </w:tc>
        <w:tc>
          <w:tcPr>
            <w:tcW w:w="49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lastRenderedPageBreak/>
              <w:t>18</w:t>
            </w:r>
            <w:r w:rsidRPr="00417E40">
              <w:rPr>
                <w:rFonts w:ascii="Arial" w:eastAsia="Times New Roman" w:hAnsi="Arial" w:cs="Arial"/>
                <w:sz w:val="14"/>
                <w:szCs w:val="14"/>
                <w:u w:color="FF0000"/>
                <w:lang w:eastAsia="ru-RU"/>
              </w:rPr>
              <w:lastRenderedPageBreak/>
              <w:t>80</w:t>
            </w:r>
          </w:p>
        </w:tc>
        <w:tc>
          <w:tcPr>
            <w:tcW w:w="56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lastRenderedPageBreak/>
              <w:t>199</w:t>
            </w:r>
            <w:r w:rsidRPr="00417E40">
              <w:rPr>
                <w:rFonts w:ascii="Arial" w:eastAsia="Times New Roman" w:hAnsi="Arial" w:cs="Arial"/>
                <w:sz w:val="14"/>
                <w:szCs w:val="14"/>
                <w:u w:color="FF0000"/>
                <w:lang w:eastAsia="ru-RU"/>
              </w:rPr>
              <w:lastRenderedPageBreak/>
              <w:t>5</w:t>
            </w:r>
          </w:p>
        </w:tc>
        <w:tc>
          <w:tcPr>
            <w:tcW w:w="635" w:type="pct"/>
            <w:tcBorders>
              <w:top w:val="single" w:sz="4" w:space="0" w:color="auto"/>
              <w:left w:val="single" w:sz="4" w:space="0" w:color="auto"/>
              <w:bottom w:val="single" w:sz="4" w:space="0" w:color="auto"/>
              <w:right w:val="nil"/>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lastRenderedPageBreak/>
              <w:t>1915</w:t>
            </w:r>
          </w:p>
        </w:tc>
        <w:tc>
          <w:tcPr>
            <w:tcW w:w="566"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1928</w:t>
            </w: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tc>
      </w:tr>
      <w:tr w:rsidR="00417E40" w:rsidRPr="00417E40" w:rsidTr="00A969F7">
        <w:trPr>
          <w:trHeight w:val="20"/>
        </w:trPr>
        <w:tc>
          <w:tcPr>
            <w:tcW w:w="1749"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lastRenderedPageBreak/>
              <w:t xml:space="preserve">9. Среднесписочная численность работников </w:t>
            </w:r>
            <w:r w:rsidRPr="00417E40">
              <w:rPr>
                <w:rFonts w:ascii="Arial" w:eastAsia="Times New Roman" w:hAnsi="Arial" w:cs="Arial"/>
                <w:sz w:val="14"/>
                <w:szCs w:val="14"/>
                <w:u w:color="FF0000"/>
                <w:lang w:eastAsia="ru-RU"/>
              </w:rPr>
              <w:br/>
              <w:t>в крестьянско-фермерских хозяйствах, чел.</w:t>
            </w:r>
          </w:p>
        </w:tc>
        <w:tc>
          <w:tcPr>
            <w:tcW w:w="424" w:type="pct"/>
            <w:tcBorders>
              <w:top w:val="single" w:sz="4" w:space="0" w:color="auto"/>
              <w:left w:val="nil"/>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17</w:t>
            </w:r>
          </w:p>
        </w:tc>
        <w:tc>
          <w:tcPr>
            <w:tcW w:w="56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19</w:t>
            </w:r>
          </w:p>
        </w:tc>
        <w:tc>
          <w:tcPr>
            <w:tcW w:w="49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20</w:t>
            </w:r>
          </w:p>
        </w:tc>
        <w:tc>
          <w:tcPr>
            <w:tcW w:w="56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21</w:t>
            </w:r>
          </w:p>
        </w:tc>
        <w:tc>
          <w:tcPr>
            <w:tcW w:w="635" w:type="pct"/>
            <w:tcBorders>
              <w:top w:val="single" w:sz="4" w:space="0" w:color="auto"/>
              <w:left w:val="single" w:sz="4" w:space="0" w:color="auto"/>
              <w:bottom w:val="single" w:sz="4" w:space="0" w:color="auto"/>
              <w:right w:val="nil"/>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22</w:t>
            </w:r>
          </w:p>
        </w:tc>
        <w:tc>
          <w:tcPr>
            <w:tcW w:w="566"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23</w:t>
            </w:r>
          </w:p>
        </w:tc>
      </w:tr>
      <w:tr w:rsidR="00417E40" w:rsidRPr="00417E40" w:rsidTr="00A969F7">
        <w:trPr>
          <w:trHeight w:val="20"/>
        </w:trPr>
        <w:tc>
          <w:tcPr>
            <w:tcW w:w="1749"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10. Среднесписочная численность работников средних предприятий, чел.</w:t>
            </w:r>
          </w:p>
        </w:tc>
        <w:tc>
          <w:tcPr>
            <w:tcW w:w="424" w:type="pct"/>
            <w:tcBorders>
              <w:top w:val="single" w:sz="4" w:space="0" w:color="auto"/>
              <w:left w:val="nil"/>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56</w:t>
            </w:r>
          </w:p>
        </w:tc>
        <w:tc>
          <w:tcPr>
            <w:tcW w:w="56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58</w:t>
            </w:r>
          </w:p>
        </w:tc>
        <w:tc>
          <w:tcPr>
            <w:tcW w:w="49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58</w:t>
            </w:r>
          </w:p>
        </w:tc>
        <w:tc>
          <w:tcPr>
            <w:tcW w:w="56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60</w:t>
            </w:r>
          </w:p>
        </w:tc>
        <w:tc>
          <w:tcPr>
            <w:tcW w:w="635" w:type="pct"/>
            <w:tcBorders>
              <w:top w:val="single" w:sz="4" w:space="0" w:color="auto"/>
              <w:left w:val="single" w:sz="4" w:space="0" w:color="auto"/>
              <w:bottom w:val="single" w:sz="4" w:space="0" w:color="auto"/>
              <w:right w:val="nil"/>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68</w:t>
            </w:r>
          </w:p>
        </w:tc>
        <w:tc>
          <w:tcPr>
            <w:tcW w:w="566"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68</w:t>
            </w:r>
          </w:p>
        </w:tc>
      </w:tr>
      <w:tr w:rsidR="00417E40" w:rsidRPr="00417E40" w:rsidTr="00A969F7">
        <w:trPr>
          <w:trHeight w:val="20"/>
        </w:trPr>
        <w:tc>
          <w:tcPr>
            <w:tcW w:w="1749"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 xml:space="preserve">11. Среднесписочная численность работников </w:t>
            </w:r>
            <w:r w:rsidRPr="00417E40">
              <w:rPr>
                <w:rFonts w:ascii="Arial" w:eastAsia="Times New Roman" w:hAnsi="Arial" w:cs="Arial"/>
                <w:sz w:val="14"/>
                <w:szCs w:val="14"/>
                <w:u w:color="FF0000"/>
                <w:lang w:eastAsia="ru-RU"/>
              </w:rPr>
              <w:br/>
              <w:t xml:space="preserve">(без внешних совместителей) крупных и средних предприятий и некоммерческих организаций (без субъектов малого предпринимательства), чел. </w:t>
            </w:r>
          </w:p>
        </w:tc>
        <w:tc>
          <w:tcPr>
            <w:tcW w:w="424" w:type="pct"/>
            <w:tcBorders>
              <w:top w:val="single" w:sz="4" w:space="0" w:color="auto"/>
              <w:left w:val="nil"/>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12269</w:t>
            </w:r>
          </w:p>
        </w:tc>
        <w:tc>
          <w:tcPr>
            <w:tcW w:w="56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12246</w:t>
            </w:r>
          </w:p>
        </w:tc>
        <w:tc>
          <w:tcPr>
            <w:tcW w:w="49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12271</w:t>
            </w:r>
          </w:p>
        </w:tc>
        <w:tc>
          <w:tcPr>
            <w:tcW w:w="56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12778</w:t>
            </w:r>
          </w:p>
        </w:tc>
        <w:tc>
          <w:tcPr>
            <w:tcW w:w="635" w:type="pct"/>
            <w:tcBorders>
              <w:top w:val="single" w:sz="4" w:space="0" w:color="auto"/>
              <w:left w:val="single" w:sz="4" w:space="0" w:color="auto"/>
              <w:bottom w:val="single" w:sz="4" w:space="0" w:color="auto"/>
              <w:right w:val="nil"/>
            </w:tcBorders>
            <w:vAlign w:val="center"/>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12285</w:t>
            </w:r>
          </w:p>
        </w:tc>
        <w:tc>
          <w:tcPr>
            <w:tcW w:w="566"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12291</w:t>
            </w:r>
          </w:p>
        </w:tc>
      </w:tr>
      <w:tr w:rsidR="00417E40" w:rsidRPr="00417E40" w:rsidTr="00A969F7">
        <w:trPr>
          <w:trHeight w:val="20"/>
        </w:trPr>
        <w:tc>
          <w:tcPr>
            <w:tcW w:w="1749"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 xml:space="preserve">12.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w:t>
            </w:r>
          </w:p>
        </w:tc>
        <w:tc>
          <w:tcPr>
            <w:tcW w:w="424" w:type="pct"/>
            <w:tcBorders>
              <w:top w:val="single" w:sz="4" w:space="0" w:color="auto"/>
              <w:left w:val="nil"/>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29,05</w:t>
            </w:r>
          </w:p>
        </w:tc>
        <w:tc>
          <w:tcPr>
            <w:tcW w:w="56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30,59</w:t>
            </w:r>
          </w:p>
        </w:tc>
        <w:tc>
          <w:tcPr>
            <w:tcW w:w="49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31,13</w:t>
            </w:r>
          </w:p>
        </w:tc>
        <w:tc>
          <w:tcPr>
            <w:tcW w:w="565"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31,41</w:t>
            </w:r>
          </w:p>
        </w:tc>
        <w:tc>
          <w:tcPr>
            <w:tcW w:w="635" w:type="pct"/>
            <w:tcBorders>
              <w:top w:val="single" w:sz="4" w:space="0" w:color="auto"/>
              <w:left w:val="single" w:sz="4" w:space="0" w:color="auto"/>
              <w:bottom w:val="single" w:sz="4" w:space="0" w:color="auto"/>
              <w:right w:val="nil"/>
            </w:tcBorders>
            <w:vAlign w:val="center"/>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31,72</w:t>
            </w:r>
          </w:p>
        </w:tc>
        <w:tc>
          <w:tcPr>
            <w:tcW w:w="566"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31,84</w:t>
            </w:r>
          </w:p>
        </w:tc>
      </w:tr>
    </w:tbl>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в 2019 году 30,59 % ( в 2018 – 29,1%).  Показатель увеличился  по сравнению с 2018 годом за счет  увеличения  среднесписочной численности работников (без внешних совместителей)  на малых предприятиях, у индивидуальных предпринимателей (результаты работы по снижению неформальной занятости ). </w:t>
      </w:r>
    </w:p>
    <w:p w:rsidR="00417E40" w:rsidRPr="00417E40" w:rsidRDefault="00417E40" w:rsidP="00417E40">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К  2023 году данный показатель увеличится  до 31,84 %, за счет увеличения среднесписочной численности в малых предприятиях,   индивидуальных предпринимателей, работников у индивидуальных предпринимателей.</w:t>
      </w:r>
    </w:p>
    <w:p w:rsidR="00417E40" w:rsidRPr="00417E40" w:rsidRDefault="00417E40" w:rsidP="00417E40">
      <w:pPr>
        <w:widowControl w:val="0"/>
        <w:autoSpaceDE w:val="0"/>
        <w:autoSpaceDN w:val="0"/>
        <w:adjustRightInd w:val="0"/>
        <w:spacing w:after="0" w:line="240" w:lineRule="auto"/>
        <w:rPr>
          <w:rFonts w:ascii="Arial" w:eastAsia="Times New Roman" w:hAnsi="Arial" w:cs="Arial"/>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r w:rsidRPr="00417E40">
        <w:rPr>
          <w:rFonts w:ascii="Arial" w:eastAsia="Times New Roman" w:hAnsi="Arial" w:cs="Arial"/>
          <w:bCs/>
          <w:sz w:val="20"/>
          <w:szCs w:val="20"/>
          <w:u w:color="FF0000"/>
          <w:lang w:eastAsia="ru-RU"/>
        </w:rPr>
        <w:t>8. Результаты финансовой деятельности предприятий</w:t>
      </w:r>
    </w:p>
    <w:p w:rsidR="00417E40" w:rsidRPr="00417E40" w:rsidRDefault="00417E40" w:rsidP="00417E40">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Финансовый результат (прибыль минус убытки) по крупным и средним предприятиям района в 2019  году сложился   2578,72 млн. рублей (в 2018 году –  убытки (-) 21441,13 млн. рублей).</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Отрицательный финансовый результат сложился по следующим  видам деятельности:</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 Разделу D: обеспечение электрической энергией, газом и паром; кондиционирование  воздуха  - 10,91  млн. рублей.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Прибыль прибыльных организаций  по следующим видам деятельности:</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раздел  C : Обрабатывающие производства  –  2578,72  млн. рублей;</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Число прибыльных  организаций  к  общему числу организаций  за  2019  год составил  45,5%,  число убыточных организаций  к общему числу организаций  54,5 %.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В  прогнозном  периоде  прогнозируется:</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bCs/>
          <w:sz w:val="20"/>
          <w:szCs w:val="20"/>
          <w:u w:color="FF0000"/>
          <w:lang w:eastAsia="ru-RU"/>
        </w:rPr>
        <w:t>прибыль</w:t>
      </w:r>
      <w:r w:rsidRPr="00417E40">
        <w:rPr>
          <w:rFonts w:ascii="Arial" w:eastAsia="Times New Roman" w:hAnsi="Arial" w:cs="Arial"/>
          <w:sz w:val="20"/>
          <w:szCs w:val="20"/>
          <w:u w:color="FF0000"/>
          <w:lang w:eastAsia="ru-RU"/>
        </w:rPr>
        <w:t xml:space="preserve"> по виду деятельности:</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РАЗДЕЛ  А-02: Лесоводство и лесозаготовки: в 2020 году  –51,9  млн. рублей; в 2021 году – 59,8    млн. рублей; в 2022 году  – 16,2 млн. рублей; в 2023 году – 62,8 млн. рублей (прибыль планируется по ООО «Каймира»; ОАО «Карабулалес»; ООО «Леспром», ООО «Лессервис» ООО «Ривьера»  ФБУ ОИУ-26 ОУХД ГУФСИН  России   по  Красноярскому краю).</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Подраздел  С-16: «Обработка древесины и производство изделий из дерева и пробки, кроме мебели, производство изделий из соломки и материалов для плетения» в том числе по следующим предприятиям: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по АО «Краслесинвест»  в  2020 году – 1138,35   млн. рублей,  с   2022 года  –  11937,82  млн. рублей,  в 2023 году –16098,87 млн. рублей.</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bCs/>
          <w:sz w:val="20"/>
          <w:szCs w:val="20"/>
          <w:u w:color="FF0000"/>
          <w:lang w:eastAsia="ru-RU"/>
        </w:rPr>
        <w:t>убытки</w:t>
      </w:r>
      <w:r w:rsidRPr="00417E40">
        <w:rPr>
          <w:rFonts w:ascii="Arial" w:eastAsia="Times New Roman" w:hAnsi="Arial" w:cs="Arial"/>
          <w:sz w:val="20"/>
          <w:szCs w:val="20"/>
          <w:u w:color="FF0000"/>
          <w:lang w:eastAsia="ru-RU"/>
        </w:rPr>
        <w:t xml:space="preserve"> по виду деятельности:</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Подраздел С-16: Обработка древесины и производство изделий из дерева и пробки, кроме мебели, производство изделий из соломки и материалов для плетения» в том числе по следующим предприятиям:</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по АО «Краслесинвест»: в 2020 году (-)257,78 млн. рублей;</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Подраздел  С – 24: производство металлургическое:  в 2020 году – (-)15128,57  млн. рублей; в 2021  году – (-)14226,14  млн. рублей; в 2021 году – (-)13128,6 млн. рублей; в 2023  году– (-)11146,79  млн. рублей;</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Раздел D  Обеспечение электрической энергией, газом и паром; кондиционирование воздуха: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по   ОАО «КРАСЭКО» в 2020 году (-)15,5 млн. рублей; в 2021 году (-)15,4  млн. рублей; в 2022 году (-)15,4 млн. рублей; в 2022 году (-)14,2 млн. рублей.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Налогооблагаемая база в 2020 году оценивается в сумме 1588,2 млн. рублей, в 2021-2022  годах прогнозируется по второму варианту: 1604,71 млн. рублей, 2886,15 млн. рублей, 4056,05  </w:t>
      </w:r>
      <w:r w:rsidRPr="00417E40">
        <w:rPr>
          <w:rFonts w:ascii="Arial" w:eastAsia="Times New Roman" w:hAnsi="Arial" w:cs="Arial"/>
          <w:sz w:val="20"/>
          <w:szCs w:val="20"/>
          <w:u w:color="FF0000"/>
          <w:lang w:eastAsia="ru-RU"/>
        </w:rPr>
        <w:lastRenderedPageBreak/>
        <w:t xml:space="preserve">млн. рублей соответственно.                       Темп роста в  2020 году к уровню 2019 года составит – 101,19  %; в 2021 году к 2020 году – 101,04 %; в 2022 году к  2021 году – 145 %; в 2022 году к 2023 году 109,41%. </w:t>
      </w:r>
    </w:p>
    <w:p w:rsidR="00417E40" w:rsidRPr="00417E40" w:rsidRDefault="00417E40" w:rsidP="00417E40">
      <w:pPr>
        <w:widowControl w:val="0"/>
        <w:autoSpaceDE w:val="0"/>
        <w:autoSpaceDN w:val="0"/>
        <w:adjustRightInd w:val="0"/>
        <w:spacing w:after="0" w:line="240" w:lineRule="auto"/>
        <w:rPr>
          <w:rFonts w:ascii="Arial" w:eastAsia="Times New Roman" w:hAnsi="Arial" w:cs="Arial"/>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r w:rsidRPr="00417E40">
        <w:rPr>
          <w:rFonts w:ascii="Arial" w:eastAsia="Times New Roman" w:hAnsi="Arial" w:cs="Arial"/>
          <w:bCs/>
          <w:sz w:val="20"/>
          <w:szCs w:val="20"/>
          <w:u w:color="FF0000"/>
          <w:lang w:eastAsia="ru-RU"/>
        </w:rPr>
        <w:t>9. Бюджет муниципального образования</w:t>
      </w:r>
    </w:p>
    <w:p w:rsidR="00417E40" w:rsidRPr="00417E40" w:rsidRDefault="00417E40" w:rsidP="00417E40">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Доходы консолидированного бюджета Богучанского района за 2019 год составили 2 338 425,7 тыс. рублей, что на 187 127,93 тыс. рублей больше, чем в 2018 году. Собственные доходы (налоговые и неналоговые доходы, безвозмездные поступления за минусом субвенций) исполнены  в сумме             1 293 113,09  тыс. рублей, по сравнению с 2018 годом  увеличение  на   150 132,59  тыс. рублей, в  2020 году ожидается  увеличение данного показателя до  1 342 471,00 тыс. рублей, в прогнозном периоде собственные доходы консолидированного бюджета   составят:  в 2021 году –  1 350 058,00  тыс. рублей; в 2022 году – 1 270 076,0  тыс. рублей;  в 2023 году – 1 317 240,0  тыс. рублей.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object w:dxaOrig="6434" w:dyaOrig="4804">
          <v:shape id="_x0000_i1026" type="#_x0000_t75" style="width:322pt;height:240.2pt" o:ole="">
            <v:imagedata r:id="rId11" o:title=""/>
          </v:shape>
          <o:OLEObject Type="Embed" ProgID="PowerPoint.Slide.12" ShapeID="_x0000_i1026" DrawAspect="Content" ObjectID="_1679125386" r:id="rId12"/>
        </w:object>
      </w:r>
    </w:p>
    <w:p w:rsidR="00417E40" w:rsidRPr="00417E40" w:rsidRDefault="00417E40" w:rsidP="00417E40">
      <w:pPr>
        <w:spacing w:line="240" w:lineRule="auto"/>
        <w:ind w:firstLine="567"/>
        <w:jc w:val="both"/>
        <w:outlineLvl w:val="2"/>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Налоговые доходы консолидированного бюджета за 2019 год составили  416377,0  тыс. рублей (в 2018 году данный показатель составил 372234,13                 тыс. рублей), увеличение   налоговых доходов  к уровню 2018 составил  1,12 %.   К 2023 году прогнозируется увеличение данного показателя до </w:t>
      </w:r>
      <w:r w:rsidRPr="00417E40">
        <w:rPr>
          <w:rFonts w:ascii="Arial" w:eastAsia="Times New Roman" w:hAnsi="Arial" w:cs="Arial"/>
          <w:sz w:val="20"/>
          <w:szCs w:val="20"/>
          <w:lang w:eastAsia="ru-RU"/>
        </w:rPr>
        <w:t>646938</w:t>
      </w:r>
      <w:r w:rsidRPr="00417E40">
        <w:rPr>
          <w:rFonts w:ascii="Arial" w:eastAsia="Times New Roman" w:hAnsi="Arial" w:cs="Arial"/>
          <w:sz w:val="20"/>
          <w:szCs w:val="20"/>
          <w:u w:color="FF0000"/>
          <w:lang w:eastAsia="ru-RU"/>
        </w:rPr>
        <w:t xml:space="preserve">,0 тыс. рублей.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  Неналоговые доходы консолидированного бюджета за 2019 год составили   105339,41 тыс. рублей (в 2018 году данный показатель составил 126 540,63 тыс. рублей), снижение  показателя составило 16,76 %, к 2023 году прогнозируется увеличение данного показателя до 104568,0 тыс. </w:t>
      </w:r>
      <w:r w:rsidRPr="00417E40">
        <w:rPr>
          <w:rFonts w:ascii="Arial" w:eastAsia="Times New Roman" w:hAnsi="Arial" w:cs="Arial"/>
          <w:sz w:val="20"/>
          <w:szCs w:val="20"/>
          <w:u w:color="FF0000"/>
          <w:lang w:eastAsia="ru-RU"/>
        </w:rPr>
        <w:lastRenderedPageBreak/>
        <w:t xml:space="preserve">рублей. </w:t>
      </w:r>
      <w:r w:rsidRPr="00417E40">
        <w:rPr>
          <w:rFonts w:ascii="Arial" w:eastAsia="Times New Roman" w:hAnsi="Arial" w:cs="Arial"/>
          <w:sz w:val="20"/>
          <w:szCs w:val="20"/>
          <w:u w:color="FF0000"/>
          <w:lang w:eastAsia="ru-RU"/>
        </w:rPr>
        <w:object w:dxaOrig="7290" w:dyaOrig="5460">
          <v:shape id="_x0000_i1027" type="#_x0000_t75" style="width:364.05pt;height:273pt" o:ole="">
            <v:imagedata r:id="rId13" o:title=""/>
          </v:shape>
          <o:OLEObject Type="Embed" ProgID="PowerPoint.Slide.12" ShapeID="_x0000_i1027" DrawAspect="Content" ObjectID="_1679125387" r:id="rId14"/>
        </w:object>
      </w:r>
      <w:r w:rsidRPr="00417E40">
        <w:rPr>
          <w:rFonts w:ascii="Arial" w:eastAsia="Times New Roman" w:hAnsi="Arial" w:cs="Arial"/>
          <w:sz w:val="20"/>
          <w:szCs w:val="20"/>
          <w:u w:color="FF0000"/>
          <w:lang w:eastAsia="ru-RU"/>
        </w:rPr>
        <w:t xml:space="preserve">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Задолженность  по налогам и сборам в консолидированный бюджет края по состоянию на 01.01.2020 года составляла  220730,7   тыс. рублей, в том числе по налогам 91340,1  тыс. рублей, по  сравнению с  2018 годом недоимка  по налогам снизилась  на    1346,8 тыс. рублей.</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За 8 месяцев 2020 года  проведено  4 межведомственные комиссии, приглашено 81 руководителей организаций–недоимщиков. Из числа приглашенных,  заслушано 15  руководителей  (общая  сумма  задолженности  более 30 млн. рублей).</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По итогам проведенной совместной работы комиссии организациями произведена оплата текущей задолженности за 8 месяцев в консолидированный  краевой бюджет в сумме    6641,73  тыс. рублей, в  том числе в районный бюджет  1989,6   тыс. рублей.</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Налога на доходы с физических лиц  за 2020  год уплачено  по результатам  проведенной  работы    1700,8  тыс. рублей.</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Обособленными  подразделениями участвующие  в строительстве объектов  Богучанского алюминиевого завода, за 8 месяцев 2020 года   произведена  уплата  в районный  бюджет  налога  на доходы  физических  лиц  в сумме  1077,0     тыс. рублей.  </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Расходы консолидированного  бюджета за 2019 год составили     2 303 291,99 тыс. рублей. По сравнению с 2018  годом расходы увеличились  на  193772,35  тыс. рублей.</w:t>
      </w:r>
    </w:p>
    <w:p w:rsidR="00417E40" w:rsidRPr="00417E40" w:rsidRDefault="00417E40" w:rsidP="00417E40">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Структура расходов консолидированного бюджета, см. таблица 12:  </w:t>
      </w:r>
    </w:p>
    <w:p w:rsidR="00417E40" w:rsidRPr="00417E40" w:rsidRDefault="00417E40" w:rsidP="00417E40">
      <w:pPr>
        <w:widowControl w:val="0"/>
        <w:autoSpaceDE w:val="0"/>
        <w:autoSpaceDN w:val="0"/>
        <w:adjustRightInd w:val="0"/>
        <w:spacing w:after="0" w:line="240" w:lineRule="auto"/>
        <w:ind w:firstLine="567"/>
        <w:jc w:val="right"/>
        <w:rPr>
          <w:rFonts w:ascii="Arial" w:eastAsia="Times New Roman" w:hAnsi="Arial" w:cs="Arial"/>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567"/>
        <w:jc w:val="right"/>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Таблица 11</w:t>
      </w:r>
    </w:p>
    <w:p w:rsidR="00417E40" w:rsidRPr="00417E40" w:rsidRDefault="00417E40" w:rsidP="00417E40">
      <w:pPr>
        <w:widowControl w:val="0"/>
        <w:autoSpaceDE w:val="0"/>
        <w:autoSpaceDN w:val="0"/>
        <w:adjustRightInd w:val="0"/>
        <w:spacing w:after="0" w:line="240" w:lineRule="auto"/>
        <w:ind w:firstLine="567"/>
        <w:jc w:val="right"/>
        <w:rPr>
          <w:rFonts w:ascii="Arial" w:eastAsia="Times New Roman" w:hAnsi="Arial" w:cs="Arial"/>
          <w:sz w:val="20"/>
          <w:szCs w:val="20"/>
          <w:u w:color="FF0000"/>
          <w:lang w:eastAsia="ru-RU"/>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684"/>
        <w:gridCol w:w="3339"/>
        <w:gridCol w:w="2713"/>
        <w:gridCol w:w="2835"/>
      </w:tblGrid>
      <w:tr w:rsidR="00417E40" w:rsidRPr="00417E40" w:rsidTr="00A969F7">
        <w:tc>
          <w:tcPr>
            <w:tcW w:w="357"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tc>
        <w:tc>
          <w:tcPr>
            <w:tcW w:w="174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Наименование разделов функциональной классификации расходов</w:t>
            </w:r>
          </w:p>
        </w:tc>
        <w:tc>
          <w:tcPr>
            <w:tcW w:w="141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Исполнено               (тыс. рублей)</w:t>
            </w:r>
          </w:p>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p>
        </w:tc>
        <w:tc>
          <w:tcPr>
            <w:tcW w:w="1481"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Доля в %</w:t>
            </w:r>
          </w:p>
        </w:tc>
      </w:tr>
      <w:tr w:rsidR="00417E40" w:rsidRPr="00417E40" w:rsidTr="00A969F7">
        <w:tc>
          <w:tcPr>
            <w:tcW w:w="357"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w:t>
            </w:r>
          </w:p>
        </w:tc>
        <w:tc>
          <w:tcPr>
            <w:tcW w:w="174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Общегосударственные вопросы</w:t>
            </w:r>
          </w:p>
        </w:tc>
        <w:tc>
          <w:tcPr>
            <w:tcW w:w="141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191 274,99</w:t>
            </w:r>
          </w:p>
        </w:tc>
        <w:tc>
          <w:tcPr>
            <w:tcW w:w="1481" w:type="pct"/>
            <w:tcBorders>
              <w:top w:val="single" w:sz="4" w:space="0" w:color="auto"/>
              <w:left w:val="single" w:sz="4" w:space="0" w:color="auto"/>
              <w:bottom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8,3</w:t>
            </w:r>
          </w:p>
        </w:tc>
      </w:tr>
      <w:tr w:rsidR="00417E40" w:rsidRPr="00417E40" w:rsidTr="00A969F7">
        <w:tc>
          <w:tcPr>
            <w:tcW w:w="357"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 xml:space="preserve">2  </w:t>
            </w:r>
          </w:p>
        </w:tc>
        <w:tc>
          <w:tcPr>
            <w:tcW w:w="174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Национальная оборона</w:t>
            </w:r>
          </w:p>
        </w:tc>
        <w:tc>
          <w:tcPr>
            <w:tcW w:w="141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4 523,00</w:t>
            </w:r>
          </w:p>
        </w:tc>
        <w:tc>
          <w:tcPr>
            <w:tcW w:w="1481" w:type="pct"/>
            <w:tcBorders>
              <w:top w:val="single" w:sz="4" w:space="0" w:color="auto"/>
              <w:left w:val="single" w:sz="4" w:space="0" w:color="auto"/>
              <w:bottom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0,20</w:t>
            </w:r>
          </w:p>
        </w:tc>
      </w:tr>
      <w:tr w:rsidR="00417E40" w:rsidRPr="00417E40" w:rsidTr="00A969F7">
        <w:tc>
          <w:tcPr>
            <w:tcW w:w="357"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w:t>
            </w:r>
          </w:p>
        </w:tc>
        <w:tc>
          <w:tcPr>
            <w:tcW w:w="174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Национальная безопасность и правоохранительная деятельность</w:t>
            </w:r>
          </w:p>
        </w:tc>
        <w:tc>
          <w:tcPr>
            <w:tcW w:w="141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26 061,51</w:t>
            </w:r>
          </w:p>
        </w:tc>
        <w:tc>
          <w:tcPr>
            <w:tcW w:w="1481" w:type="pct"/>
            <w:tcBorders>
              <w:top w:val="single" w:sz="4" w:space="0" w:color="auto"/>
              <w:left w:val="single" w:sz="4" w:space="0" w:color="auto"/>
              <w:bottom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highlight w:val="yellow"/>
                <w:u w:color="FF0000"/>
                <w:lang w:eastAsia="ru-RU"/>
              </w:rPr>
            </w:pPr>
            <w:r w:rsidRPr="00417E40">
              <w:rPr>
                <w:rFonts w:ascii="Arial" w:eastAsia="Times New Roman" w:hAnsi="Arial" w:cs="Arial"/>
                <w:sz w:val="14"/>
                <w:szCs w:val="14"/>
                <w:u w:color="FF0000"/>
                <w:lang w:eastAsia="ru-RU"/>
              </w:rPr>
              <w:t>1,13</w:t>
            </w:r>
          </w:p>
        </w:tc>
      </w:tr>
      <w:tr w:rsidR="00417E40" w:rsidRPr="00417E40" w:rsidTr="00A969F7">
        <w:tc>
          <w:tcPr>
            <w:tcW w:w="357"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4</w:t>
            </w:r>
          </w:p>
        </w:tc>
        <w:tc>
          <w:tcPr>
            <w:tcW w:w="174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Национальная экономика</w:t>
            </w:r>
          </w:p>
        </w:tc>
        <w:tc>
          <w:tcPr>
            <w:tcW w:w="141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121 962,5</w:t>
            </w:r>
          </w:p>
        </w:tc>
        <w:tc>
          <w:tcPr>
            <w:tcW w:w="1481" w:type="pct"/>
            <w:tcBorders>
              <w:top w:val="single" w:sz="4" w:space="0" w:color="auto"/>
              <w:left w:val="single" w:sz="4" w:space="0" w:color="auto"/>
              <w:bottom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5,3</w:t>
            </w:r>
          </w:p>
        </w:tc>
      </w:tr>
      <w:tr w:rsidR="00417E40" w:rsidRPr="00417E40" w:rsidTr="00A969F7">
        <w:tc>
          <w:tcPr>
            <w:tcW w:w="357"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5</w:t>
            </w:r>
          </w:p>
        </w:tc>
        <w:tc>
          <w:tcPr>
            <w:tcW w:w="174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Жилищно-коммунальное хозяйство</w:t>
            </w:r>
          </w:p>
        </w:tc>
        <w:tc>
          <w:tcPr>
            <w:tcW w:w="141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270 500,9</w:t>
            </w:r>
          </w:p>
        </w:tc>
        <w:tc>
          <w:tcPr>
            <w:tcW w:w="1481" w:type="pct"/>
            <w:tcBorders>
              <w:top w:val="single" w:sz="4" w:space="0" w:color="auto"/>
              <w:left w:val="single" w:sz="4" w:space="0" w:color="auto"/>
              <w:bottom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11,75</w:t>
            </w:r>
          </w:p>
        </w:tc>
      </w:tr>
      <w:tr w:rsidR="00417E40" w:rsidRPr="00417E40" w:rsidTr="00A969F7">
        <w:tc>
          <w:tcPr>
            <w:tcW w:w="357"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6</w:t>
            </w:r>
          </w:p>
        </w:tc>
        <w:tc>
          <w:tcPr>
            <w:tcW w:w="174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Охрана окружающей среды</w:t>
            </w:r>
          </w:p>
        </w:tc>
        <w:tc>
          <w:tcPr>
            <w:tcW w:w="141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9 415,2</w:t>
            </w:r>
          </w:p>
        </w:tc>
        <w:tc>
          <w:tcPr>
            <w:tcW w:w="1481" w:type="pct"/>
            <w:tcBorders>
              <w:top w:val="single" w:sz="4" w:space="0" w:color="auto"/>
              <w:left w:val="single" w:sz="4" w:space="0" w:color="auto"/>
              <w:bottom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0,41</w:t>
            </w:r>
          </w:p>
        </w:tc>
      </w:tr>
      <w:tr w:rsidR="00417E40" w:rsidRPr="00417E40" w:rsidTr="00A969F7">
        <w:tc>
          <w:tcPr>
            <w:tcW w:w="357"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7</w:t>
            </w:r>
          </w:p>
        </w:tc>
        <w:tc>
          <w:tcPr>
            <w:tcW w:w="174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Образование</w:t>
            </w:r>
          </w:p>
        </w:tc>
        <w:tc>
          <w:tcPr>
            <w:tcW w:w="141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1 293 172,3</w:t>
            </w:r>
          </w:p>
        </w:tc>
        <w:tc>
          <w:tcPr>
            <w:tcW w:w="1481" w:type="pct"/>
            <w:tcBorders>
              <w:top w:val="single" w:sz="4" w:space="0" w:color="auto"/>
              <w:left w:val="single" w:sz="4" w:space="0" w:color="auto"/>
              <w:bottom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56,14</w:t>
            </w:r>
          </w:p>
        </w:tc>
      </w:tr>
      <w:tr w:rsidR="00417E40" w:rsidRPr="00417E40" w:rsidTr="00A969F7">
        <w:tc>
          <w:tcPr>
            <w:tcW w:w="357"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8</w:t>
            </w:r>
          </w:p>
        </w:tc>
        <w:tc>
          <w:tcPr>
            <w:tcW w:w="174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 xml:space="preserve">Культура, кинематография </w:t>
            </w:r>
          </w:p>
        </w:tc>
        <w:tc>
          <w:tcPr>
            <w:tcW w:w="141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231 736,9</w:t>
            </w:r>
          </w:p>
        </w:tc>
        <w:tc>
          <w:tcPr>
            <w:tcW w:w="1481" w:type="pct"/>
            <w:tcBorders>
              <w:top w:val="single" w:sz="4" w:space="0" w:color="auto"/>
              <w:left w:val="single" w:sz="4" w:space="0" w:color="auto"/>
              <w:bottom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10,1</w:t>
            </w:r>
          </w:p>
        </w:tc>
      </w:tr>
      <w:tr w:rsidR="00417E40" w:rsidRPr="00417E40" w:rsidTr="00A969F7">
        <w:tc>
          <w:tcPr>
            <w:tcW w:w="357"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9</w:t>
            </w:r>
          </w:p>
        </w:tc>
        <w:tc>
          <w:tcPr>
            <w:tcW w:w="174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 xml:space="preserve">Здравоохранение </w:t>
            </w:r>
          </w:p>
        </w:tc>
        <w:tc>
          <w:tcPr>
            <w:tcW w:w="141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151,7</w:t>
            </w:r>
          </w:p>
        </w:tc>
        <w:tc>
          <w:tcPr>
            <w:tcW w:w="1481" w:type="pct"/>
            <w:tcBorders>
              <w:top w:val="single" w:sz="4" w:space="0" w:color="auto"/>
              <w:left w:val="single" w:sz="4" w:space="0" w:color="auto"/>
              <w:bottom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0,006</w:t>
            </w:r>
          </w:p>
        </w:tc>
      </w:tr>
      <w:tr w:rsidR="00417E40" w:rsidRPr="00417E40" w:rsidTr="00A969F7">
        <w:tc>
          <w:tcPr>
            <w:tcW w:w="357"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10</w:t>
            </w:r>
          </w:p>
        </w:tc>
        <w:tc>
          <w:tcPr>
            <w:tcW w:w="174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Социальная политика</w:t>
            </w:r>
          </w:p>
        </w:tc>
        <w:tc>
          <w:tcPr>
            <w:tcW w:w="141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132 143,2</w:t>
            </w:r>
          </w:p>
        </w:tc>
        <w:tc>
          <w:tcPr>
            <w:tcW w:w="1481" w:type="pct"/>
            <w:tcBorders>
              <w:top w:val="single" w:sz="4" w:space="0" w:color="auto"/>
              <w:left w:val="single" w:sz="4" w:space="0" w:color="auto"/>
              <w:bottom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highlight w:val="yellow"/>
                <w:u w:color="FF0000"/>
                <w:lang w:eastAsia="ru-RU"/>
              </w:rPr>
            </w:pPr>
            <w:r w:rsidRPr="00417E40">
              <w:rPr>
                <w:rFonts w:ascii="Arial" w:eastAsia="Times New Roman" w:hAnsi="Arial" w:cs="Arial"/>
                <w:sz w:val="14"/>
                <w:szCs w:val="14"/>
                <w:u w:color="FF0000"/>
                <w:lang w:eastAsia="ru-RU"/>
              </w:rPr>
              <w:t>5,74</w:t>
            </w:r>
          </w:p>
        </w:tc>
      </w:tr>
      <w:tr w:rsidR="00417E40" w:rsidRPr="00417E40" w:rsidTr="00A969F7">
        <w:tc>
          <w:tcPr>
            <w:tcW w:w="357"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11</w:t>
            </w:r>
          </w:p>
        </w:tc>
        <w:tc>
          <w:tcPr>
            <w:tcW w:w="174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Физическая культура и спорт</w:t>
            </w:r>
          </w:p>
        </w:tc>
        <w:tc>
          <w:tcPr>
            <w:tcW w:w="141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22 346,8</w:t>
            </w:r>
          </w:p>
        </w:tc>
        <w:tc>
          <w:tcPr>
            <w:tcW w:w="1481" w:type="pct"/>
            <w:tcBorders>
              <w:top w:val="single" w:sz="4" w:space="0" w:color="auto"/>
              <w:left w:val="single" w:sz="4" w:space="0" w:color="auto"/>
              <w:bottom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0,97</w:t>
            </w:r>
          </w:p>
        </w:tc>
      </w:tr>
      <w:tr w:rsidR="00417E40" w:rsidRPr="00417E40" w:rsidTr="00A969F7">
        <w:tc>
          <w:tcPr>
            <w:tcW w:w="357"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12</w:t>
            </w:r>
          </w:p>
        </w:tc>
        <w:tc>
          <w:tcPr>
            <w:tcW w:w="174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Обслуживание государственного и муниципального долга</w:t>
            </w:r>
          </w:p>
        </w:tc>
        <w:tc>
          <w:tcPr>
            <w:tcW w:w="141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3,1</w:t>
            </w:r>
          </w:p>
        </w:tc>
        <w:tc>
          <w:tcPr>
            <w:tcW w:w="1481" w:type="pct"/>
            <w:tcBorders>
              <w:top w:val="single" w:sz="4" w:space="0" w:color="auto"/>
              <w:left w:val="single" w:sz="4" w:space="0" w:color="auto"/>
              <w:bottom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0,0</w:t>
            </w:r>
          </w:p>
        </w:tc>
      </w:tr>
      <w:tr w:rsidR="00417E40" w:rsidRPr="00417E40" w:rsidTr="00A969F7">
        <w:tc>
          <w:tcPr>
            <w:tcW w:w="357"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tc>
        <w:tc>
          <w:tcPr>
            <w:tcW w:w="1744"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both"/>
              <w:rPr>
                <w:rFonts w:ascii="Arial" w:eastAsia="Times New Roman" w:hAnsi="Arial" w:cs="Arial"/>
                <w:bCs/>
                <w:sz w:val="14"/>
                <w:szCs w:val="14"/>
                <w:u w:color="FF0000"/>
                <w:lang w:eastAsia="ru-RU"/>
              </w:rPr>
            </w:pPr>
          </w:p>
        </w:tc>
        <w:tc>
          <w:tcPr>
            <w:tcW w:w="141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2 303 291,99</w:t>
            </w:r>
          </w:p>
        </w:tc>
        <w:tc>
          <w:tcPr>
            <w:tcW w:w="1481" w:type="pct"/>
            <w:tcBorders>
              <w:top w:val="single" w:sz="4" w:space="0" w:color="auto"/>
              <w:left w:val="single" w:sz="4" w:space="0" w:color="auto"/>
              <w:bottom w:val="single" w:sz="4" w:space="0" w:color="auto"/>
            </w:tcBorders>
            <w:vAlign w:val="bottom"/>
          </w:tcPr>
          <w:p w:rsidR="00417E40" w:rsidRPr="00417E40" w:rsidRDefault="00417E40" w:rsidP="00A969F7">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100</w:t>
            </w:r>
          </w:p>
        </w:tc>
      </w:tr>
    </w:tbl>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Наибольший удельный вес в расходах  бюджета составляют расходы на «Образование» - 56,14%, расходы на  «Жилищно-коммунальное хозяйство»     -  11,75 %, расходы на «Культуру» - 10,1 %, на «Социальную политику» - 5,74 %. Бюджет в 2019 году также как и в предыдущие годы </w:t>
      </w:r>
      <w:r w:rsidRPr="00417E40">
        <w:rPr>
          <w:rFonts w:ascii="Arial" w:eastAsia="Times New Roman" w:hAnsi="Arial" w:cs="Arial"/>
          <w:sz w:val="20"/>
          <w:szCs w:val="20"/>
          <w:u w:color="FF0000"/>
          <w:lang w:eastAsia="ru-RU"/>
        </w:rPr>
        <w:lastRenderedPageBreak/>
        <w:t xml:space="preserve">сохраняет социальную направленность,  расходы на социально-культурные мероприятия составляют 72,95%   в общем объеме бюджета района.  </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Расходы на оплату труда работников бюджетной сферы составили          1 421 563,0 тыс. рублей.</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b/>
          <w:bCs/>
          <w:i/>
          <w:iCs/>
          <w:sz w:val="20"/>
          <w:szCs w:val="20"/>
          <w:u w:color="FF0000"/>
          <w:lang w:eastAsia="ru-RU"/>
        </w:rPr>
        <w:t>В прогнозном периоде</w:t>
      </w:r>
      <w:r w:rsidRPr="00417E40">
        <w:rPr>
          <w:rFonts w:ascii="Arial" w:eastAsia="Times New Roman" w:hAnsi="Arial" w:cs="Arial"/>
          <w:sz w:val="20"/>
          <w:szCs w:val="20"/>
          <w:u w:color="FF0000"/>
          <w:lang w:eastAsia="ru-RU"/>
        </w:rPr>
        <w:t xml:space="preserve"> расходы консолидированного бюджета планируется следующим образом:  увеличение в 2020 году на 3,76 %; увеличение показателя -  в 2021 году  на 2,1  %;  в 2022  году на  2,8 %,  в  2023 году увеличение   на  2,95 %.                      </w:t>
      </w:r>
    </w:p>
    <w:p w:rsidR="00417E40" w:rsidRPr="00417E40" w:rsidRDefault="00417E40" w:rsidP="00417E40">
      <w:pPr>
        <w:widowControl w:val="0"/>
        <w:tabs>
          <w:tab w:val="center" w:pos="4677"/>
          <w:tab w:val="right" w:pos="9355"/>
          <w:tab w:val="right" w:pos="10632"/>
        </w:tabs>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Одним из приоритетных направлений бюджетной политики в области оплаты труда на ближайшую перспективу будет являться повышение размеров оплаты труда отдельным категориям работников бюджетной сферы в рамках реализации Указов Президента Российской Федерации, предусматривающих мероприятия, направленные на обеспечение достижения установленных соотношений средней заработной платы отдельных категорий работников к индикативным показателям.</w:t>
      </w:r>
    </w:p>
    <w:p w:rsidR="00417E40" w:rsidRPr="00417E40" w:rsidRDefault="00417E40" w:rsidP="00417E40">
      <w:pPr>
        <w:widowControl w:val="0"/>
        <w:tabs>
          <w:tab w:val="center" w:pos="4677"/>
          <w:tab w:val="right" w:pos="9355"/>
          <w:tab w:val="right" w:pos="10632"/>
        </w:tabs>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Совершенствование системы оплаты труда работников учреждений ориентировано на достижение конкретных показателей качества и количества оказываемых услуг, при этом должно быть обеспечено соответствие оплаты труда конкретных работников качеству оказания ими муниципальных услуг.</w:t>
      </w:r>
    </w:p>
    <w:p w:rsidR="00417E40" w:rsidRPr="00417E40" w:rsidRDefault="00417E40" w:rsidP="00417E40">
      <w:pPr>
        <w:widowControl w:val="0"/>
        <w:tabs>
          <w:tab w:val="center" w:pos="4677"/>
          <w:tab w:val="right" w:pos="9355"/>
          <w:tab w:val="right" w:pos="10632"/>
        </w:tabs>
        <w:autoSpaceDE w:val="0"/>
        <w:autoSpaceDN w:val="0"/>
        <w:adjustRightInd w:val="0"/>
        <w:spacing w:after="0" w:line="240" w:lineRule="auto"/>
        <w:ind w:firstLine="709"/>
        <w:jc w:val="both"/>
        <w:rPr>
          <w:rFonts w:ascii="Arial" w:eastAsia="Times New Roman" w:hAnsi="Arial" w:cs="Arial"/>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709"/>
        <w:rPr>
          <w:rFonts w:ascii="Arial" w:eastAsia="Times New Roman" w:hAnsi="Arial" w:cs="Arial"/>
          <w:color w:val="000000"/>
          <w:sz w:val="20"/>
          <w:szCs w:val="20"/>
          <w:u w:color="FF0000"/>
          <w:lang w:eastAsia="ru-RU"/>
        </w:rPr>
      </w:pPr>
      <w:r w:rsidRPr="00417E40">
        <w:rPr>
          <w:rFonts w:ascii="Arial" w:eastAsia="Times New Roman" w:hAnsi="Arial" w:cs="Arial"/>
          <w:bCs/>
          <w:color w:val="000000"/>
          <w:sz w:val="20"/>
          <w:szCs w:val="20"/>
          <w:u w:color="FF0000"/>
          <w:lang w:eastAsia="ru-RU"/>
        </w:rPr>
        <w:t>10. Общественное питание</w:t>
      </w:r>
    </w:p>
    <w:p w:rsidR="00417E40" w:rsidRPr="00417E40" w:rsidRDefault="00417E40" w:rsidP="00417E40">
      <w:pPr>
        <w:widowControl w:val="0"/>
        <w:autoSpaceDE w:val="0"/>
        <w:autoSpaceDN w:val="0"/>
        <w:adjustRightInd w:val="0"/>
        <w:spacing w:after="0" w:line="240" w:lineRule="auto"/>
        <w:ind w:firstLine="709"/>
        <w:rPr>
          <w:rFonts w:ascii="Arial" w:eastAsia="Times New Roman" w:hAnsi="Arial" w:cs="Arial"/>
          <w:sz w:val="20"/>
          <w:szCs w:val="20"/>
          <w:u w:color="FF0000"/>
          <w:lang w:eastAsia="ru-RU"/>
        </w:rPr>
      </w:pP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Оборот общественного питания на территории Богучанского района формируется, в основном, за счет деятельности субъектов малого и среднего предпринимательства, а также индивидуальных предпринимателей.</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color w:val="000000"/>
          <w:sz w:val="20"/>
          <w:szCs w:val="20"/>
          <w:u w:color="FF0000"/>
          <w:lang w:eastAsia="ru-RU"/>
        </w:rPr>
        <w:t xml:space="preserve">Основу этого сектора экономики составляют  28 столовых, находящиеся на балансе организаций, промышленных предприятий, 15 ресторанов, кафе, баров. </w:t>
      </w:r>
      <w:r w:rsidRPr="00417E40">
        <w:rPr>
          <w:rFonts w:ascii="Arial" w:eastAsia="Times New Roman" w:hAnsi="Arial" w:cs="Arial"/>
          <w:b/>
          <w:bCs/>
          <w:color w:val="000000"/>
          <w:sz w:val="20"/>
          <w:szCs w:val="20"/>
          <w:u w:color="FF0000"/>
          <w:lang w:eastAsia="ru-RU"/>
        </w:rPr>
        <w:t xml:space="preserve">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b/>
          <w:bCs/>
          <w:color w:val="000000"/>
          <w:sz w:val="20"/>
          <w:szCs w:val="20"/>
          <w:u w:color="FF0000"/>
          <w:lang w:eastAsia="ru-RU"/>
        </w:rPr>
      </w:pPr>
      <w:r w:rsidRPr="00417E40">
        <w:rPr>
          <w:rFonts w:ascii="Arial" w:eastAsia="Times New Roman" w:hAnsi="Arial" w:cs="Arial"/>
          <w:color w:val="000000"/>
          <w:sz w:val="20"/>
          <w:szCs w:val="20"/>
          <w:u w:color="FF0000"/>
          <w:lang w:eastAsia="ru-RU"/>
        </w:rPr>
        <w:t xml:space="preserve">Оборот общественного питания в 2019 году составил 91949,2 тыс. рублей, темп роста оборота розничной торговли в сопоставимых ценах к 2018 году составил 96,8 %,  </w:t>
      </w:r>
      <w:r w:rsidRPr="00417E40">
        <w:rPr>
          <w:rFonts w:ascii="Arial" w:eastAsia="Times New Roman" w:hAnsi="Arial" w:cs="Arial"/>
          <w:sz w:val="20"/>
          <w:szCs w:val="20"/>
          <w:u w:color="FF0000"/>
          <w:lang w:eastAsia="ru-RU"/>
        </w:rPr>
        <w:t xml:space="preserve"> к концу 2023 года  108,59 % и составит   99100,3   тыс. рублей.</w:t>
      </w:r>
      <w:r w:rsidRPr="00417E40">
        <w:rPr>
          <w:rFonts w:ascii="Arial" w:eastAsia="Times New Roman" w:hAnsi="Arial" w:cs="Arial"/>
          <w:color w:val="000000"/>
          <w:sz w:val="20"/>
          <w:szCs w:val="20"/>
          <w:u w:color="FF0000"/>
          <w:lang w:eastAsia="ru-RU"/>
        </w:rPr>
        <w:t xml:space="preserve">  </w:t>
      </w:r>
    </w:p>
    <w:p w:rsidR="00417E40" w:rsidRPr="00417E40" w:rsidRDefault="00417E40" w:rsidP="00417E40">
      <w:pPr>
        <w:tabs>
          <w:tab w:val="left" w:pos="3402"/>
        </w:tabs>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b/>
          <w:bCs/>
          <w:i/>
          <w:iCs/>
          <w:sz w:val="20"/>
          <w:szCs w:val="20"/>
          <w:u w:color="FF0000"/>
          <w:lang w:eastAsia="ru-RU"/>
        </w:rPr>
        <w:t>В прогнозируемом периоде:</w:t>
      </w:r>
      <w:r w:rsidRPr="00417E40">
        <w:rPr>
          <w:rFonts w:ascii="Arial" w:eastAsia="Times New Roman" w:hAnsi="Arial" w:cs="Arial"/>
          <w:sz w:val="20"/>
          <w:szCs w:val="20"/>
          <w:u w:color="FF0000"/>
          <w:lang w:eastAsia="ru-RU"/>
        </w:rPr>
        <w:t xml:space="preserve">  объем оборота общественного питания   в сопоставимых ценах в 2020 году снизится  – на 30,6 %,  в связи с введенными ограничительными мерами, направленными на предупреждение распространения короновирусной  инфекции, вызванной  2019-nCov на территории  Красноярского края  по приостановлению  работы организаций   общественного питания;</w:t>
      </w:r>
    </w:p>
    <w:p w:rsidR="00417E40" w:rsidRPr="00417E40" w:rsidRDefault="00417E40" w:rsidP="00417E40">
      <w:pPr>
        <w:tabs>
          <w:tab w:val="left" w:pos="3402"/>
        </w:tabs>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в   2021  году планируется рост   объемов оборота общественного питания  – на 14,3 %,  в 2022 -2023 годы  – на 8,6 %.</w:t>
      </w:r>
    </w:p>
    <w:p w:rsidR="00417E40" w:rsidRPr="00417E40" w:rsidRDefault="00417E40" w:rsidP="00417E40">
      <w:pPr>
        <w:widowControl w:val="0"/>
        <w:autoSpaceDE w:val="0"/>
        <w:autoSpaceDN w:val="0"/>
        <w:adjustRightInd w:val="0"/>
        <w:spacing w:after="0" w:line="240" w:lineRule="auto"/>
        <w:ind w:firstLine="709"/>
        <w:rPr>
          <w:rFonts w:ascii="Arial" w:eastAsia="Times New Roman" w:hAnsi="Arial" w:cs="Arial"/>
          <w:color w:val="000000"/>
          <w:sz w:val="20"/>
          <w:szCs w:val="20"/>
          <w:u w:color="FF0000"/>
          <w:lang w:eastAsia="ru-RU"/>
        </w:rPr>
      </w:pPr>
      <w:r w:rsidRPr="00417E40">
        <w:rPr>
          <w:rFonts w:ascii="Arial" w:eastAsia="Times New Roman" w:hAnsi="Arial" w:cs="Arial"/>
          <w:b/>
          <w:bCs/>
          <w:color w:val="000000"/>
          <w:sz w:val="20"/>
          <w:szCs w:val="20"/>
          <w:u w:color="FF0000"/>
          <w:lang w:eastAsia="ru-RU"/>
        </w:rPr>
        <w:t>11. Розничная торговля</w:t>
      </w:r>
    </w:p>
    <w:p w:rsidR="00417E40" w:rsidRPr="00417E40" w:rsidRDefault="00417E40" w:rsidP="00417E40">
      <w:pPr>
        <w:widowControl w:val="0"/>
        <w:autoSpaceDE w:val="0"/>
        <w:autoSpaceDN w:val="0"/>
        <w:adjustRightInd w:val="0"/>
        <w:spacing w:after="0" w:line="240" w:lineRule="auto"/>
        <w:ind w:firstLine="709"/>
        <w:rPr>
          <w:rFonts w:ascii="Arial" w:eastAsia="Times New Roman" w:hAnsi="Arial" w:cs="Arial"/>
          <w:sz w:val="20"/>
          <w:szCs w:val="20"/>
          <w:u w:color="FF0000"/>
          <w:lang w:eastAsia="ru-RU"/>
        </w:rPr>
      </w:pP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В настоящее время торговое обслуживание населения Богучанского района осуществляет 457 магазина с общей торговой площадью 34,24 тысячи квадратных метров,  21 предприятие  аптечной  торговли.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На территории района осуществляют деятельность  по производству хлеба и хлебобулочных изделий  15 субъектов малого  предпринимательства.</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color w:val="000000"/>
          <w:sz w:val="20"/>
          <w:szCs w:val="20"/>
          <w:u w:color="FF0000"/>
          <w:lang w:eastAsia="ru-RU"/>
        </w:rPr>
      </w:pPr>
      <w:r w:rsidRPr="00417E40">
        <w:rPr>
          <w:rFonts w:ascii="Arial" w:eastAsia="Times New Roman" w:hAnsi="Arial" w:cs="Arial"/>
          <w:color w:val="000000"/>
          <w:sz w:val="20"/>
          <w:szCs w:val="20"/>
          <w:u w:color="FF0000"/>
          <w:lang w:eastAsia="ru-RU"/>
        </w:rPr>
        <w:t xml:space="preserve">Оборот розничной торговли в 2019 году составил 5291,61  млн. рублей, темп роста оборота розничной торговли в сопоставимых ценах к 2018 году составил 107,0 %. В сфере торговли проводятся мероприятия по упорядочению мелкорозничной сети, расширяется ассортимент реализуемых товаров. Значительно больше внимания уделяется эстетическому оформлению объектов и торговых площадей, соответствию их санитарным требованиям.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color w:val="000000"/>
          <w:sz w:val="20"/>
          <w:szCs w:val="20"/>
          <w:u w:color="FF0000"/>
          <w:lang w:eastAsia="ru-RU"/>
        </w:rPr>
      </w:pPr>
      <w:r w:rsidRPr="00417E40">
        <w:rPr>
          <w:rFonts w:ascii="Arial" w:eastAsia="Times New Roman" w:hAnsi="Arial" w:cs="Arial"/>
          <w:color w:val="000000"/>
          <w:sz w:val="20"/>
          <w:szCs w:val="20"/>
          <w:u w:color="FF0000"/>
          <w:lang w:eastAsia="ru-RU"/>
        </w:rPr>
        <w:t xml:space="preserve"> В  2019 году   на территории  района   Красноярская торговая компания  "Командор"  открыла   4 магазина дискаунтер   "Хороший" (в п. Богучаны  2 магазина,  2 магазин в п.Таежный).</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b/>
          <w:bCs/>
          <w:i/>
          <w:iCs/>
          <w:sz w:val="20"/>
          <w:szCs w:val="20"/>
          <w:u w:color="FF0000"/>
          <w:lang w:eastAsia="ru-RU"/>
        </w:rPr>
        <w:t>В прогнозируемом периоде:</w:t>
      </w:r>
      <w:r w:rsidRPr="00417E40">
        <w:rPr>
          <w:rFonts w:ascii="Arial" w:eastAsia="Times New Roman" w:hAnsi="Arial" w:cs="Arial"/>
          <w:sz w:val="20"/>
          <w:szCs w:val="20"/>
          <w:u w:color="FF0000"/>
          <w:lang w:eastAsia="ru-RU"/>
        </w:rPr>
        <w:t xml:space="preserve">  объем розничного товарооборота  в сопоставимых ценах  снизится в  2020 году – на  5,6 %, в 2021 году планируется увеличение объемов розничного товарооборота  в сопоставимых ценах   –   на  3,93 %,  в   2022 -2023 годы  – на 1,27 %.</w:t>
      </w:r>
    </w:p>
    <w:p w:rsidR="00417E40" w:rsidRPr="00417E40" w:rsidRDefault="00417E40" w:rsidP="00417E40">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709"/>
        <w:rPr>
          <w:rFonts w:ascii="Arial" w:eastAsia="Times New Roman" w:hAnsi="Arial" w:cs="Arial"/>
          <w:color w:val="000000"/>
          <w:sz w:val="20"/>
          <w:szCs w:val="20"/>
          <w:u w:color="FF0000"/>
          <w:lang w:eastAsia="ru-RU"/>
        </w:rPr>
      </w:pPr>
      <w:r w:rsidRPr="00417E40">
        <w:rPr>
          <w:rFonts w:ascii="Arial" w:eastAsia="Times New Roman" w:hAnsi="Arial" w:cs="Arial"/>
          <w:b/>
          <w:bCs/>
          <w:color w:val="000000"/>
          <w:sz w:val="20"/>
          <w:szCs w:val="20"/>
          <w:u w:color="FF0000"/>
          <w:lang w:eastAsia="ru-RU"/>
        </w:rPr>
        <w:t>12. Платные услуги населению</w:t>
      </w:r>
    </w:p>
    <w:p w:rsidR="00417E40" w:rsidRPr="00417E40" w:rsidRDefault="00417E40" w:rsidP="00417E40">
      <w:pPr>
        <w:widowControl w:val="0"/>
        <w:autoSpaceDE w:val="0"/>
        <w:autoSpaceDN w:val="0"/>
        <w:adjustRightInd w:val="0"/>
        <w:spacing w:after="0" w:line="240" w:lineRule="auto"/>
        <w:ind w:firstLine="709"/>
        <w:rPr>
          <w:rFonts w:ascii="Arial" w:eastAsia="Times New Roman" w:hAnsi="Arial" w:cs="Arial"/>
          <w:sz w:val="20"/>
          <w:szCs w:val="20"/>
          <w:u w:color="FF0000"/>
          <w:lang w:eastAsia="ru-RU"/>
        </w:rPr>
      </w:pPr>
    </w:p>
    <w:p w:rsidR="00417E40" w:rsidRPr="00417E40" w:rsidRDefault="00417E40" w:rsidP="00417E40">
      <w:pPr>
        <w:tabs>
          <w:tab w:val="left" w:pos="3402"/>
        </w:tabs>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В Богучанском районе количество организаций, оказывающих услуги населению по состоянию на 01.01.2020 года составляет  81 единиц в том числе:</w:t>
      </w:r>
    </w:p>
    <w:p w:rsidR="00417E40" w:rsidRPr="00417E40" w:rsidRDefault="00417E40" w:rsidP="00417E40">
      <w:pPr>
        <w:tabs>
          <w:tab w:val="left" w:pos="3402"/>
        </w:tabs>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количество организаций бытового обслуживания населения, оказывающих услуги по ремонту и пошиву швейных, меховых и кожаных изделий, головных уборов и изделий текстильной галантереи, ремонту, пошиву и вязанию трикотажных изделий – 6 единиц;</w:t>
      </w:r>
    </w:p>
    <w:p w:rsidR="00417E40" w:rsidRPr="00417E40" w:rsidRDefault="00417E40" w:rsidP="00417E40">
      <w:pPr>
        <w:tabs>
          <w:tab w:val="left" w:pos="3402"/>
        </w:tabs>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количество организаций бытового обслуживания населения, оказывающих услуги по техническому обслуживанию и ремонту транспортных средств, машин и оборудования – 25 единиц;</w:t>
      </w:r>
    </w:p>
    <w:p w:rsidR="00417E40" w:rsidRPr="00417E40" w:rsidRDefault="00417E40" w:rsidP="00417E40">
      <w:pPr>
        <w:tabs>
          <w:tab w:val="left" w:pos="3402"/>
        </w:tabs>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lastRenderedPageBreak/>
        <w:t>- количество организаций бытового обслуживания населения, оказывающих услуги парикмахерских (салонов красоты) – 29 единиц;</w:t>
      </w:r>
    </w:p>
    <w:p w:rsidR="00417E40" w:rsidRPr="00417E40" w:rsidRDefault="00417E40" w:rsidP="00417E40">
      <w:pPr>
        <w:tabs>
          <w:tab w:val="left" w:pos="3402"/>
        </w:tabs>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количество организаций бытового обслуживания населения, оказывающих ритуальные услуги – 7 единиц;</w:t>
      </w:r>
    </w:p>
    <w:p w:rsidR="00417E40" w:rsidRPr="00417E40" w:rsidRDefault="00417E40" w:rsidP="00417E40">
      <w:pPr>
        <w:tabs>
          <w:tab w:val="left" w:pos="3402"/>
        </w:tabs>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количество организаций оказывающих платные коммунальные услуги – 4 единиц.</w:t>
      </w:r>
    </w:p>
    <w:p w:rsidR="00417E40" w:rsidRPr="00417E40" w:rsidRDefault="00417E40" w:rsidP="00417E40">
      <w:pPr>
        <w:tabs>
          <w:tab w:val="left" w:pos="3402"/>
        </w:tabs>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Объем платных услуг, оказанных населению, в 2019 году составил 506,08 млн. рублей, темп роста к уровню 2018 года составил   101,25 % в сопоставимых ценах.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b/>
          <w:bCs/>
          <w:i/>
          <w:iCs/>
          <w:sz w:val="20"/>
          <w:szCs w:val="20"/>
          <w:u w:color="FF0000"/>
          <w:lang w:eastAsia="ru-RU"/>
        </w:rPr>
        <w:t xml:space="preserve">В прогнозном периоде </w:t>
      </w:r>
      <w:r w:rsidRPr="00417E40">
        <w:rPr>
          <w:rFonts w:ascii="Arial" w:eastAsia="Times New Roman" w:hAnsi="Arial" w:cs="Arial"/>
          <w:sz w:val="20"/>
          <w:szCs w:val="20"/>
          <w:u w:color="FF0000"/>
          <w:lang w:eastAsia="ru-RU"/>
        </w:rPr>
        <w:t xml:space="preserve"> объем платных услуг  к 2023 году   достигнет 609,71 млн  рублей.</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в 2020 году предусматривается спад объема платных услуг на –  5  % в сопоставимых ценах,  в 2021 году –  рост на 3,9 % сопоставимых ценах, в  2022 году  на  – 1,9 % сопоставимых ценах, в 2023 году   на –  2%  в сопоставимых ценах. </w:t>
      </w:r>
    </w:p>
    <w:p w:rsidR="00417E40" w:rsidRPr="00417E40" w:rsidRDefault="00417E40" w:rsidP="00417E40">
      <w:pPr>
        <w:tabs>
          <w:tab w:val="left" w:pos="3402"/>
        </w:tabs>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Снижение темпов роста объема платных услуг, оказанных населению  в  2020 году,  связано с введением   режима самоизоляции и приостановки деятельности организаций, оказывающих услуги населению. В структуре услуг доля наиболее  пострадавших от ограничений  составляет порядка 11 % (бытовые,  гостиничные, услуги физической культуры и спорта, оказание  медицинских  услуг и прочие услуги). </w:t>
      </w:r>
    </w:p>
    <w:p w:rsidR="00417E40" w:rsidRPr="00417E40" w:rsidRDefault="00417E40" w:rsidP="00417E40">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709"/>
        <w:rPr>
          <w:rFonts w:ascii="Arial" w:eastAsia="Times New Roman" w:hAnsi="Arial" w:cs="Arial"/>
          <w:color w:val="000000"/>
          <w:sz w:val="20"/>
          <w:szCs w:val="20"/>
          <w:u w:color="FF0000"/>
          <w:lang w:eastAsia="ru-RU"/>
        </w:rPr>
      </w:pPr>
      <w:r w:rsidRPr="00417E40">
        <w:rPr>
          <w:rFonts w:ascii="Arial" w:eastAsia="Times New Roman" w:hAnsi="Arial" w:cs="Arial"/>
          <w:b/>
          <w:bCs/>
          <w:color w:val="000000"/>
          <w:sz w:val="20"/>
          <w:szCs w:val="20"/>
          <w:u w:color="FF0000"/>
          <w:lang w:eastAsia="ru-RU"/>
        </w:rPr>
        <w:t>13. Уровень жизни населения</w:t>
      </w:r>
    </w:p>
    <w:p w:rsidR="00417E40" w:rsidRPr="00417E40" w:rsidRDefault="00417E40" w:rsidP="00417E40">
      <w:pPr>
        <w:widowControl w:val="0"/>
        <w:autoSpaceDE w:val="0"/>
        <w:autoSpaceDN w:val="0"/>
        <w:adjustRightInd w:val="0"/>
        <w:spacing w:after="0" w:line="240" w:lineRule="auto"/>
        <w:ind w:firstLine="709"/>
        <w:rPr>
          <w:rFonts w:ascii="Arial" w:eastAsia="Times New Roman" w:hAnsi="Arial" w:cs="Arial"/>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Уровень жизни населения характеризуется,  первую очередь уровнем доходов населения, среди которых значительный вес занимает заработная плата. </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Среднесписочная численность и фонд заработной платы на территории Богучанского района включает в себя предприятия промышленности, транспорта, связи, строительства, торговли и общественного  питания, ЖКХ, образования, здравоохранения, культуры и спорта, управления.</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Согласно официально предоставленным статистическим данным бюджетные организации и предприятия района по состоянию на 1 января 2020 года задолженности  по  заработной  плате  не имели.</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i/>
          <w:iCs/>
          <w:sz w:val="20"/>
          <w:szCs w:val="20"/>
          <w:u w:color="FF0000"/>
          <w:lang w:eastAsia="ru-RU"/>
        </w:rPr>
        <w:t>Среднедушевой денежный доход</w:t>
      </w:r>
      <w:r w:rsidRPr="00417E40">
        <w:rPr>
          <w:rFonts w:ascii="Arial" w:eastAsia="Times New Roman" w:hAnsi="Arial" w:cs="Arial"/>
          <w:sz w:val="20"/>
          <w:szCs w:val="20"/>
          <w:u w:color="FF0000"/>
          <w:lang w:eastAsia="ru-RU"/>
        </w:rPr>
        <w:t xml:space="preserve"> по району в 2019 году составил – 25,39 тыс. рублей, в прогнозный период данный показатель составит: в 2020 году – 25,77 тыс. рублей, в 2021 году – 26,93 тыс. рублей, в 2022 году -  28,39 тыс. рублей, в 2023 году – 29,94 тыс. рублей.</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b/>
          <w:bCs/>
          <w:i/>
          <w:iCs/>
          <w:sz w:val="20"/>
          <w:szCs w:val="20"/>
          <w:u w:color="FF0000"/>
          <w:lang w:eastAsia="ru-RU"/>
        </w:rPr>
        <w:t>В прогнозируемом периоде</w:t>
      </w:r>
      <w:r w:rsidRPr="00417E40">
        <w:rPr>
          <w:rFonts w:ascii="Arial" w:eastAsia="Times New Roman" w:hAnsi="Arial" w:cs="Arial"/>
          <w:b/>
          <w:bCs/>
          <w:sz w:val="20"/>
          <w:szCs w:val="20"/>
          <w:u w:color="FF0000"/>
          <w:lang w:eastAsia="ru-RU"/>
        </w:rPr>
        <w:t xml:space="preserve"> </w:t>
      </w:r>
      <w:r w:rsidRPr="00417E40">
        <w:rPr>
          <w:rFonts w:ascii="Arial" w:eastAsia="Times New Roman" w:hAnsi="Arial" w:cs="Arial"/>
          <w:sz w:val="20"/>
          <w:szCs w:val="20"/>
          <w:u w:color="FF0000"/>
          <w:lang w:eastAsia="ru-RU"/>
        </w:rPr>
        <w:t xml:space="preserve">планируется увеличение доходов населения   в 2020 году на 1,5 %, в 2021 году на 4,5 %, в 2022 году на 5,4 %, в 2023 году на  5,5 %.                       </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Наблюдается положительная динамика роста заработной платы, с учетом планируемой индексации оплаты труда отдельных категорий работников бюджетной сферы, а так же стабилизациии темпов потребительской инфляции, с учетом прогнозируемых темпов экономического развития района. </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Среднемесячная заработная плата работников списочного состава организаций и внешних совместителей по полному кругу организаций по району в 2019 году составила 48,29  тыс.  рублей, по сравнению с 2018 годом увеличилась на 12,15 %. В прогнозном периоде планируется увеличение данного показателя   в  2020 году на 3,1 %, в 2021 году на 5,3 %, в 2022 году на 6,5%, в 2023 году на 6,8%. </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Рост экономики в прогнозном периоде позволит сохранить рост среднемесячной заработной платы </w:t>
      </w:r>
      <w:r w:rsidRPr="00417E40">
        <w:rPr>
          <w:rFonts w:ascii="Arial" w:eastAsia="Times New Roman" w:hAnsi="Arial" w:cs="Arial"/>
          <w:i/>
          <w:iCs/>
          <w:sz w:val="20"/>
          <w:szCs w:val="20"/>
          <w:u w:color="FF0000"/>
          <w:lang w:eastAsia="ru-RU"/>
        </w:rPr>
        <w:t>во внебюджетном секторе</w:t>
      </w:r>
      <w:r w:rsidRPr="00417E40">
        <w:rPr>
          <w:rFonts w:ascii="Arial" w:eastAsia="Times New Roman" w:hAnsi="Arial" w:cs="Arial"/>
          <w:sz w:val="20"/>
          <w:szCs w:val="20"/>
          <w:u w:color="FF0000"/>
          <w:lang w:eastAsia="ru-RU"/>
        </w:rPr>
        <w:t xml:space="preserve">, где заработная плата составит в 2020 году 49,77 тыс. рублей, 2021 году – 52,40  тыс. рублей, 2022 году – 55,82 тыс. рублей, 2023 году – 59,59 тыс. рублей. </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В 2019-2023 годах рост среднемесячной заработной платы работников бюджетных учреждений района будет обеспечиваться мероприятиями по совершенствованию отраслевых систем оплаты труда, оптимизации сети бюджетных учреждений, а также за счет применения новых форм организации предоставления услуг в социальной сфере.</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Работникам бюджетных учреждений района, среднемесячная начисленная заработная плата которых ниже прожиточного минимума для трудоспособного населения, будет осуществляться доплата до минимального размера оплаты труда, установленного для организаций данной местности, пропорционально отработанному времени.</w:t>
      </w:r>
    </w:p>
    <w:p w:rsidR="00417E40" w:rsidRPr="00417E40" w:rsidRDefault="00417E40" w:rsidP="00417E40">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709"/>
        <w:rPr>
          <w:rFonts w:ascii="Arial" w:eastAsia="Times New Roman" w:hAnsi="Arial" w:cs="Arial"/>
          <w:color w:val="000000"/>
          <w:sz w:val="20"/>
          <w:szCs w:val="20"/>
          <w:u w:color="FF0000"/>
          <w:lang w:eastAsia="ru-RU"/>
        </w:rPr>
      </w:pPr>
      <w:r w:rsidRPr="00417E40">
        <w:rPr>
          <w:rFonts w:ascii="Arial" w:eastAsia="Times New Roman" w:hAnsi="Arial" w:cs="Arial"/>
          <w:b/>
          <w:bCs/>
          <w:color w:val="000000"/>
          <w:sz w:val="20"/>
          <w:szCs w:val="20"/>
          <w:u w:color="FF0000"/>
          <w:lang w:eastAsia="ru-RU"/>
        </w:rPr>
        <w:t>14. Рынок труда</w:t>
      </w:r>
    </w:p>
    <w:p w:rsidR="00417E40" w:rsidRPr="00417E40" w:rsidRDefault="00417E40" w:rsidP="00417E40">
      <w:pPr>
        <w:widowControl w:val="0"/>
        <w:autoSpaceDE w:val="0"/>
        <w:autoSpaceDN w:val="0"/>
        <w:adjustRightInd w:val="0"/>
        <w:spacing w:after="0" w:line="240" w:lineRule="auto"/>
        <w:ind w:firstLine="709"/>
        <w:rPr>
          <w:rFonts w:ascii="Arial" w:eastAsia="Times New Roman" w:hAnsi="Arial" w:cs="Arial"/>
          <w:sz w:val="20"/>
          <w:szCs w:val="20"/>
          <w:u w:color="FF0000"/>
          <w:lang w:eastAsia="ru-RU"/>
        </w:rPr>
      </w:pP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Численность трудовых ресурсов в 2019 году составило 28,42 тыс. человек (в 2018 году – 28,33 тыс. человек)</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В</w:t>
      </w:r>
      <w:r w:rsidRPr="00417E40">
        <w:rPr>
          <w:rFonts w:ascii="Arial" w:eastAsia="Times New Roman" w:hAnsi="Arial" w:cs="Arial"/>
          <w:i/>
          <w:iCs/>
          <w:sz w:val="20"/>
          <w:szCs w:val="20"/>
          <w:u w:color="FF0000"/>
          <w:lang w:eastAsia="ru-RU"/>
        </w:rPr>
        <w:t xml:space="preserve"> </w:t>
      </w:r>
      <w:r w:rsidRPr="00417E40">
        <w:rPr>
          <w:rFonts w:ascii="Arial" w:eastAsia="Times New Roman" w:hAnsi="Arial" w:cs="Arial"/>
          <w:b/>
          <w:bCs/>
          <w:i/>
          <w:iCs/>
          <w:sz w:val="20"/>
          <w:szCs w:val="20"/>
          <w:u w:color="FF0000"/>
          <w:lang w:eastAsia="ru-RU"/>
        </w:rPr>
        <w:t>прогнозном периоде</w:t>
      </w:r>
      <w:r w:rsidRPr="00417E40">
        <w:rPr>
          <w:rFonts w:ascii="Arial" w:eastAsia="Times New Roman" w:hAnsi="Arial" w:cs="Arial"/>
          <w:sz w:val="20"/>
          <w:szCs w:val="20"/>
          <w:u w:color="FF0000"/>
          <w:lang w:eastAsia="ru-RU"/>
        </w:rPr>
        <w:t xml:space="preserve"> планируется численность трудовых ресурсов: в 2020 году – 28,54 тыс. человек, в 2021 году – 29,65  тыс. человек, в 2022 году -  31,16 тыс. человек, в 2023 году – 32,20 тыс. рублей.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lastRenderedPageBreak/>
        <w:t xml:space="preserve"> В 2020 году численность занятых в экономике района составит  18,90 тыс. человек, в прогнозном периоде данный показатель составит: в 2021 году –  21,21 тыс. человек,  в 2022 году – 22,99 тыс. человек, в 2023 году – 23,51 тыс. человек.</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На 01.01.2020 года численность граждан, имеющих статус безработного, составил 142 человека.  По сравнению с аналогичным периодом прошлого года численность безработных граждан увеличилась на 15,45 % (на 01.01.2019 года было зарегистрировано 123 безработных граждан).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На 01.01.2020 года уровень безработицы составил 0,5 %.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В прогнозном периоде уровень безработицы составит  3,3 %.</w:t>
      </w:r>
    </w:p>
    <w:p w:rsidR="00417E40" w:rsidRPr="00417E40" w:rsidRDefault="00417E40" w:rsidP="00417E40">
      <w:pPr>
        <w:widowControl w:val="0"/>
        <w:autoSpaceDE w:val="0"/>
        <w:autoSpaceDN w:val="0"/>
        <w:adjustRightInd w:val="0"/>
        <w:spacing w:after="0"/>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         Сложившаяся ситуация обусловлена введенными ограничительными мерами, связанными с предотвращением распространения коронавирусной инфекции. Наблюдается резкое увеличение численности обращений граждан за содействием в поиске подходящей работы и оформления пособия по безработице, в т.ч. и за счет возможности такого обращения дистанционно.  В числе факторов, влияющих на высокие темпы роста обращений можно назвать увеличение выплат гражданам,  признанных безработными,  а так же увольнение граждан в период, начиная с марта 2020 года.</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По состоянию на 01.07.2020 г. количество граждан, состоящих на регистрационном учете в целях поиска подходящей работы – 708 чел., по состоянию на 01.07.19 – 184 чел., увеличение  на 284,8%,  из них: безработных граждан на 01.07.2020 г. – 596 чел., на 01.07.2019 г – 174 чел., т.е. в сравнении с прошлым годом увеличение  произошло на 242,5% .</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Для улучшения ситуации на рынке труда принимаются все меры   по повышению трудовой мобильности населения, содействию самозанятости безработных граждан, развитию взаимодействия с работодателями. Реализуются комплексные меры поддержки занятости в случае заявленных массовых увольнений работников. Проводятся адресные мероприятия для граждан, испытывающих особые трудности в поиске работы (инвалидов, родителей, воспитывающих детей-инвалидов, женщин, находящиеся в отпуске по уходу за ребенком в возрасте до трех лет и других). </w:t>
      </w:r>
    </w:p>
    <w:p w:rsidR="00417E40" w:rsidRPr="00417E40" w:rsidRDefault="00417E40" w:rsidP="00417E40">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709"/>
        <w:rPr>
          <w:rFonts w:ascii="Arial" w:eastAsia="Times New Roman" w:hAnsi="Arial" w:cs="Arial"/>
          <w:color w:val="000000"/>
          <w:sz w:val="20"/>
          <w:szCs w:val="20"/>
          <w:u w:color="FF0000"/>
          <w:lang w:eastAsia="ru-RU"/>
        </w:rPr>
      </w:pPr>
      <w:r w:rsidRPr="00417E40">
        <w:rPr>
          <w:rFonts w:ascii="Arial" w:eastAsia="Times New Roman" w:hAnsi="Arial" w:cs="Arial"/>
          <w:b/>
          <w:bCs/>
          <w:color w:val="000000"/>
          <w:sz w:val="20"/>
          <w:szCs w:val="20"/>
          <w:u w:color="FF0000"/>
          <w:lang w:eastAsia="ru-RU"/>
        </w:rPr>
        <w:t>15. Демографическая ситуация</w:t>
      </w:r>
    </w:p>
    <w:p w:rsidR="00417E40" w:rsidRPr="00417E40" w:rsidRDefault="00417E40" w:rsidP="00417E40">
      <w:pPr>
        <w:widowControl w:val="0"/>
        <w:autoSpaceDE w:val="0"/>
        <w:autoSpaceDN w:val="0"/>
        <w:adjustRightInd w:val="0"/>
        <w:spacing w:after="0" w:line="240" w:lineRule="auto"/>
        <w:ind w:firstLine="709"/>
        <w:rPr>
          <w:rFonts w:ascii="Arial" w:eastAsia="Times New Roman" w:hAnsi="Arial" w:cs="Arial"/>
          <w:sz w:val="20"/>
          <w:szCs w:val="20"/>
          <w:u w:color="FF0000"/>
          <w:lang w:eastAsia="ru-RU"/>
        </w:rPr>
      </w:pP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Численность населения района на 01 января 2020 года составила 45468 человек, по сравнению с прошлым годом увеличилась на 207 человек или на 0,5.</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Число родившихся по сравнению с прошлым годом снизилось на 21 человек ( в 2018 году 456 ), число умерших увеличилось  на 20 человек (с 571 до 601).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Коэффициент естественного прироста на 1000 человек населения составил в 2019 году - (-) 3,6 человек (в 2018 году составил - (-)2,8 человек), коэффициент миграционного прироста (снижения) населения на 10000 человек населения –  в 2019 году (+) 82  человека (в 2018 году составил  (-) 30 человек).</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Среднегодовая численность постоянного населения в 2019 году составила 45,365 тыс. человек, (99,94  % к предыдущему году). </w:t>
      </w:r>
    </w:p>
    <w:p w:rsidR="00417E40" w:rsidRPr="00417E40" w:rsidRDefault="00417E40" w:rsidP="00417E40">
      <w:pPr>
        <w:autoSpaceDE w:val="0"/>
        <w:autoSpaceDN w:val="0"/>
        <w:adjustRightInd w:val="0"/>
        <w:spacing w:after="0" w:line="240" w:lineRule="auto"/>
        <w:ind w:firstLine="709"/>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Прогноз численности населения (см. таблица 13).                                                                                                              </w:t>
      </w:r>
    </w:p>
    <w:p w:rsidR="00417E40" w:rsidRPr="00417E40" w:rsidRDefault="00417E40" w:rsidP="00417E40">
      <w:pPr>
        <w:autoSpaceDE w:val="0"/>
        <w:autoSpaceDN w:val="0"/>
        <w:adjustRightInd w:val="0"/>
        <w:spacing w:after="0" w:line="240" w:lineRule="auto"/>
        <w:ind w:firstLine="709"/>
        <w:jc w:val="center"/>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                                                    </w:t>
      </w:r>
    </w:p>
    <w:p w:rsidR="00417E40" w:rsidRPr="00417E40" w:rsidRDefault="00417E40" w:rsidP="00417E40">
      <w:pPr>
        <w:autoSpaceDE w:val="0"/>
        <w:autoSpaceDN w:val="0"/>
        <w:adjustRightInd w:val="0"/>
        <w:spacing w:after="0" w:line="240" w:lineRule="auto"/>
        <w:ind w:firstLine="709"/>
        <w:jc w:val="center"/>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                                                   </w:t>
      </w:r>
    </w:p>
    <w:p w:rsidR="00417E40" w:rsidRPr="00417E40" w:rsidRDefault="00417E40" w:rsidP="00417E40">
      <w:pPr>
        <w:autoSpaceDE w:val="0"/>
        <w:autoSpaceDN w:val="0"/>
        <w:adjustRightInd w:val="0"/>
        <w:spacing w:after="0" w:line="240" w:lineRule="auto"/>
        <w:ind w:firstLine="709"/>
        <w:jc w:val="right"/>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                                                              Таблица 12</w:t>
      </w:r>
    </w:p>
    <w:p w:rsidR="00417E40" w:rsidRPr="00417E40" w:rsidRDefault="00417E40" w:rsidP="00417E40">
      <w:pPr>
        <w:autoSpaceDE w:val="0"/>
        <w:autoSpaceDN w:val="0"/>
        <w:adjustRightInd w:val="0"/>
        <w:spacing w:after="0" w:line="240" w:lineRule="auto"/>
        <w:ind w:firstLine="709"/>
        <w:jc w:val="center"/>
        <w:rPr>
          <w:rFonts w:ascii="Arial" w:eastAsia="Times New Roman" w:hAnsi="Arial" w:cs="Arial"/>
          <w:sz w:val="20"/>
          <w:szCs w:val="20"/>
          <w:u w:color="FF0000"/>
          <w:lang w:eastAsia="ru-RU"/>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1578"/>
        <w:gridCol w:w="1358"/>
        <w:gridCol w:w="905"/>
        <w:gridCol w:w="1057"/>
        <w:gridCol w:w="1206"/>
        <w:gridCol w:w="1206"/>
        <w:gridCol w:w="1206"/>
        <w:gridCol w:w="1055"/>
      </w:tblGrid>
      <w:tr w:rsidR="00417E40" w:rsidRPr="00417E40" w:rsidTr="00A969F7">
        <w:trPr>
          <w:trHeight w:val="20"/>
        </w:trPr>
        <w:tc>
          <w:tcPr>
            <w:tcW w:w="824" w:type="pct"/>
            <w:tcBorders>
              <w:top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709"/>
              <w:jc w:val="both"/>
              <w:rPr>
                <w:rFonts w:ascii="Arial" w:eastAsia="Times New Roman" w:hAnsi="Arial" w:cs="Arial"/>
                <w:b/>
                <w:bCs/>
                <w:sz w:val="14"/>
                <w:szCs w:val="14"/>
                <w:u w:color="FF0000"/>
                <w:lang w:eastAsia="ru-RU"/>
              </w:rPr>
            </w:pPr>
          </w:p>
        </w:tc>
        <w:tc>
          <w:tcPr>
            <w:tcW w:w="709"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ед.измерения</w:t>
            </w:r>
          </w:p>
        </w:tc>
        <w:tc>
          <w:tcPr>
            <w:tcW w:w="47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2018  отчет</w:t>
            </w:r>
          </w:p>
        </w:tc>
        <w:tc>
          <w:tcPr>
            <w:tcW w:w="55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2019  отчет</w:t>
            </w:r>
          </w:p>
        </w:tc>
        <w:tc>
          <w:tcPr>
            <w:tcW w:w="630"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2020 оценка</w:t>
            </w:r>
          </w:p>
        </w:tc>
        <w:tc>
          <w:tcPr>
            <w:tcW w:w="630"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2021 прогноз</w:t>
            </w:r>
          </w:p>
        </w:tc>
        <w:tc>
          <w:tcPr>
            <w:tcW w:w="630"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 xml:space="preserve">2022 </w:t>
            </w:r>
          </w:p>
          <w:p w:rsidR="00417E40" w:rsidRPr="00417E40" w:rsidRDefault="00417E40" w:rsidP="00A969F7">
            <w:pPr>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прогноз</w:t>
            </w:r>
          </w:p>
        </w:tc>
        <w:tc>
          <w:tcPr>
            <w:tcW w:w="551" w:type="pct"/>
            <w:tcBorders>
              <w:top w:val="single" w:sz="4" w:space="0" w:color="auto"/>
              <w:left w:val="single" w:sz="4" w:space="0" w:color="auto"/>
              <w:bottom w:val="single" w:sz="4" w:space="0" w:color="auto"/>
            </w:tcBorders>
          </w:tcPr>
          <w:p w:rsidR="00417E40" w:rsidRPr="00417E40" w:rsidRDefault="00417E40" w:rsidP="00A969F7">
            <w:pPr>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 xml:space="preserve">2023 </w:t>
            </w:r>
          </w:p>
          <w:p w:rsidR="00417E40" w:rsidRPr="00417E40" w:rsidRDefault="00417E40" w:rsidP="00A969F7">
            <w:pPr>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прогноз</w:t>
            </w:r>
          </w:p>
        </w:tc>
      </w:tr>
      <w:tr w:rsidR="00417E40" w:rsidRPr="00417E40" w:rsidTr="00A969F7">
        <w:trPr>
          <w:trHeight w:val="20"/>
        </w:trPr>
        <w:tc>
          <w:tcPr>
            <w:tcW w:w="824" w:type="pct"/>
            <w:tcBorders>
              <w:top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Численность</w:t>
            </w:r>
          </w:p>
          <w:p w:rsidR="00417E40" w:rsidRPr="00417E40" w:rsidRDefault="00417E40" w:rsidP="00A969F7">
            <w:pPr>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постоянного населения района (среднегодовая)</w:t>
            </w:r>
          </w:p>
        </w:tc>
        <w:tc>
          <w:tcPr>
            <w:tcW w:w="709"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709"/>
              <w:jc w:val="both"/>
              <w:rPr>
                <w:rFonts w:ascii="Arial" w:eastAsia="Times New Roman" w:hAnsi="Arial" w:cs="Arial"/>
                <w:sz w:val="14"/>
                <w:szCs w:val="14"/>
                <w:u w:color="FF0000"/>
                <w:lang w:eastAsia="ru-RU"/>
              </w:rPr>
            </w:pPr>
          </w:p>
          <w:p w:rsidR="00417E40" w:rsidRPr="00417E40" w:rsidRDefault="00417E40" w:rsidP="00A969F7">
            <w:pPr>
              <w:autoSpaceDE w:val="0"/>
              <w:autoSpaceDN w:val="0"/>
              <w:adjustRightInd w:val="0"/>
              <w:spacing w:after="0" w:line="240" w:lineRule="auto"/>
              <w:ind w:firstLine="709"/>
              <w:jc w:val="both"/>
              <w:rPr>
                <w:rFonts w:ascii="Arial" w:eastAsia="Times New Roman" w:hAnsi="Arial" w:cs="Arial"/>
                <w:sz w:val="14"/>
                <w:szCs w:val="14"/>
                <w:u w:color="FF0000"/>
                <w:lang w:eastAsia="ru-RU"/>
              </w:rPr>
            </w:pPr>
          </w:p>
          <w:p w:rsidR="00417E40" w:rsidRPr="00417E40" w:rsidRDefault="00417E40" w:rsidP="00A969F7">
            <w:pPr>
              <w:autoSpaceDE w:val="0"/>
              <w:autoSpaceDN w:val="0"/>
              <w:adjustRightInd w:val="0"/>
              <w:spacing w:after="0" w:line="240" w:lineRule="auto"/>
              <w:ind w:firstLine="709"/>
              <w:jc w:val="both"/>
              <w:rPr>
                <w:rFonts w:ascii="Arial" w:eastAsia="Times New Roman" w:hAnsi="Arial" w:cs="Arial"/>
                <w:sz w:val="14"/>
                <w:szCs w:val="14"/>
                <w:u w:color="FF0000"/>
                <w:lang w:eastAsia="ru-RU"/>
              </w:rPr>
            </w:pPr>
          </w:p>
          <w:p w:rsidR="00417E40" w:rsidRPr="00417E40" w:rsidRDefault="00417E40" w:rsidP="00A969F7">
            <w:pPr>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тыс. человек</w:t>
            </w:r>
          </w:p>
        </w:tc>
        <w:tc>
          <w:tcPr>
            <w:tcW w:w="47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709"/>
              <w:jc w:val="both"/>
              <w:rPr>
                <w:rFonts w:ascii="Arial" w:eastAsia="Times New Roman" w:hAnsi="Arial" w:cs="Arial"/>
                <w:sz w:val="14"/>
                <w:szCs w:val="14"/>
                <w:u w:color="FF0000"/>
                <w:lang w:eastAsia="ru-RU"/>
              </w:rPr>
            </w:pPr>
          </w:p>
          <w:p w:rsidR="00417E40" w:rsidRPr="00417E40" w:rsidRDefault="00417E40" w:rsidP="00A969F7">
            <w:pPr>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45,393</w:t>
            </w:r>
          </w:p>
          <w:p w:rsidR="00417E40" w:rsidRPr="00417E40" w:rsidRDefault="00417E40" w:rsidP="00A969F7">
            <w:pPr>
              <w:autoSpaceDE w:val="0"/>
              <w:autoSpaceDN w:val="0"/>
              <w:adjustRightInd w:val="0"/>
              <w:spacing w:after="0" w:line="240" w:lineRule="auto"/>
              <w:ind w:firstLine="709"/>
              <w:jc w:val="both"/>
              <w:rPr>
                <w:rFonts w:ascii="Arial" w:eastAsia="Times New Roman" w:hAnsi="Arial" w:cs="Arial"/>
                <w:sz w:val="14"/>
                <w:szCs w:val="14"/>
                <w:u w:color="FF0000"/>
                <w:lang w:eastAsia="ru-RU"/>
              </w:rPr>
            </w:pPr>
          </w:p>
        </w:tc>
        <w:tc>
          <w:tcPr>
            <w:tcW w:w="552"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709"/>
              <w:jc w:val="both"/>
              <w:rPr>
                <w:rFonts w:ascii="Arial" w:eastAsia="Times New Roman" w:hAnsi="Arial" w:cs="Arial"/>
                <w:sz w:val="14"/>
                <w:szCs w:val="14"/>
                <w:u w:color="FF0000"/>
                <w:lang w:eastAsia="ru-RU"/>
              </w:rPr>
            </w:pPr>
          </w:p>
          <w:p w:rsidR="00417E40" w:rsidRPr="00417E40" w:rsidRDefault="00417E40" w:rsidP="00A969F7">
            <w:pPr>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45,365</w:t>
            </w:r>
          </w:p>
        </w:tc>
        <w:tc>
          <w:tcPr>
            <w:tcW w:w="630"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709"/>
              <w:jc w:val="both"/>
              <w:rPr>
                <w:rFonts w:ascii="Arial" w:eastAsia="Times New Roman" w:hAnsi="Arial" w:cs="Arial"/>
                <w:sz w:val="14"/>
                <w:szCs w:val="14"/>
                <w:u w:color="FF0000"/>
                <w:lang w:eastAsia="ru-RU"/>
              </w:rPr>
            </w:pPr>
          </w:p>
          <w:p w:rsidR="00417E40" w:rsidRPr="00417E40" w:rsidRDefault="00417E40" w:rsidP="00A969F7">
            <w:pPr>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45,523</w:t>
            </w:r>
          </w:p>
        </w:tc>
        <w:tc>
          <w:tcPr>
            <w:tcW w:w="630"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709"/>
              <w:jc w:val="both"/>
              <w:rPr>
                <w:rFonts w:ascii="Arial" w:eastAsia="Times New Roman" w:hAnsi="Arial" w:cs="Arial"/>
                <w:sz w:val="14"/>
                <w:szCs w:val="14"/>
                <w:u w:color="FF0000"/>
                <w:lang w:eastAsia="ru-RU"/>
              </w:rPr>
            </w:pPr>
          </w:p>
          <w:p w:rsidR="00417E40" w:rsidRPr="00417E40" w:rsidRDefault="00417E40" w:rsidP="00A969F7">
            <w:pPr>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45,647</w:t>
            </w:r>
          </w:p>
        </w:tc>
        <w:tc>
          <w:tcPr>
            <w:tcW w:w="630"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709"/>
              <w:jc w:val="both"/>
              <w:rPr>
                <w:rFonts w:ascii="Arial" w:eastAsia="Times New Roman" w:hAnsi="Arial" w:cs="Arial"/>
                <w:sz w:val="14"/>
                <w:szCs w:val="14"/>
                <w:u w:color="FF0000"/>
                <w:lang w:eastAsia="ru-RU"/>
              </w:rPr>
            </w:pPr>
          </w:p>
          <w:p w:rsidR="00417E40" w:rsidRPr="00417E40" w:rsidRDefault="00417E40" w:rsidP="00A969F7">
            <w:pPr>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45,794</w:t>
            </w:r>
          </w:p>
        </w:tc>
        <w:tc>
          <w:tcPr>
            <w:tcW w:w="551" w:type="pct"/>
            <w:tcBorders>
              <w:top w:val="single" w:sz="4" w:space="0" w:color="auto"/>
              <w:left w:val="single" w:sz="4" w:space="0" w:color="auto"/>
              <w:bottom w:val="single" w:sz="4" w:space="0" w:color="auto"/>
            </w:tcBorders>
          </w:tcPr>
          <w:p w:rsidR="00417E40" w:rsidRPr="00417E40" w:rsidRDefault="00417E40" w:rsidP="00A969F7">
            <w:pPr>
              <w:autoSpaceDE w:val="0"/>
              <w:autoSpaceDN w:val="0"/>
              <w:adjustRightInd w:val="0"/>
              <w:spacing w:after="0" w:line="240" w:lineRule="auto"/>
              <w:ind w:firstLine="709"/>
              <w:jc w:val="both"/>
              <w:rPr>
                <w:rFonts w:ascii="Arial" w:eastAsia="Times New Roman" w:hAnsi="Arial" w:cs="Arial"/>
                <w:sz w:val="14"/>
                <w:szCs w:val="14"/>
                <w:u w:color="FF0000"/>
                <w:lang w:eastAsia="ru-RU"/>
              </w:rPr>
            </w:pPr>
          </w:p>
          <w:p w:rsidR="00417E40" w:rsidRPr="00417E40" w:rsidRDefault="00417E40" w:rsidP="00A969F7">
            <w:pPr>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45,958</w:t>
            </w:r>
          </w:p>
        </w:tc>
      </w:tr>
    </w:tbl>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b/>
          <w:bCs/>
          <w:i/>
          <w:iCs/>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b/>
          <w:bCs/>
          <w:i/>
          <w:iCs/>
          <w:sz w:val="20"/>
          <w:szCs w:val="20"/>
          <w:u w:color="FF0000"/>
          <w:lang w:eastAsia="ru-RU"/>
        </w:rPr>
        <w:t>В прогнозируемом периоде</w:t>
      </w:r>
      <w:r w:rsidRPr="00417E40">
        <w:rPr>
          <w:rFonts w:ascii="Arial" w:eastAsia="Times New Roman" w:hAnsi="Arial" w:cs="Arial"/>
          <w:sz w:val="20"/>
          <w:szCs w:val="20"/>
          <w:u w:color="FF0000"/>
          <w:lang w:eastAsia="ru-RU"/>
        </w:rPr>
        <w:t xml:space="preserve"> планируется увеличение численности населения   в 2020 году на 0,34  %, в 2021 на 0,27 %, в 2022 году 0,32 %,  в 2023 году  0,35 % . Изменение численности населения к 2020 году произойдет за счет увеличения миграции населения.  </w:t>
      </w:r>
    </w:p>
    <w:p w:rsidR="00417E40" w:rsidRPr="00417E40" w:rsidRDefault="00417E40" w:rsidP="00417E40">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709"/>
        <w:rPr>
          <w:rFonts w:ascii="Arial" w:eastAsia="Times New Roman" w:hAnsi="Arial" w:cs="Arial"/>
          <w:color w:val="000000"/>
          <w:sz w:val="20"/>
          <w:szCs w:val="20"/>
          <w:u w:color="FF0000"/>
          <w:lang w:eastAsia="ru-RU"/>
        </w:rPr>
      </w:pPr>
      <w:r w:rsidRPr="00417E40">
        <w:rPr>
          <w:rFonts w:ascii="Arial" w:eastAsia="Times New Roman" w:hAnsi="Arial" w:cs="Arial"/>
          <w:b/>
          <w:bCs/>
          <w:color w:val="000000"/>
          <w:sz w:val="20"/>
          <w:szCs w:val="20"/>
          <w:u w:color="FF0000"/>
          <w:lang w:eastAsia="ru-RU"/>
        </w:rPr>
        <w:t>16. Образование</w:t>
      </w:r>
    </w:p>
    <w:p w:rsidR="00417E40" w:rsidRPr="00417E40" w:rsidRDefault="00417E40" w:rsidP="00417E40">
      <w:pPr>
        <w:widowControl w:val="0"/>
        <w:autoSpaceDE w:val="0"/>
        <w:autoSpaceDN w:val="0"/>
        <w:adjustRightInd w:val="0"/>
        <w:spacing w:after="0" w:line="240" w:lineRule="auto"/>
        <w:ind w:firstLine="709"/>
        <w:rPr>
          <w:rFonts w:ascii="Arial" w:eastAsia="Times New Roman" w:hAnsi="Arial" w:cs="Arial"/>
          <w:sz w:val="20"/>
          <w:szCs w:val="20"/>
          <w:u w:color="FF0000"/>
          <w:lang w:eastAsia="ru-RU"/>
        </w:rPr>
      </w:pP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Всего на территории Богучанского района находится 30 муниципальных казённых дошкольных образовательных учреждений.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Численность детей, посещающих дошкольные образовательные организации, группы дошкольного образования при школах, составляет 2189  человек.</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На 01.01.2020  года очередность составляет 620 человек:</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lastRenderedPageBreak/>
        <w:t>- от 0-3 лет – 437 человек (</w:t>
      </w:r>
      <w:r w:rsidRPr="00417E40">
        <w:rPr>
          <w:rFonts w:ascii="Arial" w:eastAsia="Times New Roman" w:hAnsi="Arial" w:cs="Arial"/>
          <w:i/>
          <w:iCs/>
          <w:sz w:val="20"/>
          <w:szCs w:val="20"/>
          <w:u w:color="FF0000"/>
          <w:lang w:eastAsia="ru-RU"/>
        </w:rPr>
        <w:t>с. Богучаны-240  человек,    п. Таежный – 221человек,  с. Карабула – 8  человек</w:t>
      </w:r>
      <w:r w:rsidRPr="00417E40">
        <w:rPr>
          <w:rFonts w:ascii="Arial" w:eastAsia="Times New Roman" w:hAnsi="Arial" w:cs="Arial"/>
          <w:sz w:val="20"/>
          <w:szCs w:val="20"/>
          <w:u w:color="FF0000"/>
          <w:lang w:eastAsia="ru-RU"/>
        </w:rPr>
        <w:t>).</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i/>
          <w:iCs/>
          <w:sz w:val="20"/>
          <w:szCs w:val="20"/>
          <w:u w:color="FF0000"/>
          <w:lang w:eastAsia="ru-RU"/>
        </w:rPr>
      </w:pPr>
      <w:r w:rsidRPr="00417E40">
        <w:rPr>
          <w:rFonts w:ascii="Arial" w:eastAsia="Times New Roman" w:hAnsi="Arial" w:cs="Arial"/>
          <w:i/>
          <w:iCs/>
          <w:sz w:val="20"/>
          <w:szCs w:val="20"/>
          <w:u w:color="FF0000"/>
          <w:lang w:eastAsia="ru-RU"/>
        </w:rPr>
        <w:t>- от 3-7 лет- 99 человек (п. Таежный).</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Доля детей в возрасте от 1 до 6 лет, стоящих на учете для определения в муниципальные дошкольные образовательные учреждения, в  общей  численности детей в возрасте от 1 до 6 лет,  составила в 2019 году 14,5 %,  расчет показателя производился по актуальной очередности,   в прогнозном периоде 2020- 2023 годах он составит    5,0 %.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за 2019 год составила 65,0 %, в 2020 году – 65,0 %, к  2020 году  показатель останется на уровне  2019 года.</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Доля муниципальных </w:t>
      </w:r>
      <w:r w:rsidRPr="00417E40">
        <w:rPr>
          <w:rFonts w:ascii="Arial" w:eastAsia="Times New Roman" w:hAnsi="Arial" w:cs="Arial"/>
          <w:color w:val="000000"/>
          <w:sz w:val="20"/>
          <w:szCs w:val="20"/>
          <w:u w:color="FF0000"/>
          <w:lang w:eastAsia="ru-RU"/>
        </w:rPr>
        <w:t xml:space="preserve">дошкольных образовательных </w:t>
      </w:r>
      <w:r w:rsidRPr="00417E40">
        <w:rPr>
          <w:rFonts w:ascii="Arial" w:eastAsia="Times New Roman" w:hAnsi="Arial" w:cs="Arial"/>
          <w:sz w:val="20"/>
          <w:szCs w:val="20"/>
          <w:u w:color="FF0000"/>
          <w:lang w:eastAsia="ru-RU"/>
        </w:rPr>
        <w:t>учреждений, здания которых</w:t>
      </w:r>
      <w:r w:rsidRPr="00417E40">
        <w:rPr>
          <w:rFonts w:ascii="Arial" w:eastAsia="Times New Roman" w:hAnsi="Arial" w:cs="Arial"/>
          <w:b/>
          <w:bCs/>
          <w:color w:val="000000"/>
          <w:sz w:val="20"/>
          <w:szCs w:val="20"/>
          <w:u w:color="FF0000"/>
          <w:lang w:eastAsia="ru-RU"/>
        </w:rPr>
        <w:t xml:space="preserve"> </w:t>
      </w:r>
      <w:r w:rsidRPr="00417E40">
        <w:rPr>
          <w:rFonts w:ascii="Arial" w:eastAsia="Times New Roman" w:hAnsi="Arial" w:cs="Arial"/>
          <w:sz w:val="20"/>
          <w:szCs w:val="20"/>
          <w:u w:color="FF0000"/>
          <w:lang w:eastAsia="ru-RU"/>
        </w:rPr>
        <w:t xml:space="preserve"> требуют капитального ремонта, в общем количестве муниципальных учреждений  в 2018 году составила 53,3% (16 единиц из 30 учреждений дошкольного образования),  в  2019 году  показатель составляет 40% (12 единиц из 30 учреждений дошкольного образования) по сравнению с 2018 годом показатель уменьшился на 13,3%.</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В районе отсутствуют детские дошкольные учреждения, находящиеся в аварийном состоянии.  </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В 29 дошкольных учреждениях имеются кнопки тревожного вызова, кроме МКДОУ  д/с «Чебурашка» п. Беляки (из-за отсутствия устойчивой мобильной связи). Все  дошкольные учреждения имеют паспорта антитеррористической защищенности.</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b/>
          <w:bCs/>
          <w:i/>
          <w:iCs/>
          <w:sz w:val="20"/>
          <w:szCs w:val="20"/>
          <w:u w:color="FF0000"/>
          <w:lang w:eastAsia="ru-RU"/>
        </w:rPr>
        <w:t>В прогнозном  периоде</w:t>
      </w:r>
      <w:r w:rsidRPr="00417E40">
        <w:rPr>
          <w:rFonts w:ascii="Arial" w:eastAsia="Times New Roman" w:hAnsi="Arial" w:cs="Arial"/>
          <w:sz w:val="20"/>
          <w:szCs w:val="20"/>
          <w:u w:color="FF0000"/>
          <w:lang w:eastAsia="ru-RU"/>
        </w:rPr>
        <w:t xml:space="preserve"> завершается строительство двух детских садов на 250 мест каждый в п. Таежный. Строительство ведет Закрытое акционерное общество «Богучанский Алюминиевый Завод»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p>
    <w:p w:rsidR="00417E40" w:rsidRPr="00417E40" w:rsidRDefault="00417E40" w:rsidP="00417E40">
      <w:pPr>
        <w:autoSpaceDE w:val="0"/>
        <w:autoSpaceDN w:val="0"/>
        <w:adjustRightInd w:val="0"/>
        <w:spacing w:after="0" w:line="240" w:lineRule="auto"/>
        <w:ind w:firstLine="709"/>
        <w:rPr>
          <w:rFonts w:ascii="Arial" w:eastAsia="Times New Roman" w:hAnsi="Arial" w:cs="Arial"/>
          <w:b/>
          <w:bCs/>
          <w:i/>
          <w:iCs/>
          <w:sz w:val="20"/>
          <w:szCs w:val="20"/>
          <w:u w:color="FF0000"/>
          <w:lang w:eastAsia="ru-RU"/>
        </w:rPr>
      </w:pPr>
      <w:r w:rsidRPr="00417E40">
        <w:rPr>
          <w:rFonts w:ascii="Arial" w:eastAsia="Times New Roman" w:hAnsi="Arial" w:cs="Arial"/>
          <w:b/>
          <w:bCs/>
          <w:i/>
          <w:iCs/>
          <w:sz w:val="20"/>
          <w:szCs w:val="20"/>
          <w:u w:color="FF0000"/>
          <w:lang w:eastAsia="ru-RU"/>
        </w:rPr>
        <w:tab/>
        <w:t xml:space="preserve">Общее  и дополнительное  </w:t>
      </w:r>
      <w:r w:rsidRPr="00417E40">
        <w:rPr>
          <w:rFonts w:ascii="Arial" w:eastAsia="Times New Roman" w:hAnsi="Arial" w:cs="Arial"/>
          <w:b/>
          <w:bCs/>
          <w:sz w:val="20"/>
          <w:szCs w:val="20"/>
          <w:u w:color="FF0000"/>
          <w:lang w:eastAsia="ru-RU"/>
        </w:rPr>
        <w:t xml:space="preserve"> образование</w:t>
      </w:r>
      <w:r w:rsidRPr="00417E40">
        <w:rPr>
          <w:rFonts w:ascii="Arial" w:eastAsia="Times New Roman" w:hAnsi="Arial" w:cs="Arial"/>
          <w:b/>
          <w:bCs/>
          <w:i/>
          <w:iCs/>
          <w:sz w:val="20"/>
          <w:szCs w:val="20"/>
          <w:u w:color="FF0000"/>
          <w:lang w:eastAsia="ru-RU"/>
        </w:rPr>
        <w:t xml:space="preserve">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В целях реализации полномочий органов местного самоуправления по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районе создана сеть общеобразовательных учреждений, способная в полном объёме обеспечивать государственные гарантии граждан на общее образование. Она включает 26 образовательных учреждений, среди них:  23 средние школы, 1 основная  (п. Кежек), 1 вечерняя (сменная) общеобразовательная школа, 1 Таежнинская общеобразовательная школа-интернат.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Общее количество обучающихся в школах составляет 5566 человек  (5458 – в общеобразовательных классах, 96 – в классах для обучающихся с ОВЗ), обучающихся вечерних школ – 10 человек, 2 человека в учебно-консультационных пунктах – УКП при четырех ОУ). Количество первоклассников в 2019 году составило – 554 человека. </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В начале 2019-2020 учебного года были сформированы 332 классов – комплектов (2018/2019 – 335). Средняя наполняемость классов в районе составляет 16,77 единиц.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color w:val="000000"/>
          <w:sz w:val="20"/>
          <w:szCs w:val="20"/>
          <w:u w:color="FF0000"/>
          <w:lang w:eastAsia="ru-RU"/>
        </w:rPr>
      </w:pPr>
      <w:r w:rsidRPr="00417E40">
        <w:rPr>
          <w:rFonts w:ascii="Arial" w:eastAsia="Times New Roman" w:hAnsi="Arial" w:cs="Arial"/>
          <w:sz w:val="20"/>
          <w:szCs w:val="20"/>
          <w:u w:color="FF0000"/>
          <w:lang w:eastAsia="ru-RU"/>
        </w:rPr>
        <w:t xml:space="preserve">В 2019-2020 году во вторую смену занимается 10,0 % от общей численности, </w:t>
      </w:r>
      <w:r w:rsidRPr="00417E40">
        <w:rPr>
          <w:rFonts w:ascii="Arial" w:eastAsia="Times New Roman" w:hAnsi="Arial" w:cs="Arial"/>
          <w:color w:val="000000"/>
          <w:sz w:val="20"/>
          <w:szCs w:val="20"/>
          <w:u w:color="FF0000"/>
          <w:lang w:eastAsia="ru-RU"/>
        </w:rPr>
        <w:t xml:space="preserve"> что составляет 561 учащихся. Учреждения в которых есть вторая смена:</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color w:val="000000"/>
          <w:sz w:val="20"/>
          <w:szCs w:val="20"/>
          <w:u w:color="FF0000"/>
          <w:lang w:eastAsia="ru-RU"/>
        </w:rPr>
      </w:pPr>
      <w:r w:rsidRPr="00417E40">
        <w:rPr>
          <w:rFonts w:ascii="Arial" w:eastAsia="Times New Roman" w:hAnsi="Arial" w:cs="Arial"/>
          <w:color w:val="000000"/>
          <w:sz w:val="20"/>
          <w:szCs w:val="20"/>
          <w:u w:color="FF0000"/>
          <w:lang w:eastAsia="ru-RU"/>
        </w:rPr>
        <w:t xml:space="preserve">                МКОУ Богучанская школа № 1;</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color w:val="000000"/>
          <w:sz w:val="20"/>
          <w:szCs w:val="20"/>
          <w:u w:color="FF0000"/>
          <w:lang w:eastAsia="ru-RU"/>
        </w:rPr>
      </w:pPr>
      <w:r w:rsidRPr="00417E40">
        <w:rPr>
          <w:rFonts w:ascii="Arial" w:eastAsia="Times New Roman" w:hAnsi="Arial" w:cs="Arial"/>
          <w:color w:val="000000"/>
          <w:sz w:val="20"/>
          <w:szCs w:val="20"/>
          <w:u w:color="FF0000"/>
          <w:lang w:eastAsia="ru-RU"/>
        </w:rPr>
        <w:t xml:space="preserve">                МКОУ Богучанская школа № 2;</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color w:val="000000"/>
          <w:sz w:val="20"/>
          <w:szCs w:val="20"/>
          <w:u w:color="FF0000"/>
          <w:lang w:eastAsia="ru-RU"/>
        </w:rPr>
      </w:pPr>
      <w:r w:rsidRPr="00417E40">
        <w:rPr>
          <w:rFonts w:ascii="Arial" w:eastAsia="Times New Roman" w:hAnsi="Arial" w:cs="Arial"/>
          <w:color w:val="000000"/>
          <w:sz w:val="20"/>
          <w:szCs w:val="20"/>
          <w:u w:color="FF0000"/>
          <w:lang w:eastAsia="ru-RU"/>
        </w:rPr>
        <w:t xml:space="preserve">                МКОУ Богучанская школа № 3;</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color w:val="000000"/>
          <w:sz w:val="20"/>
          <w:szCs w:val="20"/>
          <w:u w:color="FF0000"/>
          <w:lang w:eastAsia="ru-RU"/>
        </w:rPr>
      </w:pPr>
      <w:r w:rsidRPr="00417E40">
        <w:rPr>
          <w:rFonts w:ascii="Arial" w:eastAsia="Times New Roman" w:hAnsi="Arial" w:cs="Arial"/>
          <w:color w:val="000000"/>
          <w:sz w:val="20"/>
          <w:szCs w:val="20"/>
          <w:u w:color="FF0000"/>
          <w:lang w:eastAsia="ru-RU"/>
        </w:rPr>
        <w:t xml:space="preserve">                МКОУ Пинчугская школа;</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color w:val="000000"/>
          <w:sz w:val="20"/>
          <w:szCs w:val="20"/>
          <w:u w:color="FF0000"/>
          <w:lang w:eastAsia="ru-RU"/>
        </w:rPr>
      </w:pPr>
      <w:r w:rsidRPr="00417E40">
        <w:rPr>
          <w:rFonts w:ascii="Arial" w:eastAsia="Times New Roman" w:hAnsi="Arial" w:cs="Arial"/>
          <w:color w:val="000000"/>
          <w:sz w:val="20"/>
          <w:szCs w:val="20"/>
          <w:u w:color="FF0000"/>
          <w:lang w:eastAsia="ru-RU"/>
        </w:rPr>
        <w:t xml:space="preserve">                МКОУ Осиновская шкла;</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color w:val="000000"/>
          <w:sz w:val="20"/>
          <w:szCs w:val="20"/>
          <w:u w:color="FF0000"/>
          <w:lang w:eastAsia="ru-RU"/>
        </w:rPr>
      </w:pPr>
      <w:r w:rsidRPr="00417E40">
        <w:rPr>
          <w:rFonts w:ascii="Arial" w:eastAsia="Times New Roman" w:hAnsi="Arial" w:cs="Arial"/>
          <w:color w:val="000000"/>
          <w:sz w:val="20"/>
          <w:szCs w:val="20"/>
          <w:u w:color="FF0000"/>
          <w:lang w:eastAsia="ru-RU"/>
        </w:rPr>
        <w:t xml:space="preserve">                МКОУ Октябрьская школа № 9.</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Все школы работают в режиме пятидневной учебной недели за исключением   учащихся  9, 10, 11 классов  школ  № 1, № 2, № 4 села Богучаны.</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Все муниципальные образовательные учреждения, реализующие программы общего образования, имеют лицензии на образовательную деятельность и аккредитацию по программам начального общего, основного общего и среднего общего образования.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Школы района обеспечивают население разнообразными услугами, в том числе услугой общего образования повышенного уровня (профильное обучение), услугой общего образования, осуществляемого по очно-заочной и заочной форме обучения, услугой коррекционного образования. Потребности населения на получение образования повышенного уровня удовлетворяются за счёт реализации модели профильного обучения по индивидуальным учебным планам на базе общеобразовательной подготовки с учетом потребностей, склонностей, способностей и познавательных интересов обучающихся (10 – 11 классы -  Богучанская СОШ № 2, Богучанская СОШ № 4, Таежнинская СОШ № 20, Октябрьская СОШ № 9, 10 класс - Пинчугская СОШ). Сотрудничая с Сибирским Федеральным Университетом, Богучанская СОШ № 2 выполняет </w:t>
      </w:r>
      <w:r w:rsidRPr="00417E40">
        <w:rPr>
          <w:rFonts w:ascii="Arial" w:eastAsia="Times New Roman" w:hAnsi="Arial" w:cs="Arial"/>
          <w:sz w:val="20"/>
          <w:szCs w:val="20"/>
          <w:u w:color="FF0000"/>
          <w:lang w:eastAsia="ru-RU"/>
        </w:rPr>
        <w:lastRenderedPageBreak/>
        <w:t xml:space="preserve">программы профильного обучения по математике, физике, химии, информатике в Роснефть – классах.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В общеобразовательных учреждениях района работают 1078 человек, из них 75 – руководящий состав (директора школ и их заместители);                          512 педагогических работников, из которых 445 человека учителя-предметники; 68 человека – учебно-вспомогательный персонал, обслуживающий персонал – 423 человека.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Из общей численности педагогических работников имеют высшее профессиональное образование – 439 (86,2%).  На 01.01.2020 года из числа педагогических работников высшую квалификационную категорию имели – 87, первую – 248,  не имеют категорий – 177  педагогов.</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По результатам ЕГЭ в 2019 году получили аттестат 268 выпускников из 271</w:t>
      </w:r>
      <w:r w:rsidRPr="00417E40">
        <w:rPr>
          <w:rFonts w:ascii="Arial" w:eastAsia="Times New Roman" w:hAnsi="Arial" w:cs="Arial"/>
          <w:i/>
          <w:iCs/>
          <w:sz w:val="20"/>
          <w:szCs w:val="20"/>
          <w:u w:color="FF0000"/>
          <w:lang w:eastAsia="ru-RU"/>
        </w:rPr>
        <w:t>(98,9 %),</w:t>
      </w:r>
      <w:r w:rsidRPr="00417E40">
        <w:rPr>
          <w:rFonts w:ascii="Arial" w:eastAsia="Times New Roman" w:hAnsi="Arial" w:cs="Arial"/>
          <w:sz w:val="20"/>
          <w:szCs w:val="20"/>
          <w:u w:color="FF0000"/>
          <w:lang w:eastAsia="ru-RU"/>
        </w:rPr>
        <w:t xml:space="preserve"> из которых 8 награждены медалями «За особые успехи в учении», в 2018 году были награждены 23 выпускника.</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Удельный вес обучающихся района, окончивших учебный год на «4» и «5», составил 44,23%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Доля общеобразовательных организаций всех форм собственности, соответствующих санитарно-гигиеническим правилам и нормативам составляет 100 %.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2019 году  составил              88,00 %, по сравнению с 2018 годом данный показатель  увеличился на 2%, в прогнозном периоде данный показатель не увеличится. В районе во всех общеобразовательных учреждениях ведется активная  работа по созданию комфортных и безопасных условий для пребывания детей. Общеобразовательные учреждения района   имеют все виды благоустройства. Ежегодно решаются вопросы, связанные с ремонтом отдельных конструкций зданий общеобразовательных учреждений.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В 23 школах района действуют медицинские пункты, что составляет     92,0 % от общего необходимого количества. Средний процент оснащенности медицинских пунктов образовательных учреждений необходимым оборудованием в соответствии с требованиями СанПиН на 01 сентября 2019 года составляет 100,0 %. 14 образовательных учреждений получили лицензию на  медицинскую  деятельность.</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Во всех школах района  установлены софиты (обеспеченность 100 %), но существует проблема с системами электроснабжения,  часть школ требует капитального ремонта электрических сетей.</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На сегодняшний день электронная почта и доступ к сети Интернет имеется во всех образовательных учреждениях района, но средняя  скорость передачи информации не во всех образовательных учреждениях соответствует требованиям образовательного процесса.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В 24-х общеобразовательных учреждениях организовано горячее питание (за счет краевых субвенций и родительской платы) соответствующее энергозатратам учащихся разных возрастных групп.  Приготовление блюд соответствует технологии и утвержденному Роспотребнадзором цикличному меню. Во всех школах соблюдаются все необходимые требования к качеству приготовления пищи, составлению меню, санитарному состоянию пищеблоков, хранению и реализации продуктов.  Все школьные столовые укомплектованы штатами.  По данным Управления Федеральной службы по надзору в сфере защиты прав потребителей и благополучия человека в Богучанском районе по Красноярскому краю, в течение пяти последних лет  снизилось число школьников, имеющих хронические заболевания и состоящих на диспансерном учете по классу «Болезни органов пищеварения».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Доля детей первой и второй групп здоровья в общей численности, обучающихся в муниципальных общеобразовательных учреждениях составила в 2019 году 83,92 %, по сравнению  с 2018 годом увеличилась   на 1,57 %, к 2021 году данный показатель составит 84,0 %.</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Все образовательные учреждения подключены к системе противопожарного мониторинга  Красноярского края.</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Для обеспечения пожарной безопасности и антитеррористической защищенности муниципальных образовательных учреждений выполнены следующие мероприятия:</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установлены дублирующие сигналы на пульт пожарной сигнализации;</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установлены системы наружного видеонаблюдения в 14-ти образовательных учреждениях;</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 - установлены кнопки тревожного вызова (кроме МКОУ Белякинская школа и МКОУ Кежекская школа из-за отсутствия устойчивой мобильной связи;</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все учреждения имеют паспорта антитеррористической защищенности и безопасности дорожного движения.</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Для организации подвоза детей действуют 12 школьных маршрутов, которые обслуживают 11 автобусов. Все школьные автобусы допущены ГИБДД к перевозке детей, оснащены системой ГЛОНАСС и тахографами.   По федеральной  программе в 2019 году были заменены  2 школьных автобуса (МКОУ Богучанская школа № 2, МКОУ Богучанская средняя  школа № 4).</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lastRenderedPageBreak/>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в 2019 году, составила  90,0 %.</w:t>
      </w:r>
    </w:p>
    <w:p w:rsidR="00417E40" w:rsidRPr="00417E40" w:rsidRDefault="00417E40" w:rsidP="00417E40">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709"/>
        <w:rPr>
          <w:rFonts w:ascii="Arial" w:eastAsia="Times New Roman" w:hAnsi="Arial" w:cs="Arial"/>
          <w:color w:val="000000"/>
          <w:sz w:val="20"/>
          <w:szCs w:val="20"/>
          <w:u w:color="FF0000"/>
          <w:lang w:eastAsia="ru-RU"/>
        </w:rPr>
      </w:pPr>
      <w:r w:rsidRPr="00417E40">
        <w:rPr>
          <w:rFonts w:ascii="Arial" w:eastAsia="Times New Roman" w:hAnsi="Arial" w:cs="Arial"/>
          <w:b/>
          <w:bCs/>
          <w:color w:val="000000"/>
          <w:sz w:val="20"/>
          <w:szCs w:val="20"/>
          <w:u w:color="FF0000"/>
          <w:lang w:eastAsia="ru-RU"/>
        </w:rPr>
        <w:t>17. Культура</w:t>
      </w:r>
    </w:p>
    <w:p w:rsidR="00417E40" w:rsidRPr="00417E40" w:rsidRDefault="00417E40" w:rsidP="00417E40">
      <w:pPr>
        <w:widowControl w:val="0"/>
        <w:autoSpaceDE w:val="0"/>
        <w:autoSpaceDN w:val="0"/>
        <w:adjustRightInd w:val="0"/>
        <w:spacing w:after="0" w:line="240" w:lineRule="auto"/>
        <w:ind w:firstLine="709"/>
        <w:rPr>
          <w:rFonts w:ascii="Arial" w:eastAsia="Times New Roman" w:hAnsi="Arial" w:cs="Arial"/>
          <w:sz w:val="20"/>
          <w:szCs w:val="20"/>
          <w:u w:color="FF0000"/>
          <w:lang w:eastAsia="ru-RU"/>
        </w:rPr>
      </w:pP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На сегодняшний день сеть учреждений культуры выглядит следующим образом:</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i/>
          <w:iCs/>
          <w:sz w:val="20"/>
          <w:szCs w:val="20"/>
          <w:u w:color="FF0000"/>
          <w:lang w:eastAsia="ru-RU"/>
        </w:rPr>
        <w:t>- Сеть клубных учреждений</w:t>
      </w:r>
      <w:r w:rsidRPr="00417E40">
        <w:rPr>
          <w:rFonts w:ascii="Arial" w:eastAsia="Times New Roman" w:hAnsi="Arial" w:cs="Arial"/>
          <w:sz w:val="20"/>
          <w:szCs w:val="20"/>
          <w:u w:color="FF0000"/>
          <w:lang w:eastAsia="ru-RU"/>
        </w:rPr>
        <w:t xml:space="preserve"> Богучанского района составляет 29 учреждений культуры клубного типа, из которых – 8 сельских клубов, 19 сельских Домов культуры, 1 Автоклуб, 1 районный Дом культуры «Янтарь». </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В ходе проведенных мероприятий по реструктуризации, количество юридических лиц - 1, таким образом, в районе вся клубная сеть централизована на базе МБУК БМ РДК «Янтарь» (со статусом юридического лица)  в составе которого 28 – филиалов;</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 </w:t>
      </w:r>
      <w:r w:rsidRPr="00417E40">
        <w:rPr>
          <w:rFonts w:ascii="Arial" w:eastAsia="Times New Roman" w:hAnsi="Arial" w:cs="Arial"/>
          <w:i/>
          <w:iCs/>
          <w:sz w:val="20"/>
          <w:szCs w:val="20"/>
          <w:u w:color="FF0000"/>
          <w:lang w:eastAsia="ru-RU"/>
        </w:rPr>
        <w:t>Сеть  учреждений культуры</w:t>
      </w:r>
      <w:r w:rsidRPr="00417E40">
        <w:rPr>
          <w:rFonts w:ascii="Arial" w:eastAsia="Times New Roman" w:hAnsi="Arial" w:cs="Arial"/>
          <w:sz w:val="20"/>
          <w:szCs w:val="20"/>
          <w:u w:color="FF0000"/>
          <w:lang w:eastAsia="ru-RU"/>
        </w:rPr>
        <w:t xml:space="preserve"> библиотечного типа состоит из 25 учреждений; </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В ходе проведенных мероприятий по реструктуризации, количество юридических лиц 1 единица, таким образом, в  районе вся библиотечная сеть централизована на базе МБУК БМ Центральная районная библиотека (со статусом юридического лица)  в составе которой 24 – филиала;</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i/>
          <w:iCs/>
          <w:sz w:val="20"/>
          <w:szCs w:val="20"/>
          <w:u w:color="FF0000"/>
          <w:lang w:eastAsia="ru-RU"/>
        </w:rPr>
      </w:pPr>
      <w:r w:rsidRPr="00417E40">
        <w:rPr>
          <w:rFonts w:ascii="Arial" w:eastAsia="Times New Roman" w:hAnsi="Arial" w:cs="Arial"/>
          <w:sz w:val="20"/>
          <w:szCs w:val="20"/>
          <w:u w:color="FF0000"/>
          <w:lang w:eastAsia="ru-RU"/>
        </w:rPr>
        <w:t xml:space="preserve">- </w:t>
      </w:r>
      <w:r w:rsidRPr="00417E40">
        <w:rPr>
          <w:rFonts w:ascii="Arial" w:eastAsia="Times New Roman" w:hAnsi="Arial" w:cs="Arial"/>
          <w:i/>
          <w:iCs/>
          <w:sz w:val="20"/>
          <w:szCs w:val="20"/>
          <w:u w:color="FF0000"/>
          <w:lang w:eastAsia="ru-RU"/>
        </w:rPr>
        <w:t>Шесть муниципальных бюджетных учреждений дополнительного образования детских школ искусств;</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 </w:t>
      </w:r>
      <w:r w:rsidRPr="00417E40">
        <w:rPr>
          <w:rFonts w:ascii="Arial" w:eastAsia="Times New Roman" w:hAnsi="Arial" w:cs="Arial"/>
          <w:i/>
          <w:iCs/>
          <w:sz w:val="20"/>
          <w:szCs w:val="20"/>
          <w:u w:color="FF0000"/>
          <w:lang w:eastAsia="ru-RU"/>
        </w:rPr>
        <w:t xml:space="preserve"> МБУК «Богучанский краеведческий музей им. Д.М. Андона</w:t>
      </w:r>
      <w:r w:rsidRPr="00417E40">
        <w:rPr>
          <w:rFonts w:ascii="Arial" w:eastAsia="Times New Roman" w:hAnsi="Arial" w:cs="Arial"/>
          <w:sz w:val="20"/>
          <w:szCs w:val="20"/>
          <w:u w:color="FF0000"/>
          <w:lang w:eastAsia="ru-RU"/>
        </w:rPr>
        <w:t>.</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В прогнозном периоде будут сохранены и выполнены к 2023 году  следующие показатели:</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Уровень фактической обеспеченности в муниципальном районе клубами и учреждениями клубного типа от нормативной потребности составит 100 %;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Уровень фактической обеспеченности муниципальном районе библиотеками составит 55,1 % (в районе есть населенные пункты с населением до 30 человек, поэтому нет потребности в развитии сети библиотек, для обслуживания населения библиотечными услугами в этих населенных пунктах используется передвижная библиотека);</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Библиотечный фонд общедоступных библиотек всех форм собственности  составит 237,803 тыс. экземпляров;</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Количество посещений общедоступных библиотек муниципальной формы собственности составит 188,431 тыс. человек;</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Численность посетителей на платных мероприятиях учреждений культурно-досугового типа всех форм собственности составит 122,144 тыс. человек;</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Численность пользователей общедоступных библиотек всех форм собственности составит 22319 человек;</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К сети Интернет подключено 100 % сельских  библиотек - филиалов, оборудованы автоматизированные рабочие места для читателей.</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Доля муниципальных учреждений культуры, здания которых</w:t>
      </w:r>
      <w:r w:rsidRPr="00417E40">
        <w:rPr>
          <w:rFonts w:ascii="Arial" w:eastAsia="Times New Roman" w:hAnsi="Arial" w:cs="Arial"/>
          <w:b/>
          <w:bCs/>
          <w:sz w:val="20"/>
          <w:szCs w:val="20"/>
          <w:u w:color="FF0000"/>
          <w:lang w:eastAsia="ru-RU"/>
        </w:rPr>
        <w:t xml:space="preserve"> </w:t>
      </w:r>
      <w:r w:rsidRPr="00417E40">
        <w:rPr>
          <w:rFonts w:ascii="Arial" w:eastAsia="Times New Roman" w:hAnsi="Arial" w:cs="Arial"/>
          <w:sz w:val="20"/>
          <w:szCs w:val="20"/>
          <w:u w:color="FF0000"/>
          <w:lang w:eastAsia="ru-RU"/>
        </w:rPr>
        <w:t>находятся в аварийном состоянии или требуют капитального ремонта, в общем количестве муниципальных учреждений культуры в 2019 году составила 40,0 % (24 единицы зданий и помещений учреждений культуры) по сравнению с 2018 годом показатель увеличился.</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В прогнозном периоде требуют капитального ремонта 12</w:t>
      </w:r>
      <w:r w:rsidRPr="00417E40">
        <w:rPr>
          <w:rFonts w:ascii="Arial" w:eastAsia="Times New Roman" w:hAnsi="Arial" w:cs="Arial"/>
          <w:b/>
          <w:bCs/>
          <w:sz w:val="20"/>
          <w:szCs w:val="20"/>
          <w:u w:color="FF0000"/>
          <w:lang w:eastAsia="ru-RU"/>
        </w:rPr>
        <w:t xml:space="preserve"> </w:t>
      </w:r>
      <w:r w:rsidRPr="00417E40">
        <w:rPr>
          <w:rFonts w:ascii="Arial" w:eastAsia="Times New Roman" w:hAnsi="Arial" w:cs="Arial"/>
          <w:sz w:val="20"/>
          <w:szCs w:val="20"/>
          <w:u w:color="FF0000"/>
          <w:lang w:eastAsia="ru-RU"/>
        </w:rPr>
        <w:t>Домов культуры; 10 библиотек, 5 детских школ искусств:</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СДК п. Новохайский – филиал МБУК БМ РДК «Янтарь»;</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СДК п. Пинчуга - филиал МБУК БМ РДК «Янтарь»;</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СК с. Карабула - филиал МБУК БМ РДК «Янтарь»;</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b/>
          <w:bCs/>
          <w:sz w:val="20"/>
          <w:szCs w:val="20"/>
          <w:u w:color="FF0000"/>
          <w:lang w:eastAsia="ru-RU"/>
        </w:rPr>
      </w:pPr>
      <w:r w:rsidRPr="00417E40">
        <w:rPr>
          <w:rFonts w:ascii="Arial" w:eastAsia="Times New Roman" w:hAnsi="Arial" w:cs="Arial"/>
          <w:sz w:val="20"/>
          <w:szCs w:val="20"/>
          <w:u w:color="FF0000"/>
          <w:lang w:eastAsia="ru-RU"/>
        </w:rPr>
        <w:t xml:space="preserve">СДК п. Красногорьевский - филиал МБУК БМ РДК «Янтарь»;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СДК п. Шиверский - филиал МБУК БМ РДК «Янтарь»;</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СДК п. Беляки - филиал МБУК БМ РДК «Янтарь»;</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СДК п. Гремучий - филиал МБУК БМ РДК «Янтарь»;</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СДК п. Манзя - филиал МБУК БМ РДК «Янтарь»;</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СДК п. Октябрьский - филиал МБУК БМ РДК «Янтарь»;</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СДК п. Таежный - филиал МБУК БМ РДК «Янтарь»;</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СДК п. Хребтовый - филиал МБУК БМ РДК «Янтарь»;</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СДК с. Чунояр - филиал МБУК БМ РДК «Янтарь».</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Октябрьская библиотека – филиал МБУК БМ ЦРБ;</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Невонская библиотека - филиал МБУК БМ ЦРБ;</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Гремучинская библиотека - филиал МБУК БМ ЦРБ;</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Манзенская библиотека - филиал МБУК БМ ЦРБ;</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Артюгинская библиотека - филиал МБУК БМ ЦРБ;</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Нижнетерянская библиотека - филиал МБУК БМ ЦРБ;</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lastRenderedPageBreak/>
        <w:t>Новохайская библиотека - филиал МБУК БМ ЦРБ;</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Ангарская библиотека - филиал МБУК БМ ЦРБ;</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Такучетская библиотека – филиал МБУК БМ ЦРБ;</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МБУК БМ Центральная районная библиотека.</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ab/>
        <w:t>МБУ ДО «Таежнинская ДШИ»;</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ab/>
        <w:t>МБУ ДО «Богучанская ДШИ»;</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ab/>
        <w:t>МБУ ДО «Пинчугская ДШИ»;</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ab/>
        <w:t>МБУ ДО Ангарская ДШИ;</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ab/>
        <w:t>МБУ ДО Невонская ДШИ;</w:t>
      </w:r>
    </w:p>
    <w:p w:rsidR="00417E40" w:rsidRPr="00417E40" w:rsidRDefault="00417E40" w:rsidP="00417E40">
      <w:pPr>
        <w:autoSpaceDE w:val="0"/>
        <w:autoSpaceDN w:val="0"/>
        <w:adjustRightInd w:val="0"/>
        <w:spacing w:after="0" w:line="240" w:lineRule="auto"/>
        <w:ind w:firstLine="709"/>
        <w:rPr>
          <w:rFonts w:ascii="Arial" w:eastAsia="Times New Roman" w:hAnsi="Arial" w:cs="Arial"/>
          <w:sz w:val="20"/>
          <w:szCs w:val="20"/>
          <w:u w:color="FF0000"/>
          <w:lang w:eastAsia="ru-RU"/>
        </w:rPr>
      </w:pP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ab/>
        <w:t>В 2019 году на капитальный ремонт объектов культуры за счет всех источников  финансирования  было потрачено 1029,8 тысяч рублей в т.ч. проведен ремонт кровли в СК с. Карабула - 349,0 тыс. рублей; ремонт сцены РДК «Янтарь»  -350,8;  ремонт отопительной системы и электроснабжения СДК «Юность» с. Чунояр – 230,0 тыс. рублей; ремонт системы отопления в СДК п. Манзя – 100,0 тыс. рублей.</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ab/>
        <w:t>На 2020 год запланировано проведение  ремонта кровли в СДК п. Таежный на сумму 417,8 тыс. рублей, выделена субсидия из краевого бюджета для разработки ПСД на проведение капитального ремонта в СДК п. Новохайский.</w:t>
      </w:r>
    </w:p>
    <w:p w:rsidR="00417E40" w:rsidRPr="00417E40" w:rsidRDefault="00417E40" w:rsidP="00417E40">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709"/>
        <w:rPr>
          <w:rFonts w:ascii="Arial" w:eastAsia="Times New Roman" w:hAnsi="Arial" w:cs="Arial"/>
          <w:color w:val="000000"/>
          <w:sz w:val="20"/>
          <w:szCs w:val="20"/>
          <w:u w:color="FF0000"/>
          <w:lang w:eastAsia="ru-RU"/>
        </w:rPr>
      </w:pPr>
      <w:r w:rsidRPr="00417E40">
        <w:rPr>
          <w:rFonts w:ascii="Arial" w:eastAsia="Times New Roman" w:hAnsi="Arial" w:cs="Arial"/>
          <w:b/>
          <w:bCs/>
          <w:color w:val="000000"/>
          <w:sz w:val="20"/>
          <w:szCs w:val="20"/>
          <w:u w:color="FF0000"/>
          <w:lang w:eastAsia="ru-RU"/>
        </w:rPr>
        <w:t>18. Физическая культура и спорт</w:t>
      </w:r>
    </w:p>
    <w:p w:rsidR="00417E40" w:rsidRPr="00417E40" w:rsidRDefault="00417E40" w:rsidP="00417E40">
      <w:pPr>
        <w:widowControl w:val="0"/>
        <w:autoSpaceDE w:val="0"/>
        <w:autoSpaceDN w:val="0"/>
        <w:adjustRightInd w:val="0"/>
        <w:spacing w:after="0" w:line="240" w:lineRule="auto"/>
        <w:ind w:firstLine="709"/>
        <w:rPr>
          <w:rFonts w:ascii="Arial" w:eastAsia="Times New Roman" w:hAnsi="Arial" w:cs="Arial"/>
          <w:sz w:val="20"/>
          <w:szCs w:val="20"/>
          <w:u w:color="FF0000"/>
          <w:lang w:eastAsia="ru-RU"/>
        </w:rPr>
      </w:pPr>
    </w:p>
    <w:p w:rsidR="00417E40" w:rsidRPr="00417E40" w:rsidRDefault="00417E40" w:rsidP="00417E40">
      <w:pPr>
        <w:autoSpaceDE w:val="0"/>
        <w:autoSpaceDN w:val="0"/>
        <w:adjustRightInd w:val="0"/>
        <w:spacing w:after="0" w:line="240" w:lineRule="auto"/>
        <w:ind w:right="125"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На сегодня в районе действует 98 объектов спортивного и оздоровительного назначения, которые находятся в рабочем состоянии и на которых проводится учебно-тренировочная и оздоровительная деятельность. </w:t>
      </w:r>
    </w:p>
    <w:p w:rsidR="00417E40" w:rsidRPr="00417E40" w:rsidRDefault="00417E40" w:rsidP="00417E40">
      <w:pPr>
        <w:autoSpaceDE w:val="0"/>
        <w:autoSpaceDN w:val="0"/>
        <w:adjustRightInd w:val="0"/>
        <w:spacing w:after="0" w:line="240" w:lineRule="auto"/>
        <w:ind w:right="125"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Ежегодно проводится более 60 спортивных мероприятий, в них приняло участие более 5000 человек. Общая численность занимающихся в спортивных секциях, кружках, группах здоровья среди населения в возрасте от 3-79 лет  насчитывает 14568 человек.</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highlight w:val="white"/>
          <w:u w:color="FF0000"/>
          <w:lang w:eastAsia="ru-RU"/>
        </w:rPr>
      </w:pPr>
      <w:r w:rsidRPr="00417E40">
        <w:rPr>
          <w:rFonts w:ascii="Arial" w:eastAsia="Times New Roman" w:hAnsi="Arial" w:cs="Arial"/>
          <w:sz w:val="20"/>
          <w:szCs w:val="20"/>
          <w:u w:color="FF0000"/>
          <w:lang w:eastAsia="ru-RU"/>
        </w:rPr>
        <w:t xml:space="preserve">В 18 сельских поселениях Богучанского района проживает 45261 человек, в администрациях сельсоветов  имеют  ставки инструкторов по спорту, руководителей клубов по работе с населением. </w:t>
      </w:r>
      <w:r w:rsidRPr="00417E40">
        <w:rPr>
          <w:rFonts w:ascii="Arial" w:eastAsia="Times New Roman" w:hAnsi="Arial" w:cs="Arial"/>
          <w:sz w:val="20"/>
          <w:szCs w:val="20"/>
          <w:highlight w:val="white"/>
          <w:u w:color="FF0000"/>
          <w:lang w:eastAsia="ru-RU"/>
        </w:rPr>
        <w:t>Это дает положительные результаты в плане содержания спортивных объектов, способствует росту числа жителей, систематически занимающихся физической культурой и спортом,  с 21,47 в  2018 %  году до  32,19  % в 2019 году,   рост  составил  10,47 %.  К 2023 году данный показатель составит 18,82 %.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highlight w:val="white"/>
          <w:u w:color="FF0000"/>
          <w:lang w:eastAsia="ru-RU"/>
        </w:rPr>
      </w:pPr>
      <w:r w:rsidRPr="00417E40">
        <w:rPr>
          <w:rFonts w:ascii="Arial" w:eastAsia="Times New Roman" w:hAnsi="Arial" w:cs="Arial"/>
          <w:sz w:val="20"/>
          <w:szCs w:val="20"/>
          <w:highlight w:val="white"/>
          <w:u w:color="FF0000"/>
          <w:lang w:eastAsia="ru-RU"/>
        </w:rPr>
        <w:t>Доля обучающихся, систематически занимающихся физической культурой и спортом, в общей численности обучающихся и студентов, в 2019 году составила 75,17  %.  К  2023  данный  показатель   составит 79,10 %.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Уровень фактической обеспеченности учреждениями физической культуры и спорта в городском округе (муниципальном районе) от нормативной потребности:</w:t>
      </w:r>
      <w:r w:rsidRPr="00417E40">
        <w:rPr>
          <w:rFonts w:ascii="Arial" w:eastAsia="Times New Roman" w:hAnsi="Arial" w:cs="Arial"/>
          <w:sz w:val="20"/>
          <w:szCs w:val="20"/>
          <w:u w:color="FF0000"/>
          <w:lang w:eastAsia="ru-RU"/>
        </w:rPr>
        <w:tab/>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«спортивными залами»  составляет  43,08 %;</w:t>
      </w:r>
    </w:p>
    <w:p w:rsidR="00417E40" w:rsidRPr="00417E40" w:rsidRDefault="00417E40" w:rsidP="00417E40">
      <w:pPr>
        <w:widowControl w:val="0"/>
        <w:autoSpaceDE w:val="0"/>
        <w:autoSpaceDN w:val="0"/>
        <w:adjustRightInd w:val="0"/>
        <w:spacing w:after="0" w:line="240" w:lineRule="auto"/>
        <w:ind w:firstLine="709"/>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«плоскостными спортивными сооружениями» -  87,01 %.</w:t>
      </w:r>
    </w:p>
    <w:p w:rsidR="00417E40" w:rsidRPr="00417E40" w:rsidRDefault="00417E40" w:rsidP="00417E40">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709"/>
        <w:rPr>
          <w:rFonts w:ascii="Arial" w:eastAsia="Times New Roman" w:hAnsi="Arial" w:cs="Arial"/>
          <w:color w:val="000000"/>
          <w:sz w:val="20"/>
          <w:szCs w:val="20"/>
          <w:u w:color="FF0000"/>
          <w:lang w:eastAsia="ru-RU"/>
        </w:rPr>
      </w:pPr>
      <w:r w:rsidRPr="00417E40">
        <w:rPr>
          <w:rFonts w:ascii="Arial" w:eastAsia="Times New Roman" w:hAnsi="Arial" w:cs="Arial"/>
          <w:b/>
          <w:bCs/>
          <w:color w:val="000000"/>
          <w:sz w:val="20"/>
          <w:szCs w:val="20"/>
          <w:u w:color="FF0000"/>
          <w:lang w:eastAsia="ru-RU"/>
        </w:rPr>
        <w:t>19. Социальная защита населения</w:t>
      </w:r>
    </w:p>
    <w:p w:rsidR="00417E40" w:rsidRPr="00417E40" w:rsidRDefault="00417E40" w:rsidP="00417E40">
      <w:pPr>
        <w:widowControl w:val="0"/>
        <w:autoSpaceDE w:val="0"/>
        <w:autoSpaceDN w:val="0"/>
        <w:adjustRightInd w:val="0"/>
        <w:spacing w:after="0" w:line="240" w:lineRule="auto"/>
        <w:ind w:firstLine="709"/>
        <w:rPr>
          <w:rFonts w:ascii="Arial" w:eastAsia="Times New Roman" w:hAnsi="Arial" w:cs="Arial"/>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Количество  организаций социального обслуживания всех форм собственности в Богучанском районе - 3 единицы, в том числе:</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количество организаций социального обслуживания формы собственности субъекта Российской Федерации - 3 единицы.</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Численность населения, состоящего на учете в органах социальной защиты населения, по состоянию на 01.01.2020   года составляет  21808 человек.</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Численность отдельных категорий граждан, имеющих право на меры социальной поддержки в соответствии законодательством Российской Федерации и субъекта Российской Федерации, по состоянию на 01.01.2020 года составляет  12694 человек, в 2020 году данный показатель составит 12853 человек.</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Численность получателей социальных услуг в организациях социального обслуживания  составляет  2619  человек.</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Количество получателей социальных услуг в учреждениях социального обслуживания всех форм составляет  3651  человек.</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Количество мест в учреждениях социального обслуживания всех форм собственности  59  единиц.</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color w:val="000000"/>
          <w:sz w:val="20"/>
          <w:szCs w:val="20"/>
          <w:u w:color="FF0000"/>
          <w:lang w:eastAsia="ru-RU"/>
        </w:rPr>
      </w:pPr>
      <w:r w:rsidRPr="00417E40">
        <w:rPr>
          <w:rFonts w:ascii="Arial" w:eastAsia="Times New Roman" w:hAnsi="Arial" w:cs="Arial"/>
          <w:color w:val="000000"/>
          <w:sz w:val="20"/>
          <w:szCs w:val="20"/>
          <w:u w:color="FF0000"/>
          <w:lang w:eastAsia="ru-RU"/>
        </w:rPr>
        <w:t>в том числе:</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дом-интернат на 51 мест в п. Пинчуга для одиноких пенсионеров и инвалидов;</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  отделение сестринского ухода на 15 мест в п. Осиновый Мыс; </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lastRenderedPageBreak/>
        <w:t xml:space="preserve">- социально-реабилитационный центр «Надежда» на 8 мест  для несовершеннолетних.  </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Количество получателей социальных услуг в нестационарных учреждениях социального обслуживания муниципальной формы собственности составляет 3592  человек. </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Социальная защита граждан осуществляется по двум основным направлениям:</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ab/>
        <w:t>1) социальная поддержка (предоставление льгот, социальные выплаты, субсидии, компенсации, пособия);</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2) социальное обслуживание (предоставление населению услуг с целью реализации гарантированных государством прав).</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b/>
          <w:bCs/>
          <w:i/>
          <w:iCs/>
          <w:sz w:val="20"/>
          <w:szCs w:val="20"/>
          <w:u w:val="single" w:color="FF0000"/>
          <w:lang w:eastAsia="ru-RU"/>
        </w:rPr>
      </w:pPr>
      <w:r w:rsidRPr="00417E40">
        <w:rPr>
          <w:rFonts w:ascii="Arial" w:eastAsia="Times New Roman" w:hAnsi="Arial" w:cs="Arial"/>
          <w:sz w:val="20"/>
          <w:szCs w:val="20"/>
          <w:u w:color="FF0000"/>
          <w:lang w:eastAsia="ru-RU"/>
        </w:rPr>
        <w:t xml:space="preserve">Социальные учреждения района находятся на финансировании краевого бюджета. </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b/>
          <w:bCs/>
          <w:i/>
          <w:iCs/>
          <w:sz w:val="20"/>
          <w:szCs w:val="20"/>
          <w:u w:color="FF0000"/>
          <w:lang w:eastAsia="ru-RU"/>
        </w:rPr>
        <w:t>В прогнозном периоде</w:t>
      </w:r>
      <w:r w:rsidRPr="00417E40">
        <w:rPr>
          <w:rFonts w:ascii="Arial" w:eastAsia="Times New Roman" w:hAnsi="Arial" w:cs="Arial"/>
          <w:sz w:val="20"/>
          <w:szCs w:val="20"/>
          <w:u w:color="FF0000"/>
          <w:lang w:eastAsia="ru-RU"/>
        </w:rPr>
        <w:t xml:space="preserve"> сеть учреждений и количество мест в социальных учреждениях планируется на уровне 2019  года.</w:t>
      </w:r>
    </w:p>
    <w:p w:rsidR="00417E40" w:rsidRPr="00417E40" w:rsidRDefault="00417E40" w:rsidP="00417E40">
      <w:pPr>
        <w:widowControl w:val="0"/>
        <w:autoSpaceDE w:val="0"/>
        <w:autoSpaceDN w:val="0"/>
        <w:adjustRightInd w:val="0"/>
        <w:spacing w:after="0" w:line="240" w:lineRule="auto"/>
        <w:ind w:firstLine="709"/>
        <w:rPr>
          <w:rFonts w:ascii="Arial" w:eastAsia="Times New Roman" w:hAnsi="Arial" w:cs="Arial"/>
          <w:sz w:val="20"/>
          <w:szCs w:val="20"/>
          <w:u w:color="FF0000"/>
          <w:lang w:eastAsia="ru-RU"/>
        </w:rPr>
      </w:pPr>
    </w:p>
    <w:p w:rsidR="00417E40" w:rsidRPr="00417E40" w:rsidRDefault="00417E40" w:rsidP="00417E40">
      <w:pPr>
        <w:ind w:firstLine="709"/>
        <w:jc w:val="both"/>
        <w:rPr>
          <w:rFonts w:ascii="Arial" w:eastAsia="Times New Roman" w:hAnsi="Arial" w:cs="Arial"/>
          <w:b/>
          <w:sz w:val="20"/>
          <w:szCs w:val="20"/>
          <w:lang w:eastAsia="ru-RU"/>
        </w:rPr>
      </w:pPr>
      <w:r w:rsidRPr="00417E40">
        <w:rPr>
          <w:rFonts w:ascii="Arial" w:eastAsia="Times New Roman" w:hAnsi="Arial" w:cs="Arial"/>
          <w:b/>
          <w:sz w:val="20"/>
          <w:szCs w:val="20"/>
          <w:lang w:eastAsia="ru-RU"/>
        </w:rPr>
        <w:t xml:space="preserve">20. Здравоохранение </w:t>
      </w:r>
    </w:p>
    <w:p w:rsidR="00417E40" w:rsidRPr="00417E40" w:rsidRDefault="00417E40" w:rsidP="00417E40">
      <w:pPr>
        <w:spacing w:after="0" w:line="240" w:lineRule="auto"/>
        <w:ind w:firstLine="709"/>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Система здравоохранения района  состоит из 2-х больничных учреждений – самостоятельных юридических лиц:  КГБУЗ «Богучанская РБ и КГБУЗ «Чуноярская участковая больница». В состав этих учреждений  по состоянию на 01.01.2020 года входят: амбулаторно-поликлинические учреждения – 14 единиц, фельдшерско-акушерских пунктов – 9 единиц. </w:t>
      </w:r>
    </w:p>
    <w:p w:rsidR="00417E40" w:rsidRPr="00417E40" w:rsidRDefault="00417E40" w:rsidP="00417E40">
      <w:pPr>
        <w:spacing w:after="0" w:line="240" w:lineRule="auto"/>
        <w:ind w:firstLine="709"/>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По состоянию на 01.01.2020 года в учреждениях района работают 78 врачей и 347  средних медработников. </w:t>
      </w:r>
    </w:p>
    <w:p w:rsidR="00417E40" w:rsidRPr="00417E40" w:rsidRDefault="00417E40" w:rsidP="00417E40">
      <w:pPr>
        <w:spacing w:after="0" w:line="240" w:lineRule="auto"/>
        <w:ind w:firstLine="709"/>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Обеспеченность  кадрами  в 2019 году составила: по  врачам 71 %, среднему персоналу 90 %. </w:t>
      </w:r>
    </w:p>
    <w:p w:rsidR="00417E40" w:rsidRPr="00417E40" w:rsidRDefault="00417E40" w:rsidP="00417E40">
      <w:pPr>
        <w:spacing w:after="0" w:line="240" w:lineRule="auto"/>
        <w:ind w:firstLine="709"/>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На сегодняшний день сохраняется потребность двух врачей анестезиологов, врача-неонатолога. </w:t>
      </w:r>
    </w:p>
    <w:p w:rsidR="00417E40" w:rsidRPr="00417E40" w:rsidRDefault="00417E40" w:rsidP="00417E40">
      <w:pPr>
        <w:spacing w:after="0" w:line="240" w:lineRule="auto"/>
        <w:ind w:firstLine="709"/>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Мощность амбулаторно-поликлинических учреждений района составляет по состоянию на 01.01.2020 года 1517 посещений в смену, в том числе 467 посещений во взрослой и детской поликлинике центральной районной больницы.</w:t>
      </w:r>
    </w:p>
    <w:p w:rsidR="00417E40" w:rsidRPr="00417E40" w:rsidRDefault="00417E40" w:rsidP="00417E40">
      <w:pPr>
        <w:spacing w:after="0" w:line="240" w:lineRule="auto"/>
        <w:ind w:firstLine="709"/>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ab/>
        <w:t xml:space="preserve">Число посещений в амбулаторно-поликлинические учреждения района в 2018 году составило  316825   посещений,  в 2019году  295562  посещений. </w:t>
      </w:r>
    </w:p>
    <w:p w:rsidR="00417E40" w:rsidRPr="00417E40" w:rsidRDefault="00417E40" w:rsidP="00417E40">
      <w:pPr>
        <w:spacing w:after="0" w:line="240" w:lineRule="auto"/>
        <w:ind w:firstLine="709"/>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Показатель числа посещений  на одного жителя в течение трех лет стабилен с некоторым ростом  с 6,5 тыс. посещений в 2015 году  до 6,8 тыс. посещений в 2018 году.  2019г- 6,5 посещений</w:t>
      </w:r>
    </w:p>
    <w:p w:rsidR="00417E40" w:rsidRPr="00417E40" w:rsidRDefault="00417E40" w:rsidP="00417E40">
      <w:pPr>
        <w:spacing w:after="0" w:line="240" w:lineRule="auto"/>
        <w:ind w:firstLine="709"/>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Показатель посещений на 1 занятую должность составляет по состоянию на 01.01.20 года  3789 человека. </w:t>
      </w:r>
    </w:p>
    <w:p w:rsidR="00417E40" w:rsidRPr="00417E40" w:rsidRDefault="00417E40" w:rsidP="00417E40">
      <w:pPr>
        <w:spacing w:after="0" w:line="240" w:lineRule="auto"/>
        <w:ind w:firstLine="709"/>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В 2018 году в больничных учреждениях района функционируют 325 коек круглосуточного пребывания. Показатель обеспеченности койками на 10 тыс. населения составляет 71,8  койки. Уровень госпитализаций на 100 тыс. человек населения составляет 17,3 человек. Занятость койки в 2018 году составила 310,8  дней.  2019г-занятость 294,8дней</w:t>
      </w:r>
    </w:p>
    <w:p w:rsidR="00417E40" w:rsidRPr="00417E40" w:rsidRDefault="00417E40" w:rsidP="00417E40">
      <w:pPr>
        <w:spacing w:after="0" w:line="240" w:lineRule="auto"/>
        <w:ind w:firstLine="709"/>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Среднее пребывание больного на койке в 2019г составляет до 12,2 дней, по краю пребывание больного  на койке   составляет 11,2 %, что на 8 %  больше краевого.</w:t>
      </w:r>
    </w:p>
    <w:p w:rsidR="00417E40" w:rsidRPr="00417E40" w:rsidRDefault="00417E40" w:rsidP="00417E40">
      <w:pPr>
        <w:spacing w:after="0" w:line="240" w:lineRule="auto"/>
        <w:ind w:firstLine="709"/>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Младенческая смертность, как основной показатель социального благополучия общества и уровня медицинской помощи детей на 1000 родившихся составляла:  в 2014 году -  10,4; в 2015 году – 11,0; в 2016 году – 5,8  в 2017 году – 11,9, в 2018 году –13,8  в 2019 году- 0</w:t>
      </w:r>
    </w:p>
    <w:p w:rsidR="00417E40" w:rsidRPr="00417E40" w:rsidRDefault="00417E40" w:rsidP="00417E40">
      <w:pPr>
        <w:spacing w:after="0" w:line="240" w:lineRule="auto"/>
        <w:ind w:firstLine="709"/>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Общая заболеваемость  незначительно уменьшилась  с 1053,6  в 2013 году на 1000 населения до 928,6  в 2019 году  – на 11,7 %, первичная уменьшилась  с 520,3 до 442,2 на 1000 населения, снижение составило 15,0 %. </w:t>
      </w:r>
    </w:p>
    <w:p w:rsidR="00417E40" w:rsidRPr="00417E40" w:rsidRDefault="00417E40" w:rsidP="00417E40">
      <w:pPr>
        <w:spacing w:after="0" w:line="240" w:lineRule="auto"/>
        <w:ind w:firstLine="709"/>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На первом месте заболевания органов дыхания (28,4 %), на втором болезни органов кровообращения (21,1 %), болезни эндокринной системы 7,4 % на третьем месте. </w:t>
      </w:r>
    </w:p>
    <w:p w:rsidR="00417E40" w:rsidRPr="00417E40" w:rsidRDefault="00417E40" w:rsidP="00417E40">
      <w:pPr>
        <w:spacing w:after="0" w:line="240" w:lineRule="auto"/>
        <w:ind w:firstLine="709"/>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В 2018  году введена  новая    районной больницы  в  с. Богучаны  Общая площадь  нового медицинского  объекта около  25,6  тыс.кв.м</w:t>
      </w:r>
    </w:p>
    <w:p w:rsidR="00417E40" w:rsidRPr="00417E40" w:rsidRDefault="00417E40" w:rsidP="00417E40">
      <w:pPr>
        <w:spacing w:after="0" w:line="240" w:lineRule="auto"/>
        <w:ind w:firstLine="709"/>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В комплексе имеется детская поликлиника на 118 посещений в смену, поликлиника для взрослых на 349 посещений в смену с женской консультацией, дневной стационар на 8 коек, круглосуточный стационар на 206 коек. Среди них инфекционное отделение с боксами для взрослых  и для детей, педиатрическое отделение,  гинекологическое отделение,  хирургия, терапия, реанимация. Есть родильное отделение на 12 коек с  собственной операционной, оперблок на  две операционные.</w:t>
      </w:r>
    </w:p>
    <w:p w:rsidR="00417E40" w:rsidRPr="00417E40" w:rsidRDefault="00417E40" w:rsidP="00417E40">
      <w:pPr>
        <w:spacing w:after="0" w:line="240" w:lineRule="auto"/>
        <w:ind w:firstLine="709"/>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В больнице функционирует новое цифровое оборудование – аппарат КТ, маммограф, рентгенаппрат на 3 рабочих места, флюорограф,  эндоскопическое оборудование и три аппарата УЗИ (ультразвуковой диагностики). На сегодня это одно из самых, хорошо оснащенных учреждений здравоохранения в районах края,  Подобная больница поднимает здравоохранение в отдаленных территориях на новый уровень, здесь внедряются современные стандарты диагностики и лечения, это реальное повышение  доступности и качества медицинской  помощи  жителям края.</w:t>
      </w:r>
    </w:p>
    <w:p w:rsidR="00417E40" w:rsidRPr="00417E40" w:rsidRDefault="00417E40" w:rsidP="00417E40">
      <w:pPr>
        <w:spacing w:after="0" w:line="240" w:lineRule="auto"/>
        <w:ind w:firstLine="709"/>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lastRenderedPageBreak/>
        <w:t xml:space="preserve">     Больница вышла на полную мощность.</w:t>
      </w:r>
    </w:p>
    <w:p w:rsidR="00417E40" w:rsidRPr="00417E40" w:rsidRDefault="00417E40" w:rsidP="00417E40">
      <w:pPr>
        <w:spacing w:after="0" w:line="240" w:lineRule="auto"/>
        <w:ind w:firstLine="709"/>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 В рамках  реализации мероприятий направленных на предупреждение завоза и распространения коронавирусной  инфекции Фондом  «Вольное дело» Олега Дерипаски  оказана непосредственная помощь здравоохранению Красноярского края. Богучанскому району передан автомобиль скорой помощи  в  Таежнинскую участковую больницу,  АО «Организатор  строительства Богучанского алюминиевого завода» приступил к строительству</w:t>
      </w:r>
      <w:r w:rsidRPr="00417E40">
        <w:rPr>
          <w:rFonts w:ascii="Arial" w:eastAsia="Times New Roman" w:hAnsi="Arial" w:cs="Arial"/>
          <w:color w:val="000000"/>
          <w:sz w:val="20"/>
          <w:szCs w:val="20"/>
          <w:shd w:val="clear" w:color="auto" w:fill="FFFFFF"/>
          <w:lang w:eastAsia="ru-RU"/>
        </w:rPr>
        <w:t xml:space="preserve"> инфекционного госпиталя   (</w:t>
      </w:r>
      <w:r w:rsidRPr="00417E40">
        <w:rPr>
          <w:rFonts w:ascii="Arial" w:eastAsia="Times New Roman" w:hAnsi="Arial" w:cs="Arial"/>
          <w:sz w:val="20"/>
          <w:szCs w:val="20"/>
          <w:lang w:eastAsia="ru-RU"/>
        </w:rPr>
        <w:t xml:space="preserve">«модульный корпуса на 30 мест для пациентов  с внебольничной пневмонией»  в с.Богучаны). </w:t>
      </w:r>
    </w:p>
    <w:p w:rsidR="00417E40" w:rsidRPr="00417E40" w:rsidRDefault="00417E40" w:rsidP="00417E40">
      <w:pPr>
        <w:spacing w:after="0" w:line="240" w:lineRule="auto"/>
        <w:ind w:firstLine="709"/>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С 01 января 2014 года муниципальные учреждения здравоохранения Богучанского района переведены на краевой уровень под ведомство министерства здравоохранения Красноярского края.</w:t>
      </w:r>
    </w:p>
    <w:p w:rsidR="00417E40" w:rsidRPr="00417E40" w:rsidRDefault="00417E40" w:rsidP="00417E40">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709"/>
        <w:rPr>
          <w:rFonts w:ascii="Arial" w:eastAsia="Times New Roman" w:hAnsi="Arial" w:cs="Arial"/>
          <w:color w:val="000000"/>
          <w:sz w:val="20"/>
          <w:szCs w:val="20"/>
          <w:u w:color="FF0000"/>
          <w:lang w:eastAsia="ru-RU"/>
        </w:rPr>
      </w:pPr>
      <w:r w:rsidRPr="00417E40">
        <w:rPr>
          <w:rFonts w:ascii="Arial" w:eastAsia="Times New Roman" w:hAnsi="Arial" w:cs="Arial"/>
          <w:b/>
          <w:bCs/>
          <w:color w:val="000000"/>
          <w:sz w:val="20"/>
          <w:szCs w:val="20"/>
          <w:u w:color="FF0000"/>
          <w:lang w:eastAsia="ru-RU"/>
        </w:rPr>
        <w:t>21. Жилищно-коммунальное хозяйство</w:t>
      </w:r>
    </w:p>
    <w:p w:rsidR="00417E40" w:rsidRPr="00417E40" w:rsidRDefault="00417E40" w:rsidP="00417E40">
      <w:pPr>
        <w:widowControl w:val="0"/>
        <w:autoSpaceDE w:val="0"/>
        <w:autoSpaceDN w:val="0"/>
        <w:adjustRightInd w:val="0"/>
        <w:spacing w:after="0" w:line="240" w:lineRule="auto"/>
        <w:ind w:firstLine="709"/>
        <w:rPr>
          <w:rFonts w:ascii="Arial" w:eastAsia="Times New Roman" w:hAnsi="Arial" w:cs="Arial"/>
          <w:sz w:val="20"/>
          <w:szCs w:val="20"/>
          <w:u w:color="FF0000"/>
          <w:lang w:eastAsia="ru-RU"/>
        </w:rPr>
      </w:pPr>
    </w:p>
    <w:p w:rsidR="00417E40" w:rsidRPr="00417E40" w:rsidRDefault="00417E40" w:rsidP="00417E40">
      <w:pPr>
        <w:tabs>
          <w:tab w:val="left" w:pos="3402"/>
        </w:tabs>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Отрасль «Жилищно-коммунальное хозяйство» представлена следующими  предприятиями: Ангарский филиал АО «КрасЭко», ООО «Водные ресурсы», ООО «ЛесСервис», ООО «ТеплоСервис», ОАО «Российские железные дороги» (п. Октябрьский).</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Муниципальное хозяйство в районе –  40 котельных (действующих), 146,286 километров теплотрасс, 183 километра водопроводных сетей передано предприятиям жилищно-коммунального хозяйства.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Объемы отпуска коммунальных ресурсов составляет:</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 холодной воды 1213,22 тыс. куб. метров, по сравнению с 2018 годом показатель  уменьшился  на 5,42 %;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горячей воды 69,8 тыс. куб. метров, по сравнению с 2018 годом увеличился   на 28,64 %;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 - тепловой энергии 147,745 тыс. Гкал, по сравнению с 2018 годом уменьшился   на 6,07 %.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За 2019 год расходы на капитальный ремонт муниципальных объектов жилищно-коммунального хозяйства составили 24742,78 тыс. рублей, в т.ч. из средств бюджета муниципального образования объём финансирования составил 3566,78 тыс. рублей. За 2018 год расходы составили 10822,09 тыс. рублей.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Уровень износа коммунальной инфраструктуры составляет 42,7 %, в прогнозном периоде данный показатель  к 2023 году составит 43,5 %.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Общая площадь жилищного фонда всех форм собственности в 2019 году составила  1104,820 тыс. кв.м,  по сравнению с   2018 годом увеличилась    на 1,6 %.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В прогнозном периоде общая площадь жилищного фонда всех форм собственности  составит: в 2020 году – 1112,4 тыс. кв.м.;   в 2021 году – 1112,647 тыс.кв.м.; в  2022 году -1112,894 тыс.кв.м.;  в 2023 году – 1150,450 тыс.кв.м.</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Общая площадь жилых  помещений, приходящаяся в среднем на одного  жителя,  в  2019 году составила 24,3 кв. метров, что на 1,25 % выше, чем в 2018 году,  К 2023 году  планируется увеличение данного показателя до 25,03 кв. метров на одного жителя. </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выполнена  на 100%.</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района, выполнена на 100 %.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Доля многоквартирных домов, расположенных на земельных участках, в отношении которых осуществлен государственный кадастровый учет в 2019 году составлял 32,7% (71,2 % в 2018 году). К 2023 году данный показатель составит  54,3 %.</w:t>
      </w:r>
    </w:p>
    <w:p w:rsidR="00417E40" w:rsidRPr="00417E40" w:rsidRDefault="00417E40" w:rsidP="00417E40">
      <w:pPr>
        <w:widowControl w:val="0"/>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Уровень собираемости платежей за предоставленные жилищно-коммунальные услуги в 2019 году составил 99,67 %, по сравнению с 2019 годом показатель увеличился на 6,14 %, к 2023 году показатель составит    99,7 %.</w:t>
      </w:r>
    </w:p>
    <w:p w:rsidR="00417E40" w:rsidRPr="00417E40" w:rsidRDefault="00417E40" w:rsidP="00417E40">
      <w:pPr>
        <w:autoSpaceDE w:val="0"/>
        <w:autoSpaceDN w:val="0"/>
        <w:adjustRightInd w:val="0"/>
        <w:spacing w:after="0" w:line="240" w:lineRule="auto"/>
        <w:ind w:firstLine="709"/>
        <w:rPr>
          <w:rFonts w:ascii="Arial" w:eastAsia="Times New Roman" w:hAnsi="Arial" w:cs="Arial"/>
          <w:sz w:val="20"/>
          <w:szCs w:val="20"/>
          <w:u w:color="FF0000"/>
          <w:lang w:eastAsia="ru-RU"/>
        </w:rPr>
      </w:pPr>
    </w:p>
    <w:p w:rsidR="00417E40" w:rsidRPr="00417E40" w:rsidRDefault="00417E40" w:rsidP="00417E40">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417E40" w:rsidRPr="00417E40" w:rsidRDefault="00417E40" w:rsidP="00417E40">
      <w:pPr>
        <w:widowControl w:val="0"/>
        <w:autoSpaceDE w:val="0"/>
        <w:autoSpaceDN w:val="0"/>
        <w:adjustRightInd w:val="0"/>
        <w:spacing w:after="0" w:line="240" w:lineRule="auto"/>
        <w:ind w:firstLine="709"/>
        <w:rPr>
          <w:rFonts w:ascii="Arial" w:eastAsia="Times New Roman" w:hAnsi="Arial" w:cs="Arial"/>
          <w:color w:val="000000"/>
          <w:sz w:val="20"/>
          <w:szCs w:val="20"/>
          <w:u w:color="FF0000"/>
          <w:lang w:eastAsia="ru-RU"/>
        </w:rPr>
      </w:pPr>
      <w:r w:rsidRPr="00417E40">
        <w:rPr>
          <w:rFonts w:ascii="Arial" w:eastAsia="Times New Roman" w:hAnsi="Arial" w:cs="Arial"/>
          <w:b/>
          <w:bCs/>
          <w:color w:val="000000"/>
          <w:sz w:val="20"/>
          <w:szCs w:val="20"/>
          <w:u w:color="FF0000"/>
          <w:lang w:eastAsia="ru-RU"/>
        </w:rPr>
        <w:t>22. Экологическая ситуация</w:t>
      </w:r>
    </w:p>
    <w:p w:rsidR="00417E40" w:rsidRPr="00417E40" w:rsidRDefault="00417E40" w:rsidP="00417E40">
      <w:pPr>
        <w:widowControl w:val="0"/>
        <w:autoSpaceDE w:val="0"/>
        <w:autoSpaceDN w:val="0"/>
        <w:adjustRightInd w:val="0"/>
        <w:spacing w:after="0" w:line="240" w:lineRule="auto"/>
        <w:ind w:firstLine="709"/>
        <w:rPr>
          <w:rFonts w:ascii="Arial" w:eastAsia="Times New Roman" w:hAnsi="Arial" w:cs="Arial"/>
          <w:sz w:val="20"/>
          <w:szCs w:val="20"/>
          <w:u w:color="FF0000"/>
          <w:lang w:eastAsia="ru-RU"/>
        </w:rPr>
      </w:pP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Экологическое состояние района относительно благополучное. </w:t>
      </w:r>
    </w:p>
    <w:p w:rsidR="00417E40" w:rsidRPr="00417E40" w:rsidRDefault="00417E40" w:rsidP="00417E40">
      <w:pPr>
        <w:autoSpaceDE w:val="0"/>
        <w:autoSpaceDN w:val="0"/>
        <w:adjustRightInd w:val="0"/>
        <w:spacing w:after="0" w:line="240" w:lineRule="auto"/>
        <w:jc w:val="both"/>
        <w:rPr>
          <w:rFonts w:ascii="Arial" w:eastAsia="Times New Roman" w:hAnsi="Arial" w:cs="Arial"/>
          <w:sz w:val="20"/>
          <w:szCs w:val="20"/>
          <w:u w:color="FF0000"/>
          <w:lang w:eastAsia="ru-RU"/>
        </w:rPr>
      </w:pP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b/>
          <w:bCs/>
          <w:sz w:val="20"/>
          <w:szCs w:val="20"/>
          <w:u w:color="FF0000"/>
          <w:lang w:eastAsia="ru-RU"/>
        </w:rPr>
        <w:lastRenderedPageBreak/>
        <w:t>Охрана атмосферного воздуха.</w:t>
      </w:r>
      <w:r w:rsidRPr="00417E40">
        <w:rPr>
          <w:rFonts w:ascii="Arial" w:eastAsia="Times New Roman" w:hAnsi="Arial" w:cs="Arial"/>
          <w:sz w:val="20"/>
          <w:szCs w:val="20"/>
          <w:u w:color="FF0000"/>
          <w:lang w:eastAsia="ru-RU"/>
        </w:rPr>
        <w:t xml:space="preserve"> Загрязнение воздушного бассейна на территории района происходит за счет стационарных (котельных) и передвижных источников.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В 2019 году объем загрязняющих веществ, отходящих  от стационарных источников загрязнения атмосферного воздуха, уменьшился на 85,2 % и составил 7053,83 тонн,  в прогнозном периоде 2020-2023 годы   не планируется рост загрязняющих веществ, отходящих от стационарных источников, за счет планируемых природоохранных мероприятий.</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Ресурсоснабжающими организациями в целях проведения мероприятий по экологической безопасности на котельных устанавливаются золоуловители. Предприятием ООО «Лессервис» в рамках мер по утилизации отходов лесопиления в  п. Красногорьевский произведен замен котла с каменного угля, на пеллеты,  тепловая мощность 1,8 мВТ).  В прогнозном периоде планируется  замена котла в п. Ангарский.</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Объем выбросов в атмосферный воздух  загрязняющих веществ от передвижных источников  остался на уровне 2018 года.  Показатели отражены в таблице.</w:t>
      </w:r>
    </w:p>
    <w:p w:rsidR="00417E40" w:rsidRPr="00417E40" w:rsidRDefault="00417E40" w:rsidP="00417E40">
      <w:pPr>
        <w:autoSpaceDE w:val="0"/>
        <w:autoSpaceDN w:val="0"/>
        <w:adjustRightInd w:val="0"/>
        <w:spacing w:after="0" w:line="240" w:lineRule="auto"/>
        <w:ind w:firstLine="709"/>
        <w:jc w:val="right"/>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                                                                                                           Таблица  13 </w:t>
      </w:r>
    </w:p>
    <w:tbl>
      <w:tblPr>
        <w:tblW w:w="5000" w:type="pct"/>
        <w:tblBorders>
          <w:top w:val="single" w:sz="4" w:space="0" w:color="auto"/>
          <w:left w:val="single" w:sz="4" w:space="0" w:color="auto"/>
          <w:bottom w:val="single" w:sz="4" w:space="0" w:color="auto"/>
          <w:right w:val="single" w:sz="4" w:space="0" w:color="auto"/>
        </w:tblBorders>
        <w:tblLook w:val="0000"/>
      </w:tblPr>
      <w:tblGrid>
        <w:gridCol w:w="511"/>
        <w:gridCol w:w="2552"/>
        <w:gridCol w:w="1020"/>
        <w:gridCol w:w="890"/>
        <w:gridCol w:w="898"/>
        <w:gridCol w:w="892"/>
        <w:gridCol w:w="1020"/>
        <w:gridCol w:w="892"/>
        <w:gridCol w:w="896"/>
      </w:tblGrid>
      <w:tr w:rsidR="00417E40" w:rsidRPr="00417E40" w:rsidTr="00A969F7">
        <w:trPr>
          <w:gridAfter w:val="1"/>
          <w:wAfter w:w="469" w:type="pct"/>
          <w:trHeight w:val="20"/>
        </w:trPr>
        <w:tc>
          <w:tcPr>
            <w:tcW w:w="267"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b/>
                <w:bCs/>
                <w:sz w:val="14"/>
                <w:szCs w:val="14"/>
                <w:u w:color="FF0000"/>
                <w:lang w:eastAsia="ru-RU"/>
              </w:rPr>
            </w:pPr>
            <w:r w:rsidRPr="00417E40">
              <w:rPr>
                <w:rFonts w:ascii="Arial" w:eastAsia="Times New Roman" w:hAnsi="Arial" w:cs="Arial"/>
                <w:b/>
                <w:bCs/>
                <w:sz w:val="14"/>
                <w:szCs w:val="14"/>
                <w:u w:color="FF0000"/>
                <w:lang w:eastAsia="ru-RU"/>
              </w:rPr>
              <w:t>№ п/п</w:t>
            </w:r>
          </w:p>
        </w:tc>
        <w:tc>
          <w:tcPr>
            <w:tcW w:w="133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b/>
                <w:bCs/>
                <w:sz w:val="14"/>
                <w:szCs w:val="14"/>
                <w:u w:color="FF0000"/>
                <w:lang w:eastAsia="ru-RU"/>
              </w:rPr>
            </w:pPr>
            <w:r w:rsidRPr="00417E40">
              <w:rPr>
                <w:rFonts w:ascii="Arial" w:eastAsia="Times New Roman" w:hAnsi="Arial" w:cs="Arial"/>
                <w:b/>
                <w:bCs/>
                <w:sz w:val="14"/>
                <w:szCs w:val="14"/>
                <w:u w:color="FF0000"/>
                <w:lang w:eastAsia="ru-RU"/>
              </w:rPr>
              <w:t>Показатели</w:t>
            </w:r>
          </w:p>
        </w:tc>
        <w:tc>
          <w:tcPr>
            <w:tcW w:w="53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b/>
                <w:bCs/>
                <w:sz w:val="14"/>
                <w:szCs w:val="14"/>
                <w:u w:color="FF0000"/>
                <w:lang w:eastAsia="ru-RU"/>
              </w:rPr>
            </w:pPr>
            <w:r w:rsidRPr="00417E40">
              <w:rPr>
                <w:rFonts w:ascii="Arial" w:eastAsia="Times New Roman" w:hAnsi="Arial" w:cs="Arial"/>
                <w:b/>
                <w:bCs/>
                <w:sz w:val="14"/>
                <w:szCs w:val="14"/>
                <w:u w:color="FF0000"/>
                <w:lang w:eastAsia="ru-RU"/>
              </w:rPr>
              <w:t>ед. изм.</w:t>
            </w:r>
          </w:p>
        </w:tc>
        <w:tc>
          <w:tcPr>
            <w:tcW w:w="46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b/>
                <w:bCs/>
                <w:sz w:val="14"/>
                <w:szCs w:val="14"/>
                <w:u w:color="FF0000"/>
                <w:lang w:eastAsia="ru-RU"/>
              </w:rPr>
            </w:pPr>
            <w:r w:rsidRPr="00417E40">
              <w:rPr>
                <w:rFonts w:ascii="Arial" w:eastAsia="Times New Roman" w:hAnsi="Arial" w:cs="Arial"/>
                <w:b/>
                <w:bCs/>
                <w:sz w:val="14"/>
                <w:szCs w:val="14"/>
                <w:u w:color="FF0000"/>
                <w:lang w:eastAsia="ru-RU"/>
              </w:rPr>
              <w:t>2019 год</w:t>
            </w:r>
          </w:p>
        </w:tc>
        <w:tc>
          <w:tcPr>
            <w:tcW w:w="469"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b/>
                <w:bCs/>
                <w:sz w:val="14"/>
                <w:szCs w:val="14"/>
                <w:u w:color="FF0000"/>
                <w:lang w:eastAsia="ru-RU"/>
              </w:rPr>
            </w:pPr>
            <w:r w:rsidRPr="00417E40">
              <w:rPr>
                <w:rFonts w:ascii="Arial" w:eastAsia="Times New Roman" w:hAnsi="Arial" w:cs="Arial"/>
                <w:b/>
                <w:bCs/>
                <w:sz w:val="14"/>
                <w:szCs w:val="14"/>
                <w:u w:color="FF0000"/>
                <w:lang w:eastAsia="ru-RU"/>
              </w:rPr>
              <w:t xml:space="preserve">2020 год </w:t>
            </w:r>
          </w:p>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b/>
                <w:bCs/>
                <w:sz w:val="14"/>
                <w:szCs w:val="14"/>
                <w:u w:color="FF0000"/>
                <w:lang w:eastAsia="ru-RU"/>
              </w:rPr>
            </w:pPr>
            <w:r w:rsidRPr="00417E40">
              <w:rPr>
                <w:rFonts w:ascii="Arial" w:eastAsia="Times New Roman" w:hAnsi="Arial" w:cs="Arial"/>
                <w:b/>
                <w:bCs/>
                <w:sz w:val="14"/>
                <w:szCs w:val="14"/>
                <w:u w:color="FF0000"/>
                <w:lang w:eastAsia="ru-RU"/>
              </w:rPr>
              <w:t>(оценка)</w:t>
            </w:r>
          </w:p>
        </w:tc>
        <w:tc>
          <w:tcPr>
            <w:tcW w:w="46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b/>
                <w:bCs/>
                <w:sz w:val="14"/>
                <w:szCs w:val="14"/>
                <w:u w:color="FF0000"/>
                <w:lang w:eastAsia="ru-RU"/>
              </w:rPr>
            </w:pPr>
            <w:r w:rsidRPr="00417E40">
              <w:rPr>
                <w:rFonts w:ascii="Arial" w:eastAsia="Times New Roman" w:hAnsi="Arial" w:cs="Arial"/>
                <w:b/>
                <w:bCs/>
                <w:sz w:val="14"/>
                <w:szCs w:val="14"/>
                <w:u w:color="FF0000"/>
                <w:lang w:eastAsia="ru-RU"/>
              </w:rPr>
              <w:t xml:space="preserve">2021 год </w:t>
            </w:r>
          </w:p>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b/>
                <w:bCs/>
                <w:sz w:val="14"/>
                <w:szCs w:val="14"/>
                <w:u w:color="FF0000"/>
                <w:lang w:eastAsia="ru-RU"/>
              </w:rPr>
            </w:pPr>
            <w:r w:rsidRPr="00417E40">
              <w:rPr>
                <w:rFonts w:ascii="Arial" w:eastAsia="Times New Roman" w:hAnsi="Arial" w:cs="Arial"/>
                <w:b/>
                <w:bCs/>
                <w:sz w:val="14"/>
                <w:szCs w:val="14"/>
                <w:u w:color="FF0000"/>
                <w:lang w:eastAsia="ru-RU"/>
              </w:rPr>
              <w:t>2 вариант</w:t>
            </w:r>
          </w:p>
        </w:tc>
        <w:tc>
          <w:tcPr>
            <w:tcW w:w="53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b/>
                <w:bCs/>
                <w:sz w:val="14"/>
                <w:szCs w:val="14"/>
                <w:u w:color="FF0000"/>
                <w:lang w:eastAsia="ru-RU"/>
              </w:rPr>
            </w:pPr>
            <w:r w:rsidRPr="00417E40">
              <w:rPr>
                <w:rFonts w:ascii="Arial" w:eastAsia="Times New Roman" w:hAnsi="Arial" w:cs="Arial"/>
                <w:b/>
                <w:bCs/>
                <w:sz w:val="14"/>
                <w:szCs w:val="14"/>
                <w:u w:color="FF0000"/>
                <w:lang w:eastAsia="ru-RU"/>
              </w:rPr>
              <w:t xml:space="preserve">2022 год </w:t>
            </w:r>
          </w:p>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b/>
                <w:bCs/>
                <w:sz w:val="14"/>
                <w:szCs w:val="14"/>
                <w:u w:color="FF0000"/>
                <w:lang w:eastAsia="ru-RU"/>
              </w:rPr>
            </w:pPr>
            <w:r w:rsidRPr="00417E40">
              <w:rPr>
                <w:rFonts w:ascii="Arial" w:eastAsia="Times New Roman" w:hAnsi="Arial" w:cs="Arial"/>
                <w:b/>
                <w:bCs/>
                <w:sz w:val="14"/>
                <w:szCs w:val="14"/>
                <w:u w:color="FF0000"/>
                <w:lang w:eastAsia="ru-RU"/>
              </w:rPr>
              <w:t>2 вариант</w:t>
            </w:r>
          </w:p>
        </w:tc>
        <w:tc>
          <w:tcPr>
            <w:tcW w:w="466"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b/>
                <w:bCs/>
                <w:sz w:val="14"/>
                <w:szCs w:val="14"/>
                <w:u w:color="FF0000"/>
                <w:lang w:eastAsia="ru-RU"/>
              </w:rPr>
            </w:pPr>
            <w:r w:rsidRPr="00417E40">
              <w:rPr>
                <w:rFonts w:ascii="Arial" w:eastAsia="Times New Roman" w:hAnsi="Arial" w:cs="Arial"/>
                <w:b/>
                <w:bCs/>
                <w:sz w:val="14"/>
                <w:szCs w:val="14"/>
                <w:u w:color="FF0000"/>
                <w:lang w:eastAsia="ru-RU"/>
              </w:rPr>
              <w:t xml:space="preserve">2023 год </w:t>
            </w:r>
          </w:p>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b/>
                <w:bCs/>
                <w:sz w:val="14"/>
                <w:szCs w:val="14"/>
                <w:u w:color="FF0000"/>
                <w:lang w:eastAsia="ru-RU"/>
              </w:rPr>
            </w:pPr>
            <w:r w:rsidRPr="00417E40">
              <w:rPr>
                <w:rFonts w:ascii="Arial" w:eastAsia="Times New Roman" w:hAnsi="Arial" w:cs="Arial"/>
                <w:b/>
                <w:bCs/>
                <w:sz w:val="14"/>
                <w:szCs w:val="14"/>
                <w:u w:color="FF0000"/>
                <w:lang w:eastAsia="ru-RU"/>
              </w:rPr>
              <w:t>2 вариант</w:t>
            </w:r>
          </w:p>
        </w:tc>
      </w:tr>
      <w:tr w:rsidR="00417E40" w:rsidRPr="00417E40" w:rsidTr="00A969F7">
        <w:trPr>
          <w:gridAfter w:val="1"/>
          <w:wAfter w:w="469" w:type="pct"/>
          <w:trHeight w:val="20"/>
        </w:trPr>
        <w:tc>
          <w:tcPr>
            <w:tcW w:w="267"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w:t>
            </w:r>
          </w:p>
        </w:tc>
        <w:tc>
          <w:tcPr>
            <w:tcW w:w="133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Объем загрязняющих веществ, отходящих от стационарных источников загрязнения</w:t>
            </w:r>
          </w:p>
        </w:tc>
        <w:tc>
          <w:tcPr>
            <w:tcW w:w="53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тонн</w:t>
            </w:r>
          </w:p>
        </w:tc>
        <w:tc>
          <w:tcPr>
            <w:tcW w:w="46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7053,83</w:t>
            </w:r>
          </w:p>
        </w:tc>
        <w:tc>
          <w:tcPr>
            <w:tcW w:w="469"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ind w:firstLine="709"/>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7053,83</w:t>
            </w:r>
          </w:p>
        </w:tc>
        <w:tc>
          <w:tcPr>
            <w:tcW w:w="46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ind w:firstLine="709"/>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7053,83</w:t>
            </w:r>
          </w:p>
        </w:tc>
        <w:tc>
          <w:tcPr>
            <w:tcW w:w="53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ind w:firstLine="709"/>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7053,83</w:t>
            </w:r>
          </w:p>
        </w:tc>
        <w:tc>
          <w:tcPr>
            <w:tcW w:w="466" w:type="pct"/>
            <w:tcBorders>
              <w:top w:val="single" w:sz="4" w:space="0" w:color="auto"/>
              <w:left w:val="single" w:sz="4" w:space="0" w:color="auto"/>
              <w:bottom w:val="single" w:sz="4" w:space="0" w:color="auto"/>
            </w:tcBorders>
          </w:tcPr>
          <w:p w:rsidR="00417E40" w:rsidRPr="00417E40" w:rsidRDefault="00417E40" w:rsidP="00A969F7">
            <w:pPr>
              <w:autoSpaceDE w:val="0"/>
              <w:autoSpaceDN w:val="0"/>
              <w:adjustRightInd w:val="0"/>
              <w:ind w:firstLine="709"/>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7053,83</w:t>
            </w:r>
          </w:p>
        </w:tc>
      </w:tr>
      <w:tr w:rsidR="00417E40" w:rsidRPr="00417E40" w:rsidTr="00A969F7">
        <w:trPr>
          <w:trHeight w:val="20"/>
        </w:trPr>
        <w:tc>
          <w:tcPr>
            <w:tcW w:w="267"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w:t>
            </w:r>
          </w:p>
        </w:tc>
        <w:tc>
          <w:tcPr>
            <w:tcW w:w="133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Темп роста объема загрязняющих веществ, отходящих от стационарных источников загрязнения атмосферного воздуха</w:t>
            </w:r>
          </w:p>
        </w:tc>
        <w:tc>
          <w:tcPr>
            <w:tcW w:w="53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w:t>
            </w:r>
          </w:p>
        </w:tc>
        <w:tc>
          <w:tcPr>
            <w:tcW w:w="46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85,2</w:t>
            </w:r>
          </w:p>
        </w:tc>
        <w:tc>
          <w:tcPr>
            <w:tcW w:w="469"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100</w:t>
            </w:r>
          </w:p>
        </w:tc>
        <w:tc>
          <w:tcPr>
            <w:tcW w:w="46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100</w:t>
            </w:r>
          </w:p>
        </w:tc>
        <w:tc>
          <w:tcPr>
            <w:tcW w:w="53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100</w:t>
            </w:r>
          </w:p>
        </w:tc>
        <w:tc>
          <w:tcPr>
            <w:tcW w:w="46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10</w:t>
            </w:r>
            <w:r w:rsidRPr="00417E40">
              <w:rPr>
                <w:rFonts w:ascii="Arial" w:eastAsia="Times New Roman" w:hAnsi="Arial" w:cs="Arial"/>
                <w:b/>
                <w:sz w:val="14"/>
                <w:szCs w:val="14"/>
                <w:u w:color="FF0000"/>
                <w:lang w:eastAsia="ru-RU"/>
              </w:rPr>
              <w:t>0</w:t>
            </w:r>
          </w:p>
        </w:tc>
        <w:tc>
          <w:tcPr>
            <w:tcW w:w="469" w:type="pct"/>
            <w:tcBorders>
              <w:top w:val="nil"/>
              <w:left w:val="single" w:sz="4" w:space="0" w:color="auto"/>
              <w:bottom w:val="nil"/>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p>
        </w:tc>
      </w:tr>
      <w:tr w:rsidR="00417E40" w:rsidRPr="00417E40" w:rsidTr="00A969F7">
        <w:trPr>
          <w:gridAfter w:val="1"/>
          <w:wAfter w:w="469" w:type="pct"/>
          <w:trHeight w:val="20"/>
        </w:trPr>
        <w:tc>
          <w:tcPr>
            <w:tcW w:w="267"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w:t>
            </w:r>
          </w:p>
        </w:tc>
        <w:tc>
          <w:tcPr>
            <w:tcW w:w="133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Выброшено в атмосферный воздух загрязняющих веществ от стационарных источников загрязнения атмосферного воздуха</w:t>
            </w:r>
          </w:p>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p>
        </w:tc>
        <w:tc>
          <w:tcPr>
            <w:tcW w:w="53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тонн</w:t>
            </w:r>
          </w:p>
          <w:p w:rsidR="00417E40" w:rsidRPr="00417E40" w:rsidRDefault="00417E40" w:rsidP="00A969F7">
            <w:pPr>
              <w:autoSpaceDE w:val="0"/>
              <w:autoSpaceDN w:val="0"/>
              <w:adjustRightInd w:val="0"/>
              <w:spacing w:after="0" w:line="240" w:lineRule="auto"/>
              <w:ind w:firstLine="709"/>
              <w:rPr>
                <w:rFonts w:ascii="Arial" w:eastAsia="Times New Roman" w:hAnsi="Arial" w:cs="Arial"/>
                <w:sz w:val="14"/>
                <w:szCs w:val="14"/>
                <w:u w:color="FF0000"/>
                <w:lang w:eastAsia="ru-RU"/>
              </w:rPr>
            </w:pPr>
          </w:p>
        </w:tc>
        <w:tc>
          <w:tcPr>
            <w:tcW w:w="46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6898,2</w:t>
            </w:r>
          </w:p>
        </w:tc>
        <w:tc>
          <w:tcPr>
            <w:tcW w:w="469"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Х</w:t>
            </w:r>
          </w:p>
        </w:tc>
        <w:tc>
          <w:tcPr>
            <w:tcW w:w="46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Х</w:t>
            </w:r>
          </w:p>
        </w:tc>
        <w:tc>
          <w:tcPr>
            <w:tcW w:w="53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Х</w:t>
            </w:r>
          </w:p>
        </w:tc>
        <w:tc>
          <w:tcPr>
            <w:tcW w:w="466"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709"/>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Х</w:t>
            </w:r>
          </w:p>
        </w:tc>
      </w:tr>
      <w:tr w:rsidR="00417E40" w:rsidRPr="00417E40" w:rsidTr="00A969F7">
        <w:trPr>
          <w:gridAfter w:val="1"/>
          <w:wAfter w:w="469" w:type="pct"/>
          <w:trHeight w:val="20"/>
        </w:trPr>
        <w:tc>
          <w:tcPr>
            <w:tcW w:w="267"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4.</w:t>
            </w:r>
          </w:p>
        </w:tc>
        <w:tc>
          <w:tcPr>
            <w:tcW w:w="133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Темп роста объема выбросов  в атмосферный воздух загрязняющих веществ от стационарных источников загрязнения атмосферного воздуха</w:t>
            </w:r>
          </w:p>
          <w:p w:rsidR="00417E40" w:rsidRPr="00417E40" w:rsidRDefault="00417E40" w:rsidP="00A969F7">
            <w:pPr>
              <w:autoSpaceDE w:val="0"/>
              <w:autoSpaceDN w:val="0"/>
              <w:adjustRightInd w:val="0"/>
              <w:spacing w:after="0" w:line="240" w:lineRule="auto"/>
              <w:ind w:firstLine="709"/>
              <w:jc w:val="both"/>
              <w:rPr>
                <w:rFonts w:ascii="Arial" w:eastAsia="Times New Roman" w:hAnsi="Arial" w:cs="Arial"/>
                <w:sz w:val="14"/>
                <w:szCs w:val="14"/>
                <w:u w:color="FF0000"/>
                <w:lang w:eastAsia="ru-RU"/>
              </w:rPr>
            </w:pPr>
          </w:p>
        </w:tc>
        <w:tc>
          <w:tcPr>
            <w:tcW w:w="53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p>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w:t>
            </w:r>
          </w:p>
        </w:tc>
        <w:tc>
          <w:tcPr>
            <w:tcW w:w="46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85,2</w:t>
            </w:r>
          </w:p>
        </w:tc>
        <w:tc>
          <w:tcPr>
            <w:tcW w:w="469"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Х</w:t>
            </w:r>
          </w:p>
        </w:tc>
        <w:tc>
          <w:tcPr>
            <w:tcW w:w="46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Х</w:t>
            </w:r>
          </w:p>
        </w:tc>
        <w:tc>
          <w:tcPr>
            <w:tcW w:w="53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Х</w:t>
            </w:r>
          </w:p>
        </w:tc>
        <w:tc>
          <w:tcPr>
            <w:tcW w:w="466"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709"/>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Х</w:t>
            </w:r>
          </w:p>
        </w:tc>
      </w:tr>
      <w:tr w:rsidR="00417E40" w:rsidRPr="00417E40" w:rsidTr="00A969F7">
        <w:trPr>
          <w:gridAfter w:val="1"/>
          <w:wAfter w:w="469" w:type="pct"/>
          <w:trHeight w:val="20"/>
        </w:trPr>
        <w:tc>
          <w:tcPr>
            <w:tcW w:w="267"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5</w:t>
            </w:r>
          </w:p>
        </w:tc>
        <w:tc>
          <w:tcPr>
            <w:tcW w:w="133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Объем выбросов в атмосферный воздух загрязняющих веществ от передвижных источников</w:t>
            </w:r>
          </w:p>
        </w:tc>
        <w:tc>
          <w:tcPr>
            <w:tcW w:w="53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тонн</w:t>
            </w:r>
          </w:p>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p>
        </w:tc>
        <w:tc>
          <w:tcPr>
            <w:tcW w:w="46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17562</w:t>
            </w:r>
          </w:p>
        </w:tc>
        <w:tc>
          <w:tcPr>
            <w:tcW w:w="469"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Х</w:t>
            </w:r>
          </w:p>
        </w:tc>
        <w:tc>
          <w:tcPr>
            <w:tcW w:w="466"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Х</w:t>
            </w:r>
          </w:p>
        </w:tc>
        <w:tc>
          <w:tcPr>
            <w:tcW w:w="533"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Х</w:t>
            </w:r>
          </w:p>
        </w:tc>
        <w:tc>
          <w:tcPr>
            <w:tcW w:w="466"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709"/>
              <w:jc w:val="center"/>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Х</w:t>
            </w:r>
          </w:p>
        </w:tc>
      </w:tr>
    </w:tbl>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b/>
          <w:bCs/>
          <w:sz w:val="20"/>
          <w:szCs w:val="20"/>
          <w:u w:color="FF0000"/>
          <w:lang w:eastAsia="ru-RU"/>
        </w:rPr>
        <w:t xml:space="preserve">Охрана вод. </w:t>
      </w:r>
      <w:r w:rsidRPr="00417E40">
        <w:rPr>
          <w:rFonts w:ascii="Arial" w:eastAsia="Times New Roman" w:hAnsi="Arial" w:cs="Arial"/>
          <w:sz w:val="20"/>
          <w:szCs w:val="20"/>
          <w:u w:color="FF0000"/>
          <w:lang w:eastAsia="ru-RU"/>
        </w:rPr>
        <w:t xml:space="preserve">В соответствии с письмом Енисейского  бассейнового управления, объем водопотребления из природных источников за 2019 год составил 2116,6  тыс. куб.м,  по сравнению с 2018 годом объем водопотребления (забрано воды) из природных источников снизился на 24,4%. В прогнозном периоде планируется рост объема водопотребления (забрано воды) из природных источников за счет увеличения абонентов ООО «Водные ресурсы» ежегодно с 2020 года по 2023 год на 2,5%.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Количество водозаборных сооружений, оснащенных системами учета воды в 2019 г. увеличилось до 20 ед., изменения связаны с ведением работ на новом участке ООО Газпром геологоразведка».</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Также вырос  объем оборотного и повторно-последовательного использования воды  до 17867,94 тыс.куб. метров. Такие изменения связаны с наполнением пруда – охладителя ЗАО «БоАЗ».</w:t>
      </w:r>
    </w:p>
    <w:p w:rsidR="00417E40" w:rsidRPr="00417E40" w:rsidRDefault="00417E40" w:rsidP="00417E40">
      <w:pPr>
        <w:autoSpaceDE w:val="0"/>
        <w:autoSpaceDN w:val="0"/>
        <w:adjustRightInd w:val="0"/>
        <w:jc w:val="both"/>
        <w:rPr>
          <w:rFonts w:ascii="Arial" w:eastAsia="Times New Roman" w:hAnsi="Arial" w:cs="Arial"/>
          <w:sz w:val="20"/>
          <w:szCs w:val="20"/>
          <w:u w:color="FF0000"/>
          <w:lang w:eastAsia="ru-RU"/>
        </w:rPr>
      </w:pPr>
    </w:p>
    <w:p w:rsidR="00417E40" w:rsidRPr="00417E40" w:rsidRDefault="00417E40" w:rsidP="00417E40">
      <w:pPr>
        <w:widowControl w:val="0"/>
        <w:autoSpaceDE w:val="0"/>
        <w:autoSpaceDN w:val="0"/>
        <w:adjustRightInd w:val="0"/>
        <w:ind w:firstLine="709"/>
        <w:jc w:val="right"/>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Таблица 14</w:t>
      </w:r>
    </w:p>
    <w:tbl>
      <w:tblPr>
        <w:tblW w:w="5000" w:type="pct"/>
        <w:tblBorders>
          <w:top w:val="single" w:sz="4" w:space="0" w:color="auto"/>
          <w:left w:val="single" w:sz="4" w:space="0" w:color="auto"/>
          <w:bottom w:val="single" w:sz="4" w:space="0" w:color="auto"/>
          <w:right w:val="single" w:sz="4" w:space="0" w:color="auto"/>
        </w:tblBorders>
        <w:tblLook w:val="0000"/>
      </w:tblPr>
      <w:tblGrid>
        <w:gridCol w:w="425"/>
        <w:gridCol w:w="2733"/>
        <w:gridCol w:w="1209"/>
        <w:gridCol w:w="929"/>
        <w:gridCol w:w="1069"/>
        <w:gridCol w:w="1060"/>
        <w:gridCol w:w="6"/>
        <w:gridCol w:w="1066"/>
        <w:gridCol w:w="1074"/>
      </w:tblGrid>
      <w:tr w:rsidR="00417E40" w:rsidRPr="00417E40" w:rsidTr="00A969F7">
        <w:trPr>
          <w:trHeight w:val="20"/>
        </w:trPr>
        <w:tc>
          <w:tcPr>
            <w:tcW w:w="219"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b/>
                <w:bCs/>
                <w:sz w:val="14"/>
                <w:szCs w:val="14"/>
                <w:u w:color="FF0000"/>
                <w:lang w:eastAsia="ru-RU"/>
              </w:rPr>
            </w:pPr>
            <w:r w:rsidRPr="00417E40">
              <w:rPr>
                <w:rFonts w:ascii="Arial" w:eastAsia="Times New Roman" w:hAnsi="Arial" w:cs="Arial"/>
                <w:b/>
                <w:bCs/>
                <w:sz w:val="14"/>
                <w:szCs w:val="14"/>
                <w:u w:color="FF0000"/>
                <w:lang w:eastAsia="ru-RU"/>
              </w:rPr>
              <w:t>№ п/п</w:t>
            </w:r>
          </w:p>
        </w:tc>
        <w:tc>
          <w:tcPr>
            <w:tcW w:w="1449"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b/>
                <w:bCs/>
                <w:sz w:val="14"/>
                <w:szCs w:val="14"/>
                <w:u w:color="FF0000"/>
                <w:lang w:eastAsia="ru-RU"/>
              </w:rPr>
            </w:pPr>
            <w:r w:rsidRPr="00417E40">
              <w:rPr>
                <w:rFonts w:ascii="Arial" w:eastAsia="Times New Roman" w:hAnsi="Arial" w:cs="Arial"/>
                <w:b/>
                <w:bCs/>
                <w:sz w:val="14"/>
                <w:szCs w:val="14"/>
                <w:u w:color="FF0000"/>
                <w:lang w:eastAsia="ru-RU"/>
              </w:rPr>
              <w:t>Показатели</w:t>
            </w:r>
          </w:p>
        </w:tc>
        <w:tc>
          <w:tcPr>
            <w:tcW w:w="50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b/>
                <w:bCs/>
                <w:sz w:val="14"/>
                <w:szCs w:val="14"/>
                <w:u w:color="FF0000"/>
                <w:lang w:eastAsia="ru-RU"/>
              </w:rPr>
            </w:pPr>
            <w:r w:rsidRPr="00417E40">
              <w:rPr>
                <w:rFonts w:ascii="Arial" w:eastAsia="Times New Roman" w:hAnsi="Arial" w:cs="Arial"/>
                <w:b/>
                <w:bCs/>
                <w:sz w:val="14"/>
                <w:szCs w:val="14"/>
                <w:u w:color="FF0000"/>
                <w:lang w:eastAsia="ru-RU"/>
              </w:rPr>
              <w:t>ед. изм.</w:t>
            </w:r>
          </w:p>
        </w:tc>
        <w:tc>
          <w:tcPr>
            <w:tcW w:w="50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b/>
                <w:bCs/>
                <w:sz w:val="14"/>
                <w:szCs w:val="14"/>
                <w:u w:color="FF0000"/>
                <w:lang w:eastAsia="ru-RU"/>
              </w:rPr>
            </w:pPr>
            <w:r w:rsidRPr="00417E40">
              <w:rPr>
                <w:rFonts w:ascii="Arial" w:eastAsia="Times New Roman" w:hAnsi="Arial" w:cs="Arial"/>
                <w:b/>
                <w:bCs/>
                <w:sz w:val="14"/>
                <w:szCs w:val="14"/>
                <w:u w:color="FF0000"/>
                <w:lang w:eastAsia="ru-RU"/>
              </w:rPr>
              <w:t>2019 год</w:t>
            </w:r>
          </w:p>
        </w:tc>
        <w:tc>
          <w:tcPr>
            <w:tcW w:w="580"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b/>
                <w:bCs/>
                <w:sz w:val="14"/>
                <w:szCs w:val="14"/>
                <w:u w:color="FF0000"/>
                <w:lang w:eastAsia="ru-RU"/>
              </w:rPr>
            </w:pPr>
            <w:r w:rsidRPr="00417E40">
              <w:rPr>
                <w:rFonts w:ascii="Arial" w:eastAsia="Times New Roman" w:hAnsi="Arial" w:cs="Arial"/>
                <w:b/>
                <w:bCs/>
                <w:sz w:val="14"/>
                <w:szCs w:val="14"/>
                <w:u w:color="FF0000"/>
                <w:lang w:eastAsia="ru-RU"/>
              </w:rPr>
              <w:t xml:space="preserve">2020 год </w:t>
            </w:r>
          </w:p>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b/>
                <w:bCs/>
                <w:sz w:val="14"/>
                <w:szCs w:val="14"/>
                <w:u w:color="FF0000"/>
                <w:lang w:eastAsia="ru-RU"/>
              </w:rPr>
            </w:pPr>
            <w:r w:rsidRPr="00417E40">
              <w:rPr>
                <w:rFonts w:ascii="Arial" w:eastAsia="Times New Roman" w:hAnsi="Arial" w:cs="Arial"/>
                <w:b/>
                <w:bCs/>
                <w:sz w:val="14"/>
                <w:szCs w:val="14"/>
                <w:u w:color="FF0000"/>
                <w:lang w:eastAsia="ru-RU"/>
              </w:rPr>
              <w:t>(оценка)</w:t>
            </w:r>
          </w:p>
        </w:tc>
        <w:tc>
          <w:tcPr>
            <w:tcW w:w="57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b/>
                <w:bCs/>
                <w:sz w:val="14"/>
                <w:szCs w:val="14"/>
                <w:u w:color="FF0000"/>
                <w:lang w:eastAsia="ru-RU"/>
              </w:rPr>
            </w:pPr>
            <w:r w:rsidRPr="00417E40">
              <w:rPr>
                <w:rFonts w:ascii="Arial" w:eastAsia="Times New Roman" w:hAnsi="Arial" w:cs="Arial"/>
                <w:b/>
                <w:bCs/>
                <w:sz w:val="14"/>
                <w:szCs w:val="14"/>
                <w:u w:color="FF0000"/>
                <w:lang w:eastAsia="ru-RU"/>
              </w:rPr>
              <w:t xml:space="preserve">2021 год </w:t>
            </w:r>
          </w:p>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b/>
                <w:bCs/>
                <w:sz w:val="14"/>
                <w:szCs w:val="14"/>
                <w:u w:color="FF0000"/>
                <w:lang w:eastAsia="ru-RU"/>
              </w:rPr>
            </w:pPr>
            <w:r w:rsidRPr="00417E40">
              <w:rPr>
                <w:rFonts w:ascii="Arial" w:eastAsia="Times New Roman" w:hAnsi="Arial" w:cs="Arial"/>
                <w:b/>
                <w:bCs/>
                <w:sz w:val="14"/>
                <w:szCs w:val="14"/>
                <w:u w:color="FF0000"/>
                <w:lang w:eastAsia="ru-RU"/>
              </w:rPr>
              <w:t>2 вариант</w:t>
            </w:r>
          </w:p>
        </w:tc>
        <w:tc>
          <w:tcPr>
            <w:tcW w:w="581" w:type="pct"/>
            <w:gridSpan w:val="2"/>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b/>
                <w:bCs/>
                <w:sz w:val="14"/>
                <w:szCs w:val="14"/>
                <w:u w:color="FF0000"/>
                <w:lang w:eastAsia="ru-RU"/>
              </w:rPr>
            </w:pPr>
            <w:r w:rsidRPr="00417E40">
              <w:rPr>
                <w:rFonts w:ascii="Arial" w:eastAsia="Times New Roman" w:hAnsi="Arial" w:cs="Arial"/>
                <w:b/>
                <w:bCs/>
                <w:sz w:val="14"/>
                <w:szCs w:val="14"/>
                <w:u w:color="FF0000"/>
                <w:lang w:eastAsia="ru-RU"/>
              </w:rPr>
              <w:t xml:space="preserve">2022 год </w:t>
            </w:r>
          </w:p>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b/>
                <w:bCs/>
                <w:sz w:val="14"/>
                <w:szCs w:val="14"/>
                <w:u w:color="FF0000"/>
                <w:lang w:eastAsia="ru-RU"/>
              </w:rPr>
            </w:pPr>
            <w:r w:rsidRPr="00417E40">
              <w:rPr>
                <w:rFonts w:ascii="Arial" w:eastAsia="Times New Roman" w:hAnsi="Arial" w:cs="Arial"/>
                <w:b/>
                <w:bCs/>
                <w:sz w:val="14"/>
                <w:szCs w:val="14"/>
                <w:u w:color="FF0000"/>
                <w:lang w:eastAsia="ru-RU"/>
              </w:rPr>
              <w:t>2 вариант</w:t>
            </w:r>
          </w:p>
        </w:tc>
        <w:tc>
          <w:tcPr>
            <w:tcW w:w="582"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b/>
                <w:bCs/>
                <w:sz w:val="14"/>
                <w:szCs w:val="14"/>
                <w:u w:color="FF0000"/>
                <w:lang w:eastAsia="ru-RU"/>
              </w:rPr>
            </w:pPr>
            <w:r w:rsidRPr="00417E40">
              <w:rPr>
                <w:rFonts w:ascii="Arial" w:eastAsia="Times New Roman" w:hAnsi="Arial" w:cs="Arial"/>
                <w:b/>
                <w:bCs/>
                <w:sz w:val="14"/>
                <w:szCs w:val="14"/>
                <w:u w:color="FF0000"/>
                <w:lang w:eastAsia="ru-RU"/>
              </w:rPr>
              <w:t xml:space="preserve">2023 год </w:t>
            </w:r>
          </w:p>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b/>
                <w:bCs/>
                <w:sz w:val="14"/>
                <w:szCs w:val="14"/>
                <w:u w:color="FF0000"/>
                <w:lang w:eastAsia="ru-RU"/>
              </w:rPr>
            </w:pPr>
            <w:r w:rsidRPr="00417E40">
              <w:rPr>
                <w:rFonts w:ascii="Arial" w:eastAsia="Times New Roman" w:hAnsi="Arial" w:cs="Arial"/>
                <w:b/>
                <w:bCs/>
                <w:sz w:val="14"/>
                <w:szCs w:val="14"/>
                <w:u w:color="FF0000"/>
                <w:lang w:eastAsia="ru-RU"/>
              </w:rPr>
              <w:t>2 вариант</w:t>
            </w:r>
          </w:p>
        </w:tc>
      </w:tr>
      <w:tr w:rsidR="00417E40" w:rsidRPr="00417E40" w:rsidTr="00A969F7">
        <w:trPr>
          <w:trHeight w:val="20"/>
        </w:trPr>
        <w:tc>
          <w:tcPr>
            <w:tcW w:w="219"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w:t>
            </w:r>
          </w:p>
        </w:tc>
        <w:tc>
          <w:tcPr>
            <w:tcW w:w="1449"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Объем водопотребления (забрано воды) из природных источников</w:t>
            </w:r>
          </w:p>
        </w:tc>
        <w:tc>
          <w:tcPr>
            <w:tcW w:w="50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тыс. куб. метров</w:t>
            </w:r>
          </w:p>
        </w:tc>
        <w:tc>
          <w:tcPr>
            <w:tcW w:w="50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2116,6</w:t>
            </w:r>
          </w:p>
        </w:tc>
        <w:tc>
          <w:tcPr>
            <w:tcW w:w="580"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2169,52</w:t>
            </w:r>
          </w:p>
        </w:tc>
        <w:tc>
          <w:tcPr>
            <w:tcW w:w="57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2310,91</w:t>
            </w:r>
          </w:p>
        </w:tc>
        <w:tc>
          <w:tcPr>
            <w:tcW w:w="581" w:type="pct"/>
            <w:gridSpan w:val="2"/>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2366,51</w:t>
            </w:r>
          </w:p>
        </w:tc>
        <w:tc>
          <w:tcPr>
            <w:tcW w:w="582"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2423,49</w:t>
            </w:r>
          </w:p>
        </w:tc>
      </w:tr>
      <w:tr w:rsidR="00417E40" w:rsidRPr="00417E40" w:rsidTr="00A969F7">
        <w:trPr>
          <w:trHeight w:val="20"/>
        </w:trPr>
        <w:tc>
          <w:tcPr>
            <w:tcW w:w="219"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p>
        </w:tc>
        <w:tc>
          <w:tcPr>
            <w:tcW w:w="144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Темп роста объема водопотребления (забрано воды) из природных источников</w:t>
            </w:r>
          </w:p>
        </w:tc>
        <w:tc>
          <w:tcPr>
            <w:tcW w:w="50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w:t>
            </w:r>
          </w:p>
        </w:tc>
        <w:tc>
          <w:tcPr>
            <w:tcW w:w="50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75,61</w:t>
            </w:r>
          </w:p>
        </w:tc>
        <w:tc>
          <w:tcPr>
            <w:tcW w:w="580"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102,5</w:t>
            </w:r>
          </w:p>
        </w:tc>
        <w:tc>
          <w:tcPr>
            <w:tcW w:w="57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103,73</w:t>
            </w:r>
          </w:p>
        </w:tc>
        <w:tc>
          <w:tcPr>
            <w:tcW w:w="581" w:type="pct"/>
            <w:gridSpan w:val="2"/>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103,73</w:t>
            </w:r>
          </w:p>
        </w:tc>
        <w:tc>
          <w:tcPr>
            <w:tcW w:w="582"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103,73</w:t>
            </w:r>
          </w:p>
        </w:tc>
      </w:tr>
      <w:tr w:rsidR="00417E40" w:rsidRPr="00417E40" w:rsidTr="00A969F7">
        <w:trPr>
          <w:trHeight w:val="20"/>
        </w:trPr>
        <w:tc>
          <w:tcPr>
            <w:tcW w:w="219"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w:t>
            </w:r>
          </w:p>
        </w:tc>
        <w:tc>
          <w:tcPr>
            <w:tcW w:w="144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autoSpaceDE w:val="0"/>
              <w:autoSpaceDN w:val="0"/>
              <w:adjustRightInd w:val="0"/>
              <w:spacing w:after="0" w:line="240" w:lineRule="auto"/>
              <w:ind w:firstLine="709"/>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Объем использования воды, забранной из природных источников</w:t>
            </w:r>
          </w:p>
        </w:tc>
        <w:tc>
          <w:tcPr>
            <w:tcW w:w="50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тыс.куб.метров</w:t>
            </w:r>
          </w:p>
        </w:tc>
        <w:tc>
          <w:tcPr>
            <w:tcW w:w="50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1833,15</w:t>
            </w:r>
          </w:p>
        </w:tc>
        <w:tc>
          <w:tcPr>
            <w:tcW w:w="580"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1878,98</w:t>
            </w:r>
          </w:p>
        </w:tc>
        <w:tc>
          <w:tcPr>
            <w:tcW w:w="57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1966,14</w:t>
            </w:r>
          </w:p>
        </w:tc>
        <w:tc>
          <w:tcPr>
            <w:tcW w:w="581" w:type="pct"/>
            <w:gridSpan w:val="2"/>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2061,26</w:t>
            </w:r>
          </w:p>
        </w:tc>
        <w:tc>
          <w:tcPr>
            <w:tcW w:w="582"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2110,61</w:t>
            </w:r>
          </w:p>
        </w:tc>
      </w:tr>
      <w:tr w:rsidR="00417E40" w:rsidRPr="00417E40" w:rsidTr="00A969F7">
        <w:trPr>
          <w:trHeight w:val="20"/>
        </w:trPr>
        <w:tc>
          <w:tcPr>
            <w:tcW w:w="219"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p>
        </w:tc>
        <w:tc>
          <w:tcPr>
            <w:tcW w:w="1449" w:type="pct"/>
            <w:tcBorders>
              <w:top w:val="single" w:sz="4" w:space="0" w:color="auto"/>
              <w:left w:val="single" w:sz="4" w:space="0" w:color="auto"/>
              <w:bottom w:val="single" w:sz="4" w:space="0" w:color="auto"/>
              <w:right w:val="single" w:sz="4" w:space="0" w:color="auto"/>
            </w:tcBorders>
            <w:vAlign w:val="center"/>
          </w:tcPr>
          <w:p w:rsidR="00417E40" w:rsidRPr="00417E40" w:rsidRDefault="00417E40" w:rsidP="00A969F7">
            <w:pPr>
              <w:autoSpaceDE w:val="0"/>
              <w:autoSpaceDN w:val="0"/>
              <w:adjustRightInd w:val="0"/>
              <w:spacing w:after="0" w:line="240" w:lineRule="auto"/>
              <w:ind w:firstLine="709"/>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Темп роста объема использования воды, забранной из природных источников</w:t>
            </w:r>
          </w:p>
        </w:tc>
        <w:tc>
          <w:tcPr>
            <w:tcW w:w="50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w:t>
            </w:r>
          </w:p>
        </w:tc>
        <w:tc>
          <w:tcPr>
            <w:tcW w:w="50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107,35</w:t>
            </w:r>
          </w:p>
        </w:tc>
        <w:tc>
          <w:tcPr>
            <w:tcW w:w="580"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102,5</w:t>
            </w:r>
          </w:p>
        </w:tc>
        <w:tc>
          <w:tcPr>
            <w:tcW w:w="57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104,6</w:t>
            </w:r>
          </w:p>
        </w:tc>
        <w:tc>
          <w:tcPr>
            <w:tcW w:w="581" w:type="pct"/>
            <w:gridSpan w:val="2"/>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104,6</w:t>
            </w:r>
          </w:p>
        </w:tc>
        <w:tc>
          <w:tcPr>
            <w:tcW w:w="582"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104,6</w:t>
            </w:r>
          </w:p>
        </w:tc>
      </w:tr>
      <w:tr w:rsidR="00417E40" w:rsidRPr="00417E40" w:rsidTr="00A969F7">
        <w:trPr>
          <w:trHeight w:val="20"/>
        </w:trPr>
        <w:tc>
          <w:tcPr>
            <w:tcW w:w="219"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p>
        </w:tc>
        <w:tc>
          <w:tcPr>
            <w:tcW w:w="1449"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709"/>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в том числе:</w:t>
            </w:r>
          </w:p>
        </w:tc>
        <w:tc>
          <w:tcPr>
            <w:tcW w:w="50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p>
        </w:tc>
        <w:tc>
          <w:tcPr>
            <w:tcW w:w="50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p>
        </w:tc>
        <w:tc>
          <w:tcPr>
            <w:tcW w:w="580"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p>
        </w:tc>
        <w:tc>
          <w:tcPr>
            <w:tcW w:w="57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p>
        </w:tc>
        <w:tc>
          <w:tcPr>
            <w:tcW w:w="581" w:type="pct"/>
            <w:gridSpan w:val="2"/>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p>
        </w:tc>
        <w:tc>
          <w:tcPr>
            <w:tcW w:w="582"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p>
        </w:tc>
      </w:tr>
      <w:tr w:rsidR="00417E40" w:rsidRPr="00417E40" w:rsidTr="00A969F7">
        <w:trPr>
          <w:trHeight w:val="20"/>
        </w:trPr>
        <w:tc>
          <w:tcPr>
            <w:tcW w:w="219"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p>
        </w:tc>
        <w:tc>
          <w:tcPr>
            <w:tcW w:w="1449"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709"/>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объем использования воды, забранной из природных источников, используемой на производственные нужды</w:t>
            </w:r>
          </w:p>
        </w:tc>
        <w:tc>
          <w:tcPr>
            <w:tcW w:w="50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тыс.куб.метров</w:t>
            </w:r>
          </w:p>
        </w:tc>
        <w:tc>
          <w:tcPr>
            <w:tcW w:w="50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292,76</w:t>
            </w:r>
          </w:p>
        </w:tc>
        <w:tc>
          <w:tcPr>
            <w:tcW w:w="580"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300,08</w:t>
            </w:r>
          </w:p>
        </w:tc>
        <w:tc>
          <w:tcPr>
            <w:tcW w:w="57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304,71</w:t>
            </w:r>
          </w:p>
        </w:tc>
        <w:tc>
          <w:tcPr>
            <w:tcW w:w="581" w:type="pct"/>
            <w:gridSpan w:val="2"/>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319,9</w:t>
            </w:r>
          </w:p>
        </w:tc>
        <w:tc>
          <w:tcPr>
            <w:tcW w:w="582"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327,78</w:t>
            </w:r>
          </w:p>
        </w:tc>
      </w:tr>
      <w:tr w:rsidR="00417E40" w:rsidRPr="00417E40" w:rsidTr="00A969F7">
        <w:trPr>
          <w:trHeight w:val="20"/>
        </w:trPr>
        <w:tc>
          <w:tcPr>
            <w:tcW w:w="219"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p>
        </w:tc>
        <w:tc>
          <w:tcPr>
            <w:tcW w:w="1449"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объем использования воды, забранной из природных источников, используемой на хозяйственно-питьевые нужды</w:t>
            </w:r>
          </w:p>
        </w:tc>
        <w:tc>
          <w:tcPr>
            <w:tcW w:w="50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тыс.куб.метров</w:t>
            </w:r>
          </w:p>
          <w:p w:rsidR="00417E40" w:rsidRPr="00417E40" w:rsidRDefault="00417E40" w:rsidP="00A969F7">
            <w:pPr>
              <w:autoSpaceDE w:val="0"/>
              <w:autoSpaceDN w:val="0"/>
              <w:adjustRightInd w:val="0"/>
              <w:spacing w:after="0" w:line="240" w:lineRule="auto"/>
              <w:ind w:firstLine="709"/>
              <w:rPr>
                <w:rFonts w:ascii="Arial" w:eastAsia="Times New Roman" w:hAnsi="Arial" w:cs="Arial"/>
                <w:sz w:val="14"/>
                <w:szCs w:val="14"/>
                <w:u w:color="FF0000"/>
                <w:lang w:eastAsia="ru-RU"/>
              </w:rPr>
            </w:pPr>
          </w:p>
        </w:tc>
        <w:tc>
          <w:tcPr>
            <w:tcW w:w="50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917,76</w:t>
            </w:r>
          </w:p>
        </w:tc>
        <w:tc>
          <w:tcPr>
            <w:tcW w:w="580"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919,75</w:t>
            </w:r>
          </w:p>
        </w:tc>
        <w:tc>
          <w:tcPr>
            <w:tcW w:w="57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945,33</w:t>
            </w:r>
          </w:p>
        </w:tc>
        <w:tc>
          <w:tcPr>
            <w:tcW w:w="581" w:type="pct"/>
            <w:gridSpan w:val="2"/>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968,85</w:t>
            </w:r>
          </w:p>
        </w:tc>
        <w:tc>
          <w:tcPr>
            <w:tcW w:w="582"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1017,67</w:t>
            </w:r>
          </w:p>
        </w:tc>
      </w:tr>
      <w:tr w:rsidR="00417E40" w:rsidRPr="00417E40" w:rsidTr="00A969F7">
        <w:trPr>
          <w:trHeight w:val="20"/>
        </w:trPr>
        <w:tc>
          <w:tcPr>
            <w:tcW w:w="219"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w:t>
            </w:r>
          </w:p>
        </w:tc>
        <w:tc>
          <w:tcPr>
            <w:tcW w:w="1449"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Объем сброса загрязненных сточных вод (без очистки и недостаточно очищенных) в водные объекты, на рельеф, в подземные горизонты</w:t>
            </w:r>
          </w:p>
        </w:tc>
        <w:tc>
          <w:tcPr>
            <w:tcW w:w="50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тыс.куб.метров</w:t>
            </w:r>
          </w:p>
          <w:p w:rsidR="00417E40" w:rsidRPr="00417E40" w:rsidRDefault="00417E40" w:rsidP="00A969F7">
            <w:pPr>
              <w:autoSpaceDE w:val="0"/>
              <w:autoSpaceDN w:val="0"/>
              <w:adjustRightInd w:val="0"/>
              <w:spacing w:after="0" w:line="240" w:lineRule="auto"/>
              <w:ind w:firstLine="709"/>
              <w:rPr>
                <w:rFonts w:ascii="Arial" w:eastAsia="Times New Roman" w:hAnsi="Arial" w:cs="Arial"/>
                <w:sz w:val="14"/>
                <w:szCs w:val="14"/>
                <w:u w:color="FF0000"/>
                <w:lang w:eastAsia="ru-RU"/>
              </w:rPr>
            </w:pPr>
          </w:p>
        </w:tc>
        <w:tc>
          <w:tcPr>
            <w:tcW w:w="50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345,03</w:t>
            </w:r>
          </w:p>
        </w:tc>
        <w:tc>
          <w:tcPr>
            <w:tcW w:w="580"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345,37</w:t>
            </w:r>
          </w:p>
        </w:tc>
        <w:tc>
          <w:tcPr>
            <w:tcW w:w="575"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346,39</w:t>
            </w:r>
          </w:p>
        </w:tc>
        <w:tc>
          <w:tcPr>
            <w:tcW w:w="581" w:type="pct"/>
            <w:gridSpan w:val="2"/>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346,73</w:t>
            </w:r>
          </w:p>
        </w:tc>
        <w:tc>
          <w:tcPr>
            <w:tcW w:w="582"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347,07</w:t>
            </w:r>
          </w:p>
        </w:tc>
      </w:tr>
      <w:tr w:rsidR="00417E40" w:rsidRPr="00417E40" w:rsidTr="00A969F7">
        <w:trPr>
          <w:trHeight w:val="20"/>
        </w:trPr>
        <w:tc>
          <w:tcPr>
            <w:tcW w:w="219" w:type="pct"/>
            <w:tcBorders>
              <w:top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p>
        </w:tc>
        <w:tc>
          <w:tcPr>
            <w:tcW w:w="1449"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Темп роста объема сброса загрязненных сточных вод (без очистки и недостаточно очищенных) в водные объекты, на рельеф, в подземные горизонты</w:t>
            </w:r>
          </w:p>
        </w:tc>
        <w:tc>
          <w:tcPr>
            <w:tcW w:w="50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w:t>
            </w:r>
          </w:p>
        </w:tc>
        <w:tc>
          <w:tcPr>
            <w:tcW w:w="50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28,9</w:t>
            </w:r>
          </w:p>
          <w:p w:rsidR="00417E40" w:rsidRPr="00417E40" w:rsidRDefault="00417E40" w:rsidP="00A969F7">
            <w:pPr>
              <w:widowControl w:val="0"/>
              <w:autoSpaceDE w:val="0"/>
              <w:autoSpaceDN w:val="0"/>
              <w:adjustRightInd w:val="0"/>
              <w:spacing w:after="0" w:line="240" w:lineRule="auto"/>
              <w:ind w:firstLine="709"/>
              <w:jc w:val="both"/>
              <w:rPr>
                <w:rFonts w:ascii="Arial" w:eastAsia="Times New Roman" w:hAnsi="Arial" w:cs="Arial"/>
                <w:sz w:val="14"/>
                <w:szCs w:val="14"/>
                <w:u w:color="FF0000"/>
                <w:lang w:eastAsia="ru-RU"/>
              </w:rPr>
            </w:pPr>
          </w:p>
        </w:tc>
        <w:tc>
          <w:tcPr>
            <w:tcW w:w="580"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100,1</w:t>
            </w:r>
          </w:p>
        </w:tc>
        <w:tc>
          <w:tcPr>
            <w:tcW w:w="578" w:type="pct"/>
            <w:gridSpan w:val="2"/>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100,3</w:t>
            </w:r>
          </w:p>
        </w:tc>
        <w:tc>
          <w:tcPr>
            <w:tcW w:w="577" w:type="pct"/>
            <w:tcBorders>
              <w:top w:val="single" w:sz="4" w:space="0" w:color="auto"/>
              <w:left w:val="single" w:sz="4" w:space="0" w:color="auto"/>
              <w:bottom w:val="single" w:sz="4" w:space="0" w:color="auto"/>
              <w:right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100,1</w:t>
            </w:r>
          </w:p>
        </w:tc>
        <w:tc>
          <w:tcPr>
            <w:tcW w:w="582" w:type="pct"/>
            <w:tcBorders>
              <w:top w:val="single" w:sz="4" w:space="0" w:color="auto"/>
              <w:left w:val="single" w:sz="4" w:space="0" w:color="auto"/>
              <w:bottom w:val="single" w:sz="4" w:space="0" w:color="auto"/>
            </w:tcBorders>
          </w:tcPr>
          <w:p w:rsidR="00417E40" w:rsidRPr="00417E40" w:rsidRDefault="00417E40" w:rsidP="00A969F7">
            <w:pPr>
              <w:widowControl w:val="0"/>
              <w:autoSpaceDE w:val="0"/>
              <w:autoSpaceDN w:val="0"/>
              <w:adjustRightInd w:val="0"/>
              <w:spacing w:after="0" w:line="240" w:lineRule="auto"/>
              <w:jc w:val="both"/>
              <w:rPr>
                <w:rFonts w:ascii="Arial" w:eastAsia="Times New Roman" w:hAnsi="Arial" w:cs="Arial"/>
                <w:sz w:val="14"/>
                <w:szCs w:val="14"/>
                <w:u w:color="FF0000"/>
                <w:lang w:eastAsia="ru-RU"/>
              </w:rPr>
            </w:pPr>
            <w:r w:rsidRPr="00417E40">
              <w:rPr>
                <w:rFonts w:ascii="Arial" w:eastAsia="Times New Roman" w:hAnsi="Arial" w:cs="Arial"/>
                <w:sz w:val="14"/>
                <w:szCs w:val="14"/>
                <w:u w:color="FF0000"/>
                <w:lang w:eastAsia="ru-RU"/>
              </w:rPr>
              <w:t>100,1</w:t>
            </w:r>
          </w:p>
        </w:tc>
      </w:tr>
    </w:tbl>
    <w:p w:rsidR="00417E40" w:rsidRPr="00417E40" w:rsidRDefault="00417E40" w:rsidP="00417E40">
      <w:pPr>
        <w:autoSpaceDE w:val="0"/>
        <w:autoSpaceDN w:val="0"/>
        <w:adjustRightInd w:val="0"/>
        <w:spacing w:after="0"/>
        <w:ind w:firstLine="709"/>
        <w:rPr>
          <w:rFonts w:ascii="Arial" w:eastAsia="Times New Roman" w:hAnsi="Arial" w:cs="Arial"/>
          <w:sz w:val="20"/>
          <w:szCs w:val="20"/>
          <w:u w:color="FF0000"/>
          <w:lang w:eastAsia="ru-RU"/>
        </w:rPr>
      </w:pP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b/>
          <w:bCs/>
          <w:sz w:val="20"/>
          <w:szCs w:val="20"/>
          <w:u w:color="FF0000"/>
          <w:lang w:eastAsia="ru-RU"/>
        </w:rPr>
        <w:t>Охрана земель.</w:t>
      </w:r>
      <w:r w:rsidRPr="00417E40">
        <w:rPr>
          <w:rFonts w:ascii="Arial" w:eastAsia="Times New Roman" w:hAnsi="Arial" w:cs="Arial"/>
          <w:sz w:val="20"/>
          <w:szCs w:val="20"/>
          <w:u w:color="FF0000"/>
          <w:lang w:eastAsia="ru-RU"/>
        </w:rPr>
        <w:t xml:space="preserve"> Согласно формы 2 ТП (отходы) «Сведения об образовании, использовании, обезвреживании транспортировании и размещении отходов производства и потребления» за 2019 год образование отходов производства и потребления  составило  122 289 тонн, в основном Y класса опасности  для  окружающей природной среды – практически  неопасные.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Показатель «Образование отходов производства и потребления» сложился    в основном за счет образования промышленных отходов лесоперерабатывающих предприятий, в том числе наиболее крупных предприятий: ООО «Лессервис» и ЗАО «Краслесинвест», незначительно отходов предприятий жилищно-коммунального хозяйства  и   здравоохранения.</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В прогнозном периоде динамика объемов образования отходов будет сохраняться также за счет увеличения промышленных отходов ЗАО «Краслесинвест»,ООО «Лессервис»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За  2019 год  на территории Богучанского  района 2 организации, использующих отходы в качестве вторичных материальных ресурсов.</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Организаций, использующих отходы в качестве вторичных материальных ресурсов  муниципальной   формы собственности,  на территории района  нет.</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 Количество отходов, используемых в качестве  вторичных материальных ресурсов за 2019 год составило 27 636,38 тонн,  из них 96,5 % приходится на вторичные материальные ресурсы V класса  опасности для окружающей природной среды - практические неопасные, 3,5 % II  класса опасности для окружающей природной  среды.</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За  2019 год  обезврежено  отходов  на  собственном  предприятии    264,33 тонн, из них  97,1 %   IV класса опасности  для окружающей  природной среды ( 2  организации).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Количество отходов, переданных для обезвреживания  за 2019 год  составило  247,90 тонн, в том числе переданных для обезвреживания – отходов I класса опасности для окружающей природной среды – 1,14 тонн, отходов II класса опасности для окружающей  природной среды – 0,63 тонн, отходов III класса опасности для окружающей  природной среды – 241,03 тонн, отходы IV класса опасности для окружающей  природной среды – 5,10 тонн.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Объектов размещения отходов, выполненных и эксплуатирующихся в соответствии с экологическими, строительными и санитарными нормами и правилами, согласно проектам, прошедшим государственную экспертизу  нет.</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Полигонов хранения твердых бытовых отходов, выполненных и эксплуатирующихся в соответствии с экологическими, строительными и санитарными нормами и правилами, согласно проектам, прошедшим государственную экспертизу нет.</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Объектов захоронения биологических отходов (биотермические ямы), выполненные и эксплуатирующиеся в соответствии с экологическими, строительными и санитарными нормами и правилами, согласно проектам, прошедшим государственную экспертизу  нет.</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Предприятий по утилизации и переработке бытовых  и промышленных отходов на территории района нет.</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Бытовые и промышленные отходы вывозятся предприятиями и населением на свалки, не обустроенные в соответствии со СниП 2.0128-85.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 В 2018 году вывезено твердых коммунальных отходов 4,2 тыс.куб.м. , за 2019 год  - 6,1 тыс.куб.м.</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 В 2020 году на территории Богучанского района определен  Региональный оператор по сбору, вывозу, утилизации ТКО – АО «Автоспецбаза».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На 2020 год АО «Автоспецбаза» планирует вывозить ТБО с населенных пунктов:</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с. Богучаны с обустроенных площадок для сбора ТБО;</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п. Таежный с обустроенных площадок и мешковым сбором ТКО;</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д. Ярки (мешковой сбор ТКО);</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п. Гремучий  ( мешковой сбор ТКО);</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п. Шиверский (мешковой сбор ТКО);</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lastRenderedPageBreak/>
        <w:t>- п. Красногорьевский (мешковой сбор ТКО);</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п. Новохайский  (мешковой сбор ТКО);</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п. Ангарский (мешковой сбор ТКО);</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п. Чунояры (мешковой сбор ТКО);</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п. Беляки (мешковой сбор ТКО);</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п. Говорково (мешковой сбор ТКО);</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 п. Карабула (мешковой сбор ТКО).  </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В Богучанском районе в с. Богучаны в 2020-2021 гг.. планируется строительство полигона твердых бытовых отходов (ТБО). На сегодняшний день строительство полигона не ведется. Проектно сметная документация (далее - ПСД) на строительство полигона ТБО с.Богучаны Богучанского района находится в стадии получения положительного заключения в ФАУ «Главгосэкспертиза России».</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Согласно сетевого графика корректировки ПСД строительство полигона ТБО с. Богучаны  Богучанского района планируется в  IV квартале  2020 года.</w:t>
      </w:r>
    </w:p>
    <w:p w:rsidR="00417E40" w:rsidRPr="00417E40" w:rsidRDefault="00417E40" w:rsidP="00417E40">
      <w:pPr>
        <w:autoSpaceDE w:val="0"/>
        <w:autoSpaceDN w:val="0"/>
        <w:adjustRightInd w:val="0"/>
        <w:spacing w:after="0" w:line="240" w:lineRule="auto"/>
        <w:ind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Вывоз отходов региональным оператором АО «Автоспецбаза»   до завершения строительства полигона ТБО в селе  Богучаны будет осуществляться  на близ лежащий полигон,  находящийся в г. Кодинске.</w:t>
      </w:r>
    </w:p>
    <w:p w:rsidR="00417E40" w:rsidRPr="00417E40" w:rsidRDefault="00417E40" w:rsidP="00417E40">
      <w:pPr>
        <w:tabs>
          <w:tab w:val="left" w:pos="0"/>
          <w:tab w:val="left" w:pos="142"/>
        </w:tabs>
        <w:autoSpaceDE w:val="0"/>
        <w:autoSpaceDN w:val="0"/>
        <w:adjustRightInd w:val="0"/>
        <w:spacing w:after="0" w:line="240" w:lineRule="auto"/>
        <w:ind w:right="99" w:firstLine="709"/>
        <w:jc w:val="both"/>
        <w:rPr>
          <w:rFonts w:ascii="Arial" w:eastAsia="Times New Roman" w:hAnsi="Arial" w:cs="Arial"/>
          <w:sz w:val="20"/>
          <w:szCs w:val="20"/>
          <w:u w:color="FF0000"/>
          <w:lang w:eastAsia="ru-RU"/>
        </w:rPr>
      </w:pPr>
      <w:r w:rsidRPr="00417E40">
        <w:rPr>
          <w:rFonts w:ascii="Arial" w:eastAsia="Times New Roman" w:hAnsi="Arial" w:cs="Arial"/>
          <w:sz w:val="20"/>
          <w:szCs w:val="20"/>
          <w:u w:color="FF0000"/>
          <w:lang w:eastAsia="ru-RU"/>
        </w:rPr>
        <w:t xml:space="preserve">  Администрацией Богучанского района постоянно ведется работа по ликвидации несанкционированных свалок, ведется консультация администраций сельсоветов по временному размещению и вывозу БТО.</w:t>
      </w:r>
    </w:p>
    <w:p w:rsidR="00417E40" w:rsidRPr="00417E40" w:rsidRDefault="00417E40" w:rsidP="00417E40">
      <w:pPr>
        <w:tabs>
          <w:tab w:val="left" w:pos="0"/>
          <w:tab w:val="left" w:pos="142"/>
        </w:tabs>
        <w:autoSpaceDE w:val="0"/>
        <w:autoSpaceDN w:val="0"/>
        <w:adjustRightInd w:val="0"/>
        <w:spacing w:after="0" w:line="240" w:lineRule="auto"/>
        <w:ind w:right="99" w:firstLine="709"/>
        <w:jc w:val="both"/>
        <w:rPr>
          <w:rFonts w:ascii="Arial" w:eastAsia="Times New Roman" w:hAnsi="Arial" w:cs="Arial"/>
          <w:sz w:val="20"/>
          <w:szCs w:val="20"/>
          <w:u w:color="FF0000"/>
          <w:lang w:eastAsia="ru-RU"/>
        </w:rPr>
      </w:pPr>
    </w:p>
    <w:p w:rsidR="00417E40" w:rsidRPr="00417E40" w:rsidRDefault="00417E40" w:rsidP="00417E40">
      <w:pPr>
        <w:ind w:firstLine="709"/>
        <w:rPr>
          <w:rFonts w:ascii="Arial" w:eastAsia="Times New Roman" w:hAnsi="Arial" w:cs="Arial"/>
          <w:b/>
          <w:bCs/>
          <w:color w:val="000000"/>
          <w:sz w:val="20"/>
          <w:szCs w:val="20"/>
          <w:lang w:eastAsia="ru-RU"/>
        </w:rPr>
      </w:pPr>
      <w:r w:rsidRPr="00417E40">
        <w:rPr>
          <w:rFonts w:ascii="Arial" w:eastAsia="Times New Roman" w:hAnsi="Arial" w:cs="Arial"/>
          <w:b/>
          <w:sz w:val="20"/>
          <w:szCs w:val="20"/>
          <w:u w:color="FF0000"/>
          <w:lang w:eastAsia="ru-RU"/>
        </w:rPr>
        <w:t>23.</w:t>
      </w:r>
      <w:r w:rsidRPr="00417E40">
        <w:rPr>
          <w:rFonts w:ascii="Arial" w:eastAsia="Times New Roman" w:hAnsi="Arial" w:cs="Arial"/>
          <w:b/>
          <w:bCs/>
          <w:color w:val="000000"/>
          <w:sz w:val="20"/>
          <w:szCs w:val="20"/>
          <w:lang w:eastAsia="ru-RU"/>
        </w:rPr>
        <w:t xml:space="preserve"> Перспективы социально-экономического развития муниципального образования</w:t>
      </w:r>
    </w:p>
    <w:p w:rsidR="00417E40" w:rsidRPr="00417E40" w:rsidRDefault="00417E40" w:rsidP="00417E40">
      <w:pPr>
        <w:spacing w:after="0" w:line="240" w:lineRule="auto"/>
        <w:ind w:firstLine="709"/>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Основными перспективными направлениями социально-экономического развития Богучанского района   являются развитие: лесоперерабатывающего производства, цветной металлургии, нефтегазопереработки и транспортировки нефти, малого и среднего предпринимательства, транспортной инфраструктуры, социальной сферы.     </w:t>
      </w:r>
    </w:p>
    <w:p w:rsidR="00417E40" w:rsidRPr="00417E40" w:rsidRDefault="00417E40" w:rsidP="00417E40">
      <w:pPr>
        <w:spacing w:after="0" w:line="240" w:lineRule="auto"/>
        <w:ind w:firstLine="709"/>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Для развития данных отраслей экономики  на территории района реализуются следующие инвестиционные проекты:</w:t>
      </w:r>
    </w:p>
    <w:p w:rsidR="00417E40" w:rsidRPr="00417E40" w:rsidRDefault="00417E40" w:rsidP="00417E40">
      <w:pPr>
        <w:spacing w:after="0" w:line="240" w:lineRule="auto"/>
        <w:ind w:firstLine="709"/>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осуществлен запуск первой очереди лесоперерабатывающего комплекса по глубокой переработке древесины (АО "Краслесинвест"). В перспективе будет перерабатываться 800 тысяч кубометров древесины, получая 440 тысяч кубометров готовой продукции в год. Продукция будет производиться по самым современным мировым технологиям и будет конкурентной на всех мировых рынках. В будущем на предприятии будет создано около 1000 рабочих мест;</w:t>
      </w:r>
    </w:p>
    <w:p w:rsidR="00417E40" w:rsidRPr="00417E40" w:rsidRDefault="00417E40" w:rsidP="00417E40">
      <w:pPr>
        <w:spacing w:after="0" w:line="240" w:lineRule="auto"/>
        <w:ind w:firstLine="709"/>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в 2019 году  осуществлен запуск 2-ой очереди  Богучанского алюминиевого завода. Ввод второй очереди позволит выйти заводу на планируемую  мощностью 600 тыс. тонн алюминия в год. Первая очередь  была запущена в 2016 году;</w:t>
      </w:r>
    </w:p>
    <w:p w:rsidR="00417E40" w:rsidRPr="00417E40" w:rsidRDefault="00417E40" w:rsidP="00417E40">
      <w:pPr>
        <w:spacing w:after="0" w:line="240" w:lineRule="auto"/>
        <w:ind w:firstLine="709"/>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осуществлен ввод магистрального  нефтепровода "Куюмба-Тайшет", но работы по данному инвестиционному проекту еще продолжаются.   В перспективе подготовленная до товарной кондиции нефть будет транспортироваться от Юрубченско - Тахомского месторождения  (ЮТМ)  до промежуточных насосных перекачивающих станций (НПС) и  до ж.д. станции Кучеткан. Далее товарная продукция отправится  на конечный пункт сдачи продукции (ПСП) ст. Тайшет;</w:t>
      </w:r>
    </w:p>
    <w:p w:rsidR="00417E40" w:rsidRPr="00417E40" w:rsidRDefault="00417E40" w:rsidP="00417E40">
      <w:pPr>
        <w:spacing w:after="0" w:line="240" w:lineRule="auto"/>
        <w:ind w:firstLine="709"/>
        <w:jc w:val="both"/>
        <w:rPr>
          <w:rFonts w:ascii="Arial" w:eastAsia="Times New Roman" w:hAnsi="Arial" w:cs="Arial"/>
          <w:sz w:val="20"/>
          <w:szCs w:val="20"/>
          <w:u w:val="single"/>
          <w:lang w:eastAsia="ru-RU"/>
        </w:rPr>
      </w:pPr>
      <w:r w:rsidRPr="00417E40">
        <w:rPr>
          <w:rFonts w:ascii="Arial" w:eastAsia="Times New Roman" w:hAnsi="Arial" w:cs="Arial"/>
          <w:sz w:val="20"/>
          <w:szCs w:val="20"/>
          <w:lang w:eastAsia="ru-RU"/>
        </w:rPr>
        <w:t>- планируется строительство Богучанского газоперерабатывающего завода (Богучанский ГПЗ). Проектная мощность – 7,8-8,0 млрд. куб. м в год. Инвестиции – 40,5 млрд. рублей.</w:t>
      </w:r>
    </w:p>
    <w:p w:rsidR="00417E40" w:rsidRPr="00417E40" w:rsidRDefault="00417E40" w:rsidP="00417E40">
      <w:pPr>
        <w:spacing w:after="0" w:line="240" w:lineRule="auto"/>
        <w:ind w:firstLine="709"/>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ведется строительство железнодорожной линии Карабула – Ярки, протяженностью 53,5 км. Линия свяжет строящиеся промышленные предприятия Нижнего Приангарья с сетью железных дорог страны, примкнув к ныне действующей линии Решоты — Карабула, с выходом на Транссибирскую магистраль. Ожидаемый совокупный объем грузовых перевозок на линии Ярки — Карабула — Решоты после завершения проекта «Комплексное развитие Нижнего Приангарья» превысит 4 млн. тонн в год;</w:t>
      </w:r>
    </w:p>
    <w:p w:rsidR="00417E40" w:rsidRPr="00417E40" w:rsidRDefault="00417E40" w:rsidP="00417E40">
      <w:pPr>
        <w:spacing w:after="0" w:line="240" w:lineRule="auto"/>
        <w:ind w:firstLine="709"/>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предполагается строительство автодороги, обеспечивающей связь населенных пунктов по правому берегу р.Ангара (Мотыгино – Орджоникидзе - Ангарский – Шиверский – Хребтовый – Тагара) и автодороги от Богучан до Юрубчена и Байкита, обеспечивающей доступ к нефтегазовым месторождениям Эвенкии;</w:t>
      </w:r>
    </w:p>
    <w:p w:rsidR="00417E40" w:rsidRPr="00417E40" w:rsidRDefault="00417E40" w:rsidP="00417E40">
      <w:pPr>
        <w:spacing w:after="0" w:line="240" w:lineRule="auto"/>
        <w:ind w:firstLine="709"/>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 будет осуществляться строительство объектов социальной сферы. В настоящее время, продолжается возведение  объектов в новом микрорайоне территорией 18 га в п.Таежный, 2-х 5 –ти  этажных многоквартирных жилых домов и  двух детских садов  на 250   мест каждый с бассейном,  общеобразовательной школы на 386 учащихся, поликлиники на 100 посещений в смену с дневным стационаром на 12 койко- мест. </w:t>
      </w:r>
    </w:p>
    <w:p w:rsidR="00417E40" w:rsidRPr="00417E40" w:rsidRDefault="00417E40" w:rsidP="00417E40">
      <w:pPr>
        <w:spacing w:after="0" w:line="240" w:lineRule="auto"/>
        <w:ind w:firstLine="709"/>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строительство физкультурно-спортивного центра с.Богучаны, строительство бассейна  с.Богучаны.</w:t>
      </w:r>
    </w:p>
    <w:p w:rsidR="00417E40" w:rsidRPr="00417E40" w:rsidRDefault="00417E40" w:rsidP="00417E40">
      <w:pPr>
        <w:spacing w:after="0" w:line="240" w:lineRule="auto"/>
        <w:ind w:firstLine="709"/>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 xml:space="preserve">- завершается  строительство </w:t>
      </w:r>
      <w:r w:rsidRPr="00417E40">
        <w:rPr>
          <w:rFonts w:ascii="Arial" w:eastAsia="Times New Roman" w:hAnsi="Arial" w:cs="Arial"/>
          <w:color w:val="000000"/>
          <w:sz w:val="20"/>
          <w:szCs w:val="20"/>
          <w:shd w:val="clear" w:color="auto" w:fill="FFFFFF"/>
          <w:lang w:eastAsia="ru-RU"/>
        </w:rPr>
        <w:t>инфекционного госпиталя   (</w:t>
      </w:r>
      <w:r w:rsidRPr="00417E40">
        <w:rPr>
          <w:rFonts w:ascii="Arial" w:eastAsia="Times New Roman" w:hAnsi="Arial" w:cs="Arial"/>
          <w:sz w:val="20"/>
          <w:szCs w:val="20"/>
          <w:lang w:eastAsia="ru-RU"/>
        </w:rPr>
        <w:t xml:space="preserve">«модульный корпус на 30 мест для пациентов  с внебольничной пневмонией»  в с.Богучаны). </w:t>
      </w:r>
    </w:p>
    <w:p w:rsidR="00417E40" w:rsidRPr="00417E40" w:rsidRDefault="00417E40" w:rsidP="00417E40">
      <w:pPr>
        <w:spacing w:after="0" w:line="240" w:lineRule="auto"/>
        <w:ind w:firstLine="709"/>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lastRenderedPageBreak/>
        <w:t xml:space="preserve">- одновременно с реализацией инвестиционных проектов будет развиваться малый и средний бизнес, который всегда сосредотачивается вокруг крупных предприятий (в настоящее время субъекты малого и среднего предпринимательства уже осуществляют различные услуги ЗАО "Богучанский алюминиевый завод"). </w:t>
      </w:r>
    </w:p>
    <w:p w:rsidR="00417E40" w:rsidRPr="00417E40" w:rsidRDefault="00417E40" w:rsidP="00417E40">
      <w:pPr>
        <w:spacing w:after="0" w:line="240" w:lineRule="auto"/>
        <w:ind w:firstLine="709"/>
        <w:jc w:val="both"/>
        <w:rPr>
          <w:rFonts w:ascii="Arial" w:eastAsia="Times New Roman" w:hAnsi="Arial" w:cs="Arial"/>
          <w:sz w:val="20"/>
          <w:szCs w:val="20"/>
          <w:lang w:eastAsia="ru-RU"/>
        </w:rPr>
      </w:pPr>
      <w:r w:rsidRPr="00417E40">
        <w:rPr>
          <w:rFonts w:ascii="Arial" w:eastAsia="Times New Roman" w:hAnsi="Arial" w:cs="Arial"/>
          <w:sz w:val="20"/>
          <w:szCs w:val="20"/>
          <w:lang w:eastAsia="ru-RU"/>
        </w:rPr>
        <w:t>Реализация вышеперечисленных проектов в Богучанском районе даст толчок к развитию в территории энергоёмких производств, позволит активно осваивать лесные ресурсы правобережья Ангары и нефтегазовые месторождения на юге Эвенкии. Кроме того, будут созданы новые рабочие места, уменьшится отток населения района, в том числе молодёжи, увеличатся доходы в бюджеты всех уровней, за счет договоров социального партнерства будет осуществляться строительство жилья, дорог, детских садов, школ, спортивных сооружений.</w:t>
      </w:r>
    </w:p>
    <w:p w:rsidR="00417E40" w:rsidRPr="00417E40" w:rsidRDefault="00417E40" w:rsidP="00417E40">
      <w:pPr>
        <w:widowControl w:val="0"/>
        <w:autoSpaceDE w:val="0"/>
        <w:autoSpaceDN w:val="0"/>
        <w:adjustRightInd w:val="0"/>
        <w:spacing w:after="0" w:line="240" w:lineRule="auto"/>
        <w:ind w:firstLine="709"/>
        <w:jc w:val="right"/>
        <w:rPr>
          <w:rFonts w:ascii="Arial" w:hAnsi="Arial" w:cs="Arial"/>
          <w:sz w:val="20"/>
          <w:szCs w:val="20"/>
          <w:lang w:eastAsia="ru-RU"/>
        </w:rPr>
      </w:pPr>
    </w:p>
    <w:tbl>
      <w:tblPr>
        <w:tblW w:w="5000" w:type="pct"/>
        <w:tblLook w:val="04A0"/>
      </w:tblPr>
      <w:tblGrid>
        <w:gridCol w:w="9571"/>
      </w:tblGrid>
      <w:tr w:rsidR="00417E40" w:rsidRPr="00417E40" w:rsidTr="00A969F7">
        <w:trPr>
          <w:trHeight w:val="20"/>
        </w:trPr>
        <w:tc>
          <w:tcPr>
            <w:tcW w:w="5000" w:type="pct"/>
            <w:tcBorders>
              <w:top w:val="nil"/>
              <w:left w:val="nil"/>
              <w:right w:val="nil"/>
            </w:tcBorders>
            <w:shd w:val="clear" w:color="auto" w:fill="auto"/>
            <w:noWrap/>
            <w:vAlign w:val="bottom"/>
            <w:hideMark/>
          </w:tcPr>
          <w:p w:rsidR="00417E40" w:rsidRPr="00417E40" w:rsidRDefault="00417E40" w:rsidP="00A969F7">
            <w:pPr>
              <w:spacing w:after="0" w:line="240" w:lineRule="auto"/>
              <w:jc w:val="right"/>
              <w:rPr>
                <w:rFonts w:ascii="Arial" w:eastAsia="Times New Roman" w:hAnsi="Arial" w:cs="Arial"/>
                <w:sz w:val="18"/>
                <w:szCs w:val="24"/>
                <w:lang w:eastAsia="ru-RU"/>
              </w:rPr>
            </w:pPr>
            <w:r w:rsidRPr="00417E40">
              <w:rPr>
                <w:rFonts w:ascii="Arial" w:eastAsia="Times New Roman" w:hAnsi="Arial" w:cs="Arial"/>
                <w:sz w:val="18"/>
                <w:szCs w:val="24"/>
                <w:lang w:eastAsia="ru-RU"/>
              </w:rPr>
              <w:t xml:space="preserve">Приложение    №  2  </w:t>
            </w:r>
          </w:p>
          <w:p w:rsidR="00417E40" w:rsidRPr="00417E40" w:rsidRDefault="00417E40" w:rsidP="00A969F7">
            <w:pPr>
              <w:spacing w:after="0" w:line="240" w:lineRule="auto"/>
              <w:jc w:val="right"/>
              <w:rPr>
                <w:rFonts w:ascii="Arial" w:eastAsia="Times New Roman" w:hAnsi="Arial" w:cs="Arial"/>
                <w:sz w:val="18"/>
                <w:szCs w:val="24"/>
                <w:lang w:eastAsia="ru-RU"/>
              </w:rPr>
            </w:pPr>
            <w:r w:rsidRPr="00417E40">
              <w:rPr>
                <w:rFonts w:ascii="Arial" w:eastAsia="Times New Roman" w:hAnsi="Arial" w:cs="Arial"/>
                <w:sz w:val="18"/>
                <w:szCs w:val="24"/>
                <w:lang w:eastAsia="ru-RU"/>
              </w:rPr>
              <w:t xml:space="preserve"> к Постановлению  администрации</w:t>
            </w:r>
          </w:p>
          <w:p w:rsidR="00417E40" w:rsidRPr="00417E40" w:rsidRDefault="00417E40" w:rsidP="00A969F7">
            <w:pPr>
              <w:spacing w:after="0" w:line="240" w:lineRule="auto"/>
              <w:jc w:val="right"/>
              <w:rPr>
                <w:rFonts w:ascii="Arial" w:eastAsia="Times New Roman" w:hAnsi="Arial" w:cs="Arial"/>
                <w:sz w:val="18"/>
                <w:szCs w:val="24"/>
                <w:lang w:eastAsia="ru-RU"/>
              </w:rPr>
            </w:pPr>
            <w:r w:rsidRPr="00417E40">
              <w:rPr>
                <w:rFonts w:ascii="Arial" w:eastAsia="Times New Roman" w:hAnsi="Arial" w:cs="Arial"/>
                <w:sz w:val="18"/>
                <w:szCs w:val="24"/>
                <w:lang w:eastAsia="ru-RU"/>
              </w:rPr>
              <w:t xml:space="preserve"> Богучанского  района </w:t>
            </w:r>
          </w:p>
          <w:p w:rsidR="00417E40" w:rsidRPr="00417E40" w:rsidRDefault="00417E40" w:rsidP="00A969F7">
            <w:pPr>
              <w:spacing w:after="0" w:line="240" w:lineRule="auto"/>
              <w:jc w:val="right"/>
              <w:rPr>
                <w:rFonts w:ascii="Arial" w:eastAsia="Times New Roman" w:hAnsi="Arial" w:cs="Arial"/>
                <w:sz w:val="18"/>
                <w:szCs w:val="24"/>
                <w:lang w:eastAsia="ru-RU"/>
              </w:rPr>
            </w:pPr>
            <w:r w:rsidRPr="00417E40">
              <w:rPr>
                <w:rFonts w:ascii="Arial" w:eastAsia="Times New Roman" w:hAnsi="Arial" w:cs="Arial"/>
                <w:color w:val="000000"/>
                <w:sz w:val="12"/>
                <w:szCs w:val="17"/>
                <w:lang w:eastAsia="ru-RU"/>
              </w:rPr>
              <w:t> </w:t>
            </w:r>
            <w:r w:rsidRPr="00417E40">
              <w:rPr>
                <w:rFonts w:ascii="Arial" w:eastAsia="Times New Roman" w:hAnsi="Arial" w:cs="Arial"/>
                <w:sz w:val="18"/>
                <w:szCs w:val="24"/>
                <w:lang w:eastAsia="ru-RU"/>
              </w:rPr>
              <w:t>от 10.11.2020  №   1138-п</w:t>
            </w:r>
          </w:p>
          <w:p w:rsidR="00417E40" w:rsidRPr="00417E40" w:rsidRDefault="00417E40" w:rsidP="00A969F7">
            <w:pPr>
              <w:spacing w:after="0" w:line="240" w:lineRule="auto"/>
              <w:rPr>
                <w:rFonts w:ascii="Arial" w:eastAsia="Times New Roman" w:hAnsi="Arial" w:cs="Arial"/>
                <w:color w:val="000000"/>
                <w:sz w:val="17"/>
                <w:szCs w:val="17"/>
                <w:lang w:eastAsia="ru-RU"/>
              </w:rPr>
            </w:pPr>
            <w:r w:rsidRPr="00417E40">
              <w:rPr>
                <w:rFonts w:ascii="Arial" w:eastAsia="Times New Roman" w:hAnsi="Arial" w:cs="Arial"/>
                <w:color w:val="000000"/>
                <w:sz w:val="17"/>
                <w:szCs w:val="17"/>
                <w:lang w:eastAsia="ru-RU"/>
              </w:rPr>
              <w:t> </w:t>
            </w:r>
          </w:p>
          <w:p w:rsidR="00417E40" w:rsidRPr="00417E40" w:rsidRDefault="00417E40" w:rsidP="00A969F7">
            <w:pPr>
              <w:spacing w:after="0" w:line="240" w:lineRule="auto"/>
              <w:jc w:val="center"/>
              <w:rPr>
                <w:rFonts w:ascii="Arial" w:eastAsia="Times New Roman" w:hAnsi="Arial" w:cs="Arial"/>
                <w:sz w:val="24"/>
                <w:szCs w:val="24"/>
                <w:lang w:eastAsia="ru-RU"/>
              </w:rPr>
            </w:pPr>
            <w:r w:rsidRPr="00417E40">
              <w:rPr>
                <w:rFonts w:ascii="Arial" w:eastAsia="Times New Roman" w:hAnsi="Arial" w:cs="Arial"/>
                <w:bCs/>
                <w:color w:val="000000"/>
                <w:sz w:val="20"/>
                <w:szCs w:val="24"/>
                <w:lang w:eastAsia="ru-RU"/>
              </w:rPr>
              <w:t>Прогноз СЭР МО по форме МАКРО</w:t>
            </w:r>
          </w:p>
        </w:tc>
      </w:tr>
    </w:tbl>
    <w:p w:rsidR="00417E40" w:rsidRPr="00417E40" w:rsidRDefault="00417E40" w:rsidP="00417E40">
      <w:pPr>
        <w:widowControl w:val="0"/>
        <w:autoSpaceDE w:val="0"/>
        <w:autoSpaceDN w:val="0"/>
        <w:adjustRightInd w:val="0"/>
        <w:spacing w:after="0" w:line="240" w:lineRule="auto"/>
        <w:ind w:firstLine="709"/>
        <w:jc w:val="right"/>
        <w:rPr>
          <w:rFonts w:ascii="Arial" w:hAnsi="Arial" w:cs="Arial"/>
          <w:sz w:val="20"/>
          <w:szCs w:val="20"/>
          <w:lang w:eastAsia="ru-RU"/>
        </w:rPr>
      </w:pPr>
    </w:p>
    <w:p w:rsidR="00417E40" w:rsidRPr="00417E40" w:rsidRDefault="00417E40" w:rsidP="00417E40">
      <w:pPr>
        <w:spacing w:after="0" w:line="240" w:lineRule="auto"/>
        <w:ind w:firstLine="709"/>
        <w:jc w:val="both"/>
        <w:rPr>
          <w:rFonts w:ascii="Arial" w:eastAsia="Times New Roman" w:hAnsi="Arial" w:cs="Arial"/>
          <w:sz w:val="20"/>
          <w:szCs w:val="20"/>
          <w:lang w:eastAsia="ru-RU"/>
        </w:rPr>
      </w:pPr>
    </w:p>
    <w:tbl>
      <w:tblPr>
        <w:tblW w:w="5000" w:type="pct"/>
        <w:tblLook w:val="04A0"/>
      </w:tblPr>
      <w:tblGrid>
        <w:gridCol w:w="453"/>
        <w:gridCol w:w="697"/>
        <w:gridCol w:w="1130"/>
        <w:gridCol w:w="377"/>
        <w:gridCol w:w="696"/>
        <w:gridCol w:w="650"/>
        <w:gridCol w:w="696"/>
        <w:gridCol w:w="696"/>
        <w:gridCol w:w="696"/>
        <w:gridCol w:w="696"/>
        <w:gridCol w:w="696"/>
        <w:gridCol w:w="696"/>
        <w:gridCol w:w="696"/>
        <w:gridCol w:w="696"/>
      </w:tblGrid>
      <w:tr w:rsidR="00417E40" w:rsidRPr="00417E40" w:rsidTr="00A969F7">
        <w:trPr>
          <w:trHeight w:val="20"/>
        </w:trPr>
        <w:tc>
          <w:tcPr>
            <w:tcW w:w="247" w:type="pct"/>
            <w:tcBorders>
              <w:top w:val="single" w:sz="4" w:space="0" w:color="6D6D6D"/>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590" w:type="pct"/>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199" w:type="pct"/>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2018</w:t>
            </w:r>
          </w:p>
        </w:tc>
        <w:tc>
          <w:tcPr>
            <w:tcW w:w="339" w:type="pct"/>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2019</w:t>
            </w:r>
          </w:p>
        </w:tc>
        <w:tc>
          <w:tcPr>
            <w:tcW w:w="363" w:type="pct"/>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1 полугодие 2020</w:t>
            </w:r>
          </w:p>
        </w:tc>
        <w:tc>
          <w:tcPr>
            <w:tcW w:w="363" w:type="pct"/>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2020</w:t>
            </w:r>
          </w:p>
        </w:tc>
        <w:tc>
          <w:tcPr>
            <w:tcW w:w="363" w:type="pct"/>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2021</w:t>
            </w:r>
          </w:p>
        </w:tc>
        <w:tc>
          <w:tcPr>
            <w:tcW w:w="363" w:type="pct"/>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2021</w:t>
            </w:r>
          </w:p>
        </w:tc>
        <w:tc>
          <w:tcPr>
            <w:tcW w:w="363" w:type="pct"/>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2022</w:t>
            </w:r>
          </w:p>
        </w:tc>
        <w:tc>
          <w:tcPr>
            <w:tcW w:w="363" w:type="pct"/>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2022</w:t>
            </w:r>
          </w:p>
        </w:tc>
        <w:tc>
          <w:tcPr>
            <w:tcW w:w="363" w:type="pct"/>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2023</w:t>
            </w:r>
          </w:p>
        </w:tc>
        <w:tc>
          <w:tcPr>
            <w:tcW w:w="363" w:type="pct"/>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2023</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Отчет</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Отчет</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Отчет</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Оценка</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Прогноз - 1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Прогноз - 2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Прогноз - 1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Прогноз - 2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Прогноз - 1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Прогноз - 2</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5</w:t>
            </w:r>
          </w:p>
        </w:tc>
        <w:tc>
          <w:tcPr>
            <w:tcW w:w="4390" w:type="pct"/>
            <w:gridSpan w:val="12"/>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Население</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4390" w:type="pct"/>
            <w:gridSpan w:val="12"/>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rPr>
                <w:rFonts w:ascii="Arial" w:eastAsia="Times New Roman" w:hAnsi="Arial" w:cs="Arial"/>
                <w:bCs/>
                <w:sz w:val="14"/>
                <w:szCs w:val="14"/>
                <w:lang w:eastAsia="ru-RU"/>
              </w:rPr>
            </w:pPr>
            <w:r w:rsidRPr="00417E40">
              <w:rPr>
                <w:rFonts w:ascii="Arial" w:eastAsia="Times New Roman" w:hAnsi="Arial" w:cs="Arial"/>
                <w:bCs/>
                <w:sz w:val="14"/>
                <w:szCs w:val="14"/>
                <w:lang w:eastAsia="ru-RU"/>
              </w:rPr>
              <w:t>Численность населения</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5.1</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Численность постоянного населения, в среднем за период</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45 393</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45 365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45 420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45 523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45 611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45 647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45 691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45 794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45 792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45 958</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5.4</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Численность постоянного населения, на начало периода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45 525</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45 261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45 261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45 468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45 578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45 578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45 643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45 715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45 739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45 873</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4390" w:type="pct"/>
            <w:gridSpan w:val="12"/>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rPr>
                <w:rFonts w:ascii="Arial" w:eastAsia="Times New Roman" w:hAnsi="Arial" w:cs="Arial"/>
                <w:bCs/>
                <w:sz w:val="14"/>
                <w:szCs w:val="14"/>
                <w:lang w:eastAsia="ru-RU"/>
              </w:rPr>
            </w:pPr>
            <w:r w:rsidRPr="00417E40">
              <w:rPr>
                <w:rFonts w:ascii="Arial" w:eastAsia="Times New Roman" w:hAnsi="Arial" w:cs="Arial"/>
                <w:bCs/>
                <w:sz w:val="14"/>
                <w:szCs w:val="14"/>
                <w:lang w:eastAsia="ru-RU"/>
              </w:rPr>
              <w:t>Рождаемость</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5.18</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Численность родившихся за период</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456</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435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196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491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478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501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482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508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486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510</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5.21</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Численность родившихся за период на 1 тыс. человек населения</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10,00</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9,60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4,32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10,49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10,49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10,56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10,56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10,62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10,62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10,62</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4390" w:type="pct"/>
            <w:gridSpan w:val="12"/>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rPr>
                <w:rFonts w:ascii="Arial" w:eastAsia="Times New Roman" w:hAnsi="Arial" w:cs="Arial"/>
                <w:bCs/>
                <w:sz w:val="14"/>
                <w:szCs w:val="14"/>
                <w:lang w:eastAsia="ru-RU"/>
              </w:rPr>
            </w:pPr>
            <w:r w:rsidRPr="00417E40">
              <w:rPr>
                <w:rFonts w:ascii="Arial" w:eastAsia="Times New Roman" w:hAnsi="Arial" w:cs="Arial"/>
                <w:bCs/>
                <w:sz w:val="14"/>
                <w:szCs w:val="14"/>
                <w:lang w:eastAsia="ru-RU"/>
              </w:rPr>
              <w:t>Смертность</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5.23</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Численность умерших за период</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581</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601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289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590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575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580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554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572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552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570</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5.25</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Численность умерших за период на 1 тыс. человек населения</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12,80</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13,20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6,36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12,20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12,20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12,13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12,13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12,06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12,06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12,06</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4390" w:type="pct"/>
            <w:gridSpan w:val="12"/>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rPr>
                <w:rFonts w:ascii="Arial" w:eastAsia="Times New Roman" w:hAnsi="Arial" w:cs="Arial"/>
                <w:bCs/>
                <w:sz w:val="14"/>
                <w:szCs w:val="14"/>
                <w:lang w:eastAsia="ru-RU"/>
              </w:rPr>
            </w:pPr>
            <w:r w:rsidRPr="00417E40">
              <w:rPr>
                <w:rFonts w:ascii="Arial" w:eastAsia="Times New Roman" w:hAnsi="Arial" w:cs="Arial"/>
                <w:bCs/>
                <w:sz w:val="14"/>
                <w:szCs w:val="14"/>
                <w:lang w:eastAsia="ru-RU"/>
              </w:rPr>
              <w:t>Естественный прирост</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5.53</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Естественный прирост (+), убыль (-) населения</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-125</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-166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-93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-99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-97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-79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-72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-60</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5.55</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Коэффициент естественного прироста на 1 тыс. человек населения</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-2,80</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-3,60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-2,05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-2,17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-2,13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-1,73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-1,58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-1,40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-1,44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-1,31</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4390" w:type="pct"/>
            <w:gridSpan w:val="12"/>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rPr>
                <w:rFonts w:ascii="Arial" w:eastAsia="Times New Roman" w:hAnsi="Arial" w:cs="Arial"/>
                <w:bCs/>
                <w:sz w:val="14"/>
                <w:szCs w:val="14"/>
                <w:lang w:eastAsia="ru-RU"/>
              </w:rPr>
            </w:pPr>
            <w:r w:rsidRPr="00417E40">
              <w:rPr>
                <w:rFonts w:ascii="Arial" w:eastAsia="Times New Roman" w:hAnsi="Arial" w:cs="Arial"/>
                <w:bCs/>
                <w:sz w:val="14"/>
                <w:szCs w:val="14"/>
                <w:lang w:eastAsia="ru-RU"/>
              </w:rPr>
              <w:t>Миграция</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5.56</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Численность прибывшего населения за период</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2 504</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2 636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986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2 670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2 670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2 675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2 674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2 678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2 676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2 680</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5.59</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Численность выбывшего населения за период</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2 643</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2 263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974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2 461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2 508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2 459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2 506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2 456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2 504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2 450</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5.62</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Миграционный прирост (снижение) населения</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-139</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373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209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162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216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168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222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172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230</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lastRenderedPageBreak/>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5.64</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Коэффициент миграционного прироста (снижения) населения на 10 тыс. человек населения</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-30,62</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82,22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2,64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45,91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35,52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47,32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36,77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48,48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37,56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50,05</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6</w:t>
            </w:r>
          </w:p>
        </w:tc>
        <w:tc>
          <w:tcPr>
            <w:tcW w:w="4390" w:type="pct"/>
            <w:gridSpan w:val="12"/>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Рынок труда</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6.9</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Численность трудовых ресурсов, в среднем за период</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28,334</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28,424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28,538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28,538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28,985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29,645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29,225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31,156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30,056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32,203</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6.10</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Численность занятых в экономике, в среднем за период</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19,954</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20,060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18,900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18,900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20,603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21,205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20,979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22,987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21,867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23,511</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6.19</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Численность лиц в трудоспособном возрасте, не занятых трудовой деятельностью и учебой, в среднем за период</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6,600</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6,590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7,764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7,764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6,470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6,455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6,264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6,179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6,204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6,177</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6.21</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14 022</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13 924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13 866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13 949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14 000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14 010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14 015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14 040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14 050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14 070</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6.22</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Темп роста среднесписочной численности работников списочного состава без внешних совместителей по полному кругу организаций, к соответствующему периоду предыдущего года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94,65</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99,30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99,58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100,18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100,37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100,44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100,11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100,21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100,25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100,21</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6.21.1</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A: Сельское, лесное хозяйство, охота, рыболовство и рыбоводство</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2 005</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1 768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1 777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1 777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1 785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1 797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1 790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1 807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1 798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1 817</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6.21.2</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 xml:space="preserve">Среднесписочная численность работников списочного состава организаций без внешних </w:t>
            </w:r>
            <w:r w:rsidRPr="00417E40">
              <w:rPr>
                <w:rFonts w:ascii="Arial" w:eastAsia="Times New Roman" w:hAnsi="Arial" w:cs="Arial"/>
                <w:sz w:val="14"/>
                <w:szCs w:val="14"/>
                <w:lang w:eastAsia="ru-RU"/>
              </w:rPr>
              <w:lastRenderedPageBreak/>
              <w:t>совместителей по полному кругу организаций - Разделы B, C, D, E: Добыча полезных ископаемых; Обрабатывающие производства; Обеспечение электрической энергией, газом и паром; кондиционирование воздух; Водоснабжение; водоотведение, организация сбора и утилизации отходов, деятельность по ликвидации загрязнений</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3 900</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4 292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4 293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4 293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4 298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4 303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4 313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4 323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4 318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4 338</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6.21.2.1</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200" w:firstLine="280"/>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B: Добыча полезных ископаемых</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18</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57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57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57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57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57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57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57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57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57</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6.21.2.2</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200" w:firstLine="280"/>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C: Обрабатывающие производства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3 098</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3 098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6.21.2.3</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200" w:firstLine="280"/>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D: Обеспечение электрической энергией, газом и паром; кондиционирование воздуха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729</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756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756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756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756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756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756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756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756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756</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6.21.2.4</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200" w:firstLine="280"/>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 xml:space="preserve">Среднесписочная численность работников </w:t>
            </w:r>
            <w:r w:rsidRPr="00417E40">
              <w:rPr>
                <w:rFonts w:ascii="Arial" w:eastAsia="Times New Roman" w:hAnsi="Arial" w:cs="Arial"/>
                <w:sz w:val="14"/>
                <w:szCs w:val="14"/>
                <w:lang w:eastAsia="ru-RU"/>
              </w:rPr>
              <w:lastRenderedPageBreak/>
              <w:t>списочного состава организаций без внешних совместителей по полному кругу организаций - Раздел E: Водоснабжение; водоотведение, организация сбора и утилизация отходов, деятельность по ликвидации загрязнений</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55</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60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60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60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60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60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60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60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60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60</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6.21.3</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F: Строительство</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262</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248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250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250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255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260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263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270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273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280</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6.21.4</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G: Торговля оптовая и розничная; ремонт автотранспортных средств и мотоциклов</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150</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253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253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253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255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256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256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257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258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260</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6.21.5</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H: Транспортировка и хранение</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1 422</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1 280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1 285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1 285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1 292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1 307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1 302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1 322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1 315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1 342</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6.21.13</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P: Образование</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2 032</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1 883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1 883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1 883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1 883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1 883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1 883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1 883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1 883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1 883</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6.21.14</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 xml:space="preserve">Среднесписочная численность работников </w:t>
            </w:r>
            <w:r w:rsidRPr="00417E40">
              <w:rPr>
                <w:rFonts w:ascii="Arial" w:eastAsia="Times New Roman" w:hAnsi="Arial" w:cs="Arial"/>
                <w:sz w:val="14"/>
                <w:szCs w:val="14"/>
                <w:lang w:eastAsia="ru-RU"/>
              </w:rPr>
              <w:lastRenderedPageBreak/>
              <w:t>списочного состава организаций без внешних совместителей по полному кругу организаций - Раздел Q: Деятельность в области здравоохранения и социальных услуг</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1 097</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1 119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1 119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1 119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1 119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1 119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1 119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1 119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1 119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1 119</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6.21.15</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Раздел R: Деятельность в области культуры, спорта, организации досуга и развлечений</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183</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198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198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198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198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198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198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198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198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198</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Ф,Ф,П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6.23</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Среднесписочная численность работников списочного состава организаций без внешних совместителей (без субъектов малого предпринимательства и параметров неформальной деятельности)</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12 269</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12 246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12 188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12 271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12 273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12 278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12 274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12 285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12 279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12 291</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Ф,Ф,П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6.24</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Темп роста среднесписочной численности работников организаций списочного состава организаций без внешних совместителей (без субъектов малого предпринимательства и параметров неформальной деятельности), к соответствующему периоду предыдущего года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96,13</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99,81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99,93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100,20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100,22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100,06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100,01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100,06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100,04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100,05</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Ф,Ф,П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6.34</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xml:space="preserve">Уровень зарегистрированной безработицы (к трудоспособному населению в трудоспособном </w:t>
            </w:r>
            <w:r w:rsidRPr="00417E40">
              <w:rPr>
                <w:rFonts w:ascii="Arial" w:eastAsia="Times New Roman" w:hAnsi="Arial" w:cs="Arial"/>
                <w:i/>
                <w:iCs/>
                <w:sz w:val="14"/>
                <w:szCs w:val="14"/>
                <w:lang w:eastAsia="ru-RU"/>
              </w:rPr>
              <w:lastRenderedPageBreak/>
              <w:t>возрасте), на конец периода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lastRenderedPageBreak/>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0,50</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0,50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3,30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3,30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3,30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3,30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3,30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3,30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3,30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3,30</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lastRenderedPageBreak/>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8</w:t>
            </w:r>
          </w:p>
        </w:tc>
        <w:tc>
          <w:tcPr>
            <w:tcW w:w="4390" w:type="pct"/>
            <w:gridSpan w:val="12"/>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Производство товаров и услуг</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4390" w:type="pct"/>
            <w:gridSpan w:val="12"/>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rPr>
                <w:rFonts w:ascii="Arial" w:eastAsia="Times New Roman" w:hAnsi="Arial" w:cs="Arial"/>
                <w:bCs/>
                <w:sz w:val="14"/>
                <w:szCs w:val="14"/>
                <w:lang w:eastAsia="ru-RU"/>
              </w:rPr>
            </w:pPr>
            <w:r w:rsidRPr="00417E40">
              <w:rPr>
                <w:rFonts w:ascii="Arial" w:eastAsia="Times New Roman" w:hAnsi="Arial" w:cs="Arial"/>
                <w:bCs/>
                <w:sz w:val="14"/>
                <w:szCs w:val="14"/>
                <w:lang w:eastAsia="ru-RU"/>
              </w:rPr>
              <w:t>Объем отгруженной продукции организаций (по хозяйственным видам деятельности)</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Ф,Ф,П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8.8.1</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B: Добыча полезных ископаемых</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3 986,50</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355 248,60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118 457,30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357 457,00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379 798,06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379 798,06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403 915,24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403 915,24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429 765,81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429 765,81</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Ф,Ф,П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8.9.1</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B: Добыча полезных ископаемых</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18,26</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8 721,61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1 156,81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100,62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106,25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106,25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106,35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106,35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106,40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106,40</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Ф,Ф,П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8.8.2</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 xml:space="preserve">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w:t>
            </w:r>
            <w:r w:rsidRPr="00417E40">
              <w:rPr>
                <w:rFonts w:ascii="Arial" w:eastAsia="Times New Roman" w:hAnsi="Arial" w:cs="Arial"/>
                <w:sz w:val="14"/>
                <w:szCs w:val="14"/>
                <w:lang w:eastAsia="ru-RU"/>
              </w:rPr>
              <w:lastRenderedPageBreak/>
              <w:t>предпринимательства и параметров неформальной деятельности) - Раздел C: Обрабатывающие производства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22 681 080,20</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34 212 012,80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18 665 741,00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36 435 793,63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38 840 556,01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38 840 556,01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41 442 873,26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41 442 873,26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44 385 317,27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44 385 317,27</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lastRenderedPageBreak/>
              <w:t>Ф,Ф,П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8.9.2</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C: Обрабатывающие производства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124,16</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143,62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119,73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106,50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106,60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106,60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106,70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106,70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107,10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107,10</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Ф,Ф,П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8.8.3</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412 835,20</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581 276,70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354 620,70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597 087,43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610 223,35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610 223,35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624 868,71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624 868,71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640 490,43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640 490,43</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Ф,Ф,П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8.9.3</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Темп роста объема отгруженных товаров собственног</w:t>
            </w:r>
            <w:r w:rsidRPr="00417E40">
              <w:rPr>
                <w:rFonts w:ascii="Arial" w:eastAsia="Times New Roman" w:hAnsi="Arial" w:cs="Arial"/>
                <w:i/>
                <w:iCs/>
                <w:sz w:val="14"/>
                <w:szCs w:val="14"/>
                <w:lang w:eastAsia="ru-RU"/>
              </w:rPr>
              <w:lastRenderedPageBreak/>
              <w:t>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D: Обеспечение электрической энергией, газом и паром; кондиционирование воздуха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lastRenderedPageBreak/>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63,35</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119,89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103,44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102,72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102,20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102,20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102,40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102,40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102,50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102,50</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Ф,Ф,П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8.8.4</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E: Водоснабжение; водоотведение, организация сбора и утилизация отходов, деятельность по ликвидации загрязнений</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105 216,00</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46 097,00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9 092,00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49 319,18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52 263,54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52 263,54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55 388,89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55 388,89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58 706,69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58 706,69</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Ф,Ф,П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8.9.4</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xml:space="preserve">Темп роста объема отгруженных товаров собственного производства, выполненных работ и услуг собственными силами </w:t>
            </w:r>
            <w:r w:rsidRPr="00417E40">
              <w:rPr>
                <w:rFonts w:ascii="Arial" w:eastAsia="Times New Roman" w:hAnsi="Arial" w:cs="Arial"/>
                <w:i/>
                <w:iCs/>
                <w:sz w:val="14"/>
                <w:szCs w:val="14"/>
                <w:lang w:eastAsia="ru-RU"/>
              </w:rPr>
              <w:lastRenderedPageBreak/>
              <w:t>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E: Водоснабжение; водоотведение, организация сбора и утилизация отходов, деятельность по ликвидации загрязнений</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lastRenderedPageBreak/>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119,39</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43,81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41,75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106,99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105,97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105,97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105,98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105,98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105,99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105,99</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lastRenderedPageBreak/>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8.12.1</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Индекс производства, к соответствующему периоду предыдущего года - Раздел B: Добыча полезных ископаемых</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18,01</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8 319,76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1 145,36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99,63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103,66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103,56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103,25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102,85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102,50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102,41</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8.12.2</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Индекс производства, к соответствующему периоду предыдущего года - Раздел C: Обрабатывающие производства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119,40</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117,24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117,61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135,62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100,57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101,23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101,23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101,72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101,72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102,00</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8.12.4</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Индекс производства, к соответствующему периоду предыдущего года - Раздел D: Обеспечение электрической энергией, газом и паром; кондиционирование воздуха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59,76</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121,22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98,23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97,55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97,15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97,15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97,43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97,43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97,53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97,53</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8.12.5</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Индекс производства, к соответствующему периоду предыдущего года - Раздел E: Водоснабжение; водоотведение, организация сбора и утилизация отходов, деятельность по ликвидации загрязнений</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115,69</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41,23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39,76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101,90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101,89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101,89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101,90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101,90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101,91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101,91</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4390" w:type="pct"/>
            <w:gridSpan w:val="12"/>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rPr>
                <w:rFonts w:ascii="Arial" w:eastAsia="Times New Roman" w:hAnsi="Arial" w:cs="Arial"/>
                <w:bCs/>
                <w:sz w:val="14"/>
                <w:szCs w:val="14"/>
                <w:lang w:eastAsia="ru-RU"/>
              </w:rPr>
            </w:pPr>
            <w:r w:rsidRPr="00417E40">
              <w:rPr>
                <w:rFonts w:ascii="Arial" w:eastAsia="Times New Roman" w:hAnsi="Arial" w:cs="Arial"/>
                <w:bCs/>
                <w:sz w:val="14"/>
                <w:szCs w:val="14"/>
                <w:lang w:eastAsia="ru-RU"/>
              </w:rPr>
              <w:t>Сельскохозяйственное производство (по всем категориям хозяйств)</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Ф,Ф,П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9.12</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Ф,Ф,П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9.13</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Ф,Ф,П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9.12.1</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Ф,Ф,П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9.13.1</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Ф,Ф,П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9.12.3</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 A-01.4: Животноводство</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Ф,Ф,П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9.13.3</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 A-01.4: Животноводство</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9.15</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произведенных товаров,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(в хозяйствах всех категорий)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422400,6</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451724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234382,5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468765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487067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487290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507012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507215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529199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529678</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9.16</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xml:space="preserve">Индекс производства, к соответствующему периоду предыдущего года - Подразделы A-01.1-01.6: Выращивание однолетних культур; Выращивание многолетних культур; Выращивание рассады; </w:t>
            </w:r>
            <w:r w:rsidRPr="00417E40">
              <w:rPr>
                <w:rFonts w:ascii="Arial" w:eastAsia="Times New Roman" w:hAnsi="Arial" w:cs="Arial"/>
                <w:i/>
                <w:iCs/>
                <w:sz w:val="14"/>
                <w:szCs w:val="14"/>
                <w:lang w:eastAsia="ru-RU"/>
              </w:rPr>
              <w:lastRenderedPageBreak/>
              <w:t>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lastRenderedPageBreak/>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97,1</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99,1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103,7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100,3</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9.15.2</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произведенных товаров,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(в хозяйствах всех категорий)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121131</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136264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70875,9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141752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147434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147465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153721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153752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160669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160846</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9.16.2</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Индекс производства, к соответствующему периоду предыдущего года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w:t>
            </w:r>
            <w:r w:rsidRPr="00417E40">
              <w:rPr>
                <w:rFonts w:ascii="Arial" w:eastAsia="Times New Roman" w:hAnsi="Arial" w:cs="Arial"/>
                <w:i/>
                <w:iCs/>
                <w:sz w:val="14"/>
                <w:szCs w:val="14"/>
                <w:lang w:eastAsia="ru-RU"/>
              </w:rPr>
              <w:lastRenderedPageBreak/>
              <w:t>й обработки сельхозпродукции</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lastRenderedPageBreak/>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106,3</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102,4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130,9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100,3</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9.15.3</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произведенных товаров,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(в хозяйствах всех категорий) - Подраздел A-01.4: Животноводство</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301269,6</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315460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163506,49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327013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339633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339825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353291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353464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368530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368832</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9.16.3</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Индекс производства, к соответствующему периоду предыдущего года - Подраздел A-01.4: Животноводство</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94,3</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97,8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95,38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100,3</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4390" w:type="pct"/>
            <w:gridSpan w:val="12"/>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rPr>
                <w:rFonts w:ascii="Arial" w:eastAsia="Times New Roman" w:hAnsi="Arial" w:cs="Arial"/>
                <w:bCs/>
                <w:sz w:val="14"/>
                <w:szCs w:val="14"/>
                <w:lang w:eastAsia="ru-RU"/>
              </w:rPr>
            </w:pPr>
            <w:r w:rsidRPr="00417E40">
              <w:rPr>
                <w:rFonts w:ascii="Arial" w:eastAsia="Times New Roman" w:hAnsi="Arial" w:cs="Arial"/>
                <w:bCs/>
                <w:sz w:val="14"/>
                <w:szCs w:val="14"/>
                <w:lang w:eastAsia="ru-RU"/>
              </w:rPr>
              <w:t>Объем сельскохозяйственного производства по категориям хозяйств</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9.20</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произведенных товаров, выполненных работ и услуг собственными силами организаций по чистым видам деятельности (сельскохозяйственных организаций, включая подсобные хозяйства не сельскохозяйственных организаций)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6165,3</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6466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3372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6744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7041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7067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7389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7403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7769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7801</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9.21</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Индекс производства сельскохозяйственных организаций, к соответствую</w:t>
            </w:r>
            <w:r w:rsidRPr="00417E40">
              <w:rPr>
                <w:rFonts w:ascii="Arial" w:eastAsia="Times New Roman" w:hAnsi="Arial" w:cs="Arial"/>
                <w:i/>
                <w:iCs/>
                <w:sz w:val="14"/>
                <w:szCs w:val="14"/>
                <w:lang w:eastAsia="ru-RU"/>
              </w:rPr>
              <w:lastRenderedPageBreak/>
              <w:t>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lastRenderedPageBreak/>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64,2</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97,2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89,55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101,1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101,2</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9.23</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произведенных товаров, выполненных работ и услуг собственными силами крестьянских (фермерских) хозяйств и индивидуальных предпринимателей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1463,5</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1042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574,5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1149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1264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1350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1404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1490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1555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1644</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9.24</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xml:space="preserve">Индекс производства крестьянских (фермерских) хозяйств и индивидуальных предпринимателей, к соответствующему периоду предыдущего года - Подразделы A-01.1-01.6: Выращивание однолетних культур; Выращивание многолетних культур; Выращивание </w:t>
            </w:r>
            <w:r w:rsidRPr="00417E40">
              <w:rPr>
                <w:rFonts w:ascii="Arial" w:eastAsia="Times New Roman" w:hAnsi="Arial" w:cs="Arial"/>
                <w:i/>
                <w:iCs/>
                <w:sz w:val="14"/>
                <w:szCs w:val="14"/>
                <w:lang w:eastAsia="ru-RU"/>
              </w:rPr>
              <w:lastRenderedPageBreak/>
              <w:t>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lastRenderedPageBreak/>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105,9</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66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52,64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106,3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113,2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106,9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106,4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106,4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106,1</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9.26</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произведенных товаров, выполненных работ и услуг собственными силами хозяйств населения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414771,8</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444215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230436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460872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478761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478873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498219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498323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519875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520233</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9.27</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Индекс производства продукции в хозяйствах населения,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97,9</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99,3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101,05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100,3</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4390" w:type="pct"/>
            <w:gridSpan w:val="12"/>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rPr>
                <w:rFonts w:ascii="Arial" w:eastAsia="Times New Roman" w:hAnsi="Arial" w:cs="Arial"/>
                <w:bCs/>
                <w:sz w:val="14"/>
                <w:szCs w:val="14"/>
                <w:lang w:eastAsia="ru-RU"/>
              </w:rPr>
            </w:pPr>
            <w:r w:rsidRPr="00417E40">
              <w:rPr>
                <w:rFonts w:ascii="Arial" w:eastAsia="Times New Roman" w:hAnsi="Arial" w:cs="Arial"/>
                <w:bCs/>
                <w:sz w:val="14"/>
                <w:szCs w:val="14"/>
                <w:lang w:eastAsia="ru-RU"/>
              </w:rPr>
              <w:t>Лесоводство и лесозаготовки</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Ф,Ф,П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9.80</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 xml:space="preserve">Объем отгруженных товаров </w:t>
            </w:r>
            <w:r w:rsidRPr="00417E40">
              <w:rPr>
                <w:rFonts w:ascii="Arial" w:eastAsia="Times New Roman" w:hAnsi="Arial" w:cs="Arial"/>
                <w:sz w:val="14"/>
                <w:szCs w:val="14"/>
                <w:lang w:eastAsia="ru-RU"/>
              </w:rPr>
              <w:lastRenderedPageBreak/>
              <w:t>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Подраздел A-02: Лесоводство и лесозаготовки</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тыс. ру</w:t>
            </w:r>
            <w:r w:rsidRPr="00417E40">
              <w:rPr>
                <w:rFonts w:ascii="Arial" w:eastAsia="Times New Roman" w:hAnsi="Arial" w:cs="Arial"/>
                <w:sz w:val="14"/>
                <w:szCs w:val="14"/>
                <w:lang w:eastAsia="ru-RU"/>
              </w:rPr>
              <w:lastRenderedPageBreak/>
              <w:t>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2922127</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890129,5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230028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1308490,36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1418403,55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1418403,55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1538967,85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1538967,85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1669934,02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1669934,02</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lastRenderedPageBreak/>
              <w:t>Ф,Ф,П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9.81</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Подраздел A-02: Лесоводство и лесозаготовки</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93,87</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30,46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50,18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147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108,4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108,4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108,5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108,5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108,51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108,51</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9.82</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отгруженных товаров собственного производства, выполненных работ и услуг собственными силами организаций по чистым видам деятельности (без субъектов малого предпринимательства и параметров неформальной деятельности) - Подраздел A-02: Лесоводство и лесозаготовки</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936410,4</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818881,5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218223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1199306,47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1273663,48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1273663,48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1353904,28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1353904,28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1447323,67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1447323,67</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9.83</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Индекс производства, к соответствующему периоду предыдущего года - Подраздел A-02: Лесоводство и лесозаготовки</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87,57</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28,76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48,29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141,48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104,33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104,43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104,33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104,43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104,14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104,04</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lastRenderedPageBreak/>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4390" w:type="pct"/>
            <w:gridSpan w:val="12"/>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rPr>
                <w:rFonts w:ascii="Arial" w:eastAsia="Times New Roman" w:hAnsi="Arial" w:cs="Arial"/>
                <w:bCs/>
                <w:sz w:val="14"/>
                <w:szCs w:val="14"/>
                <w:lang w:eastAsia="ru-RU"/>
              </w:rPr>
            </w:pPr>
            <w:r w:rsidRPr="00417E40">
              <w:rPr>
                <w:rFonts w:ascii="Arial" w:eastAsia="Times New Roman" w:hAnsi="Arial" w:cs="Arial"/>
                <w:bCs/>
                <w:sz w:val="14"/>
                <w:szCs w:val="14"/>
                <w:lang w:eastAsia="ru-RU"/>
              </w:rPr>
              <w:t>Малое предпринимательство</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10.14</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Количество организаций малого предпринимательства, включая микропредприятия (юридических лиц), на конец периода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ед.</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268</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265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272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272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269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275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270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278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273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280</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Ф,Ф,П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10.20</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Количество индивидуальных предпринимателей, прошедших государственную регистрацию, на конец периода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1131</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1214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1236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1236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1237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1244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1239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1249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1241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1256</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10.21</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Среднесписочная численность работников организаций малого предпринимательства, включая микропредприятия (юридических лиц), без внешних совместителей</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2002</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2242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2352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2352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2375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2402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2399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2454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2424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2466</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Ф,Ф,П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10.23</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Среднесписочная численность работников у индивидуальных предпринимателей</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1818</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1863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1880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1880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1864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1895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1867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1915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1878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1928</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Ф,Ф,П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10.24</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Среднесписочная численность работников крестьянских (фермерских) хозяйств</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17</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23</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10.28</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Оборот организаций малого предпринимательства, включая микропредприятия (юридических лиц)</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6316623,33</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6190290,86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3197285,22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6394570,45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6611985,85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6406951,04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6869853,29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6656822,13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7137777,87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6916438</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10.41</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инвестиций в основной капитал организаций малого предпринимательства, включая микропредприятия (юридических лиц)</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59230,4</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125507,7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30075,9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60152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61355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62437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63766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64810,41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64656,8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66532</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4390" w:type="pct"/>
            <w:gridSpan w:val="12"/>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rPr>
                <w:rFonts w:ascii="Arial" w:eastAsia="Times New Roman" w:hAnsi="Arial" w:cs="Arial"/>
                <w:bCs/>
                <w:sz w:val="14"/>
                <w:szCs w:val="14"/>
                <w:lang w:eastAsia="ru-RU"/>
              </w:rPr>
            </w:pPr>
            <w:r w:rsidRPr="00417E40">
              <w:rPr>
                <w:rFonts w:ascii="Arial" w:eastAsia="Times New Roman" w:hAnsi="Arial" w:cs="Arial"/>
                <w:bCs/>
                <w:sz w:val="14"/>
                <w:szCs w:val="14"/>
                <w:lang w:eastAsia="ru-RU"/>
              </w:rPr>
              <w:t>Среднее предпринимательство</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10.54</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Количество средних организаций, на конец периода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ед.</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10.56</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 xml:space="preserve">Среднесписочная численность работников средних организаций (без внешних </w:t>
            </w:r>
            <w:r w:rsidRPr="00417E40">
              <w:rPr>
                <w:rFonts w:ascii="Arial" w:eastAsia="Times New Roman" w:hAnsi="Arial" w:cs="Arial"/>
                <w:sz w:val="14"/>
                <w:szCs w:val="14"/>
                <w:lang w:eastAsia="ru-RU"/>
              </w:rPr>
              <w:lastRenderedPageBreak/>
              <w:t>совместителей)</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чел.</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56,00</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68</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10.59</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Оборот средних организаций по хозяйственным видам деятельности</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51345</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53450,15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27794,07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55588,15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57811,68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57867,26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60066,34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60181,95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62408,93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60568,89</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10.64</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инвестиций в основной капитал средних организаций</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34076</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11</w:t>
            </w:r>
          </w:p>
        </w:tc>
        <w:tc>
          <w:tcPr>
            <w:tcW w:w="4390" w:type="pct"/>
            <w:gridSpan w:val="12"/>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Инвестиции</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11.1</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инвестиций в основной капитал за счет всех источников финансирования по полному кругу хозяйствующих субъектов</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19016331,4</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8612570,7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2459033,9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9302302,16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33418703,35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34018010,75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33481629,7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34657728,81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34013382,2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34712398,96</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11.2</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Темп роста объема инвестиций в основной капитал за счет всех источников финансирования по полному кругу хозяйствующих субъектов в сопоставимых ценах, к соответствующему периоду предыдущего года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165,68</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42,86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29,88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103,36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343,78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350,28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95,97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97,68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97,4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96,12</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11.12</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18957101</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8487063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2428958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9242150,16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33357348,35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33955573,75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33417863,7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34592918,4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33948725,4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34645866,96</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11.12.1</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A: Сельское, лесное хозяйство, охота, рыболовство и рыбоводство</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35531</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229080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32638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237555,96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238456,7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246583,1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239876,8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255955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241334,5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256789</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11.12.2</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инвестиций в основной капитал за счет всех источников финансирован</w:t>
            </w:r>
            <w:r w:rsidRPr="00417E40">
              <w:rPr>
                <w:rFonts w:ascii="Arial" w:eastAsia="Times New Roman" w:hAnsi="Arial" w:cs="Arial"/>
                <w:sz w:val="14"/>
                <w:szCs w:val="14"/>
                <w:lang w:eastAsia="ru-RU"/>
              </w:rPr>
              <w:lastRenderedPageBreak/>
              <w:t>ия (без субъектов малого предпринимательства и параметров неформальной деятельности) - Раздел B: Добыча полезных ископаемых</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194845</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419045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217275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434550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435568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451063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436786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468203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441689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478523</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11.12.3</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C: Обрабатывающие производства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17473079</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6786536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2016888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7458622,9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31508679,1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32039997,03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31610751,9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32603319,2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32123726,6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32605107,2</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11.12.4</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25045</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16235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8417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16835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16934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17475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16998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18139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17167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18654</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11.12.5</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E: Водоснабжение; водоотведение, организация сбора и утилизация отходов, деятельность по ликвидации загрязнений</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5484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1482,15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28964,3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70609,8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75734,8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10511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12123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11456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13545</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11.12.6</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w:t>
            </w:r>
            <w:r w:rsidRPr="00417E40">
              <w:rPr>
                <w:rFonts w:ascii="Arial" w:eastAsia="Times New Roman" w:hAnsi="Arial" w:cs="Arial"/>
                <w:sz w:val="14"/>
                <w:szCs w:val="14"/>
                <w:lang w:eastAsia="ru-RU"/>
              </w:rPr>
              <w:lastRenderedPageBreak/>
              <w:t>ельства и параметров неформальной деятельности) - Раздел F: Строительство</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65</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75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150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151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155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155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161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160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165</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11.12.7</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G: Торговля оптовая и розничная; ремонт автотранспортных средств и мотоциклов</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5482</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24742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2383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25657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25756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26632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25879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27644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25949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27879</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11.12.8</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H: Транспортировка и хранение</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65431</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24283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1187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25182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25183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26139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25634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27132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25789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27856</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11.12.9</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I: Гостиницы и рестораны</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56336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28599,9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57200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57206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57300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57478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57800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57678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57900</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11.12.10</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J: Деятельность в области информации и связи</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27523</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4075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2112,4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4225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4267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4387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4309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4555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4353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4600</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11.12.11</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 xml:space="preserve">Объем инвестиций в основной капитал за счет всех </w:t>
            </w:r>
            <w:r w:rsidRPr="00417E40">
              <w:rPr>
                <w:rFonts w:ascii="Arial" w:eastAsia="Times New Roman" w:hAnsi="Arial" w:cs="Arial"/>
                <w:sz w:val="14"/>
                <w:szCs w:val="14"/>
                <w:lang w:eastAsia="ru-RU"/>
              </w:rPr>
              <w:lastRenderedPageBreak/>
              <w:t>источников финансирования (без субъектов малого предпринимательства и параметров неформальной деятельности) - Раздел K: Деятельность финансовая и страховая</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627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1254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1260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1280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1280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1320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1300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1400</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11.12.12</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L: Деятельность по операциям с недвижимым имуществом</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664854</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754826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391377,49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782755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783876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812499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784897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843374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785659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851807</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11.12.13</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M: Деятельность профессиональная, научная и техническая</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239</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839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435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870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875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903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880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937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887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939</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11.12.14</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N: Деятельность административная и сопутствующие дополнительные услуги</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20</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113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17,5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50</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11.12.15</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 xml:space="preserve">Объем инвестиций в основной капитал за счет всех источников финансирования (без субъектов малого предпринимательства и параметров </w:t>
            </w:r>
            <w:r w:rsidRPr="00417E40">
              <w:rPr>
                <w:rFonts w:ascii="Arial" w:eastAsia="Times New Roman" w:hAnsi="Arial" w:cs="Arial"/>
                <w:sz w:val="14"/>
                <w:szCs w:val="14"/>
                <w:lang w:eastAsia="ru-RU"/>
              </w:rPr>
              <w:lastRenderedPageBreak/>
              <w:t>неформальной деятельности) - Раздел O: Государственное управление и обеспечение военной безопасности; социальное обеспечение</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9201</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30174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31363,14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31363,14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31872,25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32190,72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32567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48189,3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33645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50111,3</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11.12.16</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P: Образование</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15315</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90580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1715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94004,6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94542,25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94688,1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96785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133769,3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99432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134122,3</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11.12.17</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Q: Деятельность в области здравоохранения и социальных услуг</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430497</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40106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345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41662,14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41740,25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43170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42456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44810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43235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59423,3</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11.12.18</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R: Деятельность в области культуры, спорта, организации досуга и развлечений</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9873</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4520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463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1173,12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20243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25243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30486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45345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35125,3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56896</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11.12.19</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 xml:space="preserve">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S: Предоставление прочих видов </w:t>
            </w:r>
            <w:r w:rsidRPr="00417E40">
              <w:rPr>
                <w:rFonts w:ascii="Arial" w:eastAsia="Times New Roman" w:hAnsi="Arial" w:cs="Arial"/>
                <w:sz w:val="14"/>
                <w:szCs w:val="14"/>
                <w:lang w:eastAsia="ru-RU"/>
              </w:rPr>
              <w:lastRenderedPageBreak/>
              <w:t>услуг</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101</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88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97,6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99,86</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lastRenderedPageBreak/>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12</w:t>
            </w:r>
          </w:p>
        </w:tc>
        <w:tc>
          <w:tcPr>
            <w:tcW w:w="4390" w:type="pct"/>
            <w:gridSpan w:val="12"/>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Строительство</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12.10</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Общая площадь жилых домов, введенных в эксплуатацию за счет всех источников финансирования</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кв. м.</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5182</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19639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3219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15144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5000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5000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5000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5000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5000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5000</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12.11</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Темп роста объема общей площади жилых домов, введенных в эксплуатацию за счет всех источников финансирования, к соответствующему периоду предыдущего года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114,2</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379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161,92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77,11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33,01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13</w:t>
            </w:r>
          </w:p>
        </w:tc>
        <w:tc>
          <w:tcPr>
            <w:tcW w:w="4390" w:type="pct"/>
            <w:gridSpan w:val="12"/>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Финансовый результат деятельности организаций</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13.1</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Сальдированный финансовый результат (прибыль - убыток)</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-21441139</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2578729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-15321100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2604516,29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2635770,49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2635770,49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3416749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3416749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3519251,47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3519251,47</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13.2</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Темп роста сальдированного финансового результата (прибыль - убыток) в действующих ценах, к соответствующему периоду предыдущего года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2632</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12,03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354,3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101,2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101,2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129,63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126,63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103</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13.3</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Прибыль прибыльных организаций</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5848</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3264383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3700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3303555,96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3376234,19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3376234,19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3653486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3653486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4568223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4568223</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13.4</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Темп роста прибыли прибыльных организаций в действующих ценах, к соответствующему периоду предыдущего года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71,474</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558,21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0,1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101,2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102,2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102,2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108,21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108,21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125,04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125,04</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4390" w:type="pct"/>
            <w:gridSpan w:val="12"/>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rPr>
                <w:rFonts w:ascii="Arial" w:eastAsia="Times New Roman" w:hAnsi="Arial" w:cs="Arial"/>
                <w:bCs/>
                <w:sz w:val="14"/>
                <w:szCs w:val="14"/>
                <w:lang w:eastAsia="ru-RU"/>
              </w:rPr>
            </w:pPr>
            <w:r w:rsidRPr="00417E40">
              <w:rPr>
                <w:rFonts w:ascii="Arial" w:eastAsia="Times New Roman" w:hAnsi="Arial" w:cs="Arial"/>
                <w:bCs/>
                <w:sz w:val="14"/>
                <w:szCs w:val="14"/>
                <w:lang w:eastAsia="ru-RU"/>
              </w:rPr>
              <w:t>Консолидированный бюджет территории</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14.16</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Доходы консолидированного бюджета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2151297,77</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2338425,7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1029288,58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2317290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2312485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2379908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2288388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2291588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2335893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2337892</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14.16.1</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Собственные доходы консолидированного бюджета (налоговые и неналоговые доходы, безвозмездные поступления за минусом субвенций)</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1142980,5</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1293113,09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556270,86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1342471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1329972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1350058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1201390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1270076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1304145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1317240</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14.16.1.2.1</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300" w:firstLine="420"/>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Налоговые доходы консолидированного бюджета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372234,13</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416377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243266,37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506972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516852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559387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523170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589446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640600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646938</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14.16.1.2.3</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300" w:firstLine="420"/>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Неналоговые доходы консолидированного бюджета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126540,63</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105339,41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42239,82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87186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108020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103384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99100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100197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102725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104568</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3"/>
              <w:rPr>
                <w:rFonts w:ascii="Arial" w:eastAsia="Times New Roman" w:hAnsi="Arial" w:cs="Arial"/>
                <w:sz w:val="14"/>
                <w:szCs w:val="14"/>
                <w:lang w:eastAsia="ru-RU"/>
              </w:rPr>
            </w:pPr>
            <w:r w:rsidRPr="00417E40">
              <w:rPr>
                <w:rFonts w:ascii="Arial" w:eastAsia="Times New Roman" w:hAnsi="Arial" w:cs="Arial"/>
                <w:sz w:val="14"/>
                <w:szCs w:val="14"/>
                <w:lang w:eastAsia="ru-RU"/>
              </w:rPr>
              <w:t>Ф,Ф,П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3"/>
              <w:rPr>
                <w:rFonts w:ascii="Arial" w:eastAsia="Times New Roman" w:hAnsi="Arial" w:cs="Arial"/>
                <w:sz w:val="14"/>
                <w:szCs w:val="14"/>
                <w:lang w:eastAsia="ru-RU"/>
              </w:rPr>
            </w:pPr>
            <w:r w:rsidRPr="00417E40">
              <w:rPr>
                <w:rFonts w:ascii="Arial" w:eastAsia="Times New Roman" w:hAnsi="Arial" w:cs="Arial"/>
                <w:sz w:val="14"/>
                <w:szCs w:val="14"/>
                <w:lang w:eastAsia="ru-RU"/>
              </w:rPr>
              <w:t>14.16.1.2.3.7</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400" w:firstLine="560"/>
              <w:outlineLvl w:val="3"/>
              <w:rPr>
                <w:rFonts w:ascii="Arial" w:eastAsia="Times New Roman" w:hAnsi="Arial" w:cs="Arial"/>
                <w:sz w:val="14"/>
                <w:szCs w:val="14"/>
                <w:lang w:eastAsia="ru-RU"/>
              </w:rPr>
            </w:pPr>
            <w:r w:rsidRPr="00417E40">
              <w:rPr>
                <w:rFonts w:ascii="Arial" w:eastAsia="Times New Roman" w:hAnsi="Arial" w:cs="Arial"/>
                <w:sz w:val="14"/>
                <w:szCs w:val="14"/>
                <w:lang w:eastAsia="ru-RU"/>
              </w:rPr>
              <w:t xml:space="preserve">Доходы от приносящей доход деятельности, поступающие </w:t>
            </w:r>
            <w:r w:rsidRPr="00417E40">
              <w:rPr>
                <w:rFonts w:ascii="Arial" w:eastAsia="Times New Roman" w:hAnsi="Arial" w:cs="Arial"/>
                <w:sz w:val="14"/>
                <w:szCs w:val="14"/>
                <w:lang w:eastAsia="ru-RU"/>
              </w:rPr>
              <w:lastRenderedPageBreak/>
              <w:t>в консолидированный бюджет</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3"/>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3"/>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3"/>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3"/>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3"/>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3"/>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3"/>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3"/>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3"/>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3"/>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3"/>
              <w:rPr>
                <w:rFonts w:ascii="Arial" w:eastAsia="Times New Roman" w:hAnsi="Arial" w:cs="Arial"/>
                <w:sz w:val="14"/>
                <w:szCs w:val="14"/>
                <w:lang w:eastAsia="ru-RU"/>
              </w:rPr>
            </w:pPr>
            <w:r w:rsidRPr="00417E40">
              <w:rPr>
                <w:rFonts w:ascii="Arial" w:eastAsia="Times New Roman" w:hAnsi="Arial" w:cs="Arial"/>
                <w:sz w:val="14"/>
                <w:szCs w:val="14"/>
                <w:lang w:eastAsia="ru-RU"/>
              </w:rPr>
              <w:t> </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Ф,Ф,П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14.16.1.5</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200" w:firstLine="280"/>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Безвозмездные поступления, за исключением субвенций, поступающие в консолидированный бюджет</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644205,74</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771396,68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270764,67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748313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680239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687287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579120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580433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560820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565734</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14.37</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Расходы консолидированного бюджета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2109519,64</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2303291,99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1008351,77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2390110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2348015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2389148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2288698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2291588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2330589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2337892</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14.64</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Дефицит (-), профицит (+) консолидированного бюджета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41778,13</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35133,71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20936,81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-72820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-35530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-9240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-310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-5304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0</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16</w:t>
            </w:r>
          </w:p>
        </w:tc>
        <w:tc>
          <w:tcPr>
            <w:tcW w:w="4390" w:type="pct"/>
            <w:gridSpan w:val="12"/>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4</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Ф,Ф,П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16.1</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Ввод в действие новых основных фондов (без субъектов малого предпринимательства)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5626430</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21616971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20456874,2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20456874,2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20866011,68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21459657,24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20886877,7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21658424,3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20928651,45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21958323,5</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Ф,Ф,П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16.2</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Выбытие (ликвидация) основных фондов по полной учетной стоимости (без субъектов малого предпринимательства)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46199</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28055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28588,05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28588,05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29159,81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30123,83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29846,9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30856,4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29906,59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30968,5</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Ф,Ф,П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16.3</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Основные фонды по полной учетной стоимости (без субъектов малого предпринимательства), на конец периода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81123426</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73302783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74695535,88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74695535,88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76189446,59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78803790,35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76265636,04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79591828,25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76418167,31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81263256,64</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Ф,Ф,П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16.8</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Начисленный учетный износ основных фондов (без субъектов малого предпринимательства) за период</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4710047</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4005551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4015687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4015687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4038040,66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4038040,66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4042078,7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4042078,7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4050162,86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4050162,86</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Ф,Ф,П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16.19</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Среднегодовая стоимость имущества, подлежащая налогообложению</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69704581</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60907611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6645699,1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66455699,1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67784813,08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68449370,07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67852597,89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68510974,5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67988303,09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68641145,35</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19</w:t>
            </w:r>
          </w:p>
        </w:tc>
        <w:tc>
          <w:tcPr>
            <w:tcW w:w="4390" w:type="pct"/>
            <w:gridSpan w:val="12"/>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Жилищный фонд, жилищные условия населения, реформа в жилищно-коммунальном хозяйстве</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19.1</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Общая площадь жилищного фонда всех форм собственности</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кв. м.</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1087,4</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1104,82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1112,4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1112,4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1112,647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1112,647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1112,894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1112,894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1150,45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1150,45</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19.71</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 xml:space="preserve">Общая сумма доходов от реализации жилищно-коммунальных услуг организаций, оказывающих жилищно-коммунальные услуги, с учетом финансирования из бюджетов всех </w:t>
            </w:r>
            <w:r w:rsidRPr="00417E40">
              <w:rPr>
                <w:rFonts w:ascii="Arial" w:eastAsia="Times New Roman" w:hAnsi="Arial" w:cs="Arial"/>
                <w:sz w:val="14"/>
                <w:szCs w:val="14"/>
                <w:lang w:eastAsia="ru-RU"/>
              </w:rPr>
              <w:lastRenderedPageBreak/>
              <w:t>уровней</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573762,1</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267036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175737,05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351474,09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354201,33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354201,33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354542,24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354542,24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354201,33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354201,33</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19.71.1.1</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200" w:firstLine="28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Общая сумма доходов от реализации жилищно-коммунальных услуг, оказанных населению, организаций, оказывающих жилищно-коммунальные услуги, с учетом финансирования из бюджетов всех уровней</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261199,9</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105087,5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54172,61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108345,21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109185,91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109185,91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109291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109291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109185,91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109185,91</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Ф,Ф,П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19.76</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Уровень возмещения населением затрат за предоставление жилищно-коммунальных услуг по установленным для населения тарифам</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70,2</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70,06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71,3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71,3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71,3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71,3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71,3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71,3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71,3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71,3</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Ф,Ф,П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19.80</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Уровень собираемости платежей за предоставленные жилищно-коммунальные услуги</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93,9</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99,67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99,7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99,7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99,7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99,7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99,7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99,7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99,7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99,7</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22</w:t>
            </w:r>
          </w:p>
        </w:tc>
        <w:tc>
          <w:tcPr>
            <w:tcW w:w="4390" w:type="pct"/>
            <w:gridSpan w:val="12"/>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Торговля, общественное питание</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22.7</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Оборот розничной торговли</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4735115,5</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5291613,7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2499300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5160127,7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5356914,3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5550724,4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5584701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5840271,4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5822173,6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6144922,4</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22.8</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Темп роста оборота розничной торговли в сопоставимых ценах, к соответствующему периоду предыдущего года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94,7</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95,2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94,4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103,93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100,34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101,27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100,34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101,27</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22.38</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Оборот общественного питания</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89352,2</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91949,2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44800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66253,9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73801,4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78305,2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79149,6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88091,3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84885,3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99100,3</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22.39</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Темп роста оборота общественного питания в сопоставимых ценах, к соответствующему периоду предыдущего года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119,3</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96,8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63,9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69,42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107,83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114,3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103,52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108,59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103,52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108,59</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23</w:t>
            </w:r>
          </w:p>
        </w:tc>
        <w:tc>
          <w:tcPr>
            <w:tcW w:w="4390" w:type="pct"/>
            <w:gridSpan w:val="12"/>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Предоставление платных услуг населению</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23.5</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Объем платных услуг, оказанных населению</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474664,5</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506078,91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34573,7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498563,64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527859,24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538209,42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559351,32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572566,56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590970,34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609714,68</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23.6</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Темп роста объема платных услуг, оказанных населению в сопоставимых ценах, к соответствующему периоду предыдущего года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101,47</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101,25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68,09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103,9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101,5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101,9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101,2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102</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4390" w:type="pct"/>
            <w:gridSpan w:val="12"/>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rPr>
                <w:rFonts w:ascii="Arial" w:eastAsia="Times New Roman" w:hAnsi="Arial" w:cs="Arial"/>
                <w:bCs/>
                <w:sz w:val="14"/>
                <w:szCs w:val="14"/>
                <w:lang w:eastAsia="ru-RU"/>
              </w:rPr>
            </w:pPr>
            <w:r w:rsidRPr="00417E40">
              <w:rPr>
                <w:rFonts w:ascii="Arial" w:eastAsia="Times New Roman" w:hAnsi="Arial" w:cs="Arial"/>
                <w:bCs/>
                <w:sz w:val="14"/>
                <w:szCs w:val="14"/>
                <w:lang w:eastAsia="ru-RU"/>
              </w:rPr>
              <w:t>Денежные доходы и расходы населения</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33.9</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Среднедушевой денежный доход (за месяц)</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22735,5</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25395,5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25765,9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25765,9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26796,5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26925,4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27895,2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28379,4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29094,7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29940,2</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Ф,П</w:t>
            </w:r>
            <w:r w:rsidRPr="00417E40">
              <w:rPr>
                <w:rFonts w:ascii="Arial" w:eastAsia="Times New Roman" w:hAnsi="Arial" w:cs="Arial"/>
                <w:i/>
                <w:iCs/>
                <w:sz w:val="14"/>
                <w:szCs w:val="14"/>
                <w:lang w:eastAsia="ru-RU"/>
              </w:rPr>
              <w:lastRenderedPageBreak/>
              <w:t>,П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lastRenderedPageBreak/>
              <w:t>33.10</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 xml:space="preserve">Темп роста </w:t>
            </w:r>
            <w:r w:rsidRPr="00417E40">
              <w:rPr>
                <w:rFonts w:ascii="Arial" w:eastAsia="Times New Roman" w:hAnsi="Arial" w:cs="Arial"/>
                <w:i/>
                <w:iCs/>
                <w:sz w:val="14"/>
                <w:szCs w:val="14"/>
                <w:lang w:eastAsia="ru-RU"/>
              </w:rPr>
              <w:lastRenderedPageBreak/>
              <w:t>среднедушевого денежного дохода в действующих ценах (номинальный), к соответствующему периоду предыдущего года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lastRenderedPageBreak/>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106,8</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111,7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101,5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101,5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104,5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104,1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105,4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104,3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105,5</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lastRenderedPageBreak/>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33.11</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Темп роста среднедушевого денежного дохода в сопоставимых ценах (реальный), к соответствующему периоду предыдущего года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104,1</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106,4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98,1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98,1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101,3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101,4</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4390" w:type="pct"/>
            <w:gridSpan w:val="12"/>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rPr>
                <w:rFonts w:ascii="Arial" w:eastAsia="Times New Roman" w:hAnsi="Arial" w:cs="Arial"/>
                <w:bCs/>
                <w:sz w:val="14"/>
                <w:szCs w:val="14"/>
                <w:lang w:eastAsia="ru-RU"/>
              </w:rPr>
            </w:pPr>
            <w:r w:rsidRPr="00417E40">
              <w:rPr>
                <w:rFonts w:ascii="Arial" w:eastAsia="Times New Roman" w:hAnsi="Arial" w:cs="Arial"/>
                <w:bCs/>
                <w:sz w:val="14"/>
                <w:szCs w:val="14"/>
                <w:lang w:eastAsia="ru-RU"/>
              </w:rPr>
              <w:t>Фонд заработной платы работников</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33.19</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Фонд заработной платы работников списочного, несписочного состава организаций и внешних совместителей по полному кругу организаций</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7245519,8</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8070291,6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4044893,68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8 331 470,30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8 788 185,60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8 810 254,70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9 258 301,59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9 405 259,98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9 829 526,06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10 061 617,53</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33.19.1</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Фонд заработной платы работников списочного состава организаций и внешних совместителей по полному кругу организаций - Раздел A: Сельское, лесное хозяйство, охота, рыболовство и рыбоводство</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733353,22</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640146,32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322393,98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644 787,97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655 687,97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664 903,72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666 533,11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688 261,79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685 612,07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712 256,07</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33.19.2</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Фонд заработной платы работников списочного состава организаций и внешних совместителей по полному кругу организаций - Разделы B, C, D, E: Добыча полезных ископаемых; Обрабатывающие производства; Обеспечение электрической энергией, газом и паром; кондиционирование воздух; Водоснабжение; водоотведение, организация сбора и утилизации отходов, деятельность по ликвидации загрязнений</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2243051,32</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2919799,46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1467646,29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2 935 292,58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2 958 913,77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2 968 825,29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3 010 658,01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3 004 387,38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3 029 806,30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3 094 819,89</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33.19.2.1</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200" w:firstLine="280"/>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Фонд заработной платы работников списочного состава организаций и внешних совместителей по полному кругу организаций - Раздел B: Добыча полезных ископаемых</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18163,1</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61383,2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30722,29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61 444,58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61 518,31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62 163,00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61 918,31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63 356,23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62 894,20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64 665,23</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33.19.2.2</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200" w:firstLine="280"/>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Фонд заработной платы работников списочного состава организаций и внешних совместителей по полному кругу организаций - Раздел C: Обрабатывающие производства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1918118,76</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2483530,16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1249373,65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2 498 747,30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2 520 365,46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2 525 323,56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2 570 367,00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2 598 426,31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2 621 456,20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2"/>
              <w:rPr>
                <w:rFonts w:ascii="Arial" w:eastAsia="Times New Roman" w:hAnsi="Arial" w:cs="Arial"/>
                <w:sz w:val="14"/>
                <w:szCs w:val="14"/>
                <w:lang w:eastAsia="ru-RU"/>
              </w:rPr>
            </w:pPr>
            <w:r w:rsidRPr="00417E40">
              <w:rPr>
                <w:rFonts w:ascii="Arial" w:eastAsia="Times New Roman" w:hAnsi="Arial" w:cs="Arial"/>
                <w:sz w:val="14"/>
                <w:szCs w:val="14"/>
                <w:lang w:eastAsia="ru-RU"/>
              </w:rPr>
              <w:t>2 678 562,30</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33.19.3</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Фонд заработной платы работников списочного состава организаций и внешних совместителей по полному кругу организаций - Раздел F: Строительство</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230191,26</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149850,66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75726,79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204 453,60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209 876,60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215 796,80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220 375,37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230 678,70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232 995,40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244 678,10</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33.19.4</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Фонд заработной платы работников списочного состава организаций и внешних совместителей по полному кругу организаций - Раздел G: Торговля оптовая и розничная; ремонт автотранспортных средств и мотоциклов</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59219,7</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90750,7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22722,6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90 890,40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91 799,30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92 507,30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92 995,30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93 465,28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94 348,90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95 896,19</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33.19.5</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Фонд заработной платы работников списочного состава организаций и внешних совместителей по полному кругу организаций - Раздел H: Транспортировка и хранение</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851950,78</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795396,48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399244,65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798 489,30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818 123,67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830 487,18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850 998,67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880 121,00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875 456,00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920 123,30</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33.19.13</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 xml:space="preserve">Фонд заработной платы работников списочного состава организаций и внешних совместителей </w:t>
            </w:r>
            <w:r w:rsidRPr="00417E40">
              <w:rPr>
                <w:rFonts w:ascii="Arial" w:eastAsia="Times New Roman" w:hAnsi="Arial" w:cs="Arial"/>
                <w:sz w:val="14"/>
                <w:szCs w:val="14"/>
                <w:lang w:eastAsia="ru-RU"/>
              </w:rPr>
              <w:lastRenderedPageBreak/>
              <w:t>по полному кругу организаций - Раздел P: Образование</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714778,8</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750062,5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387906,66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775 813,32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803 818,79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810 583,61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846 421,19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853 663,21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897 291,10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906 590,33</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lastRenderedPageBreak/>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33.19.14</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Фонд заработной платы работников списочного состава организаций и внешних совместителей по полному кругу организаций - Раздел Q: Деятельность в области здравоохранения и социальных услуг</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455877,22</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492189,2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248894,31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497 788,63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512 665,85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513 153,64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539 837,14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544 456,01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572 281,35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578 212,28</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33.19.15</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Фонд заработной платы работников списочного состава организаций и внешних совместителей по полному кругу организаций - Раздел R: Деятельность в области культуры, спорта, организации досуга и развлечений</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70541</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82681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41894,93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83 789,87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84 995,00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85 989,90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86 279,30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88 256,30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87 869,30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1"/>
              <w:rPr>
                <w:rFonts w:ascii="Arial" w:eastAsia="Times New Roman" w:hAnsi="Arial" w:cs="Arial"/>
                <w:sz w:val="14"/>
                <w:szCs w:val="14"/>
                <w:lang w:eastAsia="ru-RU"/>
              </w:rPr>
            </w:pPr>
            <w:r w:rsidRPr="00417E40">
              <w:rPr>
                <w:rFonts w:ascii="Arial" w:eastAsia="Times New Roman" w:hAnsi="Arial" w:cs="Arial"/>
                <w:sz w:val="14"/>
                <w:szCs w:val="14"/>
                <w:lang w:eastAsia="ru-RU"/>
              </w:rPr>
              <w:t>90 870,73</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Ф,Ф,П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33.22</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Фонд заработной платы работников списочного, несписочного состава организаций и внешних совместителей (без субъектов малого предпринимательства и параметров неформальной деятельности)</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тыс. 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6475526,9</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7307801,7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3663167,18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7 565 357,30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7 973 908,16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7 993 359,99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8 405 319,88</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8 539 066,70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8 930 730,80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9 141 280,95</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rPr>
                <w:rFonts w:ascii="Arial" w:eastAsia="Times New Roman" w:hAnsi="Arial" w:cs="Arial"/>
                <w:bCs/>
                <w:sz w:val="14"/>
                <w:szCs w:val="14"/>
                <w:lang w:eastAsia="ru-RU"/>
              </w:rPr>
            </w:pPr>
            <w:r w:rsidRPr="00417E40">
              <w:rPr>
                <w:rFonts w:ascii="Arial" w:eastAsia="Times New Roman" w:hAnsi="Arial" w:cs="Arial"/>
                <w:bCs/>
                <w:sz w:val="14"/>
                <w:szCs w:val="14"/>
                <w:lang w:eastAsia="ru-RU"/>
              </w:rPr>
              <w:t> </w:t>
            </w:r>
          </w:p>
        </w:tc>
        <w:tc>
          <w:tcPr>
            <w:tcW w:w="4390" w:type="pct"/>
            <w:gridSpan w:val="12"/>
            <w:tcBorders>
              <w:top w:val="single" w:sz="4" w:space="0" w:color="6D6D6D"/>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ind w:firstLineChars="100" w:firstLine="140"/>
              <w:rPr>
                <w:rFonts w:ascii="Arial" w:eastAsia="Times New Roman" w:hAnsi="Arial" w:cs="Arial"/>
                <w:bCs/>
                <w:sz w:val="14"/>
                <w:szCs w:val="14"/>
                <w:lang w:eastAsia="ru-RU"/>
              </w:rPr>
            </w:pPr>
            <w:r w:rsidRPr="00417E40">
              <w:rPr>
                <w:rFonts w:ascii="Arial" w:eastAsia="Times New Roman" w:hAnsi="Arial" w:cs="Arial"/>
                <w:bCs/>
                <w:sz w:val="14"/>
                <w:szCs w:val="14"/>
                <w:lang w:eastAsia="ru-RU"/>
              </w:rPr>
              <w:t>Среднемесячная заработная плата</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33.33</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Среднемесячная заработная плата работников по полному кругу организаций</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руб.</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43060,42766</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48299,6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48329,55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49 773,40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52 310,63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52 404,56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55 049,96</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55 824,19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58 325,77</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sz w:val="14"/>
                <w:szCs w:val="14"/>
                <w:lang w:eastAsia="ru-RU"/>
              </w:rPr>
            </w:pPr>
            <w:r w:rsidRPr="00417E40">
              <w:rPr>
                <w:rFonts w:ascii="Arial" w:eastAsia="Times New Roman" w:hAnsi="Arial" w:cs="Arial"/>
                <w:sz w:val="14"/>
                <w:szCs w:val="14"/>
                <w:lang w:eastAsia="ru-RU"/>
              </w:rPr>
              <w:t>59 592,62</w:t>
            </w:r>
          </w:p>
        </w:tc>
      </w:tr>
      <w:tr w:rsidR="00417E40" w:rsidRPr="00417E40" w:rsidTr="00A969F7">
        <w:trPr>
          <w:trHeight w:val="20"/>
        </w:trPr>
        <w:tc>
          <w:tcPr>
            <w:tcW w:w="247" w:type="pct"/>
            <w:tcBorders>
              <w:top w:val="nil"/>
              <w:left w:val="single" w:sz="4" w:space="0" w:color="6D6D6D"/>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Ф,П,П</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33.34</w:t>
            </w:r>
          </w:p>
        </w:tc>
        <w:tc>
          <w:tcPr>
            <w:tcW w:w="590"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Темп роста среднемесячной заработной платы работников по полному кругу организаций в действующих ценах (номинальный), к соответствующему периоду предыдущего года</w:t>
            </w:r>
          </w:p>
        </w:tc>
        <w:tc>
          <w:tcPr>
            <w:tcW w:w="19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109,6888131</w:t>
            </w:r>
          </w:p>
        </w:tc>
        <w:tc>
          <w:tcPr>
            <w:tcW w:w="339"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112,2</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100,1</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103,05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105,10</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105,29</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105,24</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106,53</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105,95</w:t>
            </w:r>
          </w:p>
        </w:tc>
        <w:tc>
          <w:tcPr>
            <w:tcW w:w="363" w:type="pct"/>
            <w:tcBorders>
              <w:top w:val="nil"/>
              <w:left w:val="nil"/>
              <w:bottom w:val="single" w:sz="4" w:space="0" w:color="6D6D6D"/>
              <w:right w:val="single" w:sz="4" w:space="0" w:color="6D6D6D"/>
            </w:tcBorders>
            <w:shd w:val="clear" w:color="auto" w:fill="auto"/>
            <w:hideMark/>
          </w:tcPr>
          <w:p w:rsidR="00417E40" w:rsidRPr="00417E40" w:rsidRDefault="00417E40" w:rsidP="00A969F7">
            <w:pPr>
              <w:spacing w:after="0" w:line="240" w:lineRule="auto"/>
              <w:jc w:val="right"/>
              <w:outlineLvl w:val="0"/>
              <w:rPr>
                <w:rFonts w:ascii="Arial" w:eastAsia="Times New Roman" w:hAnsi="Arial" w:cs="Arial"/>
                <w:i/>
                <w:iCs/>
                <w:sz w:val="14"/>
                <w:szCs w:val="14"/>
                <w:lang w:eastAsia="ru-RU"/>
              </w:rPr>
            </w:pPr>
            <w:r w:rsidRPr="00417E40">
              <w:rPr>
                <w:rFonts w:ascii="Arial" w:eastAsia="Times New Roman" w:hAnsi="Arial" w:cs="Arial"/>
                <w:i/>
                <w:iCs/>
                <w:sz w:val="14"/>
                <w:szCs w:val="14"/>
                <w:lang w:eastAsia="ru-RU"/>
              </w:rPr>
              <w:t>106,75</w:t>
            </w:r>
          </w:p>
        </w:tc>
      </w:tr>
    </w:tbl>
    <w:p w:rsidR="00417E40" w:rsidRPr="00417E40" w:rsidRDefault="00417E40" w:rsidP="00417E40">
      <w:pPr>
        <w:spacing w:after="0" w:line="240" w:lineRule="auto"/>
        <w:ind w:firstLine="709"/>
        <w:jc w:val="both"/>
        <w:rPr>
          <w:rFonts w:ascii="Arial" w:eastAsia="Times New Roman" w:hAnsi="Arial" w:cs="Arial"/>
          <w:sz w:val="20"/>
          <w:szCs w:val="20"/>
          <w:lang w:eastAsia="ru-RU"/>
        </w:rPr>
      </w:pPr>
    </w:p>
    <w:p w:rsidR="00C35C39" w:rsidRDefault="00C35C39"/>
    <w:sectPr w:rsidR="00C35C39" w:rsidSect="00C35C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F721AA"/>
    <w:multiLevelType w:val="singleLevel"/>
    <w:tmpl w:val="616CC8C2"/>
    <w:lvl w:ilvl="0">
      <w:start w:val="1"/>
      <w:numFmt w:val="decimal"/>
      <w:pStyle w:val="2"/>
      <w:lvlText w:val="%1."/>
      <w:lvlJc w:val="left"/>
      <w:pPr>
        <w:tabs>
          <w:tab w:val="num" w:pos="927"/>
        </w:tabs>
        <w:ind w:firstLine="567"/>
      </w:pPr>
    </w:lvl>
  </w:abstractNum>
  <w:abstractNum w:abstractNumId="3">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6">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7">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8">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2"/>
  </w:num>
  <w:num w:numId="3">
    <w:abstractNumId w:val="9"/>
  </w:num>
  <w:num w:numId="4">
    <w:abstractNumId w:val="3"/>
  </w:num>
  <w:num w:numId="5">
    <w:abstractNumId w:val="8"/>
  </w:num>
  <w:num w:numId="6">
    <w:abstractNumId w:val="6"/>
  </w:num>
  <w:num w:numId="7">
    <w:abstractNumId w:val="7"/>
  </w:num>
  <w:num w:numId="8">
    <w:abstractNumId w:val="4"/>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417E40"/>
    <w:rsid w:val="00417E40"/>
    <w:rsid w:val="00C35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17E40"/>
    <w:rPr>
      <w:rFonts w:ascii="Calibri" w:eastAsia="Calibri" w:hAnsi="Calibri" w:cs="Times New Roman"/>
    </w:rPr>
  </w:style>
  <w:style w:type="paragraph" w:styleId="12">
    <w:name w:val="heading 1"/>
    <w:aliases w:val="Заголовок+1,Заголовок +1,Заголовок1,З"/>
    <w:basedOn w:val="a3"/>
    <w:next w:val="a3"/>
    <w:link w:val="13"/>
    <w:uiPriority w:val="9"/>
    <w:qFormat/>
    <w:rsid w:val="00417E40"/>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iPriority w:val="9"/>
    <w:unhideWhenUsed/>
    <w:qFormat/>
    <w:rsid w:val="00417E4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417E40"/>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417E40"/>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417E40"/>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417E40"/>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417E40"/>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417E40"/>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417E40"/>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
    <w:rsid w:val="00417E40"/>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uiPriority w:val="9"/>
    <w:rsid w:val="00417E40"/>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417E40"/>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417E40"/>
    <w:rPr>
      <w:rFonts w:ascii="Arial" w:eastAsia="Times New Roman" w:hAnsi="Arial" w:cs="Arial"/>
      <w:b/>
      <w:bCs/>
      <w:sz w:val="28"/>
      <w:szCs w:val="28"/>
      <w:lang w:eastAsia="ru-RU"/>
    </w:rPr>
  </w:style>
  <w:style w:type="character" w:customStyle="1" w:styleId="50">
    <w:name w:val="Заголовок 5 Знак"/>
    <w:basedOn w:val="a4"/>
    <w:link w:val="5"/>
    <w:uiPriority w:val="9"/>
    <w:rsid w:val="00417E40"/>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417E40"/>
    <w:rPr>
      <w:rFonts w:ascii="Arial" w:eastAsia="Times New Roman" w:hAnsi="Arial" w:cs="Arial"/>
      <w:sz w:val="28"/>
      <w:szCs w:val="28"/>
      <w:lang w:eastAsia="ru-RU"/>
    </w:rPr>
  </w:style>
  <w:style w:type="character" w:customStyle="1" w:styleId="70">
    <w:name w:val="Заголовок 7 Знак"/>
    <w:basedOn w:val="a4"/>
    <w:link w:val="7"/>
    <w:uiPriority w:val="9"/>
    <w:rsid w:val="00417E40"/>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uiPriority w:val="9"/>
    <w:rsid w:val="00417E40"/>
    <w:rPr>
      <w:rFonts w:ascii="Arial CYR" w:eastAsia="Times New Roman" w:hAnsi="Arial CYR" w:cs="Times New Roman"/>
      <w:i/>
      <w:iCs/>
      <w:sz w:val="16"/>
      <w:szCs w:val="16"/>
      <w:lang w:eastAsia="ru-RU"/>
    </w:rPr>
  </w:style>
  <w:style w:type="character" w:customStyle="1" w:styleId="90">
    <w:name w:val="Заголовок 9 Знак"/>
    <w:basedOn w:val="a4"/>
    <w:link w:val="9"/>
    <w:uiPriority w:val="9"/>
    <w:rsid w:val="00417E40"/>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417E40"/>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417E40"/>
    <w:rPr>
      <w:rFonts w:ascii="Tahoma" w:eastAsia="Calibri" w:hAnsi="Tahoma" w:cs="Tahoma"/>
      <w:sz w:val="16"/>
      <w:szCs w:val="16"/>
    </w:rPr>
  </w:style>
  <w:style w:type="table" w:styleId="a9">
    <w:name w:val="Table Grid"/>
    <w:basedOn w:val="a5"/>
    <w:uiPriority w:val="59"/>
    <w:rsid w:val="00417E4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417E40"/>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417E40"/>
    <w:rPr>
      <w:rFonts w:ascii="Times New Roman" w:eastAsia="Times New Roman" w:hAnsi="Times New Roman" w:cs="Times New Roman"/>
      <w:sz w:val="20"/>
      <w:szCs w:val="20"/>
      <w:lang w:eastAsia="ru-RU"/>
    </w:rPr>
  </w:style>
  <w:style w:type="paragraph" w:styleId="23">
    <w:name w:val="Body Text 2"/>
    <w:basedOn w:val="a3"/>
    <w:link w:val="24"/>
    <w:rsid w:val="00417E40"/>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417E40"/>
    <w:rPr>
      <w:rFonts w:ascii="Times New Roman" w:eastAsia="Times New Roman" w:hAnsi="Times New Roman" w:cs="Times New Roman"/>
      <w:sz w:val="28"/>
      <w:szCs w:val="20"/>
      <w:lang w:eastAsia="ru-RU"/>
    </w:rPr>
  </w:style>
  <w:style w:type="paragraph" w:customStyle="1" w:styleId="ConsPlusNormal">
    <w:name w:val="ConsPlusNormal"/>
    <w:link w:val="ConsPlusNormal0"/>
    <w:uiPriority w:val="99"/>
    <w:qFormat/>
    <w:rsid w:val="00417E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417E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417E40"/>
    <w:pPr>
      <w:spacing w:after="120"/>
    </w:pPr>
  </w:style>
  <w:style w:type="character" w:customStyle="1" w:styleId="ad">
    <w:name w:val="Основной текст Знак"/>
    <w:basedOn w:val="a4"/>
    <w:link w:val="ac"/>
    <w:rsid w:val="00417E40"/>
    <w:rPr>
      <w:rFonts w:ascii="Calibri" w:eastAsia="Calibri" w:hAnsi="Calibri" w:cs="Times New Roman"/>
    </w:rPr>
  </w:style>
  <w:style w:type="table" w:customStyle="1" w:styleId="25">
    <w:name w:val="Сетка таблицы2"/>
    <w:basedOn w:val="a5"/>
    <w:next w:val="a9"/>
    <w:rsid w:val="00417E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417E40"/>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417E40"/>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417E40"/>
    <w:rPr>
      <w:rFonts w:ascii="Calibri" w:eastAsia="Calibri" w:hAnsi="Calibri" w:cs="Times New Roman"/>
    </w:rPr>
  </w:style>
  <w:style w:type="paragraph" w:styleId="af2">
    <w:name w:val="footer"/>
    <w:basedOn w:val="a3"/>
    <w:link w:val="af3"/>
    <w:unhideWhenUsed/>
    <w:rsid w:val="00417E40"/>
    <w:pPr>
      <w:tabs>
        <w:tab w:val="center" w:pos="4677"/>
        <w:tab w:val="right" w:pos="9355"/>
      </w:tabs>
      <w:spacing w:after="0" w:line="240" w:lineRule="auto"/>
    </w:pPr>
  </w:style>
  <w:style w:type="character" w:customStyle="1" w:styleId="af3">
    <w:name w:val="Нижний колонтитул Знак"/>
    <w:basedOn w:val="a4"/>
    <w:link w:val="af2"/>
    <w:rsid w:val="00417E40"/>
    <w:rPr>
      <w:rFonts w:ascii="Calibri" w:eastAsia="Calibri" w:hAnsi="Calibri" w:cs="Times New Roman"/>
    </w:rPr>
  </w:style>
  <w:style w:type="paragraph" w:customStyle="1" w:styleId="ConsPlusNonformat">
    <w:name w:val="ConsPlusNonformat"/>
    <w:rsid w:val="00417E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17E4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417E40"/>
    <w:pPr>
      <w:spacing w:after="120" w:line="480" w:lineRule="auto"/>
      <w:ind w:left="283"/>
    </w:pPr>
  </w:style>
  <w:style w:type="character" w:customStyle="1" w:styleId="27">
    <w:name w:val="Основной текст с отступом 2 Знак"/>
    <w:basedOn w:val="a4"/>
    <w:link w:val="26"/>
    <w:uiPriority w:val="99"/>
    <w:rsid w:val="00417E40"/>
    <w:rPr>
      <w:rFonts w:ascii="Calibri" w:eastAsia="Calibri" w:hAnsi="Calibri" w:cs="Times New Roman"/>
    </w:rPr>
  </w:style>
  <w:style w:type="paragraph" w:styleId="af4">
    <w:name w:val="Normal (Web)"/>
    <w:aliases w:val="Обычный (Web)1,Обычный (Web)"/>
    <w:basedOn w:val="a3"/>
    <w:link w:val="af5"/>
    <w:uiPriority w:val="99"/>
    <w:rsid w:val="00417E40"/>
    <w:pPr>
      <w:spacing w:line="240" w:lineRule="auto"/>
    </w:pPr>
    <w:rPr>
      <w:rFonts w:ascii="Times New Roman" w:eastAsia="Times New Roman" w:hAnsi="Times New Roman"/>
      <w:sz w:val="24"/>
      <w:szCs w:val="24"/>
      <w:lang w:eastAsia="ru-RU"/>
    </w:rPr>
  </w:style>
  <w:style w:type="paragraph" w:styleId="32">
    <w:name w:val="Body Text 3"/>
    <w:basedOn w:val="a3"/>
    <w:link w:val="33"/>
    <w:rsid w:val="00417E40"/>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417E40"/>
    <w:rPr>
      <w:rFonts w:ascii="Times New Roman" w:eastAsia="Times New Roman" w:hAnsi="Times New Roman" w:cs="Times New Roman"/>
      <w:sz w:val="16"/>
      <w:szCs w:val="16"/>
      <w:lang w:eastAsia="ru-RU"/>
    </w:rPr>
  </w:style>
  <w:style w:type="paragraph" w:customStyle="1" w:styleId="rec1">
    <w:name w:val="rec1"/>
    <w:basedOn w:val="a3"/>
    <w:rsid w:val="00417E4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417E40"/>
  </w:style>
  <w:style w:type="paragraph" w:customStyle="1" w:styleId="ConsNonformat">
    <w:name w:val="ConsNonformat"/>
    <w:rsid w:val="00417E4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417E4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uiPriority w:val="99"/>
    <w:locked/>
    <w:rsid w:val="00417E40"/>
    <w:rPr>
      <w:rFonts w:ascii="Tahoma" w:hAnsi="Tahoma" w:cs="Tahoma"/>
      <w:sz w:val="16"/>
      <w:szCs w:val="16"/>
    </w:rPr>
  </w:style>
  <w:style w:type="paragraph" w:styleId="af7">
    <w:name w:val="Document Map"/>
    <w:basedOn w:val="a3"/>
    <w:link w:val="af6"/>
    <w:uiPriority w:val="99"/>
    <w:rsid w:val="00417E40"/>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417E40"/>
    <w:rPr>
      <w:rFonts w:ascii="Tahoma" w:eastAsia="Calibri" w:hAnsi="Tahoma" w:cs="Tahoma"/>
      <w:sz w:val="16"/>
      <w:szCs w:val="16"/>
    </w:rPr>
  </w:style>
  <w:style w:type="character" w:styleId="af8">
    <w:name w:val="Hyperlink"/>
    <w:basedOn w:val="a4"/>
    <w:uiPriority w:val="99"/>
    <w:rsid w:val="00417E40"/>
    <w:rPr>
      <w:color w:val="0000FF"/>
      <w:u w:val="single"/>
    </w:rPr>
  </w:style>
  <w:style w:type="character" w:customStyle="1" w:styleId="FontStyle12">
    <w:name w:val="Font Style12"/>
    <w:basedOn w:val="a4"/>
    <w:rsid w:val="00417E40"/>
    <w:rPr>
      <w:rFonts w:ascii="Times New Roman" w:hAnsi="Times New Roman" w:cs="Times New Roman" w:hint="default"/>
      <w:sz w:val="26"/>
      <w:szCs w:val="26"/>
    </w:rPr>
  </w:style>
  <w:style w:type="paragraph" w:customStyle="1" w:styleId="ConsPlusCell">
    <w:name w:val="ConsPlusCell"/>
    <w:rsid w:val="00417E4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417E40"/>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417E40"/>
    <w:rPr>
      <w:rFonts w:ascii="Times New Roman" w:eastAsia="Times New Roman" w:hAnsi="Times New Roman" w:cs="Times New Roman"/>
      <w:b/>
      <w:sz w:val="28"/>
      <w:szCs w:val="20"/>
      <w:lang w:eastAsia="ru-RU"/>
    </w:rPr>
  </w:style>
  <w:style w:type="character" w:styleId="afb">
    <w:name w:val="page number"/>
    <w:basedOn w:val="a4"/>
    <w:rsid w:val="00417E40"/>
  </w:style>
  <w:style w:type="paragraph" w:customStyle="1" w:styleId="17">
    <w:name w:val="Стиль1"/>
    <w:basedOn w:val="ConsPlusNormal"/>
    <w:rsid w:val="00417E40"/>
    <w:pPr>
      <w:widowControl/>
      <w:ind w:firstLine="0"/>
      <w:jc w:val="center"/>
      <w:outlineLvl w:val="1"/>
    </w:pPr>
    <w:rPr>
      <w:rFonts w:ascii="Times New Roman" w:hAnsi="Times New Roman"/>
      <w:sz w:val="28"/>
      <w:szCs w:val="28"/>
    </w:rPr>
  </w:style>
  <w:style w:type="paragraph" w:customStyle="1" w:styleId="18">
    <w:name w:val="Знак1"/>
    <w:basedOn w:val="a3"/>
    <w:rsid w:val="00417E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417E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417E40"/>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417E40"/>
    <w:rPr>
      <w:rFonts w:ascii="Calibri" w:eastAsia="Calibri" w:hAnsi="Calibri" w:cs="Times New Roman"/>
    </w:rPr>
  </w:style>
  <w:style w:type="paragraph" w:customStyle="1" w:styleId="afe">
    <w:name w:val="после :"/>
    <w:basedOn w:val="a3"/>
    <w:rsid w:val="00417E40"/>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417E40"/>
    <w:pPr>
      <w:spacing w:after="120"/>
      <w:ind w:left="283"/>
    </w:pPr>
    <w:rPr>
      <w:sz w:val="16"/>
      <w:szCs w:val="16"/>
    </w:rPr>
  </w:style>
  <w:style w:type="character" w:customStyle="1" w:styleId="35">
    <w:name w:val="Основной текст с отступом 3 Знак"/>
    <w:basedOn w:val="a4"/>
    <w:link w:val="34"/>
    <w:rsid w:val="00417E40"/>
    <w:rPr>
      <w:rFonts w:ascii="Calibri" w:eastAsia="Calibri" w:hAnsi="Calibri" w:cs="Times New Roman"/>
      <w:sz w:val="16"/>
      <w:szCs w:val="16"/>
    </w:rPr>
  </w:style>
  <w:style w:type="paragraph" w:styleId="1a">
    <w:name w:val="toc 1"/>
    <w:basedOn w:val="a3"/>
    <w:next w:val="a3"/>
    <w:autoRedefine/>
    <w:semiHidden/>
    <w:rsid w:val="00417E40"/>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417E40"/>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417E40"/>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417E40"/>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417E40"/>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417E40"/>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417E40"/>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417E40"/>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417E40"/>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417E40"/>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417E40"/>
    <w:rPr>
      <w:rFonts w:ascii="Times New Roman" w:eastAsia="Times New Roman" w:hAnsi="Times New Roman" w:cs="Times New Roman"/>
      <w:sz w:val="20"/>
      <w:szCs w:val="20"/>
      <w:lang w:eastAsia="ru-RU"/>
    </w:rPr>
  </w:style>
  <w:style w:type="paragraph" w:customStyle="1" w:styleId="aff1">
    <w:name w:val="Тело"/>
    <w:basedOn w:val="a3"/>
    <w:rsid w:val="00417E40"/>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417E40"/>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417E40"/>
    <w:rPr>
      <w:rFonts w:ascii="Courier New" w:eastAsia="Times New Roman" w:hAnsi="Courier New" w:cs="Courier New"/>
      <w:sz w:val="20"/>
      <w:szCs w:val="20"/>
      <w:lang w:eastAsia="ru-RU"/>
    </w:rPr>
  </w:style>
  <w:style w:type="paragraph" w:customStyle="1" w:styleId="1b">
    <w:name w:val="заголовок 1"/>
    <w:basedOn w:val="a3"/>
    <w:next w:val="a3"/>
    <w:rsid w:val="00417E40"/>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417E40"/>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417E40"/>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417E40"/>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417E40"/>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417E40"/>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417E40"/>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417E40"/>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417E40"/>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417E40"/>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417E40"/>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417E40"/>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417E40"/>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417E40"/>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417E40"/>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417E40"/>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417E40"/>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417E40"/>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417E40"/>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417E40"/>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417E40"/>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417E40"/>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417E40"/>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417E40"/>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417E40"/>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417E4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417E4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417E4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417E4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417E40"/>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417E4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417E4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417E4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417E4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417E4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417E4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417E4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417E4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417E40"/>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417E40"/>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417E40"/>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417E40"/>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417E40"/>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417E40"/>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417E40"/>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417E40"/>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417E40"/>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417E40"/>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417E40"/>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417E40"/>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417E40"/>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417E40"/>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417E40"/>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417E40"/>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417E40"/>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417E40"/>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417E40"/>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417E40"/>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417E40"/>
    <w:rPr>
      <w:color w:val="800080"/>
      <w:u w:val="single"/>
    </w:rPr>
  </w:style>
  <w:style w:type="paragraph" w:customStyle="1" w:styleId="fd">
    <w:name w:val="Обычfd"/>
    <w:rsid w:val="00417E40"/>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417E40"/>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417E4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417E40"/>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417E40"/>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417E40"/>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417E40"/>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417E40"/>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417E40"/>
    <w:pPr>
      <w:tabs>
        <w:tab w:val="center" w:pos="4153"/>
        <w:tab w:val="right" w:pos="8306"/>
      </w:tabs>
    </w:pPr>
  </w:style>
  <w:style w:type="paragraph" w:customStyle="1" w:styleId="f23">
    <w:name w:val="Основной тексf2 с отступом 3"/>
    <w:basedOn w:val="2b"/>
    <w:rsid w:val="00417E40"/>
    <w:pPr>
      <w:ind w:right="-596" w:firstLine="709"/>
      <w:jc w:val="both"/>
    </w:pPr>
  </w:style>
  <w:style w:type="paragraph" w:customStyle="1" w:styleId="1f0">
    <w:name w:val="Список1"/>
    <w:basedOn w:val="2b"/>
    <w:rsid w:val="00417E40"/>
    <w:pPr>
      <w:ind w:left="283" w:hanging="283"/>
    </w:pPr>
  </w:style>
  <w:style w:type="paragraph" w:customStyle="1" w:styleId="1f1">
    <w:name w:val="Название объекта1"/>
    <w:basedOn w:val="2b"/>
    <w:next w:val="2b"/>
    <w:rsid w:val="00417E40"/>
    <w:pPr>
      <w:ind w:firstLine="709"/>
      <w:jc w:val="both"/>
    </w:pPr>
    <w:rPr>
      <w:rFonts w:ascii="Arial" w:hAnsi="Arial"/>
      <w:b/>
      <w:sz w:val="32"/>
    </w:rPr>
  </w:style>
  <w:style w:type="paragraph" w:customStyle="1" w:styleId="210">
    <w:name w:val="Основной текст 21"/>
    <w:basedOn w:val="2b"/>
    <w:rsid w:val="00417E40"/>
    <w:pPr>
      <w:jc w:val="center"/>
    </w:pPr>
    <w:rPr>
      <w:sz w:val="28"/>
    </w:rPr>
  </w:style>
  <w:style w:type="paragraph" w:customStyle="1" w:styleId="110">
    <w:name w:val="заголовок 11"/>
    <w:basedOn w:val="2b"/>
    <w:next w:val="2b"/>
    <w:rsid w:val="00417E40"/>
    <w:pPr>
      <w:keepNext/>
    </w:pPr>
    <w:rPr>
      <w:sz w:val="28"/>
    </w:rPr>
  </w:style>
  <w:style w:type="paragraph" w:customStyle="1" w:styleId="211">
    <w:name w:val="заголовок 21"/>
    <w:basedOn w:val="fd"/>
    <w:next w:val="fd"/>
    <w:rsid w:val="00417E40"/>
    <w:pPr>
      <w:keepNext/>
      <w:jc w:val="center"/>
    </w:pPr>
    <w:rPr>
      <w:rFonts w:ascii="Arial" w:hAnsi="Arial"/>
      <w:b/>
      <w:snapToGrid w:val="0"/>
      <w:sz w:val="32"/>
    </w:rPr>
  </w:style>
  <w:style w:type="paragraph" w:customStyle="1" w:styleId="29">
    <w:name w:val="заголовок 2"/>
    <w:basedOn w:val="a3"/>
    <w:next w:val="a3"/>
    <w:rsid w:val="00417E40"/>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417E40"/>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417E40"/>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417E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417E40"/>
    <w:pPr>
      <w:ind w:firstLine="720"/>
      <w:jc w:val="both"/>
    </w:pPr>
    <w:rPr>
      <w:sz w:val="28"/>
    </w:rPr>
  </w:style>
  <w:style w:type="paragraph" w:customStyle="1" w:styleId="afff2">
    <w:name w:val="Абзац"/>
    <w:basedOn w:val="a3"/>
    <w:rsid w:val="00417E40"/>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417E40"/>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417E40"/>
    <w:pPr>
      <w:ind w:left="85"/>
    </w:pPr>
  </w:style>
  <w:style w:type="paragraph" w:customStyle="1" w:styleId="afff4">
    <w:name w:val="Единицы"/>
    <w:basedOn w:val="a3"/>
    <w:rsid w:val="00417E40"/>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417E40"/>
    <w:pPr>
      <w:ind w:left="170"/>
    </w:pPr>
  </w:style>
  <w:style w:type="paragraph" w:customStyle="1" w:styleId="afff5">
    <w:name w:val="текст сноски"/>
    <w:basedOn w:val="a3"/>
    <w:rsid w:val="00417E40"/>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417E40"/>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417E40"/>
    <w:pPr>
      <w:keepNext/>
      <w:ind w:firstLine="142"/>
    </w:pPr>
    <w:rPr>
      <w:b/>
      <w:i/>
      <w:sz w:val="32"/>
    </w:rPr>
  </w:style>
  <w:style w:type="paragraph" w:customStyle="1" w:styleId="220">
    <w:name w:val="Основной текст 22"/>
    <w:aliases w:val="Iniiaiie oaeno 1"/>
    <w:basedOn w:val="a3"/>
    <w:rsid w:val="00417E40"/>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417E40"/>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417E40"/>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417E40"/>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417E40"/>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417E40"/>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417E40"/>
    <w:rPr>
      <w:rFonts w:ascii="Times New Roman" w:eastAsia="Times New Roman" w:hAnsi="Times New Roman" w:cs="Times New Roman"/>
      <w:sz w:val="28"/>
      <w:szCs w:val="20"/>
      <w:lang w:eastAsia="ru-RU"/>
    </w:rPr>
  </w:style>
  <w:style w:type="paragraph" w:styleId="afffc">
    <w:name w:val="List"/>
    <w:basedOn w:val="a3"/>
    <w:rsid w:val="00417E40"/>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417E40"/>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417E40"/>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417E40"/>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417E40"/>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417E40"/>
    <w:pPr>
      <w:numPr>
        <w:numId w:val="4"/>
      </w:numPr>
    </w:pPr>
    <w:rPr>
      <w:bCs/>
    </w:rPr>
  </w:style>
  <w:style w:type="paragraph" w:customStyle="1" w:styleId="Oaei">
    <w:name w:val="Oaei"/>
    <w:basedOn w:val="a3"/>
    <w:rsid w:val="00417E40"/>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417E4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417E40"/>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417E40"/>
    <w:rPr>
      <w:vertAlign w:val="superscript"/>
    </w:rPr>
  </w:style>
  <w:style w:type="paragraph" w:customStyle="1" w:styleId="ConsTitle">
    <w:name w:val="ConsTitle"/>
    <w:rsid w:val="00417E40"/>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417E40"/>
    <w:rPr>
      <w:color w:val="0000FF"/>
      <w:u w:val="single"/>
    </w:rPr>
  </w:style>
  <w:style w:type="paragraph" w:customStyle="1" w:styleId="affff0">
    <w:name w:val="Îñíîâíîé òåêñò ñ îòñòóïîì"/>
    <w:basedOn w:val="a3"/>
    <w:rsid w:val="00417E40"/>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417E40"/>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417E40"/>
    <w:pPr>
      <w:autoSpaceDE/>
      <w:autoSpaceDN/>
      <w:adjustRightInd/>
      <w:spacing w:line="360" w:lineRule="auto"/>
      <w:ind w:firstLine="709"/>
      <w:jc w:val="both"/>
    </w:pPr>
    <w:rPr>
      <w:sz w:val="24"/>
    </w:rPr>
  </w:style>
  <w:style w:type="paragraph" w:customStyle="1" w:styleId="Iniiaiieoaeno3">
    <w:name w:val="Iniiaiie oaeno 3"/>
    <w:basedOn w:val="Iauiue"/>
    <w:rsid w:val="00417E40"/>
    <w:pPr>
      <w:widowControl w:val="0"/>
      <w:spacing w:line="360" w:lineRule="auto"/>
      <w:jc w:val="center"/>
    </w:pPr>
    <w:rPr>
      <w:color w:val="000000"/>
      <w:sz w:val="24"/>
      <w:lang w:val="ru-RU"/>
    </w:rPr>
  </w:style>
  <w:style w:type="paragraph" w:styleId="affff1">
    <w:name w:val="endnote text"/>
    <w:basedOn w:val="a3"/>
    <w:link w:val="affff2"/>
    <w:uiPriority w:val="99"/>
    <w:semiHidden/>
    <w:rsid w:val="00417E40"/>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417E40"/>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417E40"/>
  </w:style>
  <w:style w:type="character" w:customStyle="1" w:styleId="affff3">
    <w:name w:val="знак сноски"/>
    <w:basedOn w:val="a4"/>
    <w:rsid w:val="00417E40"/>
    <w:rPr>
      <w:vertAlign w:val="superscript"/>
    </w:rPr>
  </w:style>
  <w:style w:type="character" w:customStyle="1" w:styleId="affff4">
    <w:name w:val="Îñíîâíîé øðèôò"/>
    <w:rsid w:val="00417E40"/>
  </w:style>
  <w:style w:type="character" w:customStyle="1" w:styleId="2f">
    <w:name w:val="Осно&quot;2"/>
    <w:rsid w:val="00417E40"/>
  </w:style>
  <w:style w:type="paragraph" w:customStyle="1" w:styleId="a1">
    <w:name w:val="маркированный"/>
    <w:basedOn w:val="a3"/>
    <w:rsid w:val="00417E40"/>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417E40"/>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417E40"/>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417E40"/>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417E40"/>
    <w:pPr>
      <w:ind w:left="57"/>
      <w:jc w:val="left"/>
    </w:pPr>
  </w:style>
  <w:style w:type="paragraph" w:customStyle="1" w:styleId="FR1">
    <w:name w:val="FR1"/>
    <w:rsid w:val="00417E40"/>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417E40"/>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417E4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417E40"/>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417E40"/>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417E40"/>
    <w:rPr>
      <w:rFonts w:ascii="Times New Roman" w:eastAsia="Times New Roman" w:hAnsi="Times New Roman" w:cs="Times New Roman"/>
      <w:b/>
      <w:spacing w:val="40"/>
      <w:sz w:val="24"/>
      <w:szCs w:val="28"/>
      <w:lang w:eastAsia="ru-RU"/>
    </w:rPr>
  </w:style>
  <w:style w:type="paragraph" w:customStyle="1" w:styleId="2f0">
    <w:name w:val="Знак2"/>
    <w:basedOn w:val="a3"/>
    <w:rsid w:val="00417E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417E40"/>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417E40"/>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417E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qFormat/>
    <w:rsid w:val="00417E40"/>
    <w:pPr>
      <w:ind w:left="720"/>
      <w:contextualSpacing/>
    </w:pPr>
  </w:style>
  <w:style w:type="paragraph" w:customStyle="1" w:styleId="38">
    <w:name w:val="Обычный3"/>
    <w:basedOn w:val="a3"/>
    <w:rsid w:val="00417E40"/>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417E40"/>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417E40"/>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417E40"/>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417E40"/>
    <w:rPr>
      <w:rFonts w:ascii="Times New Roman" w:eastAsia="Times New Roman" w:hAnsi="Times New Roman" w:cs="Times New Roman"/>
      <w:sz w:val="24"/>
      <w:szCs w:val="24"/>
      <w:lang w:eastAsia="ru-RU"/>
    </w:rPr>
  </w:style>
  <w:style w:type="paragraph" w:customStyle="1" w:styleId="-J">
    <w:name w:val="Стиль-J"/>
    <w:basedOn w:val="a3"/>
    <w:rsid w:val="00417E40"/>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417E40"/>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417E40"/>
    <w:rPr>
      <w:rFonts w:ascii="Times New Roman" w:eastAsia="Times New Roman" w:hAnsi="Times New Roman" w:cs="Times New Roman"/>
      <w:sz w:val="28"/>
      <w:szCs w:val="20"/>
      <w:lang w:eastAsia="ru-RU"/>
    </w:rPr>
  </w:style>
  <w:style w:type="character" w:styleId="afffff">
    <w:name w:val="annotation reference"/>
    <w:basedOn w:val="a4"/>
    <w:uiPriority w:val="99"/>
    <w:rsid w:val="00417E40"/>
    <w:rPr>
      <w:sz w:val="16"/>
      <w:szCs w:val="16"/>
    </w:rPr>
  </w:style>
  <w:style w:type="paragraph" w:styleId="afffff0">
    <w:name w:val="annotation subject"/>
    <w:basedOn w:val="aff"/>
    <w:next w:val="aff"/>
    <w:link w:val="afffff1"/>
    <w:uiPriority w:val="99"/>
    <w:rsid w:val="00417E40"/>
    <w:rPr>
      <w:b/>
      <w:bCs/>
    </w:rPr>
  </w:style>
  <w:style w:type="character" w:customStyle="1" w:styleId="afffff1">
    <w:name w:val="Тема примечания Знак"/>
    <w:basedOn w:val="aff0"/>
    <w:link w:val="afffff0"/>
    <w:uiPriority w:val="99"/>
    <w:rsid w:val="00417E40"/>
    <w:rPr>
      <w:b/>
      <w:bCs/>
    </w:rPr>
  </w:style>
  <w:style w:type="paragraph" w:customStyle="1" w:styleId="1f5">
    <w:name w:val="Знак1 Знак Знак Знак Знак Знак Знак Знак Знак Знак"/>
    <w:basedOn w:val="a3"/>
    <w:rsid w:val="00417E40"/>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417E40"/>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417E40"/>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417E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417E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417E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417E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417E40"/>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417E40"/>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417E40"/>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417E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417E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417E40"/>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417E40"/>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417E40"/>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417E4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417E4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417E4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417E4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417E4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417E4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417E4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417E4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417E4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417E4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417E40"/>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417E40"/>
    <w:pPr>
      <w:spacing w:after="160" w:line="240" w:lineRule="exact"/>
    </w:pPr>
    <w:rPr>
      <w:rFonts w:ascii="Verdana" w:eastAsia="Times New Roman" w:hAnsi="Verdana" w:cs="Verdana"/>
      <w:sz w:val="24"/>
      <w:szCs w:val="24"/>
      <w:lang w:val="en-US"/>
    </w:rPr>
  </w:style>
  <w:style w:type="paragraph" w:customStyle="1" w:styleId="xl87">
    <w:name w:val="xl87"/>
    <w:basedOn w:val="a3"/>
    <w:rsid w:val="00417E4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417E40"/>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417E40"/>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417E4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417E40"/>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417E40"/>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417E4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417E40"/>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417E40"/>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417E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417E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417E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417E4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417E4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417E4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417E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417E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417E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417E40"/>
    <w:pPr>
      <w:spacing w:after="160" w:line="240" w:lineRule="exact"/>
    </w:pPr>
    <w:rPr>
      <w:rFonts w:ascii="Verdana" w:eastAsia="Times New Roman" w:hAnsi="Verdana"/>
      <w:sz w:val="24"/>
      <w:szCs w:val="24"/>
      <w:lang w:val="en-US"/>
    </w:rPr>
  </w:style>
  <w:style w:type="paragraph" w:customStyle="1" w:styleId="xl152">
    <w:name w:val="xl152"/>
    <w:basedOn w:val="a3"/>
    <w:rsid w:val="00417E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17E40"/>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17E40"/>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17E40"/>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17E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17E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17E40"/>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17E40"/>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17E40"/>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17E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17E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17E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17E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17E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17E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17E4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17E4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17E4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17E4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17E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17E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17E4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17E4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17E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17E4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17E4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17E4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17E40"/>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17E4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17E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17E40"/>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17E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17E4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17E4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17E40"/>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17E4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17E40"/>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17E4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17E4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17E40"/>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17E4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17E4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17E40"/>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17E4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17E4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17E40"/>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17E4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17E40"/>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17E40"/>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17E40"/>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17E40"/>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417E40"/>
    <w:rPr>
      <w:b/>
      <w:color w:val="000080"/>
    </w:rPr>
  </w:style>
  <w:style w:type="character" w:customStyle="1" w:styleId="afffff3">
    <w:name w:val="Гипертекстовая ссылка"/>
    <w:basedOn w:val="afffff2"/>
    <w:rsid w:val="00417E40"/>
    <w:rPr>
      <w:rFonts w:cs="Times New Roman"/>
      <w:color w:val="008000"/>
    </w:rPr>
  </w:style>
  <w:style w:type="paragraph" w:customStyle="1" w:styleId="afffff4">
    <w:name w:val="Знак Знак Знак Знак Знак Знак Знак Знак Знак Знак"/>
    <w:basedOn w:val="a3"/>
    <w:rsid w:val="00417E40"/>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417E40"/>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417E40"/>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417E40"/>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417E40"/>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417E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417E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417E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417E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417E40"/>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417E40"/>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417E40"/>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417E4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417E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417E40"/>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417E40"/>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417E40"/>
    <w:pPr>
      <w:spacing w:after="160" w:line="240" w:lineRule="exact"/>
    </w:pPr>
    <w:rPr>
      <w:rFonts w:ascii="Times New Roman" w:eastAsia="SimSun" w:hAnsi="Times New Roman"/>
      <w:b/>
      <w:sz w:val="28"/>
      <w:szCs w:val="24"/>
      <w:lang w:val="en-US"/>
    </w:rPr>
  </w:style>
  <w:style w:type="paragraph" w:customStyle="1" w:styleId="xl105">
    <w:name w:val="xl105"/>
    <w:basedOn w:val="a3"/>
    <w:rsid w:val="00417E4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417E4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417E40"/>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417E40"/>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417E4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417E4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417E40"/>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417E40"/>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417E4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417E40"/>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417E4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417E4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417E4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417E4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417E4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417E4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417E4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417E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417E40"/>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417E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417E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417E40"/>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417E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417E4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417E40"/>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417E40"/>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417E40"/>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417E40"/>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417E40"/>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417E40"/>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417E40"/>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417E40"/>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417E40"/>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417E40"/>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417E40"/>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417E4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417E40"/>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417E40"/>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417E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417E4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417E4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417E4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417E4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417E40"/>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417E4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417E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417E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417E4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417E4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417E4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417E4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417E40"/>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417E40"/>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417E40"/>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417E40"/>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417E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417E4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417E4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417E4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417E4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417E4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417E40"/>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417E40"/>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417E40"/>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417E4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417E4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417E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417E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417E4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417E4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417E4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417E4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417E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417E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417E4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417E4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417E4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417E40"/>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417E40"/>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417E40"/>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417E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417E4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417E4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417E4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417E40"/>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417E4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417E4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417E4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417E40"/>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417E40"/>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417E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417E4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417E4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417E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417E4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417E40"/>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417E40"/>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417E40"/>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417E4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417E4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417E40"/>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417E40"/>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417E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417E4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417E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417E4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417E40"/>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417E40"/>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417E40"/>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417E40"/>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417E40"/>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417E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417E4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417E40"/>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417E40"/>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417E40"/>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417E40"/>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417E4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417E40"/>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417E4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417E4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417E40"/>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417E40"/>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417E4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417E40"/>
  </w:style>
  <w:style w:type="paragraph" w:customStyle="1" w:styleId="1">
    <w:name w:val="марк список 1"/>
    <w:basedOn w:val="a3"/>
    <w:rsid w:val="00417E40"/>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417E40"/>
    <w:pPr>
      <w:numPr>
        <w:numId w:val="7"/>
      </w:numPr>
    </w:pPr>
  </w:style>
  <w:style w:type="paragraph" w:customStyle="1" w:styleId="xl280">
    <w:name w:val="xl280"/>
    <w:basedOn w:val="a3"/>
    <w:rsid w:val="00417E4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417E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417E4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417E40"/>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417E40"/>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417E40"/>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417E4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417E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417E4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417E4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417E4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417E4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417E40"/>
    <w:pPr>
      <w:spacing w:after="160" w:line="240" w:lineRule="exact"/>
    </w:pPr>
    <w:rPr>
      <w:rFonts w:ascii="Verdana" w:eastAsia="Times New Roman" w:hAnsi="Verdana"/>
      <w:sz w:val="24"/>
      <w:szCs w:val="24"/>
      <w:lang w:val="en-US"/>
    </w:rPr>
  </w:style>
  <w:style w:type="paragraph" w:customStyle="1" w:styleId="font5">
    <w:name w:val="font5"/>
    <w:basedOn w:val="a3"/>
    <w:rsid w:val="00417E40"/>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417E40"/>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417E40"/>
  </w:style>
  <w:style w:type="paragraph" w:customStyle="1" w:styleId="font0">
    <w:name w:val="font0"/>
    <w:basedOn w:val="a3"/>
    <w:rsid w:val="00417E40"/>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417E40"/>
    <w:rPr>
      <w:b/>
      <w:bCs/>
    </w:rPr>
  </w:style>
  <w:style w:type="paragraph" w:customStyle="1" w:styleId="2f3">
    <w:name w:val="Обычный (веб)2"/>
    <w:rsid w:val="00417E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417E40"/>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417E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417E40"/>
  </w:style>
  <w:style w:type="character" w:customStyle="1" w:styleId="WW-Absatz-Standardschriftart">
    <w:name w:val="WW-Absatz-Standardschriftart"/>
    <w:rsid w:val="00417E40"/>
  </w:style>
  <w:style w:type="character" w:customStyle="1" w:styleId="WW-Absatz-Standardschriftart1">
    <w:name w:val="WW-Absatz-Standardschriftart1"/>
    <w:rsid w:val="00417E40"/>
  </w:style>
  <w:style w:type="character" w:customStyle="1" w:styleId="WW-Absatz-Standardschriftart11">
    <w:name w:val="WW-Absatz-Standardschriftart11"/>
    <w:rsid w:val="00417E40"/>
  </w:style>
  <w:style w:type="character" w:customStyle="1" w:styleId="WW-Absatz-Standardschriftart111">
    <w:name w:val="WW-Absatz-Standardschriftart111"/>
    <w:rsid w:val="00417E40"/>
  </w:style>
  <w:style w:type="character" w:customStyle="1" w:styleId="WW-Absatz-Standardschriftart1111">
    <w:name w:val="WW-Absatz-Standardschriftart1111"/>
    <w:rsid w:val="00417E40"/>
  </w:style>
  <w:style w:type="character" w:customStyle="1" w:styleId="WW-Absatz-Standardschriftart11111">
    <w:name w:val="WW-Absatz-Standardschriftart11111"/>
    <w:rsid w:val="00417E40"/>
  </w:style>
  <w:style w:type="character" w:customStyle="1" w:styleId="WW-Absatz-Standardschriftart111111">
    <w:name w:val="WW-Absatz-Standardschriftart111111"/>
    <w:rsid w:val="00417E40"/>
  </w:style>
  <w:style w:type="character" w:customStyle="1" w:styleId="WW-Absatz-Standardschriftart1111111">
    <w:name w:val="WW-Absatz-Standardschriftart1111111"/>
    <w:rsid w:val="00417E40"/>
  </w:style>
  <w:style w:type="character" w:customStyle="1" w:styleId="WW-Absatz-Standardschriftart11111111">
    <w:name w:val="WW-Absatz-Standardschriftart11111111"/>
    <w:rsid w:val="00417E40"/>
  </w:style>
  <w:style w:type="character" w:customStyle="1" w:styleId="WW-Absatz-Standardschriftart111111111">
    <w:name w:val="WW-Absatz-Standardschriftart111111111"/>
    <w:rsid w:val="00417E40"/>
  </w:style>
  <w:style w:type="character" w:customStyle="1" w:styleId="WW-Absatz-Standardschriftart1111111111">
    <w:name w:val="WW-Absatz-Standardschriftart1111111111"/>
    <w:rsid w:val="00417E40"/>
  </w:style>
  <w:style w:type="character" w:customStyle="1" w:styleId="WW-Absatz-Standardschriftart11111111111">
    <w:name w:val="WW-Absatz-Standardschriftart11111111111"/>
    <w:rsid w:val="00417E40"/>
  </w:style>
  <w:style w:type="character" w:customStyle="1" w:styleId="WW-Absatz-Standardschriftart111111111111">
    <w:name w:val="WW-Absatz-Standardschriftart111111111111"/>
    <w:rsid w:val="00417E40"/>
  </w:style>
  <w:style w:type="character" w:customStyle="1" w:styleId="WW-Absatz-Standardschriftart1111111111111">
    <w:name w:val="WW-Absatz-Standardschriftart1111111111111"/>
    <w:rsid w:val="00417E40"/>
  </w:style>
  <w:style w:type="character" w:customStyle="1" w:styleId="WW-Absatz-Standardschriftart11111111111111">
    <w:name w:val="WW-Absatz-Standardschriftart11111111111111"/>
    <w:rsid w:val="00417E40"/>
  </w:style>
  <w:style w:type="character" w:customStyle="1" w:styleId="WW-Absatz-Standardschriftart111111111111111">
    <w:name w:val="WW-Absatz-Standardschriftart111111111111111"/>
    <w:rsid w:val="00417E40"/>
  </w:style>
  <w:style w:type="character" w:customStyle="1" w:styleId="WW-Absatz-Standardschriftart1111111111111111">
    <w:name w:val="WW-Absatz-Standardschriftart1111111111111111"/>
    <w:rsid w:val="00417E40"/>
  </w:style>
  <w:style w:type="character" w:customStyle="1" w:styleId="WW-Absatz-Standardschriftart11111111111111111">
    <w:name w:val="WW-Absatz-Standardschriftart11111111111111111"/>
    <w:rsid w:val="00417E40"/>
  </w:style>
  <w:style w:type="character" w:customStyle="1" w:styleId="WW-Absatz-Standardschriftart111111111111111111">
    <w:name w:val="WW-Absatz-Standardschriftart111111111111111111"/>
    <w:rsid w:val="00417E40"/>
  </w:style>
  <w:style w:type="character" w:customStyle="1" w:styleId="WW-Absatz-Standardschriftart1111111111111111111">
    <w:name w:val="WW-Absatz-Standardschriftart1111111111111111111"/>
    <w:rsid w:val="00417E40"/>
  </w:style>
  <w:style w:type="character" w:customStyle="1" w:styleId="WW-Absatz-Standardschriftart11111111111111111111">
    <w:name w:val="WW-Absatz-Standardschriftart11111111111111111111"/>
    <w:rsid w:val="00417E40"/>
  </w:style>
  <w:style w:type="character" w:customStyle="1" w:styleId="WW-Absatz-Standardschriftart111111111111111111111">
    <w:name w:val="WW-Absatz-Standardschriftart111111111111111111111"/>
    <w:rsid w:val="00417E40"/>
  </w:style>
  <w:style w:type="character" w:customStyle="1" w:styleId="WW-Absatz-Standardschriftart1111111111111111111111">
    <w:name w:val="WW-Absatz-Standardschriftart1111111111111111111111"/>
    <w:rsid w:val="00417E40"/>
  </w:style>
  <w:style w:type="character" w:customStyle="1" w:styleId="WW-Absatz-Standardschriftart11111111111111111111111">
    <w:name w:val="WW-Absatz-Standardschriftart11111111111111111111111"/>
    <w:rsid w:val="00417E40"/>
  </w:style>
  <w:style w:type="character" w:customStyle="1" w:styleId="WW-Absatz-Standardschriftart111111111111111111111111">
    <w:name w:val="WW-Absatz-Standardschriftart111111111111111111111111"/>
    <w:rsid w:val="00417E40"/>
  </w:style>
  <w:style w:type="character" w:customStyle="1" w:styleId="WW-Absatz-Standardschriftart1111111111111111111111111">
    <w:name w:val="WW-Absatz-Standardschriftart1111111111111111111111111"/>
    <w:rsid w:val="00417E40"/>
  </w:style>
  <w:style w:type="character" w:customStyle="1" w:styleId="WW-Absatz-Standardschriftart11111111111111111111111111">
    <w:name w:val="WW-Absatz-Standardschriftart11111111111111111111111111"/>
    <w:rsid w:val="00417E40"/>
  </w:style>
  <w:style w:type="character" w:customStyle="1" w:styleId="WW-Absatz-Standardschriftart111111111111111111111111111">
    <w:name w:val="WW-Absatz-Standardschriftart111111111111111111111111111"/>
    <w:rsid w:val="00417E40"/>
  </w:style>
  <w:style w:type="character" w:customStyle="1" w:styleId="WW-Absatz-Standardschriftart1111111111111111111111111111">
    <w:name w:val="WW-Absatz-Standardschriftart1111111111111111111111111111"/>
    <w:rsid w:val="00417E40"/>
  </w:style>
  <w:style w:type="character" w:customStyle="1" w:styleId="WW-Absatz-Standardschriftart11111111111111111111111111111">
    <w:name w:val="WW-Absatz-Standardschriftart11111111111111111111111111111"/>
    <w:rsid w:val="00417E40"/>
  </w:style>
  <w:style w:type="character" w:customStyle="1" w:styleId="WW-Absatz-Standardschriftart111111111111111111111111111111">
    <w:name w:val="WW-Absatz-Standardschriftart111111111111111111111111111111"/>
    <w:rsid w:val="00417E40"/>
  </w:style>
  <w:style w:type="character" w:customStyle="1" w:styleId="WW-Absatz-Standardschriftart1111111111111111111111111111111">
    <w:name w:val="WW-Absatz-Standardschriftart1111111111111111111111111111111"/>
    <w:rsid w:val="00417E40"/>
  </w:style>
  <w:style w:type="character" w:customStyle="1" w:styleId="WW-Absatz-Standardschriftart11111111111111111111111111111111">
    <w:name w:val="WW-Absatz-Standardschriftart11111111111111111111111111111111"/>
    <w:rsid w:val="00417E40"/>
  </w:style>
  <w:style w:type="character" w:customStyle="1" w:styleId="WW-Absatz-Standardschriftart111111111111111111111111111111111">
    <w:name w:val="WW-Absatz-Standardschriftart111111111111111111111111111111111"/>
    <w:rsid w:val="00417E40"/>
  </w:style>
  <w:style w:type="character" w:customStyle="1" w:styleId="WW-Absatz-Standardschriftart1111111111111111111111111111111111">
    <w:name w:val="WW-Absatz-Standardschriftart1111111111111111111111111111111111"/>
    <w:rsid w:val="00417E40"/>
  </w:style>
  <w:style w:type="character" w:customStyle="1" w:styleId="WW-Absatz-Standardschriftart11111111111111111111111111111111111">
    <w:name w:val="WW-Absatz-Standardschriftart11111111111111111111111111111111111"/>
    <w:rsid w:val="00417E40"/>
  </w:style>
  <w:style w:type="character" w:customStyle="1" w:styleId="WW-Absatz-Standardschriftart111111111111111111111111111111111111">
    <w:name w:val="WW-Absatz-Standardschriftart111111111111111111111111111111111111"/>
    <w:rsid w:val="00417E40"/>
  </w:style>
  <w:style w:type="character" w:customStyle="1" w:styleId="WW-Absatz-Standardschriftart1111111111111111111111111111111111111">
    <w:name w:val="WW-Absatz-Standardschriftart1111111111111111111111111111111111111"/>
    <w:rsid w:val="00417E40"/>
  </w:style>
  <w:style w:type="character" w:customStyle="1" w:styleId="WW-Absatz-Standardschriftart11111111111111111111111111111111111111">
    <w:name w:val="WW-Absatz-Standardschriftart11111111111111111111111111111111111111"/>
    <w:rsid w:val="00417E40"/>
  </w:style>
  <w:style w:type="character" w:customStyle="1" w:styleId="WW-Absatz-Standardschriftart111111111111111111111111111111111111111">
    <w:name w:val="WW-Absatz-Standardschriftart111111111111111111111111111111111111111"/>
    <w:rsid w:val="00417E40"/>
  </w:style>
  <w:style w:type="character" w:customStyle="1" w:styleId="2f4">
    <w:name w:val="Основной шрифт абзаца2"/>
    <w:rsid w:val="00417E40"/>
  </w:style>
  <w:style w:type="character" w:customStyle="1" w:styleId="WW-Absatz-Standardschriftart1111111111111111111111111111111111111111">
    <w:name w:val="WW-Absatz-Standardschriftart1111111111111111111111111111111111111111"/>
    <w:rsid w:val="00417E40"/>
  </w:style>
  <w:style w:type="character" w:customStyle="1" w:styleId="WW-Absatz-Standardschriftart11111111111111111111111111111111111111111">
    <w:name w:val="WW-Absatz-Standardschriftart11111111111111111111111111111111111111111"/>
    <w:rsid w:val="00417E40"/>
  </w:style>
  <w:style w:type="character" w:customStyle="1" w:styleId="WW-Absatz-Standardschriftart111111111111111111111111111111111111111111">
    <w:name w:val="WW-Absatz-Standardschriftart111111111111111111111111111111111111111111"/>
    <w:rsid w:val="00417E40"/>
  </w:style>
  <w:style w:type="character" w:customStyle="1" w:styleId="WW-Absatz-Standardschriftart1111111111111111111111111111111111111111111">
    <w:name w:val="WW-Absatz-Standardschriftart1111111111111111111111111111111111111111111"/>
    <w:rsid w:val="00417E40"/>
  </w:style>
  <w:style w:type="character" w:customStyle="1" w:styleId="1fa">
    <w:name w:val="Основной шрифт абзаца1"/>
    <w:rsid w:val="00417E40"/>
  </w:style>
  <w:style w:type="character" w:customStyle="1" w:styleId="WW-Absatz-Standardschriftart11111111111111111111111111111111111111111111">
    <w:name w:val="WW-Absatz-Standardschriftart11111111111111111111111111111111111111111111"/>
    <w:rsid w:val="00417E40"/>
  </w:style>
  <w:style w:type="character" w:customStyle="1" w:styleId="WW-Absatz-Standardschriftart111111111111111111111111111111111111111111111">
    <w:name w:val="WW-Absatz-Standardschriftart111111111111111111111111111111111111111111111"/>
    <w:rsid w:val="00417E40"/>
  </w:style>
  <w:style w:type="character" w:customStyle="1" w:styleId="WW-Absatz-Standardschriftart1111111111111111111111111111111111111111111111">
    <w:name w:val="WW-Absatz-Standardschriftart1111111111111111111111111111111111111111111111"/>
    <w:rsid w:val="00417E40"/>
  </w:style>
  <w:style w:type="character" w:customStyle="1" w:styleId="WW-Absatz-Standardschriftart11111111111111111111111111111111111111111111111">
    <w:name w:val="WW-Absatz-Standardschriftart11111111111111111111111111111111111111111111111"/>
    <w:rsid w:val="00417E40"/>
  </w:style>
  <w:style w:type="character" w:customStyle="1" w:styleId="WW-Absatz-Standardschriftart111111111111111111111111111111111111111111111111">
    <w:name w:val="WW-Absatz-Standardschriftart111111111111111111111111111111111111111111111111"/>
    <w:rsid w:val="00417E40"/>
  </w:style>
  <w:style w:type="character" w:customStyle="1" w:styleId="afffffc">
    <w:name w:val="Символ нумерации"/>
    <w:rsid w:val="00417E40"/>
  </w:style>
  <w:style w:type="paragraph" w:customStyle="1" w:styleId="afffffd">
    <w:name w:val="Заголовок"/>
    <w:basedOn w:val="a3"/>
    <w:next w:val="ac"/>
    <w:rsid w:val="00417E40"/>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417E40"/>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417E40"/>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417E40"/>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417E40"/>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417E40"/>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417E40"/>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417E40"/>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417E40"/>
    <w:pPr>
      <w:jc w:val="center"/>
    </w:pPr>
    <w:rPr>
      <w:b/>
      <w:bCs/>
    </w:rPr>
  </w:style>
  <w:style w:type="paragraph" w:customStyle="1" w:styleId="affffff0">
    <w:name w:val="Содержимое врезки"/>
    <w:basedOn w:val="ac"/>
    <w:rsid w:val="00417E40"/>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417E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417E40"/>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417E40"/>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417E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417E40"/>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417E40"/>
    <w:pPr>
      <w:spacing w:after="160" w:line="240" w:lineRule="exact"/>
    </w:pPr>
    <w:rPr>
      <w:rFonts w:ascii="Verdana" w:eastAsia="Times New Roman" w:hAnsi="Verdana"/>
      <w:sz w:val="24"/>
      <w:szCs w:val="24"/>
      <w:lang w:val="en-US"/>
    </w:rPr>
  </w:style>
  <w:style w:type="paragraph" w:customStyle="1" w:styleId="213">
    <w:name w:val="Знак21"/>
    <w:basedOn w:val="a3"/>
    <w:rsid w:val="00417E40"/>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417E40"/>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417E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417E40"/>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417E40"/>
    <w:rPr>
      <w:rFonts w:ascii="Arial" w:hAnsi="Arial" w:cs="Arial"/>
      <w:sz w:val="18"/>
      <w:szCs w:val="18"/>
      <w:lang w:val="ru-RU" w:eastAsia="ru-RU" w:bidi="ar-SA"/>
    </w:rPr>
  </w:style>
  <w:style w:type="paragraph" w:customStyle="1" w:styleId="affffff2">
    <w:name w:val="Мой стиль Знак Знак"/>
    <w:basedOn w:val="a3"/>
    <w:semiHidden/>
    <w:rsid w:val="00417E40"/>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417E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417E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417E40"/>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417E40"/>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417E40"/>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417E40"/>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417E40"/>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417E40"/>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417E40"/>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417E40"/>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417E40"/>
    <w:rPr>
      <w:i/>
      <w:iCs w:val="0"/>
    </w:rPr>
  </w:style>
  <w:style w:type="character" w:customStyle="1" w:styleId="text">
    <w:name w:val="text"/>
    <w:basedOn w:val="a4"/>
    <w:rsid w:val="00417E40"/>
  </w:style>
  <w:style w:type="paragraph" w:customStyle="1" w:styleId="affffff4">
    <w:name w:val="Основной текст ГД Знак Знак Знак"/>
    <w:basedOn w:val="afc"/>
    <w:link w:val="affffff5"/>
    <w:rsid w:val="00417E40"/>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417E40"/>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417E40"/>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417E40"/>
    <w:pPr>
      <w:ind w:firstLine="0"/>
      <w:jc w:val="center"/>
    </w:pPr>
    <w:rPr>
      <w:rFonts w:ascii="Times New Roman" w:hAnsi="Times New Roman"/>
      <w:sz w:val="28"/>
    </w:rPr>
  </w:style>
  <w:style w:type="paragraph" w:customStyle="1" w:styleId="2f7">
    <w:name w:val="Стиль2"/>
    <w:basedOn w:val="40"/>
    <w:next w:val="46"/>
    <w:autoRedefine/>
    <w:rsid w:val="00417E40"/>
    <w:pPr>
      <w:spacing w:before="240" w:after="60"/>
      <w:ind w:firstLine="0"/>
      <w:jc w:val="left"/>
    </w:pPr>
    <w:rPr>
      <w:rFonts w:ascii="Times New Roman" w:hAnsi="Times New Roman" w:cs="Times New Roman"/>
      <w:i/>
      <w:iCs/>
    </w:rPr>
  </w:style>
  <w:style w:type="paragraph" w:styleId="46">
    <w:name w:val="List 4"/>
    <w:basedOn w:val="a3"/>
    <w:rsid w:val="00417E40"/>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417E40"/>
  </w:style>
  <w:style w:type="paragraph" w:customStyle="1" w:styleId="oaenoniinee">
    <w:name w:val="oaeno niinee"/>
    <w:basedOn w:val="a3"/>
    <w:rsid w:val="00417E40"/>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417E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417E40"/>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417E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417E40"/>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417E40"/>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417E40"/>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417E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417E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417E40"/>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417E40"/>
    <w:pPr>
      <w:spacing w:after="0" w:line="240" w:lineRule="auto"/>
    </w:pPr>
    <w:rPr>
      <w:rFonts w:ascii="Calibri" w:eastAsia="Times New Roman" w:hAnsi="Calibri" w:cs="Calibri"/>
      <w:sz w:val="28"/>
      <w:szCs w:val="28"/>
    </w:rPr>
  </w:style>
  <w:style w:type="character" w:customStyle="1" w:styleId="TextNPA">
    <w:name w:val="Text NPA"/>
    <w:uiPriority w:val="99"/>
    <w:rsid w:val="00417E40"/>
    <w:rPr>
      <w:rFonts w:ascii="Courier New" w:hAnsi="Courier New" w:cs="Courier New"/>
    </w:rPr>
  </w:style>
  <w:style w:type="character" w:customStyle="1" w:styleId="CommentTextChar">
    <w:name w:val="Comment Text Char"/>
    <w:basedOn w:val="a4"/>
    <w:semiHidden/>
    <w:locked/>
    <w:rsid w:val="00417E40"/>
    <w:rPr>
      <w:rFonts w:ascii="Calibri" w:hAnsi="Calibri" w:cs="Calibri"/>
      <w:lang w:val="ru-RU" w:eastAsia="en-US" w:bidi="ar-SA"/>
    </w:rPr>
  </w:style>
  <w:style w:type="paragraph" w:customStyle="1" w:styleId="2f9">
    <w:name w:val="Без интервала2"/>
    <w:rsid w:val="00417E40"/>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417E40"/>
    <w:pPr>
      <w:ind w:left="720"/>
    </w:pPr>
    <w:rPr>
      <w:rFonts w:eastAsia="Times New Roman"/>
      <w:sz w:val="28"/>
      <w:szCs w:val="28"/>
    </w:rPr>
  </w:style>
  <w:style w:type="paragraph" w:customStyle="1" w:styleId="font7">
    <w:name w:val="font7"/>
    <w:basedOn w:val="a3"/>
    <w:rsid w:val="00417E40"/>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417E40"/>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417E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417E40"/>
    <w:pPr>
      <w:spacing w:after="200"/>
      <w:ind w:firstLine="360"/>
    </w:pPr>
  </w:style>
  <w:style w:type="character" w:customStyle="1" w:styleId="affffff9">
    <w:name w:val="Красная строка Знак"/>
    <w:basedOn w:val="ad"/>
    <w:link w:val="affffff8"/>
    <w:uiPriority w:val="99"/>
    <w:rsid w:val="00417E40"/>
  </w:style>
  <w:style w:type="paragraph" w:customStyle="1" w:styleId="65">
    <w:name w:val="Обычный (веб)6"/>
    <w:rsid w:val="00417E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417E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417E40"/>
    <w:pPr>
      <w:spacing w:after="160" w:line="240" w:lineRule="exact"/>
    </w:pPr>
    <w:rPr>
      <w:rFonts w:ascii="Verdana" w:eastAsia="Times New Roman" w:hAnsi="Verdana"/>
      <w:sz w:val="24"/>
      <w:szCs w:val="24"/>
      <w:lang w:val="en-US"/>
    </w:rPr>
  </w:style>
  <w:style w:type="paragraph" w:customStyle="1" w:styleId="85">
    <w:name w:val="Обычный (веб)8"/>
    <w:rsid w:val="00417E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417E40"/>
    <w:pPr>
      <w:spacing w:after="0" w:line="240" w:lineRule="auto"/>
    </w:pPr>
    <w:rPr>
      <w:rFonts w:ascii="Calibri" w:eastAsia="Times New Roman" w:hAnsi="Calibri" w:cs="Times New Roman"/>
      <w:sz w:val="28"/>
      <w:szCs w:val="28"/>
    </w:rPr>
  </w:style>
  <w:style w:type="paragraph" w:customStyle="1" w:styleId="47">
    <w:name w:val="Знак4"/>
    <w:basedOn w:val="a3"/>
    <w:rsid w:val="00417E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417E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417E4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417E40"/>
    <w:rPr>
      <w:sz w:val="28"/>
      <w:lang w:val="ru-RU" w:eastAsia="ru-RU" w:bidi="ar-SA"/>
    </w:rPr>
  </w:style>
  <w:style w:type="paragraph" w:customStyle="1" w:styleId="Noeeu32">
    <w:name w:val="Noeeu32"/>
    <w:rsid w:val="00417E40"/>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417E40"/>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417E40"/>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417E4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417E4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417E4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417E4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417E4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417E40"/>
    <w:pPr>
      <w:spacing w:after="0" w:line="240" w:lineRule="auto"/>
    </w:pPr>
    <w:rPr>
      <w:rFonts w:ascii="Verdana" w:eastAsia="Times New Roman" w:hAnsi="Verdana" w:cs="Verdana"/>
      <w:sz w:val="20"/>
      <w:szCs w:val="20"/>
      <w:lang w:val="en-US"/>
    </w:rPr>
  </w:style>
  <w:style w:type="paragraph" w:customStyle="1" w:styleId="ind">
    <w:name w:val="ind"/>
    <w:basedOn w:val="a3"/>
    <w:rsid w:val="00417E4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417E40"/>
    <w:pPr>
      <w:spacing w:after="0" w:line="240" w:lineRule="auto"/>
    </w:pPr>
    <w:rPr>
      <w:rFonts w:ascii="Verdana" w:eastAsia="Times New Roman" w:hAnsi="Verdana" w:cs="Verdana"/>
      <w:sz w:val="20"/>
      <w:szCs w:val="20"/>
      <w:lang w:val="en-US"/>
    </w:rPr>
  </w:style>
  <w:style w:type="paragraph" w:customStyle="1" w:styleId="101">
    <w:name w:val="Обычный (веб)10"/>
    <w:rsid w:val="00417E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417E40"/>
    <w:pPr>
      <w:spacing w:after="160" w:line="240" w:lineRule="exact"/>
    </w:pPr>
    <w:rPr>
      <w:rFonts w:ascii="Verdana" w:eastAsia="Times New Roman" w:hAnsi="Verdana"/>
      <w:sz w:val="24"/>
      <w:szCs w:val="24"/>
      <w:lang w:val="en-US"/>
    </w:rPr>
  </w:style>
  <w:style w:type="paragraph" w:customStyle="1" w:styleId="115">
    <w:name w:val="Обычный (веб)11"/>
    <w:rsid w:val="00417E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417E40"/>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417E40"/>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417E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417E40"/>
    <w:rPr>
      <w:rFonts w:ascii="Symbol" w:hAnsi="Symbol"/>
    </w:rPr>
  </w:style>
  <w:style w:type="character" w:customStyle="1" w:styleId="WW8Num3z0">
    <w:name w:val="WW8Num3z0"/>
    <w:rsid w:val="00417E40"/>
    <w:rPr>
      <w:rFonts w:ascii="Symbol" w:hAnsi="Symbol"/>
    </w:rPr>
  </w:style>
  <w:style w:type="character" w:customStyle="1" w:styleId="WW8Num4z0">
    <w:name w:val="WW8Num4z0"/>
    <w:rsid w:val="00417E40"/>
    <w:rPr>
      <w:rFonts w:ascii="Symbol" w:hAnsi="Symbol"/>
    </w:rPr>
  </w:style>
  <w:style w:type="character" w:customStyle="1" w:styleId="WW8Num5z0">
    <w:name w:val="WW8Num5z0"/>
    <w:rsid w:val="00417E40"/>
    <w:rPr>
      <w:rFonts w:ascii="Symbol" w:hAnsi="Symbol"/>
    </w:rPr>
  </w:style>
  <w:style w:type="character" w:customStyle="1" w:styleId="WW8Num6z0">
    <w:name w:val="WW8Num6z0"/>
    <w:rsid w:val="00417E40"/>
    <w:rPr>
      <w:rFonts w:ascii="Symbol" w:hAnsi="Symbol"/>
    </w:rPr>
  </w:style>
  <w:style w:type="character" w:customStyle="1" w:styleId="WW8Num7z0">
    <w:name w:val="WW8Num7z0"/>
    <w:rsid w:val="00417E40"/>
    <w:rPr>
      <w:rFonts w:ascii="Symbol" w:hAnsi="Symbol"/>
    </w:rPr>
  </w:style>
  <w:style w:type="character" w:customStyle="1" w:styleId="WW8Num8z0">
    <w:name w:val="WW8Num8z0"/>
    <w:rsid w:val="00417E40"/>
    <w:rPr>
      <w:rFonts w:ascii="Symbol" w:hAnsi="Symbol"/>
    </w:rPr>
  </w:style>
  <w:style w:type="character" w:customStyle="1" w:styleId="WW8Num9z0">
    <w:name w:val="WW8Num9z0"/>
    <w:rsid w:val="00417E40"/>
    <w:rPr>
      <w:rFonts w:ascii="Symbol" w:hAnsi="Symbol"/>
    </w:rPr>
  </w:style>
  <w:style w:type="character" w:customStyle="1" w:styleId="affffffb">
    <w:name w:val="?????? ?????????"/>
    <w:rsid w:val="00417E40"/>
  </w:style>
  <w:style w:type="character" w:customStyle="1" w:styleId="affffffc">
    <w:name w:val="??????? ??????"/>
    <w:rsid w:val="00417E40"/>
    <w:rPr>
      <w:rFonts w:ascii="OpenSymbol" w:hAnsi="OpenSymbol"/>
    </w:rPr>
  </w:style>
  <w:style w:type="character" w:customStyle="1" w:styleId="affffffd">
    <w:name w:val="Маркеры списка"/>
    <w:rsid w:val="00417E40"/>
    <w:rPr>
      <w:rFonts w:ascii="OpenSymbol" w:eastAsia="OpenSymbol" w:hAnsi="OpenSymbol" w:cs="OpenSymbol"/>
    </w:rPr>
  </w:style>
  <w:style w:type="paragraph" w:customStyle="1" w:styleId="affffffe">
    <w:name w:val="?????????"/>
    <w:basedOn w:val="a3"/>
    <w:next w:val="ac"/>
    <w:rsid w:val="00417E4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417E4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417E4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417E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417E4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417E4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417E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417E4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417E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417E4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417E4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417E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417E4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417E4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417E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417E4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417E4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417E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417E4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417E4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417E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417E4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417E4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417E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417E4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417E4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417E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417E4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417E4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417E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417E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417E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417E40"/>
    <w:pPr>
      <w:jc w:val="center"/>
    </w:pPr>
    <w:rPr>
      <w:b/>
    </w:rPr>
  </w:style>
  <w:style w:type="paragraph" w:customStyle="1" w:styleId="WW-13">
    <w:name w:val="WW-?????????? ???????1"/>
    <w:basedOn w:val="a3"/>
    <w:rsid w:val="00417E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417E40"/>
    <w:pPr>
      <w:jc w:val="center"/>
    </w:pPr>
    <w:rPr>
      <w:b/>
    </w:rPr>
  </w:style>
  <w:style w:type="paragraph" w:customStyle="1" w:styleId="WW-120">
    <w:name w:val="WW-?????????? ???????12"/>
    <w:basedOn w:val="a3"/>
    <w:rsid w:val="00417E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417E40"/>
    <w:pPr>
      <w:jc w:val="center"/>
    </w:pPr>
    <w:rPr>
      <w:b/>
    </w:rPr>
  </w:style>
  <w:style w:type="paragraph" w:customStyle="1" w:styleId="WW-123">
    <w:name w:val="WW-?????????? ???????123"/>
    <w:basedOn w:val="a3"/>
    <w:rsid w:val="00417E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417E40"/>
    <w:pPr>
      <w:jc w:val="center"/>
    </w:pPr>
    <w:rPr>
      <w:b/>
    </w:rPr>
  </w:style>
  <w:style w:type="paragraph" w:customStyle="1" w:styleId="WW-1234">
    <w:name w:val="WW-?????????? ???????1234"/>
    <w:basedOn w:val="a3"/>
    <w:rsid w:val="00417E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417E40"/>
    <w:pPr>
      <w:jc w:val="center"/>
    </w:pPr>
    <w:rPr>
      <w:b/>
    </w:rPr>
  </w:style>
  <w:style w:type="paragraph" w:customStyle="1" w:styleId="WW-12345">
    <w:name w:val="WW-?????????? ???????12345"/>
    <w:basedOn w:val="a3"/>
    <w:rsid w:val="00417E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417E40"/>
    <w:pPr>
      <w:jc w:val="center"/>
    </w:pPr>
    <w:rPr>
      <w:b/>
    </w:rPr>
  </w:style>
  <w:style w:type="paragraph" w:customStyle="1" w:styleId="WW-123456">
    <w:name w:val="WW-?????????? ???????123456"/>
    <w:basedOn w:val="a3"/>
    <w:rsid w:val="00417E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417E40"/>
    <w:pPr>
      <w:jc w:val="center"/>
    </w:pPr>
    <w:rPr>
      <w:b/>
    </w:rPr>
  </w:style>
  <w:style w:type="paragraph" w:customStyle="1" w:styleId="WW-1234567">
    <w:name w:val="WW-?????????? ???????1234567"/>
    <w:basedOn w:val="a3"/>
    <w:rsid w:val="00417E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417E40"/>
    <w:pPr>
      <w:jc w:val="center"/>
    </w:pPr>
    <w:rPr>
      <w:b/>
    </w:rPr>
  </w:style>
  <w:style w:type="paragraph" w:customStyle="1" w:styleId="WW-12345678">
    <w:name w:val="WW-?????????? ???????12345678"/>
    <w:basedOn w:val="a3"/>
    <w:rsid w:val="00417E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417E40"/>
    <w:pPr>
      <w:jc w:val="center"/>
    </w:pPr>
    <w:rPr>
      <w:b/>
    </w:rPr>
  </w:style>
  <w:style w:type="paragraph" w:customStyle="1" w:styleId="WW-123456789">
    <w:name w:val="WW-?????????? ???????123456789"/>
    <w:basedOn w:val="a3"/>
    <w:rsid w:val="00417E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417E40"/>
    <w:pPr>
      <w:jc w:val="center"/>
    </w:pPr>
    <w:rPr>
      <w:b/>
    </w:rPr>
  </w:style>
  <w:style w:type="paragraph" w:customStyle="1" w:styleId="56">
    <w:name w:val="Абзац списка5"/>
    <w:basedOn w:val="a3"/>
    <w:rsid w:val="00417E40"/>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417E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417E4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417E40"/>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417E40"/>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417E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417E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417E40"/>
    <w:rPr>
      <w:rFonts w:ascii="Calibri" w:eastAsia="Calibri" w:hAnsi="Calibri" w:cs="Times New Roman"/>
    </w:rPr>
  </w:style>
  <w:style w:type="paragraph" w:customStyle="1" w:styleId="150">
    <w:name w:val="Обычный (веб)15"/>
    <w:rsid w:val="00417E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417E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417E4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417E40"/>
    <w:rPr>
      <w:color w:val="0000FF"/>
      <w:u w:val="single"/>
    </w:rPr>
  </w:style>
  <w:style w:type="paragraph" w:customStyle="1" w:styleId="160">
    <w:name w:val="Обычный (веб)16"/>
    <w:rsid w:val="00417E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417E40"/>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417E40"/>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417E40"/>
    <w:rPr>
      <w:b/>
      <w:bCs/>
      <w:i w:val="0"/>
      <w:iCs w:val="0"/>
      <w:smallCaps w:val="0"/>
      <w:strike w:val="0"/>
      <w:spacing w:val="0"/>
      <w:sz w:val="23"/>
      <w:szCs w:val="23"/>
    </w:rPr>
  </w:style>
  <w:style w:type="character" w:customStyle="1" w:styleId="9pt">
    <w:name w:val="Основной текст + 9 pt;Полужирный"/>
    <w:basedOn w:val="affe"/>
    <w:rsid w:val="00417E40"/>
    <w:rPr>
      <w:b/>
      <w:bCs/>
      <w:i w:val="0"/>
      <w:iCs w:val="0"/>
      <w:smallCaps w:val="0"/>
      <w:strike w:val="0"/>
      <w:spacing w:val="0"/>
      <w:sz w:val="18"/>
      <w:szCs w:val="18"/>
    </w:rPr>
  </w:style>
  <w:style w:type="paragraph" w:customStyle="1" w:styleId="CharChar10">
    <w:name w:val="Char Char Знак Знак Знак1"/>
    <w:basedOn w:val="a3"/>
    <w:uiPriority w:val="99"/>
    <w:rsid w:val="00417E40"/>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417E40"/>
    <w:pPr>
      <w:spacing w:after="160" w:line="240" w:lineRule="exact"/>
    </w:pPr>
    <w:rPr>
      <w:rFonts w:ascii="Verdana" w:eastAsia="Times New Roman" w:hAnsi="Verdana"/>
      <w:sz w:val="24"/>
      <w:szCs w:val="24"/>
      <w:lang w:val="en-US"/>
    </w:rPr>
  </w:style>
  <w:style w:type="paragraph" w:customStyle="1" w:styleId="170">
    <w:name w:val="Обычный (веб)17"/>
    <w:rsid w:val="00417E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417E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417E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417E40"/>
    <w:rPr>
      <w:sz w:val="21"/>
      <w:szCs w:val="21"/>
      <w:shd w:val="clear" w:color="auto" w:fill="FFFFFF"/>
    </w:rPr>
  </w:style>
  <w:style w:type="paragraph" w:customStyle="1" w:styleId="afffffff5">
    <w:name w:val="Подпись к таблице"/>
    <w:basedOn w:val="a3"/>
    <w:link w:val="afffffff4"/>
    <w:uiPriority w:val="99"/>
    <w:rsid w:val="00417E40"/>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417E40"/>
    <w:rPr>
      <w:b/>
      <w:sz w:val="22"/>
    </w:rPr>
  </w:style>
  <w:style w:type="paragraph" w:customStyle="1" w:styleId="200">
    <w:name w:val="Обычный (веб)20"/>
    <w:rsid w:val="00417E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417E40"/>
    <w:rPr>
      <w:color w:val="000000"/>
      <w:sz w:val="22"/>
    </w:rPr>
  </w:style>
  <w:style w:type="numbering" w:customStyle="1" w:styleId="3f1">
    <w:name w:val="Нет списка3"/>
    <w:next w:val="a6"/>
    <w:uiPriority w:val="99"/>
    <w:semiHidden/>
    <w:rsid w:val="00417E40"/>
  </w:style>
  <w:style w:type="table" w:customStyle="1" w:styleId="3f2">
    <w:name w:val="Сетка таблицы3"/>
    <w:basedOn w:val="a5"/>
    <w:next w:val="a9"/>
    <w:rsid w:val="00417E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417E40"/>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417E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17E4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417E4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417E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417E40"/>
    <w:rPr>
      <w:rFonts w:ascii="Arial" w:eastAsia="Times New Roman" w:hAnsi="Arial" w:cs="Arial"/>
      <w:sz w:val="20"/>
      <w:szCs w:val="20"/>
      <w:lang w:eastAsia="ru-RU"/>
    </w:rPr>
  </w:style>
  <w:style w:type="table" w:customStyle="1" w:styleId="86">
    <w:name w:val="Сетка таблицы8"/>
    <w:basedOn w:val="a5"/>
    <w:next w:val="a9"/>
    <w:locked/>
    <w:rsid w:val="00417E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417E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417E40"/>
  </w:style>
  <w:style w:type="paragraph" w:customStyle="1" w:styleId="title">
    <w:name w:val="title"/>
    <w:basedOn w:val="a3"/>
    <w:rsid w:val="00417E40"/>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417E40"/>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417E40"/>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417E40"/>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417E40"/>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417E40"/>
    <w:rPr>
      <w:rFonts w:cs="Calibri"/>
      <w:lang w:eastAsia="en-US"/>
    </w:rPr>
  </w:style>
  <w:style w:type="character" w:customStyle="1" w:styleId="BodyTextIndentChar">
    <w:name w:val="Body Text Indent Char"/>
    <w:semiHidden/>
    <w:locked/>
    <w:rsid w:val="00417E40"/>
    <w:rPr>
      <w:rFonts w:cs="Calibri"/>
      <w:lang w:eastAsia="en-US"/>
    </w:rPr>
  </w:style>
  <w:style w:type="paragraph" w:styleId="HTML">
    <w:name w:val="HTML Preformatted"/>
    <w:basedOn w:val="a3"/>
    <w:link w:val="HTML0"/>
    <w:rsid w:val="00417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417E40"/>
    <w:rPr>
      <w:rFonts w:ascii="Courier New" w:eastAsia="Times New Roman" w:hAnsi="Courier New" w:cs="Courier New"/>
      <w:sz w:val="20"/>
      <w:szCs w:val="20"/>
      <w:lang w:eastAsia="ru-RU"/>
    </w:rPr>
  </w:style>
  <w:style w:type="character" w:customStyle="1" w:styleId="HTMLPreformattedChar">
    <w:name w:val="HTML Preformatted Char"/>
    <w:semiHidden/>
    <w:locked/>
    <w:rsid w:val="00417E40"/>
    <w:rPr>
      <w:rFonts w:ascii="Courier New" w:hAnsi="Courier New" w:cs="Courier New"/>
      <w:sz w:val="20"/>
      <w:szCs w:val="20"/>
      <w:lang w:eastAsia="en-US"/>
    </w:rPr>
  </w:style>
  <w:style w:type="table" w:customStyle="1" w:styleId="102">
    <w:name w:val="Сетка таблицы10"/>
    <w:basedOn w:val="a5"/>
    <w:next w:val="a9"/>
    <w:rsid w:val="00417E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417E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417E40"/>
  </w:style>
  <w:style w:type="table" w:customStyle="1" w:styleId="122">
    <w:name w:val="Сетка таблицы12"/>
    <w:basedOn w:val="a5"/>
    <w:next w:val="a9"/>
    <w:rsid w:val="00417E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417E40"/>
    <w:rPr>
      <w:rFonts w:ascii="Wingdings" w:hAnsi="Wingdings"/>
    </w:rPr>
  </w:style>
  <w:style w:type="table" w:customStyle="1" w:styleId="131">
    <w:name w:val="Сетка таблицы13"/>
    <w:basedOn w:val="a5"/>
    <w:next w:val="a9"/>
    <w:uiPriority w:val="59"/>
    <w:rsid w:val="00417E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417E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17E40"/>
  </w:style>
  <w:style w:type="character" w:customStyle="1" w:styleId="ei">
    <w:name w:val="ei"/>
    <w:basedOn w:val="a4"/>
    <w:rsid w:val="00417E40"/>
  </w:style>
  <w:style w:type="character" w:customStyle="1" w:styleId="apple-converted-space">
    <w:name w:val="apple-converted-space"/>
    <w:basedOn w:val="a4"/>
    <w:rsid w:val="00417E40"/>
  </w:style>
  <w:style w:type="paragraph" w:customStyle="1" w:styleId="2fc">
    <w:name w:val="Основной текст2"/>
    <w:basedOn w:val="a3"/>
    <w:rsid w:val="00417E40"/>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417E40"/>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417E40"/>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417E40"/>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417E40"/>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417E40"/>
  </w:style>
  <w:style w:type="table" w:customStyle="1" w:styleId="151">
    <w:name w:val="Сетка таблицы15"/>
    <w:basedOn w:val="a5"/>
    <w:next w:val="a9"/>
    <w:rsid w:val="00417E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417E40"/>
  </w:style>
  <w:style w:type="table" w:customStyle="1" w:styleId="161">
    <w:name w:val="Сетка таблицы16"/>
    <w:basedOn w:val="a5"/>
    <w:next w:val="a9"/>
    <w:rsid w:val="00417E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417E4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417E4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417E40"/>
    <w:pPr>
      <w:widowControl w:val="0"/>
      <w:spacing w:after="0" w:line="240" w:lineRule="auto"/>
    </w:pPr>
    <w:rPr>
      <w:lang w:val="en-US"/>
    </w:rPr>
  </w:style>
  <w:style w:type="numbering" w:customStyle="1" w:styleId="97">
    <w:name w:val="Нет списка9"/>
    <w:next w:val="a6"/>
    <w:uiPriority w:val="99"/>
    <w:semiHidden/>
    <w:rsid w:val="00417E40"/>
  </w:style>
  <w:style w:type="table" w:customStyle="1" w:styleId="171">
    <w:name w:val="Сетка таблицы17"/>
    <w:basedOn w:val="a5"/>
    <w:next w:val="a9"/>
    <w:rsid w:val="00417E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417E40"/>
  </w:style>
  <w:style w:type="character" w:customStyle="1" w:styleId="blk">
    <w:name w:val="blk"/>
    <w:basedOn w:val="a4"/>
    <w:rsid w:val="00417E40"/>
  </w:style>
  <w:style w:type="character" w:styleId="afffffff6">
    <w:name w:val="endnote reference"/>
    <w:uiPriority w:val="99"/>
    <w:semiHidden/>
    <w:unhideWhenUsed/>
    <w:rsid w:val="00417E40"/>
    <w:rPr>
      <w:vertAlign w:val="superscript"/>
    </w:rPr>
  </w:style>
  <w:style w:type="character" w:customStyle="1" w:styleId="affffa">
    <w:name w:val="Абзац списка Знак"/>
    <w:link w:val="affff9"/>
    <w:locked/>
    <w:rsid w:val="00417E40"/>
    <w:rPr>
      <w:rFonts w:ascii="Calibri" w:eastAsia="Calibri" w:hAnsi="Calibri" w:cs="Times New Roman"/>
    </w:rPr>
  </w:style>
  <w:style w:type="numbering" w:customStyle="1" w:styleId="117">
    <w:name w:val="Нет списка11"/>
    <w:next w:val="a6"/>
    <w:uiPriority w:val="99"/>
    <w:semiHidden/>
    <w:unhideWhenUsed/>
    <w:rsid w:val="00417E40"/>
  </w:style>
  <w:style w:type="character" w:customStyle="1" w:styleId="5Exact">
    <w:name w:val="Основной текст (5) Exact"/>
    <w:basedOn w:val="a4"/>
    <w:rsid w:val="00417E40"/>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417E40"/>
    <w:rPr>
      <w:rFonts w:ascii="Times New Roman" w:eastAsia="Times New Roman" w:hAnsi="Times New Roman" w:cs="Times New Roman"/>
      <w:sz w:val="24"/>
      <w:szCs w:val="24"/>
      <w:lang w:eastAsia="ru-RU"/>
    </w:rPr>
  </w:style>
  <w:style w:type="numbering" w:customStyle="1" w:styleId="123">
    <w:name w:val="Нет списка12"/>
    <w:next w:val="a6"/>
    <w:semiHidden/>
    <w:rsid w:val="00417E40"/>
  </w:style>
  <w:style w:type="table" w:customStyle="1" w:styleId="181">
    <w:name w:val="Сетка таблицы18"/>
    <w:basedOn w:val="a5"/>
    <w:next w:val="a9"/>
    <w:rsid w:val="00417E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417E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417E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417E40"/>
  </w:style>
  <w:style w:type="paragraph" w:customStyle="1" w:styleId="142">
    <w:name w:val="Знак14"/>
    <w:basedOn w:val="a3"/>
    <w:uiPriority w:val="99"/>
    <w:rsid w:val="00417E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417E40"/>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417E40"/>
  </w:style>
  <w:style w:type="paragraph" w:customStyle="1" w:styleId="1ff6">
    <w:name w:val="Текст1"/>
    <w:basedOn w:val="a3"/>
    <w:rsid w:val="00417E40"/>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417E4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417E40"/>
  </w:style>
  <w:style w:type="table" w:customStyle="1" w:styleId="222">
    <w:name w:val="Сетка таблицы22"/>
    <w:basedOn w:val="a5"/>
    <w:next w:val="a9"/>
    <w:rsid w:val="00417E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417E40"/>
  </w:style>
  <w:style w:type="table" w:customStyle="1" w:styleId="232">
    <w:name w:val="Сетка таблицы23"/>
    <w:basedOn w:val="a5"/>
    <w:next w:val="a9"/>
    <w:rsid w:val="00417E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417E40"/>
  </w:style>
  <w:style w:type="paragraph" w:customStyle="1" w:styleId="3f4">
    <w:name w:val="Знак Знак3 Знак Знак"/>
    <w:basedOn w:val="a3"/>
    <w:uiPriority w:val="99"/>
    <w:rsid w:val="00417E40"/>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417E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417E40"/>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417E40"/>
  </w:style>
  <w:style w:type="character" w:customStyle="1" w:styleId="WW8Num1z0">
    <w:name w:val="WW8Num1z0"/>
    <w:rsid w:val="00417E40"/>
    <w:rPr>
      <w:rFonts w:ascii="Symbol" w:hAnsi="Symbol" w:cs="OpenSymbol"/>
    </w:rPr>
  </w:style>
  <w:style w:type="character" w:customStyle="1" w:styleId="3f5">
    <w:name w:val="Основной шрифт абзаца3"/>
    <w:rsid w:val="00417E40"/>
  </w:style>
  <w:style w:type="paragraph" w:customStyle="1" w:styleId="215">
    <w:name w:val="Обычный (веб)21"/>
    <w:rsid w:val="00417E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417E40"/>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17E4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417E40"/>
  </w:style>
  <w:style w:type="table" w:customStyle="1" w:styleId="260">
    <w:name w:val="Сетка таблицы26"/>
    <w:basedOn w:val="a5"/>
    <w:next w:val="a9"/>
    <w:rsid w:val="00417E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417E40"/>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417E40"/>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417E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417E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417E40"/>
  </w:style>
  <w:style w:type="paragraph" w:customStyle="1" w:styleId="88">
    <w:name w:val="Абзац списка8"/>
    <w:basedOn w:val="a3"/>
    <w:rsid w:val="00417E40"/>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417E4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417E40"/>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417E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417E40"/>
  </w:style>
  <w:style w:type="table" w:customStyle="1" w:styleId="312">
    <w:name w:val="Сетка таблицы31"/>
    <w:basedOn w:val="a5"/>
    <w:next w:val="a9"/>
    <w:rsid w:val="00417E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417E40"/>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417E40"/>
  </w:style>
  <w:style w:type="table" w:customStyle="1" w:styleId="321">
    <w:name w:val="Сетка таблицы32"/>
    <w:basedOn w:val="a5"/>
    <w:next w:val="a9"/>
    <w:uiPriority w:val="99"/>
    <w:rsid w:val="00417E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417E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417E40"/>
  </w:style>
  <w:style w:type="character" w:customStyle="1" w:styleId="1ff8">
    <w:name w:val="Подзаголовок Знак1"/>
    <w:uiPriority w:val="11"/>
    <w:rsid w:val="00417E40"/>
    <w:rPr>
      <w:rFonts w:ascii="Cambria" w:eastAsia="Times New Roman" w:hAnsi="Cambria" w:cs="Times New Roman"/>
      <w:sz w:val="24"/>
      <w:szCs w:val="24"/>
      <w:lang w:eastAsia="en-US"/>
    </w:rPr>
  </w:style>
  <w:style w:type="paragraph" w:customStyle="1" w:styleId="98">
    <w:name w:val="Абзац списка9"/>
    <w:basedOn w:val="a3"/>
    <w:rsid w:val="00417E40"/>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17E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417E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417E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417E40"/>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417E40"/>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417E40"/>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417E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417E40"/>
  </w:style>
  <w:style w:type="numbering" w:customStyle="1" w:styleId="252">
    <w:name w:val="Нет списка25"/>
    <w:next w:val="a6"/>
    <w:semiHidden/>
    <w:rsid w:val="00417E40"/>
  </w:style>
  <w:style w:type="table" w:customStyle="1" w:styleId="380">
    <w:name w:val="Сетка таблицы38"/>
    <w:basedOn w:val="a5"/>
    <w:next w:val="a9"/>
    <w:rsid w:val="00417E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417E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417E40"/>
    <w:pPr>
      <w:ind w:left="720"/>
    </w:pPr>
    <w:rPr>
      <w:rFonts w:eastAsia="Times New Roman"/>
    </w:rPr>
  </w:style>
  <w:style w:type="paragraph" w:customStyle="1" w:styleId="afffffff8">
    <w:name w:val="Программы"/>
    <w:basedOn w:val="a3"/>
    <w:rsid w:val="00417E40"/>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417E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417E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417E40"/>
  </w:style>
  <w:style w:type="numbering" w:customStyle="1" w:styleId="271">
    <w:name w:val="Нет списка27"/>
    <w:next w:val="a6"/>
    <w:uiPriority w:val="99"/>
    <w:semiHidden/>
    <w:unhideWhenUsed/>
    <w:rsid w:val="00417E40"/>
  </w:style>
  <w:style w:type="numbering" w:customStyle="1" w:styleId="281">
    <w:name w:val="Нет списка28"/>
    <w:next w:val="a6"/>
    <w:uiPriority w:val="99"/>
    <w:semiHidden/>
    <w:unhideWhenUsed/>
    <w:rsid w:val="00417E40"/>
  </w:style>
  <w:style w:type="paragraph" w:customStyle="1" w:styleId="Style3">
    <w:name w:val="Style3"/>
    <w:basedOn w:val="a3"/>
    <w:uiPriority w:val="99"/>
    <w:rsid w:val="00417E40"/>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417E40"/>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417E40"/>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417E40"/>
    <w:rPr>
      <w:rFonts w:ascii="Times New Roman" w:hAnsi="Times New Roman" w:cs="Times New Roman"/>
      <w:sz w:val="24"/>
      <w:szCs w:val="24"/>
    </w:rPr>
  </w:style>
  <w:style w:type="paragraph" w:customStyle="1" w:styleId="Style5">
    <w:name w:val="Style5"/>
    <w:basedOn w:val="a3"/>
    <w:uiPriority w:val="99"/>
    <w:rsid w:val="00417E4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417E40"/>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417E40"/>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417E40"/>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417E4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417E40"/>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417E4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417E40"/>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417E4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417E40"/>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417E4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417E40"/>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417E40"/>
    <w:rPr>
      <w:rFonts w:ascii="Microsoft Sans Serif" w:hAnsi="Microsoft Sans Serif" w:cs="Microsoft Sans Serif"/>
      <w:i/>
      <w:iCs/>
      <w:sz w:val="20"/>
      <w:szCs w:val="20"/>
    </w:rPr>
  </w:style>
  <w:style w:type="character" w:customStyle="1" w:styleId="FontStyle22">
    <w:name w:val="Font Style22"/>
    <w:basedOn w:val="a4"/>
    <w:uiPriority w:val="99"/>
    <w:rsid w:val="00417E40"/>
    <w:rPr>
      <w:rFonts w:ascii="Times New Roman" w:hAnsi="Times New Roman" w:cs="Times New Roman"/>
      <w:sz w:val="26"/>
      <w:szCs w:val="26"/>
    </w:rPr>
  </w:style>
  <w:style w:type="character" w:customStyle="1" w:styleId="FontStyle23">
    <w:name w:val="Font Style23"/>
    <w:basedOn w:val="a4"/>
    <w:uiPriority w:val="99"/>
    <w:rsid w:val="00417E40"/>
    <w:rPr>
      <w:rFonts w:ascii="Arial Black" w:hAnsi="Arial Black" w:cs="Arial Black"/>
      <w:sz w:val="14"/>
      <w:szCs w:val="14"/>
    </w:rPr>
  </w:style>
  <w:style w:type="character" w:customStyle="1" w:styleId="FontStyle24">
    <w:name w:val="Font Style24"/>
    <w:basedOn w:val="a4"/>
    <w:uiPriority w:val="99"/>
    <w:rsid w:val="00417E40"/>
    <w:rPr>
      <w:rFonts w:ascii="Times New Roman" w:hAnsi="Times New Roman" w:cs="Times New Roman"/>
      <w:spacing w:val="10"/>
      <w:sz w:val="16"/>
      <w:szCs w:val="16"/>
    </w:rPr>
  </w:style>
  <w:style w:type="character" w:customStyle="1" w:styleId="FontStyle25">
    <w:name w:val="Font Style25"/>
    <w:basedOn w:val="a4"/>
    <w:uiPriority w:val="99"/>
    <w:rsid w:val="00417E40"/>
    <w:rPr>
      <w:rFonts w:ascii="Microsoft Sans Serif" w:hAnsi="Microsoft Sans Serif" w:cs="Microsoft Sans Serif"/>
      <w:i/>
      <w:iCs/>
      <w:sz w:val="22"/>
      <w:szCs w:val="22"/>
    </w:rPr>
  </w:style>
  <w:style w:type="character" w:customStyle="1" w:styleId="FontStyle26">
    <w:name w:val="Font Style26"/>
    <w:basedOn w:val="a4"/>
    <w:uiPriority w:val="99"/>
    <w:rsid w:val="00417E40"/>
    <w:rPr>
      <w:rFonts w:ascii="Times New Roman" w:hAnsi="Times New Roman" w:cs="Times New Roman"/>
      <w:b/>
      <w:bCs/>
      <w:sz w:val="24"/>
      <w:szCs w:val="24"/>
    </w:rPr>
  </w:style>
  <w:style w:type="character" w:customStyle="1" w:styleId="FontStyle27">
    <w:name w:val="Font Style27"/>
    <w:basedOn w:val="a4"/>
    <w:uiPriority w:val="99"/>
    <w:rsid w:val="00417E40"/>
    <w:rPr>
      <w:rFonts w:ascii="Times New Roman" w:hAnsi="Times New Roman" w:cs="Times New Roman"/>
      <w:b/>
      <w:bCs/>
      <w:sz w:val="14"/>
      <w:szCs w:val="14"/>
    </w:rPr>
  </w:style>
  <w:style w:type="character" w:customStyle="1" w:styleId="FontStyle28">
    <w:name w:val="Font Style28"/>
    <w:basedOn w:val="a4"/>
    <w:uiPriority w:val="99"/>
    <w:rsid w:val="00417E40"/>
    <w:rPr>
      <w:rFonts w:ascii="Times New Roman" w:hAnsi="Times New Roman" w:cs="Times New Roman"/>
      <w:sz w:val="22"/>
      <w:szCs w:val="22"/>
    </w:rPr>
  </w:style>
  <w:style w:type="character" w:customStyle="1" w:styleId="FontStyle15">
    <w:name w:val="Font Style15"/>
    <w:basedOn w:val="a4"/>
    <w:uiPriority w:val="99"/>
    <w:rsid w:val="00417E40"/>
    <w:rPr>
      <w:rFonts w:ascii="Times New Roman" w:hAnsi="Times New Roman" w:cs="Times New Roman"/>
      <w:sz w:val="26"/>
      <w:szCs w:val="26"/>
    </w:rPr>
  </w:style>
  <w:style w:type="table" w:customStyle="1" w:styleId="400">
    <w:name w:val="Сетка таблицы40"/>
    <w:basedOn w:val="a5"/>
    <w:next w:val="a9"/>
    <w:rsid w:val="00417E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417E40"/>
    <w:rPr>
      <w:color w:val="000000"/>
      <w:spacing w:val="0"/>
      <w:w w:val="100"/>
      <w:position w:val="0"/>
      <w:sz w:val="13"/>
      <w:szCs w:val="13"/>
      <w:shd w:val="clear" w:color="auto" w:fill="FFFFFF"/>
      <w:lang w:val="ru-RU"/>
    </w:rPr>
  </w:style>
  <w:style w:type="paragraph" w:customStyle="1" w:styleId="a0">
    <w:name w:val="Пункт_пост"/>
    <w:basedOn w:val="a3"/>
    <w:rsid w:val="00417E40"/>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17E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417E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17E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17E40"/>
  </w:style>
  <w:style w:type="numbering" w:customStyle="1" w:styleId="291">
    <w:name w:val="Нет списка29"/>
    <w:next w:val="a6"/>
    <w:uiPriority w:val="99"/>
    <w:semiHidden/>
    <w:unhideWhenUsed/>
    <w:rsid w:val="00417E40"/>
  </w:style>
  <w:style w:type="table" w:customStyle="1" w:styleId="420">
    <w:name w:val="Сетка таблицы42"/>
    <w:basedOn w:val="a5"/>
    <w:next w:val="a9"/>
    <w:uiPriority w:val="59"/>
    <w:rsid w:val="00417E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17E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417E40"/>
    <w:rPr>
      <w:sz w:val="24"/>
      <w:szCs w:val="24"/>
    </w:rPr>
  </w:style>
  <w:style w:type="character" w:customStyle="1" w:styleId="313">
    <w:name w:val="Основной текст с отступом 3 Знак1"/>
    <w:basedOn w:val="a4"/>
    <w:locked/>
    <w:rsid w:val="00417E40"/>
    <w:rPr>
      <w:sz w:val="28"/>
      <w:szCs w:val="24"/>
    </w:rPr>
  </w:style>
  <w:style w:type="numbering" w:customStyle="1" w:styleId="301">
    <w:name w:val="Нет списка30"/>
    <w:next w:val="a6"/>
    <w:uiPriority w:val="99"/>
    <w:semiHidden/>
    <w:unhideWhenUsed/>
    <w:rsid w:val="00417E40"/>
  </w:style>
  <w:style w:type="table" w:customStyle="1" w:styleId="430">
    <w:name w:val="Сетка таблицы43"/>
    <w:basedOn w:val="a5"/>
    <w:next w:val="a9"/>
    <w:rsid w:val="00417E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417E40"/>
  </w:style>
  <w:style w:type="numbering" w:customStyle="1" w:styleId="322">
    <w:name w:val="Нет списка32"/>
    <w:next w:val="a6"/>
    <w:uiPriority w:val="99"/>
    <w:semiHidden/>
    <w:unhideWhenUsed/>
    <w:rsid w:val="00417E40"/>
  </w:style>
  <w:style w:type="numbering" w:customStyle="1" w:styleId="331">
    <w:name w:val="Нет списка33"/>
    <w:next w:val="a6"/>
    <w:uiPriority w:val="99"/>
    <w:semiHidden/>
    <w:unhideWhenUsed/>
    <w:rsid w:val="00417E40"/>
  </w:style>
  <w:style w:type="table" w:customStyle="1" w:styleId="440">
    <w:name w:val="Сетка таблицы44"/>
    <w:basedOn w:val="a5"/>
    <w:next w:val="a9"/>
    <w:uiPriority w:val="59"/>
    <w:rsid w:val="00417E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417E40"/>
  </w:style>
  <w:style w:type="numbering" w:customStyle="1" w:styleId="351">
    <w:name w:val="Нет списка35"/>
    <w:next w:val="a6"/>
    <w:semiHidden/>
    <w:rsid w:val="00417E40"/>
  </w:style>
  <w:style w:type="paragraph" w:customStyle="1" w:styleId="afffffff9">
    <w:name w:val="Знак Знак Знак"/>
    <w:basedOn w:val="a3"/>
    <w:rsid w:val="00417E40"/>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417E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417E40"/>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417E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417E40"/>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417E4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417E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417E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17E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417E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417E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417E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417E4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417E40"/>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rsid w:val="00417E40"/>
    <w:rPr>
      <w:color w:val="000000"/>
      <w:spacing w:val="0"/>
      <w:w w:val="100"/>
      <w:position w:val="0"/>
    </w:rPr>
  </w:style>
  <w:style w:type="table" w:customStyle="1" w:styleId="560">
    <w:name w:val="Сетка таблицы56"/>
    <w:basedOn w:val="a5"/>
    <w:next w:val="a9"/>
    <w:rsid w:val="00417E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417E40"/>
  </w:style>
  <w:style w:type="numbering" w:customStyle="1" w:styleId="371">
    <w:name w:val="Нет списка37"/>
    <w:next w:val="a6"/>
    <w:uiPriority w:val="99"/>
    <w:semiHidden/>
    <w:unhideWhenUsed/>
    <w:rsid w:val="00417E40"/>
  </w:style>
  <w:style w:type="character" w:customStyle="1" w:styleId="af5">
    <w:name w:val="Обычный (веб) Знак"/>
    <w:aliases w:val="Обычный (Web)1 Знак,Обычный (Web) Знак"/>
    <w:link w:val="af4"/>
    <w:uiPriority w:val="99"/>
    <w:locked/>
    <w:rsid w:val="00417E40"/>
    <w:rPr>
      <w:rFonts w:ascii="Times New Roman" w:eastAsia="Times New Roman" w:hAnsi="Times New Roman" w:cs="Times New Roman"/>
      <w:sz w:val="24"/>
      <w:szCs w:val="24"/>
      <w:lang w:eastAsia="ru-RU"/>
    </w:rPr>
  </w:style>
  <w:style w:type="numbering" w:customStyle="1" w:styleId="381">
    <w:name w:val="Нет списка38"/>
    <w:next w:val="a6"/>
    <w:semiHidden/>
    <w:rsid w:val="00417E40"/>
  </w:style>
  <w:style w:type="table" w:customStyle="1" w:styleId="570">
    <w:name w:val="Сетка таблицы57"/>
    <w:basedOn w:val="a5"/>
    <w:next w:val="a9"/>
    <w:rsid w:val="00417E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417E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417E40"/>
    <w:pPr>
      <w:ind w:left="720"/>
    </w:pPr>
    <w:rPr>
      <w:rFonts w:eastAsia="Times New Roman"/>
    </w:rPr>
  </w:style>
  <w:style w:type="paragraph" w:customStyle="1" w:styleId="243">
    <w:name w:val="Обычный (веб)24"/>
    <w:rsid w:val="00417E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580">
    <w:name w:val="Сетка таблицы58"/>
    <w:basedOn w:val="a5"/>
    <w:next w:val="a9"/>
    <w:uiPriority w:val="59"/>
    <w:rsid w:val="00417E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http://tbis.ru/dokumenty/kody-okved-2015-s-rasshifrovkoj" TargetMode="External"/><Relationship Id="rId12" Type="http://schemas.openxmlformats.org/officeDocument/2006/relationships/package" Target="embeddings/______Microsoft_Office_PowerPoint3.sl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bis.ru/dokumenty/kody-okved-2015-s-rasshifrovkoj" TargetMode="External"/><Relationship Id="rId11" Type="http://schemas.openxmlformats.org/officeDocument/2006/relationships/image" Target="media/image3.emf"/><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package" Target="embeddings/______Microsoft_Office_PowerPoint2.sldx"/><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package" Target="embeddings/______Microsoft_Office_PowerPoint4.sldx"/></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9.8871432022635264E-2"/>
          <c:y val="0"/>
          <c:w val="0.56169081529386866"/>
          <c:h val="0.60444186412182765"/>
        </c:manualLayout>
      </c:layout>
      <c:bar3DChart>
        <c:barDir val="col"/>
        <c:grouping val="clustered"/>
        <c:ser>
          <c:idx val="0"/>
          <c:order val="0"/>
          <c:tx>
            <c:strRef>
              <c:f>Лист1!$B$1</c:f>
              <c:strCache>
                <c:ptCount val="1"/>
                <c:pt idx="0">
                  <c:v>объем инвестиций в основной капитал за счет всех источников финансирования по полному кругу хозяйствующих субъектов</c:v>
                </c:pt>
              </c:strCache>
            </c:strRef>
          </c:tx>
          <c:dLbls>
            <c:dLbl>
              <c:idx val="0"/>
              <c:layout>
                <c:manualLayout>
                  <c:x val="-3.0864197530864729E-3"/>
                  <c:y val="-1.0157117410079058E-2"/>
                </c:manualLayout>
              </c:layout>
              <c:tx>
                <c:rich>
                  <a:bodyPr/>
                  <a:lstStyle/>
                  <a:p>
                    <a:r>
                      <a:rPr lang="ru-RU"/>
                      <a:t>31</a:t>
                    </a:r>
                    <a:r>
                      <a:rPr lang="en-US"/>
                      <a:t>,</a:t>
                    </a:r>
                    <a:r>
                      <a:rPr lang="ru-RU"/>
                      <a:t>79</a:t>
                    </a:r>
                    <a:endParaRPr lang="en-US"/>
                  </a:p>
                </c:rich>
              </c:tx>
            </c:dLbl>
            <c:dLbl>
              <c:idx val="3"/>
              <c:layout>
                <c:manualLayout>
                  <c:x val="-1.8518518518518698E-2"/>
                  <c:y val="2.5392793525197592E-3"/>
                </c:manualLayout>
              </c:layout>
              <c:showVal val="1"/>
            </c:dLbl>
            <c:dLbl>
              <c:idx val="4"/>
              <c:layout>
                <c:manualLayout>
                  <c:x val="-1.3888888888889107E-2"/>
                  <c:y val="2.5392793525197592E-3"/>
                </c:manualLayout>
              </c:layout>
              <c:showVal val="1"/>
            </c:dLbl>
            <c:dLbl>
              <c:idx val="5"/>
              <c:layout>
                <c:manualLayout>
                  <c:x val="-1.5432098765432289E-2"/>
                  <c:y val="2.5392793525197592E-3"/>
                </c:manualLayout>
              </c:layout>
              <c:showVal val="1"/>
            </c:dLbl>
            <c:dLbl>
              <c:idx val="6"/>
              <c:layout>
                <c:manualLayout>
                  <c:x val="-9.2592592592594721E-3"/>
                  <c:y val="2.5392793525197592E-3"/>
                </c:manualLayout>
              </c:layout>
              <c:showVal val="1"/>
            </c:dLbl>
            <c:dLbl>
              <c:idx val="7"/>
              <c:layout>
                <c:manualLayout>
                  <c:x val="-1.2345679012345803E-2"/>
                  <c:y val="2.5392793525197592E-3"/>
                </c:manualLayout>
              </c:layout>
              <c:showVal val="1"/>
            </c:dLbl>
            <c:dLbl>
              <c:idx val="8"/>
              <c:layout>
                <c:manualLayout>
                  <c:x val="-1.3888888888889107E-2"/>
                  <c:y val="2.5392793525197592E-3"/>
                </c:manualLayout>
              </c:layout>
              <c:showVal val="1"/>
            </c:dLbl>
            <c:txPr>
              <a:bodyPr rot="-5400000" vert="horz" anchor="t" anchorCtr="0"/>
              <a:lstStyle/>
              <a:p>
                <a:pPr>
                  <a:defRPr sz="748" b="1"/>
                </a:pPr>
                <a:endParaRPr lang="ru-RU"/>
              </a:p>
            </c:txPr>
            <c:showVal val="1"/>
          </c:dLbls>
          <c:cat>
            <c:strRef>
              <c:f>Лист1!$A$2:$A$10</c:f>
              <c:strCache>
                <c:ptCount val="9"/>
                <c:pt idx="0">
                  <c:v>отчет 2018</c:v>
                </c:pt>
                <c:pt idx="1">
                  <c:v>отчет 2019</c:v>
                </c:pt>
                <c:pt idx="2">
                  <c:v>оценка 2020</c:v>
                </c:pt>
                <c:pt idx="3">
                  <c:v>прогноз 2021 вар.1</c:v>
                </c:pt>
                <c:pt idx="4">
                  <c:v>прогноз 2021 вар.2</c:v>
                </c:pt>
                <c:pt idx="5">
                  <c:v>прогноз 2022 вар.1</c:v>
                </c:pt>
                <c:pt idx="6">
                  <c:v>прогноз 2022 вар.2</c:v>
                </c:pt>
                <c:pt idx="7">
                  <c:v>прогноз 2023 вар.1</c:v>
                </c:pt>
                <c:pt idx="8">
                  <c:v>прогноз 2023 вар.2</c:v>
                </c:pt>
              </c:strCache>
            </c:strRef>
          </c:cat>
          <c:val>
            <c:numRef>
              <c:f>Лист1!$B$2:$B$10</c:f>
              <c:numCache>
                <c:formatCode>#,##0.00</c:formatCode>
                <c:ptCount val="9"/>
                <c:pt idx="0">
                  <c:v>0</c:v>
                </c:pt>
                <c:pt idx="1">
                  <c:v>8612.57</c:v>
                </c:pt>
                <c:pt idx="2">
                  <c:v>9302.2999999999811</c:v>
                </c:pt>
                <c:pt idx="3">
                  <c:v>33418.699999999997</c:v>
                </c:pt>
                <c:pt idx="4">
                  <c:v>34018.01</c:v>
                </c:pt>
                <c:pt idx="5">
                  <c:v>33481.619999999995</c:v>
                </c:pt>
                <c:pt idx="6">
                  <c:v>34657.729999999996</c:v>
                </c:pt>
                <c:pt idx="7">
                  <c:v>34013.380000000012</c:v>
                </c:pt>
                <c:pt idx="8">
                  <c:v>34712.39</c:v>
                </c:pt>
              </c:numCache>
            </c:numRef>
          </c:val>
        </c:ser>
        <c:ser>
          <c:idx val="1"/>
          <c:order val="1"/>
          <c:tx>
            <c:strRef>
              <c:f>Лист1!$C$1</c:f>
              <c:strCache>
                <c:ptCount val="1"/>
                <c:pt idx="0">
                  <c:v>Объем инвестиций в основной капитал по МО всего (без субъектов малого предпринисмательства</c:v>
                </c:pt>
              </c:strCache>
            </c:strRef>
          </c:tx>
          <c:dLbls>
            <c:dLbl>
              <c:idx val="3"/>
              <c:layout>
                <c:manualLayout>
                  <c:x val="1.8518518518518722E-2"/>
                  <c:y val="2.5392793525197592E-3"/>
                </c:manualLayout>
              </c:layout>
              <c:showVal val="1"/>
            </c:dLbl>
            <c:dLbl>
              <c:idx val="4"/>
              <c:layout>
                <c:manualLayout>
                  <c:x val="1.5432098765432289E-2"/>
                  <c:y val="5.0785587050396035E-3"/>
                </c:manualLayout>
              </c:layout>
              <c:showVal val="1"/>
            </c:dLbl>
            <c:dLbl>
              <c:idx val="5"/>
              <c:layout>
                <c:manualLayout>
                  <c:x val="2.0061728395061741E-2"/>
                  <c:y val="2.5392793525197592E-3"/>
                </c:manualLayout>
              </c:layout>
              <c:showVal val="1"/>
            </c:dLbl>
            <c:dLbl>
              <c:idx val="6"/>
              <c:layout>
                <c:manualLayout>
                  <c:x val="1.8518518518518764E-2"/>
                  <c:y val="2.5392793525197592E-3"/>
                </c:manualLayout>
              </c:layout>
              <c:showVal val="1"/>
            </c:dLbl>
            <c:dLbl>
              <c:idx val="7"/>
              <c:layout>
                <c:manualLayout>
                  <c:x val="1.6975308641975561E-2"/>
                  <c:y val="2.5392793525197592E-3"/>
                </c:manualLayout>
              </c:layout>
              <c:showVal val="1"/>
            </c:dLbl>
            <c:dLbl>
              <c:idx val="8"/>
              <c:layout>
                <c:manualLayout>
                  <c:x val="2.3148148148148147E-2"/>
                  <c:y val="2.5392793525197592E-3"/>
                </c:manualLayout>
              </c:layout>
              <c:showVal val="1"/>
            </c:dLbl>
            <c:txPr>
              <a:bodyPr rot="-5400000" vert="horz" anchor="b" anchorCtr="0"/>
              <a:lstStyle/>
              <a:p>
                <a:pPr>
                  <a:defRPr sz="748" b="1"/>
                </a:pPr>
                <a:endParaRPr lang="ru-RU"/>
              </a:p>
            </c:txPr>
            <c:showVal val="1"/>
          </c:dLbls>
          <c:cat>
            <c:strRef>
              <c:f>Лист1!$A$2:$A$10</c:f>
              <c:strCache>
                <c:ptCount val="9"/>
                <c:pt idx="0">
                  <c:v>отчет 2018</c:v>
                </c:pt>
                <c:pt idx="1">
                  <c:v>отчет 2019</c:v>
                </c:pt>
                <c:pt idx="2">
                  <c:v>оценка 2020</c:v>
                </c:pt>
                <c:pt idx="3">
                  <c:v>прогноз 2021 вар.1</c:v>
                </c:pt>
                <c:pt idx="4">
                  <c:v>прогноз 2021 вар.2</c:v>
                </c:pt>
                <c:pt idx="5">
                  <c:v>прогноз 2022 вар.1</c:v>
                </c:pt>
                <c:pt idx="6">
                  <c:v>прогноз 2022 вар.2</c:v>
                </c:pt>
                <c:pt idx="7">
                  <c:v>прогноз 2023 вар.1</c:v>
                </c:pt>
                <c:pt idx="8">
                  <c:v>прогноз 2023 вар.2</c:v>
                </c:pt>
              </c:strCache>
            </c:strRef>
          </c:cat>
          <c:val>
            <c:numRef>
              <c:f>Лист1!$C$2:$C$10</c:f>
              <c:numCache>
                <c:formatCode>#,##0.00</c:formatCode>
                <c:ptCount val="9"/>
                <c:pt idx="0">
                  <c:v>18957.099999999915</c:v>
                </c:pt>
                <c:pt idx="1">
                  <c:v>8487.06</c:v>
                </c:pt>
                <c:pt idx="2">
                  <c:v>9242.15</c:v>
                </c:pt>
                <c:pt idx="3">
                  <c:v>33357.350000000013</c:v>
                </c:pt>
                <c:pt idx="4">
                  <c:v>33955.57</c:v>
                </c:pt>
                <c:pt idx="5">
                  <c:v>33417.86</c:v>
                </c:pt>
                <c:pt idx="6">
                  <c:v>34592.92</c:v>
                </c:pt>
                <c:pt idx="7">
                  <c:v>33948.729999999996</c:v>
                </c:pt>
                <c:pt idx="8">
                  <c:v>34645.870000000003</c:v>
                </c:pt>
              </c:numCache>
            </c:numRef>
          </c:val>
        </c:ser>
        <c:ser>
          <c:idx val="2"/>
          <c:order val="2"/>
          <c:tx>
            <c:strRef>
              <c:f>Лист1!$D$1</c:f>
              <c:strCache>
                <c:ptCount val="1"/>
                <c:pt idx="0">
                  <c:v>Объем инвестиций в основной капитал организаций малого бизнеса</c:v>
                </c:pt>
              </c:strCache>
            </c:strRef>
          </c:tx>
          <c:dLbls>
            <c:dLbl>
              <c:idx val="0"/>
              <c:layout>
                <c:manualLayout>
                  <c:x val="6.1728395061728504E-3"/>
                  <c:y val="-2.5392793525197592E-3"/>
                </c:manualLayout>
              </c:layout>
              <c:showVal val="1"/>
            </c:dLbl>
            <c:dLbl>
              <c:idx val="1"/>
              <c:layout>
                <c:manualLayout>
                  <c:x val="1.2345679012345803E-2"/>
                  <c:y val="-1.7774955467638461E-2"/>
                </c:manualLayout>
              </c:layout>
              <c:showVal val="1"/>
            </c:dLbl>
            <c:dLbl>
              <c:idx val="2"/>
              <c:layout>
                <c:manualLayout>
                  <c:x val="1.0802469135802658E-2"/>
                  <c:y val="-1.7774955467638461E-2"/>
                </c:manualLayout>
              </c:layout>
              <c:showVal val="1"/>
            </c:dLbl>
            <c:dLbl>
              <c:idx val="3"/>
              <c:layout>
                <c:manualLayout>
                  <c:x val="7.7160493827162051E-3"/>
                  <c:y val="-1.7774955467638461E-2"/>
                </c:manualLayout>
              </c:layout>
              <c:showVal val="1"/>
            </c:dLbl>
            <c:dLbl>
              <c:idx val="4"/>
              <c:layout>
                <c:manualLayout>
                  <c:x val="4.6296296296297014E-3"/>
                  <c:y val="-2.5392793525197592E-3"/>
                </c:manualLayout>
              </c:layout>
              <c:showVal val="1"/>
            </c:dLbl>
            <c:dLbl>
              <c:idx val="5"/>
              <c:layout>
                <c:manualLayout>
                  <c:x val="1.2345679012345803E-2"/>
                  <c:y val="-2.5392793525197592E-3"/>
                </c:manualLayout>
              </c:layout>
              <c:showVal val="1"/>
            </c:dLbl>
            <c:dLbl>
              <c:idx val="6"/>
              <c:layout>
                <c:manualLayout>
                  <c:x val="9.2592592592594721E-3"/>
                  <c:y val="-2.5392793525197592E-3"/>
                </c:manualLayout>
              </c:layout>
              <c:showVal val="1"/>
            </c:dLbl>
            <c:dLbl>
              <c:idx val="7"/>
              <c:layout>
                <c:manualLayout>
                  <c:x val="7.7160493827162051E-3"/>
                  <c:y val="-2.5392793525197592E-3"/>
                </c:manualLayout>
              </c:layout>
              <c:showVal val="1"/>
            </c:dLbl>
            <c:dLbl>
              <c:idx val="8"/>
              <c:layout>
                <c:manualLayout>
                  <c:x val="4.6296296296297014E-3"/>
                  <c:y val="-2.5392793525197592E-3"/>
                </c:manualLayout>
              </c:layout>
              <c:showVal val="1"/>
            </c:dLbl>
            <c:txPr>
              <a:bodyPr rot="-5400000" vert="horz" anchor="b" anchorCtr="0"/>
              <a:lstStyle/>
              <a:p>
                <a:pPr>
                  <a:defRPr sz="748" b="1"/>
                </a:pPr>
                <a:endParaRPr lang="ru-RU"/>
              </a:p>
            </c:txPr>
            <c:showVal val="1"/>
          </c:dLbls>
          <c:cat>
            <c:strRef>
              <c:f>Лист1!$A$2:$A$10</c:f>
              <c:strCache>
                <c:ptCount val="9"/>
                <c:pt idx="0">
                  <c:v>отчет 2018</c:v>
                </c:pt>
                <c:pt idx="1">
                  <c:v>отчет 2019</c:v>
                </c:pt>
                <c:pt idx="2">
                  <c:v>оценка 2020</c:v>
                </c:pt>
                <c:pt idx="3">
                  <c:v>прогноз 2021 вар.1</c:v>
                </c:pt>
                <c:pt idx="4">
                  <c:v>прогноз 2021 вар.2</c:v>
                </c:pt>
                <c:pt idx="5">
                  <c:v>прогноз 2022 вар.1</c:v>
                </c:pt>
                <c:pt idx="6">
                  <c:v>прогноз 2022 вар.2</c:v>
                </c:pt>
                <c:pt idx="7">
                  <c:v>прогноз 2023 вар.1</c:v>
                </c:pt>
                <c:pt idx="8">
                  <c:v>прогноз 2023 вар.2</c:v>
                </c:pt>
              </c:strCache>
            </c:strRef>
          </c:cat>
          <c:val>
            <c:numRef>
              <c:f>Лист1!$D$2:$D$10</c:f>
              <c:numCache>
                <c:formatCode>#,##0.00</c:formatCode>
                <c:ptCount val="9"/>
                <c:pt idx="0">
                  <c:v>165.68</c:v>
                </c:pt>
                <c:pt idx="1">
                  <c:v>42.86</c:v>
                </c:pt>
                <c:pt idx="2">
                  <c:v>103.36</c:v>
                </c:pt>
                <c:pt idx="3">
                  <c:v>343.78</c:v>
                </c:pt>
                <c:pt idx="4">
                  <c:v>350.28</c:v>
                </c:pt>
                <c:pt idx="5">
                  <c:v>95.97</c:v>
                </c:pt>
                <c:pt idx="6">
                  <c:v>97.679999999999978</c:v>
                </c:pt>
                <c:pt idx="7">
                  <c:v>97.4</c:v>
                </c:pt>
                <c:pt idx="8">
                  <c:v>96.11999999999999</c:v>
                </c:pt>
              </c:numCache>
            </c:numRef>
          </c:val>
        </c:ser>
        <c:dLbls>
          <c:showVal val="1"/>
        </c:dLbls>
        <c:shape val="box"/>
        <c:axId val="262793856"/>
        <c:axId val="267006336"/>
        <c:axId val="0"/>
      </c:bar3DChart>
      <c:catAx>
        <c:axId val="262793856"/>
        <c:scaling>
          <c:orientation val="minMax"/>
        </c:scaling>
        <c:axPos val="b"/>
        <c:numFmt formatCode="General" sourceLinked="1"/>
        <c:tickLblPos val="nextTo"/>
        <c:txPr>
          <a:bodyPr/>
          <a:lstStyle/>
          <a:p>
            <a:pPr>
              <a:defRPr sz="1048" b="1"/>
            </a:pPr>
            <a:endParaRPr lang="ru-RU"/>
          </a:p>
        </c:txPr>
        <c:crossAx val="267006336"/>
        <c:crosses val="autoZero"/>
        <c:auto val="1"/>
        <c:lblAlgn val="ctr"/>
        <c:lblOffset val="100"/>
      </c:catAx>
      <c:valAx>
        <c:axId val="267006336"/>
        <c:scaling>
          <c:orientation val="minMax"/>
        </c:scaling>
        <c:delete val="1"/>
        <c:axPos val="l"/>
        <c:numFmt formatCode="#,##0.00" sourceLinked="1"/>
        <c:tickLblPos val="none"/>
        <c:crossAx val="262793856"/>
        <c:crosses val="autoZero"/>
        <c:crossBetween val="between"/>
        <c:majorUnit val="1000"/>
      </c:valAx>
      <c:spPr>
        <a:noFill/>
        <a:ln w="25395">
          <a:noFill/>
        </a:ln>
      </c:spPr>
    </c:plotArea>
    <c:legend>
      <c:legendPos val="r"/>
      <c:layout>
        <c:manualLayout>
          <c:xMode val="edge"/>
          <c:yMode val="edge"/>
          <c:x val="0.71263701850353334"/>
          <c:y val="3.8368874478925452E-2"/>
          <c:w val="0.28423855896517614"/>
          <c:h val="0.96163112552107666"/>
        </c:manualLayout>
      </c:layout>
      <c:txPr>
        <a:bodyPr/>
        <a:lstStyle/>
        <a:p>
          <a:pPr>
            <a:defRPr sz="823"/>
          </a:pPr>
          <a:endParaRPr lang="ru-RU"/>
        </a:p>
      </c:txPr>
    </c:legend>
    <c:plotVisOnly val="1"/>
    <c:dispBlanksAs val="gap"/>
  </c:chart>
  <c:txPr>
    <a:bodyPr/>
    <a:lstStyle/>
    <a:p>
      <a:pPr>
        <a:defRPr sz="1347"/>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57</Pages>
  <Words>22633</Words>
  <Characters>129014</Characters>
  <Application>Microsoft Office Word</Application>
  <DocSecurity>0</DocSecurity>
  <Lines>1075</Lines>
  <Paragraphs>302</Paragraphs>
  <ScaleCrop>false</ScaleCrop>
  <Company/>
  <LinksUpToDate>false</LinksUpToDate>
  <CharactersWithSpaces>151345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2021-04-05T03:55:00Z</dcterms:created>
  <dcterms:modified xsi:type="dcterms:W3CDTF">2021-04-05T03:56:00Z</dcterms:modified>
</cp:coreProperties>
</file>