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CB" w:rsidRPr="00495946" w:rsidRDefault="00C763CB" w:rsidP="00C763CB">
      <w:pPr>
        <w:keepNext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495946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79755" cy="723265"/>
            <wp:effectExtent l="19050" t="0" r="0" b="0"/>
            <wp:docPr id="15" name="Рисунок 1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3CB" w:rsidRPr="00C763CB" w:rsidRDefault="00C763CB" w:rsidP="00C763CB">
      <w:pPr>
        <w:keepNext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763CB" w:rsidRPr="00C763CB" w:rsidRDefault="00C763CB" w:rsidP="00C763C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63C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763CB" w:rsidRPr="00C763CB" w:rsidRDefault="00C763CB" w:rsidP="00C763C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63C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C763CB" w:rsidRPr="00C763CB" w:rsidRDefault="00C763CB" w:rsidP="00C763C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63CB">
        <w:rPr>
          <w:rFonts w:ascii="Arial" w:eastAsia="Times New Roman" w:hAnsi="Arial" w:cs="Arial"/>
          <w:sz w:val="26"/>
          <w:szCs w:val="26"/>
          <w:lang w:eastAsia="ru-RU"/>
        </w:rPr>
        <w:t>11.11.202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0                             </w:t>
      </w:r>
      <w:r w:rsidRPr="00C763CB">
        <w:rPr>
          <w:rFonts w:ascii="Arial" w:eastAsia="Times New Roman" w:hAnsi="Arial" w:cs="Arial"/>
          <w:sz w:val="26"/>
          <w:szCs w:val="26"/>
          <w:lang w:eastAsia="ru-RU"/>
        </w:rPr>
        <w:t xml:space="preserve">       с. </w:t>
      </w:r>
      <w:proofErr w:type="spellStart"/>
      <w:r w:rsidRPr="00C763C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763C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1146-п</w:t>
      </w:r>
    </w:p>
    <w:p w:rsidR="00C763CB" w:rsidRPr="00C763CB" w:rsidRDefault="00C763CB" w:rsidP="00C763C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763CB" w:rsidRPr="00C763CB" w:rsidRDefault="00C763CB" w:rsidP="00C763C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63CB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муниципальной программы </w:t>
      </w:r>
      <w:proofErr w:type="spellStart"/>
      <w:r w:rsidRPr="00C763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</w:t>
      </w:r>
    </w:p>
    <w:p w:rsidR="00C763CB" w:rsidRPr="00C763CB" w:rsidRDefault="00C763CB" w:rsidP="00C763C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763CB" w:rsidRPr="00C763CB" w:rsidRDefault="00C763CB" w:rsidP="00C763C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63C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C763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C763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47, 48  Устава </w:t>
      </w:r>
      <w:proofErr w:type="spellStart"/>
      <w:r w:rsidRPr="00C763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C763CB" w:rsidRPr="00C763CB" w:rsidRDefault="00C763CB" w:rsidP="00C763C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763CB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</w:t>
      </w:r>
      <w:r w:rsidRPr="00C763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</w:t>
      </w:r>
      <w:proofErr w:type="spellStart"/>
      <w:r w:rsidRPr="00C763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«</w:t>
      </w:r>
      <w:r w:rsidRPr="00C763CB">
        <w:rPr>
          <w:rFonts w:ascii="Arial" w:eastAsia="Times New Roman" w:hAnsi="Arial" w:cs="Arial"/>
          <w:sz w:val="26"/>
          <w:szCs w:val="26"/>
          <w:lang w:eastAsia="ru-RU"/>
        </w:rPr>
        <w:t>Охрана окружающей среды», согласно приложению</w:t>
      </w:r>
      <w:r w:rsidRPr="00C763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763CB" w:rsidRPr="00C763CB" w:rsidRDefault="00C763CB" w:rsidP="00C763C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63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C763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C763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763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взаимодействию с органами государственной и муниципальной власти С.И.Нохрина.</w:t>
      </w:r>
    </w:p>
    <w:p w:rsidR="00C763CB" w:rsidRPr="00C763CB" w:rsidRDefault="00C763CB" w:rsidP="00C76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63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3. </w:t>
      </w:r>
      <w:r w:rsidRPr="00C763CB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C763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 на правоотношения, возникшие с 1 января 2021 года.</w:t>
      </w:r>
    </w:p>
    <w:p w:rsidR="00C763CB" w:rsidRPr="00C763CB" w:rsidRDefault="00C763CB" w:rsidP="00C763C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763CB" w:rsidRPr="00C763CB" w:rsidRDefault="00C763CB" w:rsidP="00C763C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763CB">
        <w:rPr>
          <w:rFonts w:ascii="Arial" w:eastAsia="Times New Roman" w:hAnsi="Arial" w:cs="Arial"/>
          <w:sz w:val="26"/>
          <w:szCs w:val="26"/>
          <w:lang w:eastAsia="ru-RU"/>
        </w:rPr>
        <w:t>Исполняющая</w:t>
      </w:r>
      <w:proofErr w:type="gramEnd"/>
      <w:r w:rsidRPr="00C763CB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C763CB" w:rsidRPr="00C763CB" w:rsidRDefault="00C763CB" w:rsidP="00C763C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763CB">
        <w:rPr>
          <w:rFonts w:ascii="Arial" w:eastAsia="Times New Roman" w:hAnsi="Arial" w:cs="Arial"/>
          <w:sz w:val="26"/>
          <w:szCs w:val="26"/>
          <w:lang w:eastAsia="ru-RU"/>
        </w:rPr>
        <w:t xml:space="preserve">Главы  </w:t>
      </w:r>
      <w:proofErr w:type="spellStart"/>
      <w:r w:rsidRPr="00C763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Н.В. </w:t>
      </w:r>
      <w:proofErr w:type="spellStart"/>
      <w:r w:rsidRPr="00C763CB">
        <w:rPr>
          <w:rFonts w:ascii="Arial" w:eastAsia="Times New Roman" w:hAnsi="Arial" w:cs="Arial"/>
          <w:sz w:val="26"/>
          <w:szCs w:val="26"/>
          <w:lang w:eastAsia="ru-RU"/>
        </w:rPr>
        <w:t>Илиндеева</w:t>
      </w:r>
      <w:proofErr w:type="spellEnd"/>
      <w:r w:rsidRPr="00C763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C763CB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C763CB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C763C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C763CB">
        <w:rPr>
          <w:rFonts w:ascii="Arial" w:eastAsia="Times New Roman" w:hAnsi="Arial" w:cs="Arial"/>
          <w:sz w:val="18"/>
          <w:szCs w:val="20"/>
          <w:lang w:eastAsia="ru-RU"/>
        </w:rPr>
        <w:t>от 11.11.2020 № 1146-п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120" w:lineRule="atLeast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«Охрана окружающей среды» 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0" w:lineRule="atLeast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C763CB" w:rsidRPr="00C763CB" w:rsidTr="00A969F7">
        <w:trPr>
          <w:trHeight w:val="20"/>
        </w:trPr>
        <w:tc>
          <w:tcPr>
            <w:tcW w:w="1397" w:type="pct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C763CB" w:rsidRPr="00C763CB" w:rsidTr="00A969F7">
        <w:trPr>
          <w:trHeight w:val="20"/>
        </w:trPr>
        <w:tc>
          <w:tcPr>
            <w:tcW w:w="1397" w:type="pct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C763CB" w:rsidRPr="00C763CB" w:rsidRDefault="00C763CB" w:rsidP="00A969F7">
            <w:pPr>
              <w:keepNext/>
              <w:spacing w:after="0" w:line="0" w:lineRule="atLeast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C763CB" w:rsidRPr="00C763CB" w:rsidTr="00A969F7">
        <w:trPr>
          <w:trHeight w:val="20"/>
        </w:trPr>
        <w:tc>
          <w:tcPr>
            <w:tcW w:w="1397" w:type="pct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C763CB" w:rsidRPr="00C763CB" w:rsidTr="00A969F7">
        <w:trPr>
          <w:trHeight w:val="20"/>
        </w:trPr>
        <w:tc>
          <w:tcPr>
            <w:tcW w:w="1397" w:type="pct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</w:t>
            </w:r>
          </w:p>
        </w:tc>
      </w:tr>
      <w:tr w:rsidR="00C763CB" w:rsidRPr="00C763CB" w:rsidTr="00A969F7">
        <w:trPr>
          <w:trHeight w:val="20"/>
        </w:trPr>
        <w:tc>
          <w:tcPr>
            <w:tcW w:w="1397" w:type="pct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1.«Обращение с отходами на территории </w:t>
            </w:r>
            <w:proofErr w:type="spellStart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63CB" w:rsidRPr="00C763CB" w:rsidTr="00A969F7">
        <w:trPr>
          <w:trHeight w:val="20"/>
        </w:trPr>
        <w:tc>
          <w:tcPr>
            <w:tcW w:w="1397" w:type="pct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охраны окружающей среды и  экологической безопасности населения </w:t>
            </w:r>
            <w:proofErr w:type="spellStart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C763CB" w:rsidRPr="00C763CB" w:rsidTr="00A969F7">
        <w:trPr>
          <w:trHeight w:val="20"/>
        </w:trPr>
        <w:tc>
          <w:tcPr>
            <w:tcW w:w="1397" w:type="pct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C763CB" w:rsidRPr="00C763CB" w:rsidRDefault="00C763CB" w:rsidP="00C763CB">
            <w:pPr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C763CB" w:rsidRPr="00C763CB" w:rsidRDefault="00C763CB" w:rsidP="00C763CB">
            <w:pPr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Организация проведения мероприятия по отлову, учету, содержанию и иному обращению с  </w:t>
            </w:r>
            <w:r w:rsidRPr="00C763CB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lastRenderedPageBreak/>
              <w:t>животными без владельцев.</w:t>
            </w:r>
          </w:p>
        </w:tc>
      </w:tr>
      <w:tr w:rsidR="00C763CB" w:rsidRPr="00C763CB" w:rsidTr="00A969F7">
        <w:trPr>
          <w:trHeight w:val="20"/>
        </w:trPr>
        <w:tc>
          <w:tcPr>
            <w:tcW w:w="1397" w:type="pct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2021-2023 годы</w:t>
            </w:r>
          </w:p>
        </w:tc>
      </w:tr>
      <w:tr w:rsidR="00C763CB" w:rsidRPr="00C763CB" w:rsidTr="00A969F7">
        <w:trPr>
          <w:trHeight w:val="20"/>
        </w:trPr>
        <w:tc>
          <w:tcPr>
            <w:tcW w:w="1397" w:type="pct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C763CB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целевых показателей представлены в приложении № 2 к паспорту муниципальной программы</w:t>
            </w: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3CB" w:rsidRPr="00C763CB" w:rsidTr="00A969F7">
        <w:trPr>
          <w:trHeight w:val="20"/>
        </w:trPr>
        <w:tc>
          <w:tcPr>
            <w:tcW w:w="1397" w:type="pct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составляет:     5 573 540,00 рублей, из них: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 – 3 270 540,00 рублей, 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1 151 500,00 рублей,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1 151 500,00 рублей в том числе: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3 454 500,00 рублей, из них: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1 151 500,00 рублей;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1 151 500,00 рублей;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1 151 500,00 рублей.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2 119 040,00 рублей, из них:</w:t>
            </w:r>
          </w:p>
          <w:p w:rsidR="00C763CB" w:rsidRPr="00C763CB" w:rsidRDefault="00C763CB" w:rsidP="00A969F7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2 119 040,00 рублей;</w:t>
            </w:r>
          </w:p>
          <w:p w:rsidR="00C763CB" w:rsidRPr="00C763CB" w:rsidRDefault="00C763CB" w:rsidP="00A969F7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00,00 рублей;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00,00 рублей.</w:t>
            </w:r>
          </w:p>
        </w:tc>
      </w:tr>
    </w:tbl>
    <w:p w:rsidR="00C763CB" w:rsidRPr="00C763CB" w:rsidRDefault="00C763CB" w:rsidP="00C763CB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Характеристика текущего состояния соответствующей отрасли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C763CB" w:rsidRPr="00C763CB" w:rsidRDefault="00C763CB" w:rsidP="00C763C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C763CB" w:rsidRPr="00C763CB" w:rsidRDefault="00C763CB" w:rsidP="00C763C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–Т</w:t>
      </w:r>
      <w:proofErr w:type="gram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C763CB" w:rsidRPr="00C763CB" w:rsidRDefault="00C763CB" w:rsidP="00C763C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C763CB" w:rsidRPr="00C763CB" w:rsidRDefault="00C763CB" w:rsidP="00C763C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C763CB" w:rsidRPr="00C763CB" w:rsidRDefault="00C763CB" w:rsidP="00C76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 отлова и содержания безнадзорных животных на территории Красноярского края».</w:t>
      </w:r>
    </w:p>
    <w:p w:rsidR="00C763CB" w:rsidRPr="00C763CB" w:rsidRDefault="00C763CB" w:rsidP="00C763C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2020 году численность безнадзорных собак составляет 616 (+/-12) особи. Для стабилизации численности животных без владельцев (прекращения роста их численности) необходимо организация ежегодного их отлова, стерилизации и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чипированию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763CB" w:rsidRPr="00C763CB" w:rsidRDefault="00C763CB" w:rsidP="00C763C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По данным государственного ветеринарного учреждения КГКУ "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отдел ветеринарии" значительная часть животных без владельцев в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страдают около 30 жителей в год, так же бездомные собаки давят кур, гусей и т.д. </w:t>
      </w:r>
    </w:p>
    <w:p w:rsidR="00C763CB" w:rsidRPr="00C763CB" w:rsidRDefault="00C763CB" w:rsidP="00C763C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Органы местного самоуправления в соответствии с Законом Красноярского края от 13.06.2013 № 4-1402 наделены полномочиями по организации проведения мероприятий по отлову, учету, содержанию и иному обращению с безнадзорными животными. В 2019 году в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было отловлено 430 голов безнадзорных животных (собак), израсходовано 613,0 тыс</w:t>
      </w:r>
      <w:proofErr w:type="gram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уб.,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животных. Отлов животных без хозяев в 2020 году не осуществлялся в связи с отсутствием на территории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приемника для содержания животных. В 2021 год проведение указанных мероприятий будет продолжено.</w:t>
      </w:r>
    </w:p>
    <w:p w:rsidR="00C763CB" w:rsidRPr="00C763CB" w:rsidRDefault="00C763CB" w:rsidP="00C763C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C763CB">
          <w:rPr>
            <w:rFonts w:ascii="Arial" w:eastAsia="Times New Roman" w:hAnsi="Arial" w:cs="Arial"/>
            <w:sz w:val="20"/>
            <w:szCs w:val="20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C763CB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C763CB" w:rsidRPr="00C763CB" w:rsidRDefault="00C763CB" w:rsidP="00C763CB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 края.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C763CB" w:rsidRPr="00C763CB" w:rsidRDefault="00C763CB" w:rsidP="00C763C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охраны окружающей среды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C763CB" w:rsidRPr="00C763CB" w:rsidRDefault="00C763CB" w:rsidP="00C763CB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C763CB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Одним из  приоритетов </w:t>
      </w:r>
      <w:r w:rsidRPr="00C763CB">
        <w:rPr>
          <w:rFonts w:ascii="Arial" w:eastAsia="Times New Roman" w:hAnsi="Arial" w:cs="Arial"/>
          <w:sz w:val="20"/>
          <w:szCs w:val="20"/>
        </w:rPr>
        <w:t xml:space="preserve">является  внедрение новой системы по обращению с отходами на территории </w:t>
      </w:r>
      <w:proofErr w:type="spellStart"/>
      <w:r w:rsidRPr="00C763CB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C763CB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C763CB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C763CB">
        <w:rPr>
          <w:rFonts w:ascii="Arial" w:eastAsia="Times New Roman" w:hAnsi="Arial" w:cs="Arial"/>
          <w:i/>
          <w:sz w:val="20"/>
          <w:szCs w:val="20"/>
        </w:rPr>
        <w:t xml:space="preserve">  </w:t>
      </w:r>
      <w:r w:rsidRPr="00C763CB">
        <w:rPr>
          <w:rFonts w:ascii="Arial" w:eastAsia="Times New Roman" w:hAnsi="Arial" w:cs="Arial"/>
          <w:sz w:val="20"/>
          <w:szCs w:val="20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C763CB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Третьим приоритетом </w:t>
      </w:r>
      <w:r w:rsidRPr="00C763C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является </w:t>
      </w:r>
      <w:r w:rsidRPr="00C763CB">
        <w:rPr>
          <w:rFonts w:ascii="Arial" w:eastAsia="Times New Roman" w:hAnsi="Arial" w:cs="Arial"/>
          <w:sz w:val="20"/>
          <w:szCs w:val="20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C763CB" w:rsidRPr="00C763CB" w:rsidRDefault="00C763CB" w:rsidP="00C763CB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C763CB" w:rsidRPr="00C763CB" w:rsidRDefault="00C763CB" w:rsidP="00C763C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Снижение негативного воздействия отходов на окружающую среду и здоровье населения.</w:t>
      </w:r>
    </w:p>
    <w:p w:rsidR="00C763CB" w:rsidRPr="00C763CB" w:rsidRDefault="00C763CB" w:rsidP="00C763C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 животными без владельцев</w:t>
      </w:r>
      <w:r w:rsidRPr="00C763C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Задача 1.</w:t>
      </w: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 Снижение негативного воздействия отходов на окружающую среду и здоровье населения района.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организации (строительства)  мест (площадок) накопления твердых коммунальных отходов.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Выполнение работ по ликвидации несанкционированной свалки в районе 9-й км автодороги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>, установка ограждения.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763CB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 животными без владельцев</w:t>
      </w:r>
      <w:r w:rsidRPr="00C763C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«Обращение с животными без владельцев».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1.1.</w:t>
      </w: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Сокращение количества животных без владельцев на территории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2.1.</w:t>
      </w: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Гуманное отношение к животным без владельцев.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:rsidR="00C763CB" w:rsidRPr="00C763CB" w:rsidRDefault="00C763CB" w:rsidP="00C763CB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C763CB" w:rsidRPr="00C763CB" w:rsidRDefault="00C763CB" w:rsidP="00C763C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C763CB" w:rsidRPr="00C763CB" w:rsidRDefault="00C763CB" w:rsidP="00C763CB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В  соответствии с проектом Стратегии социально-экономического развития муниципального образования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C763CB" w:rsidRPr="00C763CB" w:rsidRDefault="00C763CB" w:rsidP="00C763CB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C763CB" w:rsidRPr="00C763CB" w:rsidRDefault="00C763CB" w:rsidP="00C763CB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- «Обращение с отходами на территории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1 к настоящей программе). Срок реализации вышеуказанных подпрограмм: 2021-2023 годы.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</w:t>
      </w:r>
      <w:r w:rsidRPr="00C763CB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животными без владельцев»  (приложение № 2 к настоящей программе). Срок реализации подпрограммы: 2021-2023 годы.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животными без владельцев»  </w:t>
      </w:r>
      <w:r w:rsidRPr="00C763CB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C763CB" w:rsidRPr="00C763CB" w:rsidRDefault="00C763CB" w:rsidP="00C763C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C763CB" w:rsidRPr="00C763CB" w:rsidRDefault="00C763CB" w:rsidP="00C763CB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охране окружающей среды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C763CB" w:rsidRPr="00C763CB" w:rsidRDefault="00C763CB" w:rsidP="00C763C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C763CB" w:rsidRPr="00C763CB" w:rsidRDefault="00C763CB" w:rsidP="00C763CB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C763CB" w:rsidRPr="00C763CB" w:rsidRDefault="00C763CB" w:rsidP="00C763C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spacing w:after="0" w:line="240" w:lineRule="auto"/>
        <w:ind w:left="360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pacing w:val="2"/>
          <w:sz w:val="20"/>
          <w:szCs w:val="20"/>
          <w:lang w:eastAsia="ru-RU"/>
        </w:rPr>
        <w:lastRenderedPageBreak/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C763CB" w:rsidRPr="00C763CB" w:rsidRDefault="00C763CB" w:rsidP="00C763C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C763CB" w:rsidRPr="00C763CB" w:rsidRDefault="00C763CB" w:rsidP="00C763C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C763CB" w:rsidRPr="00C763CB" w:rsidRDefault="00C763CB" w:rsidP="00C763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C763CB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C763CB" w:rsidRPr="00C763CB" w:rsidRDefault="00C763CB" w:rsidP="00C763C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C763CB" w:rsidRPr="00C763CB" w:rsidRDefault="00C763CB" w:rsidP="00C763C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763CB" w:rsidRPr="00C763CB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1</w:t>
            </w:r>
            <w:r w:rsidRPr="00C763C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</w:p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proofErr w:type="spellStart"/>
            <w:r w:rsidRPr="00C763C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«Охрана окружающей среды»</w:t>
            </w:r>
          </w:p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меры правового регулирования в охране окружающей среде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94"/>
        <w:gridCol w:w="2584"/>
        <w:gridCol w:w="3905"/>
        <w:gridCol w:w="2388"/>
      </w:tblGrid>
      <w:tr w:rsidR="00C763CB" w:rsidRPr="00C763CB" w:rsidTr="00A969F7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Срок принятия (дата, месяц, год)</w:t>
            </w:r>
          </w:p>
        </w:tc>
      </w:tr>
      <w:tr w:rsidR="00C763CB" w:rsidRPr="00C763CB" w:rsidTr="00A969F7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закон № 89-ФЗ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 отходах производства и потребления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24.06.1998</w:t>
            </w:r>
          </w:p>
        </w:tc>
      </w:tr>
      <w:tr w:rsidR="00C763CB" w:rsidRPr="00C763CB" w:rsidTr="00A969F7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закон № 52-ФЗ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gram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санитарно-эпидемиологическом</w:t>
            </w:r>
            <w:proofErr w:type="gram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благополучия населения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30.03.1999</w:t>
            </w:r>
          </w:p>
        </w:tc>
      </w:tr>
      <w:tr w:rsidR="00C763CB" w:rsidRPr="00C763CB" w:rsidTr="00A969F7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закон № 7-ФЗ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 охране окружающей среды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10.01.2002 </w:t>
            </w:r>
          </w:p>
        </w:tc>
      </w:tr>
      <w:tr w:rsidR="00C763CB" w:rsidRPr="00C763CB" w:rsidTr="00A969F7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закон № 44-ФЗ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05.04.2013</w:t>
            </w:r>
          </w:p>
        </w:tc>
      </w:tr>
      <w:tr w:rsidR="00C763CB" w:rsidRPr="00C763CB" w:rsidTr="00A969F7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№ 4-1402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13.06.2013</w:t>
            </w:r>
          </w:p>
        </w:tc>
      </w:tr>
      <w:tr w:rsidR="00C763CB" w:rsidRPr="00C763CB" w:rsidTr="00A969F7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закон N 498-ФЗ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 ответственном обращении с животными и о внесении изменений в отдельные законодательные акты Российской Федерации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27.12.2018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763CB" w:rsidRPr="00C763CB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C76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  <w:r w:rsidRPr="00C76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C76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«Охрана окружающей среды» </w:t>
            </w:r>
          </w:p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Цели, целевые показатели, задачи, показатели результативности</w:t>
            </w:r>
            <w:r w:rsidRPr="00C763C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(показатели развития отрасли, вида экономической деятельности)</w:t>
            </w:r>
          </w:p>
        </w:tc>
      </w:tr>
    </w:tbl>
    <w:p w:rsidR="00C763CB" w:rsidRPr="00C763CB" w:rsidRDefault="00C763CB" w:rsidP="00C763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50"/>
        <w:gridCol w:w="3159"/>
        <w:gridCol w:w="920"/>
        <w:gridCol w:w="951"/>
        <w:gridCol w:w="1272"/>
        <w:gridCol w:w="1043"/>
        <w:gridCol w:w="888"/>
        <w:gridCol w:w="888"/>
      </w:tblGrid>
      <w:tr w:rsidR="00C763CB" w:rsidRPr="00C763CB" w:rsidTr="00A969F7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</w:tr>
      <w:tr w:rsidR="00C763CB" w:rsidRPr="00C763CB" w:rsidTr="00A969F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«Охрана окружающей среды»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Цели: 1.Обеспечение охраны окружающей среды и экологической безопасности населения 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Задачи: 1. Снижение негативного воздействия отходов на окружающую среду и здоровье населения района;</w:t>
            </w: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2. Организация проведения мероприятия по отлову, учету, содержанию и иному обращению с  животными без владельцев.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 «Обращение с отходами на территории 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Задача:  1. Обеспечение организации (строительства)  мест (площадок) накопления твердых коммунальных отходов;</w:t>
            </w: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2. Ликвидация несанкционированных свалок.</w:t>
            </w:r>
          </w:p>
        </w:tc>
      </w:tr>
      <w:tr w:rsidR="00C763CB" w:rsidRPr="00C763CB" w:rsidTr="00A969F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C763CB" w:rsidRPr="00C763CB" w:rsidTr="00A969F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количества ликвидированных  несанкционированных свалок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«Обращение с животными без владельцев»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Задача:</w:t>
            </w: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1. Сокращение количества животных без владельцев на территории 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во избежание  возникновения эпидемий, </w:t>
            </w: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                                                                                                                                                                     2. Гуманное отношение к животным без владельцев.</w:t>
            </w:r>
          </w:p>
        </w:tc>
      </w:tr>
      <w:tr w:rsidR="00C763CB" w:rsidRPr="00C763CB" w:rsidTr="00A969F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1.1.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отловленных животных без владельцев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основании ведомственного мониторинга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176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763CB" w:rsidRPr="00C763CB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C76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муниципальной программе</w:t>
            </w:r>
          </w:p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76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«Охрана окружающей среды» </w:t>
            </w:r>
          </w:p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C763CB" w:rsidRPr="00C763CB" w:rsidRDefault="00C763CB" w:rsidP="00C763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729"/>
        <w:gridCol w:w="1225"/>
        <w:gridCol w:w="1043"/>
        <w:gridCol w:w="1034"/>
        <w:gridCol w:w="1034"/>
        <w:gridCol w:w="1034"/>
      </w:tblGrid>
      <w:tr w:rsidR="00C763CB" w:rsidRPr="00C763CB" w:rsidTr="00A969F7">
        <w:trPr>
          <w:trHeight w:val="161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 ГРБС</w:t>
            </w:r>
          </w:p>
        </w:tc>
        <w:tc>
          <w:tcPr>
            <w:tcW w:w="17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 по годам (рублей)</w:t>
            </w:r>
          </w:p>
        </w:tc>
      </w:tr>
      <w:tr w:rsidR="00C763CB" w:rsidRPr="00C763CB" w:rsidTr="00A969F7">
        <w:trPr>
          <w:trHeight w:val="161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3CB" w:rsidRPr="00C763CB" w:rsidTr="00A969F7">
        <w:trPr>
          <w:trHeight w:val="2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2021-2023гг.             </w:t>
            </w:r>
          </w:p>
        </w:tc>
      </w:tr>
      <w:tr w:rsidR="00C763CB" w:rsidRPr="00C763CB" w:rsidTr="00A969F7">
        <w:trPr>
          <w:trHeight w:val="20"/>
        </w:trPr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3 270 540,00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5 573 540,00</w:t>
            </w:r>
          </w:p>
        </w:tc>
      </w:tr>
      <w:tr w:rsidR="00C763CB" w:rsidRPr="00C763CB" w:rsidTr="00A969F7">
        <w:trPr>
          <w:trHeight w:val="2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763CB" w:rsidRPr="00C763CB" w:rsidTr="00A969F7">
        <w:trPr>
          <w:trHeight w:val="2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</w:tr>
      <w:tr w:rsidR="00C763CB" w:rsidRPr="00C763CB" w:rsidTr="00A969F7">
        <w:trPr>
          <w:trHeight w:val="2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</w:tr>
      <w:tr w:rsidR="00C763CB" w:rsidRPr="00C763CB" w:rsidTr="00A969F7">
        <w:trPr>
          <w:trHeight w:val="2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3 020 540,00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5 323 540,00</w:t>
            </w:r>
          </w:p>
        </w:tc>
      </w:tr>
      <w:tr w:rsidR="00C763CB" w:rsidRPr="00C763CB" w:rsidTr="00A969F7">
        <w:trPr>
          <w:trHeight w:val="20"/>
        </w:trPr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2 119 040,00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2 119 040,00</w:t>
            </w:r>
          </w:p>
        </w:tc>
      </w:tr>
      <w:tr w:rsidR="00C763CB" w:rsidRPr="00C763CB" w:rsidTr="00A969F7">
        <w:trPr>
          <w:trHeight w:val="2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763CB" w:rsidRPr="00C763CB" w:rsidTr="00A969F7">
        <w:trPr>
          <w:trHeight w:val="2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</w:tr>
      <w:tr w:rsidR="00C763CB" w:rsidRPr="00C763CB" w:rsidTr="00A969F7">
        <w:trPr>
          <w:trHeight w:val="2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</w:tr>
      <w:tr w:rsidR="00C763CB" w:rsidRPr="00C763CB" w:rsidTr="00A969F7">
        <w:trPr>
          <w:trHeight w:val="2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1 869 040,00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1 869 040,00</w:t>
            </w:r>
          </w:p>
        </w:tc>
      </w:tr>
      <w:tr w:rsidR="00C763CB" w:rsidRPr="00C763CB" w:rsidTr="00A969F7">
        <w:trPr>
          <w:trHeight w:val="20"/>
        </w:trPr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3 454 500,00</w:t>
            </w:r>
          </w:p>
        </w:tc>
      </w:tr>
      <w:tr w:rsidR="00C763CB" w:rsidRPr="00C763CB" w:rsidTr="00A969F7">
        <w:trPr>
          <w:trHeight w:val="2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763CB" w:rsidRPr="00C763CB" w:rsidTr="00A969F7">
        <w:trPr>
          <w:trHeight w:val="20"/>
        </w:trPr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3 454 500,00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763CB" w:rsidRPr="00C763CB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Приложение № 2 </w:t>
            </w:r>
            <w:r w:rsidRPr="00C763CB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к паспорту муниципальной программы </w:t>
            </w:r>
          </w:p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 «Охрана окружающей среды"</w:t>
            </w:r>
          </w:p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Целевые показатели на долгосрочный период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96"/>
        <w:gridCol w:w="1685"/>
        <w:gridCol w:w="920"/>
        <w:gridCol w:w="1375"/>
        <w:gridCol w:w="1065"/>
        <w:gridCol w:w="1059"/>
        <w:gridCol w:w="1059"/>
        <w:gridCol w:w="903"/>
        <w:gridCol w:w="909"/>
      </w:tblGrid>
      <w:tr w:rsidR="00C763CB" w:rsidRPr="00C763CB" w:rsidTr="00A969F7">
        <w:trPr>
          <w:trHeight w:val="2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целевые показатели муниципальной программы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Год, предшествующий реализации 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мунипальной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программы,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Годы реализации муниципальной программы                                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C763CB" w:rsidRPr="00C763CB" w:rsidTr="00A969F7">
        <w:trPr>
          <w:trHeight w:val="20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первый год планового периода 2022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второй год планового периода 2023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</w:t>
            </w: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</w:tr>
      <w:tr w:rsidR="00C763CB" w:rsidRPr="00C763CB" w:rsidTr="00A969F7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C763CB" w:rsidRPr="00C763CB" w:rsidTr="00A969F7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Цель: 1.Обеспечение охраны окружающей среды и  экологической безопасности населения 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C763CB" w:rsidRPr="00C763CB" w:rsidTr="00A969F7">
        <w:trPr>
          <w:trHeight w:val="2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организации (строительства)  мест (площадок) накопления твердых коммунальных отходов</w:t>
            </w:r>
          </w:p>
        </w:tc>
      </w:tr>
      <w:tr w:rsidR="00C763CB" w:rsidRPr="00C763CB" w:rsidTr="00A969F7">
        <w:trPr>
          <w:trHeight w:val="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площадок накопления твердых коммунальных отходов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0*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0*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0*</w:t>
            </w:r>
          </w:p>
        </w:tc>
      </w:tr>
      <w:tr w:rsidR="00C763CB" w:rsidRPr="00C763CB" w:rsidTr="00A969F7">
        <w:trPr>
          <w:trHeight w:val="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муниципальных образований, оборудовавших места накопления твердых коммунальных </w:t>
            </w: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отходов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0*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0*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0*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0*</w:t>
            </w:r>
          </w:p>
        </w:tc>
      </w:tr>
      <w:tr w:rsidR="00C763CB" w:rsidRPr="00C763CB" w:rsidTr="00A969F7">
        <w:trPr>
          <w:trHeight w:val="2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</w:t>
            </w:r>
          </w:p>
        </w:tc>
        <w:tc>
          <w:tcPr>
            <w:tcW w:w="47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Сокращение количества животных без владельцев на территории 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C763CB" w:rsidRPr="00C763CB" w:rsidTr="00A969F7">
        <w:trPr>
          <w:trHeight w:val="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отловленных  животных без владельцев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176</w:t>
            </w:r>
          </w:p>
        </w:tc>
      </w:tr>
      <w:tr w:rsidR="00C763CB" w:rsidRPr="00C763CB" w:rsidTr="00A969F7">
        <w:trPr>
          <w:trHeight w:val="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отловленных животных без владельцев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C763CB" w:rsidRPr="00C763CB" w:rsidTr="00A969F7">
        <w:trPr>
          <w:trHeight w:val="2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3CB" w:rsidRPr="00C763CB" w:rsidTr="00A969F7">
        <w:trPr>
          <w:trHeight w:val="20"/>
        </w:trPr>
        <w:tc>
          <w:tcPr>
            <w:tcW w:w="15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* - ввиду отсутствия финансирования 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763CB" w:rsidRPr="00C763CB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C76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C76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C76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«Охрана окружающей среды» </w:t>
            </w:r>
          </w:p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C763C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976"/>
        <w:gridCol w:w="2075"/>
        <w:gridCol w:w="1066"/>
        <w:gridCol w:w="1066"/>
        <w:gridCol w:w="1066"/>
        <w:gridCol w:w="1066"/>
      </w:tblGrid>
      <w:tr w:rsidR="00C763CB" w:rsidRPr="00C763CB" w:rsidTr="00A969F7">
        <w:trPr>
          <w:trHeight w:val="20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C763CB" w:rsidRPr="00C763CB" w:rsidTr="00A969F7">
        <w:trPr>
          <w:trHeight w:val="161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2021-2023гг.             </w:t>
            </w:r>
          </w:p>
        </w:tc>
      </w:tr>
      <w:tr w:rsidR="00C763CB" w:rsidRPr="00C763CB" w:rsidTr="00A969F7">
        <w:trPr>
          <w:trHeight w:val="161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0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3 270 540,00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5 573 540,00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3 454 500,00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2 119 040,00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2 119 040,00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2 119 040,00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2 119 040,00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2 119 040,00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2 119 040,00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3 454 500,00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1 151 500,00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3 454 500,00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763CB" w:rsidRPr="00C763CB" w:rsidTr="00A969F7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763CB" w:rsidRPr="00C763CB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«Охрана окружающей среды»</w:t>
            </w:r>
          </w:p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района.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183"/>
        <w:gridCol w:w="1363"/>
        <w:gridCol w:w="1166"/>
        <w:gridCol w:w="1166"/>
        <w:gridCol w:w="1363"/>
        <w:gridCol w:w="1166"/>
        <w:gridCol w:w="1164"/>
      </w:tblGrid>
      <w:tr w:rsidR="00C763CB" w:rsidRPr="00C763CB" w:rsidTr="00A969F7">
        <w:trPr>
          <w:trHeight w:val="20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9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 по годам</w:t>
            </w:r>
          </w:p>
        </w:tc>
        <w:tc>
          <w:tcPr>
            <w:tcW w:w="19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C763CB" w:rsidRPr="00C763CB" w:rsidTr="00A969F7">
        <w:trPr>
          <w:trHeight w:val="20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</w:tr>
      <w:tr w:rsidR="00C763CB" w:rsidRPr="00C763CB" w:rsidTr="00A969F7">
        <w:trPr>
          <w:trHeight w:val="2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Услуга 1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763CB" w:rsidRPr="00C763CB" w:rsidTr="00A969F7">
        <w:trPr>
          <w:trHeight w:val="20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«Обращение с отходами на территории </w:t>
            </w:r>
            <w:proofErr w:type="spellStart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763CB" w:rsidRPr="00C763CB" w:rsidTr="00A969F7">
        <w:trPr>
          <w:trHeight w:val="20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Услуга 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763CB" w:rsidRPr="00C763CB" w:rsidTr="00A969F7">
        <w:trPr>
          <w:trHeight w:val="20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"Обращение с животными без владельцев» </w:t>
            </w: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C763CB">
        <w:rPr>
          <w:rFonts w:ascii="Arial" w:hAnsi="Arial" w:cs="Arial"/>
          <w:sz w:val="18"/>
          <w:szCs w:val="20"/>
        </w:rPr>
        <w:lastRenderedPageBreak/>
        <w:t>Приложение №  1</w:t>
      </w:r>
    </w:p>
    <w:p w:rsidR="00C763CB" w:rsidRPr="00C763CB" w:rsidRDefault="00C763CB" w:rsidP="00C763C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C763CB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C763C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18"/>
          <w:szCs w:val="20"/>
        </w:rPr>
        <w:t xml:space="preserve"> района «Охрана окружающей среды» 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ab/>
      </w:r>
      <w:r w:rsidRPr="00C763CB">
        <w:rPr>
          <w:rFonts w:ascii="Arial" w:hAnsi="Arial" w:cs="Arial"/>
          <w:sz w:val="20"/>
          <w:szCs w:val="20"/>
        </w:rPr>
        <w:tab/>
      </w:r>
      <w:r w:rsidRPr="00C763CB">
        <w:rPr>
          <w:rFonts w:ascii="Arial" w:hAnsi="Arial" w:cs="Arial"/>
          <w:sz w:val="20"/>
          <w:szCs w:val="20"/>
        </w:rPr>
        <w:tab/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реализуемой в рамках муниципальной программы  «Охрана окружающей среды»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Паспорт подпрограммы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«Обращение с отходами на территории </w:t>
            </w:r>
            <w:proofErr w:type="spellStart"/>
            <w:r w:rsidRPr="00C763C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763CB">
              <w:rPr>
                <w:rFonts w:ascii="Arial" w:hAnsi="Arial" w:cs="Arial"/>
                <w:sz w:val="14"/>
                <w:szCs w:val="14"/>
              </w:rPr>
              <w:t xml:space="preserve"> района» (далее - подпрограмма)</w:t>
            </w:r>
          </w:p>
        </w:tc>
      </w:tr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spacing w:after="0" w:line="240" w:lineRule="auto"/>
              <w:ind w:left="-74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C763C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763CB">
              <w:rPr>
                <w:rFonts w:ascii="Arial" w:hAnsi="Arial" w:cs="Arial"/>
                <w:sz w:val="14"/>
                <w:szCs w:val="14"/>
              </w:rPr>
              <w:t xml:space="preserve"> района  (отдел лесного хозяйства, жилищной политики, транспорта и связи)</w:t>
            </w:r>
          </w:p>
        </w:tc>
      </w:tr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C763C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763CB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C763C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763CB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</w:t>
            </w:r>
          </w:p>
        </w:tc>
      </w:tr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Снижение негативного воздействия отходов на окружающую среду и здоровье населения.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C763CB" w:rsidRPr="00C763CB" w:rsidRDefault="00C763CB" w:rsidP="00C763C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Обеспечение организации (строительства)  мест (площадок) накопления твердых коммунальных отходов;</w:t>
            </w:r>
          </w:p>
          <w:p w:rsidR="00C763CB" w:rsidRPr="00C763CB" w:rsidRDefault="00C763CB" w:rsidP="00C763C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Ликвидация несанкционированных свалок.</w:t>
            </w:r>
          </w:p>
        </w:tc>
      </w:tr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2021 – 2023 годы </w:t>
            </w:r>
          </w:p>
        </w:tc>
      </w:tr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2 119 040,00 рублей, из них: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в 2021 году –   2 119 040,00 рублей, 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в 2022 году –   00,00 рублей,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в 2023 году –   00,00 рублей, в том числе: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районный бюджет –  2 119 040,00 рублей, из них:</w:t>
            </w:r>
          </w:p>
          <w:p w:rsidR="00C763CB" w:rsidRPr="00C763CB" w:rsidRDefault="00C763CB" w:rsidP="00A969F7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в 2021 году –   2 119 040,00 рублей;</w:t>
            </w:r>
          </w:p>
          <w:p w:rsidR="00C763CB" w:rsidRPr="00C763CB" w:rsidRDefault="00C763CB" w:rsidP="00A969F7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в 2022 году –   00,00 рублей;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в 2023 году –   00,00 рублей.</w:t>
            </w:r>
          </w:p>
        </w:tc>
      </w:tr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C763CB">
              <w:rPr>
                <w:rFonts w:ascii="Arial" w:hAnsi="Arial" w:cs="Arial"/>
                <w:sz w:val="14"/>
                <w:szCs w:val="14"/>
              </w:rPr>
              <w:t>контроля  за</w:t>
            </w:r>
            <w:proofErr w:type="gramEnd"/>
            <w:r w:rsidRPr="00C763CB">
              <w:rPr>
                <w:rFonts w:ascii="Arial" w:hAnsi="Arial" w:cs="Arial"/>
                <w:sz w:val="14"/>
                <w:szCs w:val="14"/>
              </w:rPr>
              <w:t xml:space="preserve"> 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C763C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763C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связи);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C763C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763CB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«Заказчика».</w:t>
            </w:r>
          </w:p>
        </w:tc>
      </w:tr>
    </w:tbl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Постановка </w:t>
      </w:r>
      <w:proofErr w:type="spellStart"/>
      <w:r w:rsidRPr="00C763CB">
        <w:rPr>
          <w:rFonts w:ascii="Arial" w:hAnsi="Arial" w:cs="Arial"/>
          <w:sz w:val="20"/>
          <w:szCs w:val="20"/>
        </w:rPr>
        <w:t>общерайонной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проблемы и 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left="1380" w:hanging="1380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обоснование необходимости разработки подпрограммы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Одной из основных проблем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C763CB" w:rsidRPr="00C763CB" w:rsidRDefault="00C763CB" w:rsidP="00C763C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C763CB" w:rsidRPr="00C763CB" w:rsidRDefault="00C763CB" w:rsidP="00C763C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В муниципальных образованиях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C763CB" w:rsidRPr="00C763CB" w:rsidRDefault="00C763CB" w:rsidP="00C763C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в целом.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C763CB">
        <w:rPr>
          <w:rFonts w:ascii="Arial" w:hAnsi="Arial" w:cs="Arial"/>
          <w:sz w:val="20"/>
          <w:szCs w:val="20"/>
        </w:rPr>
        <w:t>образующихся</w:t>
      </w:r>
      <w:proofErr w:type="gramEnd"/>
      <w:r w:rsidRPr="00C763CB">
        <w:rPr>
          <w:rFonts w:ascii="Arial" w:hAnsi="Arial" w:cs="Arial"/>
          <w:sz w:val="20"/>
          <w:szCs w:val="20"/>
        </w:rPr>
        <w:t xml:space="preserve"> ТБО. Динамика образования ТБО свидетельствует об их постоянном росте.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В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</w:t>
      </w:r>
      <w:r w:rsidRPr="00C763CB">
        <w:rPr>
          <w:rFonts w:ascii="Arial" w:hAnsi="Arial" w:cs="Arial"/>
          <w:sz w:val="20"/>
          <w:szCs w:val="20"/>
        </w:rPr>
        <w:lastRenderedPageBreak/>
        <w:t>среде, что приводит к нанесению существенного экологического ущерба, ухудшению санитарно-эпидемиологической ситуации.</w:t>
      </w:r>
    </w:p>
    <w:p w:rsidR="00C763CB" w:rsidRPr="00C763CB" w:rsidRDefault="00C763CB" w:rsidP="00C763C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Одним из стратегических приоритетов социально-экономического развития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К основным проблемам в сфере обращения с ТБО в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 относятся следующие: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ограниченность ресурсов;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низкая степень вовлечения ТБО в материальную сферу производства и слабое развитие переработки ТБО;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низкая привлекательность сферы обращения с ТБО для предпринимательства;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Основная цель, задачи, этапы и сроки выполнения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подпрограммы, показатели результативности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Программно - целевой метод позволит решить проблему негативного воздействия ТБО на окружающую среду и здоровье населения проживающего на территории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района. </w:t>
      </w:r>
      <w:r w:rsidRPr="00C763CB">
        <w:rPr>
          <w:rFonts w:ascii="Arial" w:hAnsi="Arial" w:cs="Arial"/>
          <w:sz w:val="20"/>
          <w:szCs w:val="20"/>
          <w:lang w:eastAsia="ru-RU"/>
        </w:rPr>
        <w:t xml:space="preserve">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</w:t>
      </w:r>
      <w:proofErr w:type="spellStart"/>
      <w:r w:rsidRPr="00C763CB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  <w:lang w:eastAsia="ru-RU"/>
        </w:rPr>
        <w:t xml:space="preserve"> района за счет создания объектов инфраструктуры по сбору, транспортировке и размещению ТБО</w:t>
      </w:r>
      <w:r w:rsidRPr="00C763CB">
        <w:rPr>
          <w:rFonts w:ascii="Arial" w:hAnsi="Arial" w:cs="Arial"/>
          <w:sz w:val="20"/>
          <w:szCs w:val="20"/>
        </w:rPr>
        <w:t xml:space="preserve"> послужило выбором подпрограммных мероприятий.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Для достижения поставленной цели предполагается решение следующих задач: </w:t>
      </w:r>
    </w:p>
    <w:p w:rsidR="00C763CB" w:rsidRPr="00C763CB" w:rsidRDefault="00C763CB" w:rsidP="00C763CB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Обеспечение организации (строительства)  мест (площадок) накопления твердых коммунальных отходов;</w:t>
      </w:r>
    </w:p>
    <w:p w:rsidR="00C763CB" w:rsidRPr="00C763CB" w:rsidRDefault="00C763CB" w:rsidP="00C763CB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Ликвидация несанкционированных свалок.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В рамках первой задачи запланировано строительство мест (площадок) твердых коммунальных отходов в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районе с привлечением сре</w:t>
      </w:r>
      <w:proofErr w:type="gramStart"/>
      <w:r w:rsidRPr="00C763CB">
        <w:rPr>
          <w:rFonts w:ascii="Arial" w:hAnsi="Arial" w:cs="Arial"/>
          <w:sz w:val="20"/>
          <w:szCs w:val="20"/>
        </w:rPr>
        <w:t>дств кр</w:t>
      </w:r>
      <w:proofErr w:type="gramEnd"/>
      <w:r w:rsidRPr="00C763CB">
        <w:rPr>
          <w:rFonts w:ascii="Arial" w:hAnsi="Arial" w:cs="Arial"/>
          <w:sz w:val="20"/>
          <w:szCs w:val="20"/>
        </w:rPr>
        <w:t xml:space="preserve">аевого бюджета и  </w:t>
      </w:r>
      <w:proofErr w:type="spellStart"/>
      <w:r w:rsidRPr="00C763CB">
        <w:rPr>
          <w:rFonts w:ascii="Arial" w:hAnsi="Arial" w:cs="Arial"/>
          <w:sz w:val="20"/>
          <w:szCs w:val="20"/>
        </w:rPr>
        <w:t>софинансированием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за счет средств местного бюджета.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proofErr w:type="gramStart"/>
      <w:r w:rsidRPr="00C763CB">
        <w:rPr>
          <w:rFonts w:ascii="Arial" w:hAnsi="Arial" w:cs="Arial"/>
          <w:sz w:val="20"/>
          <w:szCs w:val="20"/>
        </w:rPr>
        <w:t xml:space="preserve"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2021 года предусмотрены средства районного бюджета на выполнение работ по ликвидации несанкционированной свалки в районе 9-й км автодороги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Богучаны-Абан</w:t>
      </w:r>
      <w:proofErr w:type="spellEnd"/>
      <w:r w:rsidRPr="00C763CB">
        <w:rPr>
          <w:rFonts w:ascii="Arial" w:hAnsi="Arial" w:cs="Arial"/>
          <w:sz w:val="20"/>
          <w:szCs w:val="20"/>
        </w:rPr>
        <w:t>.</w:t>
      </w:r>
      <w:proofErr w:type="gramEnd"/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C763CB">
        <w:rPr>
          <w:rFonts w:ascii="Arial" w:hAnsi="Arial" w:cs="Arial"/>
          <w:sz w:val="20"/>
          <w:szCs w:val="20"/>
          <w:lang w:eastAsia="ru-RU"/>
        </w:rPr>
        <w:t xml:space="preserve">        Срок реализации подпрограммы: 2021 - 2023 годы.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К компетенции администрации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lastRenderedPageBreak/>
        <w:t xml:space="preserve">непосредственный </w:t>
      </w:r>
      <w:proofErr w:type="gramStart"/>
      <w:r w:rsidRPr="00C763CB">
        <w:rPr>
          <w:rFonts w:ascii="Arial" w:hAnsi="Arial" w:cs="Arial"/>
          <w:sz w:val="20"/>
          <w:szCs w:val="20"/>
        </w:rPr>
        <w:t>контроль за</w:t>
      </w:r>
      <w:proofErr w:type="gramEnd"/>
      <w:r w:rsidRPr="00C763CB">
        <w:rPr>
          <w:rFonts w:ascii="Arial" w:hAnsi="Arial" w:cs="Arial"/>
          <w:sz w:val="20"/>
          <w:szCs w:val="20"/>
        </w:rPr>
        <w:t xml:space="preserve"> ходом реализации подпрограммы;</w:t>
      </w:r>
      <w:r w:rsidRPr="00C763CB">
        <w:rPr>
          <w:rFonts w:ascii="Arial" w:hAnsi="Arial" w:cs="Arial"/>
          <w:sz w:val="20"/>
          <w:szCs w:val="20"/>
        </w:rPr>
        <w:tab/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разработка нормативных актов, необходимых для реализации подпрограммы;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C763CB">
        <w:rPr>
          <w:rFonts w:ascii="Arial" w:hAnsi="Arial" w:cs="Arial"/>
          <w:sz w:val="20"/>
          <w:szCs w:val="20"/>
        </w:rPr>
        <w:tab/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подготовка ежегодного отчета о ходе реализации подпрограммы.</w:t>
      </w:r>
    </w:p>
    <w:p w:rsidR="00C763CB" w:rsidRPr="00C763CB" w:rsidRDefault="00C763CB" w:rsidP="00C7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Главными распорядителями бюджетных средств и исполнителями мероприятий  являются: Администрация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района, Управление муниципальной собственностью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района, МКУ «Муниципальная служба «Заказчика».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 координатор подпрограммы: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участвует в реализации мероприятий, связанных с привлечением инвестиций в сферу обращения с ТБО.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Главные распорядители бюджетных средств и исполнители мероприятий: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района: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- организует процедуру по размещению муниципального заказа на выполнение работ по  ликвидации несанкционированной свалки в районе 9-й км автодороги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Богучаны-Абан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и заключению муниципального контракта по итогам проведенного аукциона;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МКУ «Муниципальная служба «Заказчика»: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 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Управление муниципальной собственностью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района: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приобретение контейнерного оборудования.</w:t>
      </w:r>
    </w:p>
    <w:p w:rsidR="00C763CB" w:rsidRPr="00C763CB" w:rsidRDefault="00C763CB" w:rsidP="00C763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C763CB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C763CB">
        <w:rPr>
          <w:rFonts w:ascii="Arial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C763CB" w:rsidRPr="00C763CB" w:rsidRDefault="00C763CB" w:rsidP="00C763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Федеральный закон от 30.03.1999 № 52-ФЗ «О </w:t>
      </w:r>
      <w:proofErr w:type="gramStart"/>
      <w:r w:rsidRPr="00C763CB">
        <w:rPr>
          <w:rFonts w:ascii="Arial" w:hAnsi="Arial" w:cs="Arial"/>
          <w:sz w:val="20"/>
          <w:szCs w:val="20"/>
        </w:rPr>
        <w:t>санитарно-эпидемиологическом</w:t>
      </w:r>
      <w:proofErr w:type="gramEnd"/>
      <w:r w:rsidRPr="00C763CB">
        <w:rPr>
          <w:rFonts w:ascii="Arial" w:hAnsi="Arial" w:cs="Arial"/>
          <w:sz w:val="20"/>
          <w:szCs w:val="20"/>
        </w:rPr>
        <w:t xml:space="preserve"> благополучия населения»;</w:t>
      </w:r>
    </w:p>
    <w:p w:rsidR="00C763CB" w:rsidRPr="00C763CB" w:rsidRDefault="00C763CB" w:rsidP="00C763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Федеральный закон от 24.06.1998  № 89-ФЗ «Об отходах производства и потребления»;</w:t>
      </w:r>
    </w:p>
    <w:p w:rsidR="00C763CB" w:rsidRPr="00C763CB" w:rsidRDefault="00C763CB" w:rsidP="00C763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Федерального закона от 10.01.2002 № 7-ФЗ "Об охране окружающей среды";</w:t>
      </w:r>
    </w:p>
    <w:p w:rsidR="00C763CB" w:rsidRPr="00C763CB" w:rsidRDefault="00C763CB" w:rsidP="00C763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Закон  Красноярского края от 13.06.2013 № 4-1402 «О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животных»;</w:t>
      </w:r>
    </w:p>
    <w:p w:rsidR="00C763CB" w:rsidRPr="00C763CB" w:rsidRDefault="00C763CB" w:rsidP="00C763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Федеральный закон от  27.12.2018 № 498-ФЗ «Об ответственном обращении с животными и о внесении изменений в отдельные законодательные акты Российской Федерации»;</w:t>
      </w:r>
    </w:p>
    <w:p w:rsidR="00C763CB" w:rsidRPr="00C763CB" w:rsidRDefault="00C763CB" w:rsidP="00C763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Федеральный закон от 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C763CB" w:rsidRPr="00C763CB" w:rsidRDefault="00C763CB" w:rsidP="00C763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C763CB">
        <w:rPr>
          <w:rFonts w:ascii="Arial" w:hAnsi="Arial" w:cs="Arial"/>
          <w:sz w:val="20"/>
          <w:szCs w:val="20"/>
        </w:rPr>
        <w:t>контроль за</w:t>
      </w:r>
      <w:proofErr w:type="gramEnd"/>
      <w:r w:rsidRPr="00C763CB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C763CB">
        <w:rPr>
          <w:rFonts w:ascii="Arial" w:hAnsi="Arial" w:cs="Arial"/>
          <w:sz w:val="20"/>
          <w:szCs w:val="20"/>
        </w:rPr>
        <w:t>контроль за</w:t>
      </w:r>
      <w:proofErr w:type="gramEnd"/>
      <w:r w:rsidRPr="00C763CB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lastRenderedPageBreak/>
        <w:t>- при необходимости ежегодного уточнения перечня и затрат по программным мероприятиям, состава исполнителей;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C763CB">
        <w:rPr>
          <w:rFonts w:ascii="Arial" w:hAnsi="Arial" w:cs="Arial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C763CB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C763CB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Текущий контроль за целевым и эффективным расходованием средств  бюджета осуществляют администрация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Управление муниципальной собственностью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района, МКУ «Муниципальная служба «Заказчика».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C763CB" w:rsidRPr="00C763CB" w:rsidRDefault="00C763CB" w:rsidP="00C763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C763CB">
        <w:rPr>
          <w:rFonts w:ascii="Arial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C763CB">
        <w:rPr>
          <w:rFonts w:ascii="Arial" w:hAnsi="Arial" w:cs="Arial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C763CB">
        <w:rPr>
          <w:rFonts w:ascii="Arial" w:hAnsi="Arial" w:cs="Arial"/>
          <w:sz w:val="20"/>
          <w:szCs w:val="20"/>
          <w:lang w:eastAsia="ru-RU"/>
        </w:rPr>
        <w:t>в</w:t>
      </w:r>
      <w:proofErr w:type="gramEnd"/>
      <w:r w:rsidRPr="00C763CB">
        <w:rPr>
          <w:rFonts w:ascii="Arial" w:hAnsi="Arial" w:cs="Arial"/>
          <w:sz w:val="20"/>
          <w:szCs w:val="20"/>
          <w:lang w:eastAsia="ru-RU"/>
        </w:rPr>
        <w:t>: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C763CB">
        <w:rPr>
          <w:rFonts w:ascii="Arial" w:hAnsi="Arial" w:cs="Arial"/>
          <w:sz w:val="20"/>
          <w:szCs w:val="20"/>
          <w:lang w:eastAsia="ru-RU"/>
        </w:rPr>
        <w:t>снижении</w:t>
      </w:r>
      <w:proofErr w:type="gramEnd"/>
      <w:r w:rsidRPr="00C763CB">
        <w:rPr>
          <w:rFonts w:ascii="Arial" w:hAnsi="Arial" w:cs="Arial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C763CB">
        <w:rPr>
          <w:rFonts w:ascii="Arial" w:hAnsi="Arial" w:cs="Arial"/>
          <w:sz w:val="20"/>
          <w:szCs w:val="20"/>
          <w:lang w:eastAsia="ru-RU"/>
        </w:rPr>
        <w:t>повышении</w:t>
      </w:r>
      <w:proofErr w:type="gramEnd"/>
      <w:r w:rsidRPr="00C763CB">
        <w:rPr>
          <w:rFonts w:ascii="Arial" w:hAnsi="Arial" w:cs="Arial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C763CB">
        <w:rPr>
          <w:rFonts w:ascii="Arial" w:hAnsi="Arial" w:cs="Arial"/>
          <w:sz w:val="20"/>
          <w:szCs w:val="20"/>
          <w:lang w:eastAsia="ru-RU"/>
        </w:rPr>
        <w:t>обеспечении</w:t>
      </w:r>
      <w:proofErr w:type="gramEnd"/>
      <w:r w:rsidRPr="00C763CB">
        <w:rPr>
          <w:rFonts w:ascii="Arial" w:hAnsi="Arial" w:cs="Arial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C763CB" w:rsidRPr="00C763CB" w:rsidRDefault="00C763CB" w:rsidP="00C763C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C763CB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2.6. Мероприятия подпрограммы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2.7.Обоснование финансовых, материальных и трудовых затрат (ресурсное обеспечение подпрограммы) 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C763CB" w:rsidRPr="00C763CB" w:rsidRDefault="00C763CB" w:rsidP="00C763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C763CB">
        <w:rPr>
          <w:rFonts w:ascii="Arial" w:eastAsia="Times New Roman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C763CB" w:rsidRPr="00C763CB" w:rsidRDefault="00C763CB" w:rsidP="00C763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C763CB">
        <w:rPr>
          <w:rFonts w:ascii="Arial" w:eastAsia="Times New Roman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763CB" w:rsidRPr="00C763CB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"Обращение с отходами на </w:t>
            </w:r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территории 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758"/>
        <w:gridCol w:w="1187"/>
        <w:gridCol w:w="1464"/>
        <w:gridCol w:w="1388"/>
        <w:gridCol w:w="1388"/>
        <w:gridCol w:w="1386"/>
      </w:tblGrid>
      <w:tr w:rsidR="00C763CB" w:rsidRPr="00C763CB" w:rsidTr="00A969F7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задачи,  показатели результативности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</w:tr>
      <w:tr w:rsidR="00C763CB" w:rsidRPr="00C763CB" w:rsidTr="00A969F7">
        <w:trPr>
          <w:trHeight w:val="20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1: Обеспечение организации (строительства)  мест (площадок) накопления твердых коммунальных отходов </w:t>
            </w:r>
          </w:p>
        </w:tc>
      </w:tr>
      <w:tr w:rsidR="00C763CB" w:rsidRPr="00C763CB" w:rsidTr="00A969F7">
        <w:trPr>
          <w:trHeight w:val="20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муниципальных образований, </w:t>
            </w: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оборудовавших места накопления твердых коммунальных отходов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</w:t>
            </w: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мониторинг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Задача 2. Ликвидация несанкционированных свалок </w:t>
            </w:r>
          </w:p>
        </w:tc>
      </w:tr>
      <w:tr w:rsidR="00C763CB" w:rsidRPr="00C763CB" w:rsidTr="00A969F7">
        <w:trPr>
          <w:trHeight w:val="20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количества ликвидированных  несанкционированных свалок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763CB" w:rsidRPr="00C763CB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"Обращение </w:t>
            </w:r>
            <w:proofErr w:type="gramStart"/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отходами на территории 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541"/>
        <w:gridCol w:w="1209"/>
        <w:gridCol w:w="547"/>
        <w:gridCol w:w="523"/>
        <w:gridCol w:w="941"/>
        <w:gridCol w:w="970"/>
        <w:gridCol w:w="828"/>
        <w:gridCol w:w="828"/>
        <w:gridCol w:w="644"/>
        <w:gridCol w:w="1540"/>
      </w:tblGrid>
      <w:tr w:rsidR="00C763CB" w:rsidRPr="00C763CB" w:rsidTr="00A969F7">
        <w:trPr>
          <w:trHeight w:val="161"/>
        </w:trPr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7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763CB" w:rsidRPr="00C763CB" w:rsidTr="00A969F7">
        <w:trPr>
          <w:trHeight w:val="161"/>
        </w:trPr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3CB" w:rsidRPr="00C763CB" w:rsidTr="00A969F7">
        <w:trPr>
          <w:trHeight w:val="20"/>
        </w:trPr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2021-2023гг.             </w:t>
            </w: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3CB" w:rsidRPr="00C763CB" w:rsidTr="00A969F7">
        <w:trPr>
          <w:trHeight w:val="2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«Охрана окружающей среды» 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"Обращение с отходами на территории 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Обеспечение организации (строительства)  мест (площадок) накопления твердых коммунальных отходов</w:t>
            </w:r>
          </w:p>
        </w:tc>
      </w:tr>
      <w:tr w:rsidR="00C763CB" w:rsidRPr="00C763CB" w:rsidTr="00A969F7">
        <w:trPr>
          <w:trHeight w:val="20"/>
        </w:trPr>
        <w:tc>
          <w:tcPr>
            <w:tcW w:w="10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Строительство площадок накопления твердых коммунальных отходов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02100S4940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297 площадок накопления ТКО.</w:t>
            </w:r>
          </w:p>
        </w:tc>
      </w:tr>
      <w:tr w:rsidR="00C763CB" w:rsidRPr="00C763CB" w:rsidTr="00A969F7">
        <w:trPr>
          <w:trHeight w:val="20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Приобретение контейнерного оборудования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02100S4940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489 Контейнерного оборудования.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Ликвидация несанкционированных свалок </w:t>
            </w:r>
          </w:p>
        </w:tc>
      </w:tr>
      <w:tr w:rsidR="00C763CB" w:rsidRPr="00C763CB" w:rsidTr="00A969F7">
        <w:trPr>
          <w:trHeight w:val="20"/>
        </w:trPr>
        <w:tc>
          <w:tcPr>
            <w:tcW w:w="10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0210080020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1 869 040,00  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1 869 040,00   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работ по ликвидации несанкционированной свалки на объекте  площадью </w:t>
            </w: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6,25га</w:t>
            </w: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C763CB" w:rsidRPr="00C763CB" w:rsidTr="00A969F7">
        <w:trPr>
          <w:trHeight w:val="20"/>
        </w:trPr>
        <w:tc>
          <w:tcPr>
            <w:tcW w:w="2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2 119 040,00  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2 119 040,00  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3CB" w:rsidRPr="00C763CB" w:rsidTr="00A969F7">
        <w:trPr>
          <w:trHeight w:val="20"/>
        </w:trPr>
        <w:tc>
          <w:tcPr>
            <w:tcW w:w="2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3CB" w:rsidRPr="00C763CB" w:rsidTr="00A969F7">
        <w:trPr>
          <w:trHeight w:val="20"/>
        </w:trPr>
        <w:tc>
          <w:tcPr>
            <w:tcW w:w="2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3CB" w:rsidRPr="00C763CB" w:rsidTr="00A969F7">
        <w:trPr>
          <w:trHeight w:val="20"/>
        </w:trPr>
        <w:tc>
          <w:tcPr>
            <w:tcW w:w="2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2 119 040,0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2 119 040,00  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C763CB">
        <w:rPr>
          <w:rFonts w:ascii="Arial" w:hAnsi="Arial" w:cs="Arial"/>
          <w:sz w:val="18"/>
          <w:szCs w:val="20"/>
        </w:rPr>
        <w:t>Приложение №  2</w:t>
      </w:r>
    </w:p>
    <w:p w:rsidR="00C763CB" w:rsidRPr="00C763CB" w:rsidRDefault="00C763CB" w:rsidP="00C763CB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C763CB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C763C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18"/>
          <w:szCs w:val="20"/>
        </w:rPr>
        <w:t xml:space="preserve"> района «Охрана окружающей среды» 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ab/>
      </w:r>
      <w:r w:rsidRPr="00C763CB">
        <w:rPr>
          <w:rFonts w:ascii="Arial" w:hAnsi="Arial" w:cs="Arial"/>
          <w:sz w:val="20"/>
          <w:szCs w:val="20"/>
        </w:rPr>
        <w:tab/>
      </w:r>
      <w:r w:rsidRPr="00C763CB">
        <w:rPr>
          <w:rFonts w:ascii="Arial" w:hAnsi="Arial" w:cs="Arial"/>
          <w:sz w:val="20"/>
          <w:szCs w:val="20"/>
        </w:rPr>
        <w:tab/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«Обращение с животными без владельцев», реализуемой в рамках муниципальной программы  «Охрана окружающей среды»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3CB" w:rsidRPr="00C763CB" w:rsidRDefault="00C763CB" w:rsidP="00C763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Паспорт подпрограммы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«Обращение с животными без владельцев» (далее - подпрограмма)</w:t>
            </w:r>
          </w:p>
        </w:tc>
      </w:tr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C763C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763CB">
              <w:rPr>
                <w:rFonts w:ascii="Arial" w:hAnsi="Arial" w:cs="Arial"/>
                <w:sz w:val="14"/>
                <w:szCs w:val="14"/>
              </w:rPr>
              <w:t xml:space="preserve"> района  (отдел лесного хозяйства, жилищной политики, транспорта и связи)</w:t>
            </w:r>
          </w:p>
        </w:tc>
      </w:tr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C763C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763CB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</w:tr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</w:pPr>
            <w:r w:rsidRPr="00C763CB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Организация проведения мероприятия по отлову, учету, содержанию и иному обращению с  животными без владельцев.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Задача: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1. Сокращение количества животных без владельцев на территории </w:t>
            </w:r>
            <w:proofErr w:type="spellStart"/>
            <w:r w:rsidRPr="00C763C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763CB">
              <w:rPr>
                <w:rFonts w:ascii="Arial" w:hAnsi="Arial" w:cs="Arial"/>
                <w:sz w:val="14"/>
                <w:szCs w:val="14"/>
              </w:rPr>
              <w:t xml:space="preserve"> района   во избежание  возникновения эпидемий, эпизоотий и (или) иных чрезвычайных </w:t>
            </w:r>
            <w:r w:rsidRPr="00C763CB">
              <w:rPr>
                <w:rFonts w:ascii="Arial" w:hAnsi="Arial" w:cs="Arial"/>
                <w:sz w:val="14"/>
                <w:szCs w:val="14"/>
              </w:rPr>
              <w:lastRenderedPageBreak/>
              <w:t>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                                                           2. Гуманное отношение к животным без владельцев.</w:t>
            </w:r>
          </w:p>
        </w:tc>
      </w:tr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lastRenderedPageBreak/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2021 – 2023 годы</w:t>
            </w:r>
          </w:p>
        </w:tc>
      </w:tr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Общий объем финансирования подпрограммы составляет: 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3 454 500,00 рублей, из них: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в 2021 году –   1 151 500,00 рублей, 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в 2022 году –   1 151 500,00 рублей,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в 2023 году –   1 151 500,00 рублей, в том числе: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краевой бюджет – 3 454 500,00 рублей, из них: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в 2021 году –  1 151 500,00 рублей;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в 2022 году –  1 151 500,00 рублей;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в 2023 году –  1 151 500,00 рублей.</w:t>
            </w:r>
          </w:p>
        </w:tc>
      </w:tr>
      <w:tr w:rsidR="00C763CB" w:rsidRPr="00C763CB" w:rsidTr="00A969F7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C763CB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C763CB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C763C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763C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C763CB" w:rsidRPr="00C763CB" w:rsidRDefault="00C763CB" w:rsidP="00A9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63CB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связи).</w:t>
            </w:r>
          </w:p>
        </w:tc>
      </w:tr>
    </w:tbl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Постановка </w:t>
      </w:r>
      <w:proofErr w:type="spellStart"/>
      <w:r w:rsidRPr="00C763CB">
        <w:rPr>
          <w:rFonts w:ascii="Arial" w:hAnsi="Arial" w:cs="Arial"/>
          <w:sz w:val="20"/>
          <w:szCs w:val="20"/>
        </w:rPr>
        <w:t>общерайонной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проблемы и 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left="1380" w:hanging="1380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обоснование необходимости разработки подпрограммы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284-п от 04.06.2013 «Об утверждении порядка отлова и содержания безнадзорных животных на территории Красноярского края».</w:t>
      </w:r>
    </w:p>
    <w:p w:rsidR="00C763CB" w:rsidRPr="00C763CB" w:rsidRDefault="00C763CB" w:rsidP="00C76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На сегодняшний день одной из важных проблем в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районе является отсутствие приюта для животных без владельцев для содержания, лечения и стерилизации.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в 2020 году численность безнадзорных собак составляет 616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C763CB" w:rsidRPr="00C763CB" w:rsidRDefault="00C763CB" w:rsidP="00C763C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По данным государственного ветеринарного учреждения КГКУ "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отдел ветеринарии" значительная часть животных без владельцев в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районе страдают около 30 жителей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C763CB" w:rsidRPr="00C763CB" w:rsidRDefault="00C763CB" w:rsidP="00C763C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Органы местного самоуправления в соответствии с Законом Красноярского края от 13.06.2013 № 4-1402 наделены полномочиями по организации проведения мероприятий по отлову, учету, содержанию и иному обращению с безнадзорными животными. В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районе было отловлено 430 голов безнадзорных животных (собак), израсходовано 613,0 тыс</w:t>
      </w:r>
      <w:proofErr w:type="gramStart"/>
      <w:r w:rsidRPr="00C763CB">
        <w:rPr>
          <w:rFonts w:ascii="Arial" w:hAnsi="Arial" w:cs="Arial"/>
          <w:sz w:val="20"/>
          <w:szCs w:val="20"/>
        </w:rPr>
        <w:t>.р</w:t>
      </w:r>
      <w:proofErr w:type="gramEnd"/>
      <w:r w:rsidRPr="00C763CB">
        <w:rPr>
          <w:rFonts w:ascii="Arial" w:hAnsi="Arial" w:cs="Arial"/>
          <w:sz w:val="20"/>
          <w:szCs w:val="20"/>
        </w:rPr>
        <w:t>уб.,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животных. В 2021 год запланировано проведение указанных мероприятий.</w:t>
      </w:r>
    </w:p>
    <w:p w:rsidR="00C763CB" w:rsidRPr="00C763CB" w:rsidRDefault="00C763CB" w:rsidP="00C763C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Воспитание у населения нравственного и гуманного отношения к животным в соответствии с </w:t>
      </w:r>
      <w:hyperlink r:id="rId7" w:history="1">
        <w:r w:rsidRPr="00C763CB">
          <w:rPr>
            <w:rFonts w:ascii="Arial" w:hAnsi="Arial" w:cs="Arial"/>
            <w:sz w:val="20"/>
            <w:szCs w:val="20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C763CB">
        <w:rPr>
          <w:rFonts w:ascii="Arial" w:hAnsi="Arial" w:cs="Arial"/>
          <w:sz w:val="20"/>
          <w:szCs w:val="20"/>
        </w:rPr>
        <w:t> является одним из основных принципов, на которых должно основываться обращение с животными.</w:t>
      </w:r>
    </w:p>
    <w:p w:rsidR="00C763CB" w:rsidRPr="00C763CB" w:rsidRDefault="00C763CB" w:rsidP="00C763C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 края.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Мероприятия подпрограммы направлены на решение проблем связанных с животными без владельцев.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Основная цель, задачи, этапы и сроки выполнения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lastRenderedPageBreak/>
        <w:t>подпрограммы, показатели результативности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highlight w:val="yellow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</w:t>
      </w:r>
      <w:r w:rsidRPr="00C763CB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: </w:t>
      </w:r>
      <w:r w:rsidRPr="00C763CB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 животными без владельцев</w:t>
      </w:r>
    </w:p>
    <w:p w:rsidR="00C763CB" w:rsidRPr="00C763CB" w:rsidRDefault="00C763CB" w:rsidP="00C763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указанной цели подпрограммы осуществляется путем решения следующей основной задачи: </w:t>
      </w:r>
    </w:p>
    <w:p w:rsidR="00C763CB" w:rsidRPr="00C763CB" w:rsidRDefault="00C763CB" w:rsidP="00C763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- сокращение количества животных без владельцев на территории </w:t>
      </w:r>
      <w:proofErr w:type="spell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C763CB" w:rsidRPr="00C763CB" w:rsidRDefault="00C763CB" w:rsidP="00C763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- гуманное отношение к животным без владельцев.</w:t>
      </w:r>
    </w:p>
    <w:p w:rsidR="00C763CB" w:rsidRPr="00C763CB" w:rsidRDefault="00C763CB" w:rsidP="00C763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 xml:space="preserve"> В рамках данной задачи планируется реализация мероприятия с привлечением сре</w:t>
      </w:r>
      <w:proofErr w:type="gramStart"/>
      <w:r w:rsidRPr="00C763CB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C763CB">
        <w:rPr>
          <w:rFonts w:ascii="Arial" w:eastAsia="Times New Roman" w:hAnsi="Arial" w:cs="Arial"/>
          <w:sz w:val="20"/>
          <w:szCs w:val="20"/>
          <w:lang w:eastAsia="ru-RU"/>
        </w:rPr>
        <w:t>аевого бюджета:</w:t>
      </w:r>
    </w:p>
    <w:p w:rsidR="00C763CB" w:rsidRPr="00C763CB" w:rsidRDefault="00C763CB" w:rsidP="00C763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pacing w:val="2"/>
          <w:sz w:val="20"/>
          <w:szCs w:val="20"/>
          <w:lang w:eastAsia="ru-RU"/>
        </w:rPr>
        <w:t>-  Мероприятия по отлову, учету, содержанию и иному обращению с  животными без владельцев</w:t>
      </w:r>
    </w:p>
    <w:p w:rsidR="00C763CB" w:rsidRPr="00C763CB" w:rsidRDefault="00C763CB" w:rsidP="00C763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</w:t>
      </w:r>
      <w:r w:rsidRPr="00C763CB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2021 - 2023 годы.</w:t>
      </w:r>
    </w:p>
    <w:p w:rsidR="00C763CB" w:rsidRPr="00C763CB" w:rsidRDefault="00C763CB" w:rsidP="00C7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Исполнителям мероприятий и главным распорядителям бюджетных средств  являются: администрация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Подпрограмма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Муниципальный заказчик – координатор подпрограммы администрация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связи):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 -организует реализацию мероприятий, связанных с совершенствованием нормативной правовой и методической базы в сфере обращения с животными без владельцев, с повышением экологической культуры и степени вовлеченности населения в вопросы связанные с животными без владельцев;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обобщает и анализирует ход реализации мероприятий подпрограммы, использования бюджетных средств на основе отчетов исполнителей подпрограммы;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вносит изменения и дополнения в подпрограмму;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осуществляет координацию деятельности исполнителей подпрограммы по контролируемым ими направлениям.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Исполнителем мероприятий и главным распорядителем бюджетных средств является администрация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 Администрация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как исполнитель мероприятий и главный распорядитель бюджетных средств: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highlight w:val="yellow"/>
        </w:rPr>
      </w:pPr>
      <w:r w:rsidRPr="00C763CB">
        <w:rPr>
          <w:rFonts w:ascii="Arial" w:hAnsi="Arial" w:cs="Arial"/>
          <w:sz w:val="20"/>
          <w:szCs w:val="20"/>
        </w:rPr>
        <w:t>- участвует в организации финансирования мероприятий подпрограммы в соответствии с бюджетным кодексом;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разрабатывает предложения по внесению изменений в подпрограмму, в том числе в части содержания мероприятий, объёмов и источников финансирования подпрограммы;</w:t>
      </w:r>
    </w:p>
    <w:p w:rsidR="00C763CB" w:rsidRPr="00C763CB" w:rsidRDefault="00C763CB" w:rsidP="00C763CB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-осуществляет расходование бюджетных сре</w:t>
      </w:r>
      <w:proofErr w:type="gramStart"/>
      <w:r w:rsidRPr="00C763CB">
        <w:rPr>
          <w:rFonts w:ascii="Arial" w:hAnsi="Arial" w:cs="Arial"/>
          <w:sz w:val="20"/>
          <w:szCs w:val="20"/>
        </w:rPr>
        <w:t>дств в п</w:t>
      </w:r>
      <w:proofErr w:type="gramEnd"/>
      <w:r w:rsidRPr="00C763CB">
        <w:rPr>
          <w:rFonts w:ascii="Arial" w:hAnsi="Arial" w:cs="Arial"/>
          <w:sz w:val="20"/>
          <w:szCs w:val="20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консолидация средств </w:t>
      </w:r>
      <w:proofErr w:type="gramStart"/>
      <w:r w:rsidRPr="00C763CB">
        <w:rPr>
          <w:rFonts w:ascii="Arial" w:hAnsi="Arial" w:cs="Arial"/>
          <w:sz w:val="20"/>
          <w:szCs w:val="20"/>
        </w:rPr>
        <w:t>для реализации приоритетных направлений по  обращению с животными без владельцев на территории</w:t>
      </w:r>
      <w:proofErr w:type="gramEnd"/>
      <w:r w:rsidRPr="00C763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района;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C763CB">
        <w:rPr>
          <w:rFonts w:ascii="Arial" w:hAnsi="Arial" w:cs="Arial"/>
          <w:sz w:val="20"/>
          <w:szCs w:val="20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C763CB">
        <w:rPr>
          <w:rFonts w:ascii="Arial" w:hAnsi="Arial" w:cs="Arial"/>
          <w:sz w:val="20"/>
          <w:szCs w:val="20"/>
        </w:rPr>
        <w:tab/>
      </w:r>
      <w:r w:rsidRPr="00C763CB">
        <w:rPr>
          <w:rFonts w:ascii="Arial" w:hAnsi="Arial" w:cs="Arial"/>
          <w:sz w:val="20"/>
          <w:szCs w:val="20"/>
        </w:rPr>
        <w:tab/>
      </w:r>
      <w:r w:rsidRPr="00C763CB">
        <w:rPr>
          <w:rFonts w:ascii="Arial" w:hAnsi="Arial" w:cs="Arial"/>
          <w:sz w:val="20"/>
          <w:szCs w:val="20"/>
        </w:rPr>
        <w:tab/>
      </w:r>
      <w:proofErr w:type="gramEnd"/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C763CB">
        <w:rPr>
          <w:rFonts w:ascii="Arial" w:hAnsi="Arial" w:cs="Arial"/>
          <w:sz w:val="20"/>
          <w:szCs w:val="20"/>
        </w:rPr>
        <w:tab/>
      </w:r>
      <w:r w:rsidRPr="00C763CB">
        <w:rPr>
          <w:rFonts w:ascii="Arial" w:hAnsi="Arial" w:cs="Arial"/>
          <w:sz w:val="20"/>
          <w:szCs w:val="20"/>
        </w:rPr>
        <w:tab/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оценка потребностей в финансовых средствах;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C763CB" w:rsidRPr="00C763CB" w:rsidRDefault="00C763CB" w:rsidP="00C763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C763CB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C763CB">
        <w:rPr>
          <w:rFonts w:ascii="Arial" w:hAnsi="Arial" w:cs="Arial"/>
          <w:sz w:val="20"/>
          <w:szCs w:val="20"/>
        </w:rPr>
        <w:t xml:space="preserve">. Последовательность выполнения </w:t>
      </w:r>
      <w:r w:rsidRPr="00C763CB">
        <w:rPr>
          <w:rFonts w:ascii="Arial" w:hAnsi="Arial" w:cs="Arial"/>
          <w:sz w:val="20"/>
          <w:szCs w:val="20"/>
        </w:rPr>
        <w:lastRenderedPageBreak/>
        <w:t>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- Закон Красноярского края от 13.06.2013 № 4-1402 «О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животных»; </w:t>
      </w:r>
    </w:p>
    <w:p w:rsidR="00C763CB" w:rsidRPr="00C763CB" w:rsidRDefault="00C763CB" w:rsidP="00C763C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- </w:t>
      </w:r>
      <w:hyperlink r:id="rId8" w:tgtFrame="_blank" w:history="1">
        <w:r w:rsidRPr="00C763CB">
          <w:rPr>
            <w:rFonts w:ascii="Arial" w:hAnsi="Arial" w:cs="Arial"/>
            <w:spacing w:val="2"/>
            <w:sz w:val="20"/>
            <w:szCs w:val="20"/>
          </w:rPr>
          <w:t>Федеральный закон от 27.12.2018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C763CB">
        <w:rPr>
          <w:rFonts w:ascii="Arial" w:hAnsi="Arial" w:cs="Arial"/>
          <w:spacing w:val="2"/>
          <w:sz w:val="20"/>
          <w:szCs w:val="20"/>
          <w:shd w:val="clear" w:color="auto" w:fill="FFFFFF"/>
        </w:rPr>
        <w:t>, </w:t>
      </w:r>
      <w:hyperlink r:id="rId9" w:tgtFrame="_blank" w:history="1">
        <w:r w:rsidRPr="00C763CB">
          <w:rPr>
            <w:rFonts w:ascii="Arial" w:hAnsi="Arial" w:cs="Arial"/>
            <w:spacing w:val="2"/>
            <w:sz w:val="20"/>
            <w:szCs w:val="20"/>
          </w:rPr>
          <w:t>Постановлением Правительства Российской Федерации от 10.09.2019 N 1180 "Об утверждении методических указаний по осуществлению деятельности по обращению с животными без владельцев"</w:t>
        </w:r>
      </w:hyperlink>
    </w:p>
    <w:p w:rsidR="00C763CB" w:rsidRPr="00C763CB" w:rsidRDefault="00C763CB" w:rsidP="00C763C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Arial" w:eastAsia="Times New Roman" w:hAnsi="Arial" w:cs="Arial"/>
          <w:bCs/>
          <w:spacing w:val="2"/>
          <w:kern w:val="36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  -  </w:t>
      </w:r>
      <w:r w:rsidRPr="00C763CB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Постановление правительства  Красноярского края от 24.12.2019 года №751-п «</w:t>
      </w:r>
      <w:r w:rsidRPr="00C763CB">
        <w:rPr>
          <w:rFonts w:ascii="Arial" w:eastAsia="Times New Roman" w:hAnsi="Arial" w:cs="Arial"/>
          <w:bCs/>
          <w:spacing w:val="2"/>
          <w:kern w:val="36"/>
          <w:sz w:val="20"/>
          <w:szCs w:val="20"/>
          <w:lang w:eastAsia="ru-RU"/>
        </w:rPr>
        <w:t>Об утверждении Порядка осуществления деятельности по обращению с животными без владельцев на территории Красноярского края»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C763CB">
        <w:rPr>
          <w:rFonts w:ascii="Arial" w:hAnsi="Arial" w:cs="Arial"/>
          <w:sz w:val="20"/>
          <w:szCs w:val="20"/>
        </w:rPr>
        <w:t>контроль за</w:t>
      </w:r>
      <w:proofErr w:type="gramEnd"/>
      <w:r w:rsidRPr="00C763CB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C763CB">
        <w:rPr>
          <w:rFonts w:ascii="Arial" w:hAnsi="Arial" w:cs="Arial"/>
          <w:sz w:val="20"/>
          <w:szCs w:val="20"/>
        </w:rPr>
        <w:t>контроль за</w:t>
      </w:r>
      <w:proofErr w:type="gramEnd"/>
      <w:r w:rsidRPr="00C763CB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C763CB">
        <w:rPr>
          <w:rFonts w:ascii="Arial" w:hAnsi="Arial" w:cs="Arial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C763CB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C763CB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Исполнитель подпрограммы несет ответственность за своевременную и качественную реализацию мероприятий подпрограммы.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Текущий контроль за целевым и эффективным расходованием средств  бюджета осуществляют администрация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C763CB" w:rsidRPr="00C763CB" w:rsidRDefault="00C763CB" w:rsidP="00C763C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C763CB" w:rsidRPr="00C763CB" w:rsidRDefault="00C763CB" w:rsidP="00C763CB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населения </w:t>
      </w:r>
      <w:proofErr w:type="spellStart"/>
      <w:r w:rsidRPr="00C763C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63CB">
        <w:rPr>
          <w:rFonts w:ascii="Arial" w:hAnsi="Arial" w:cs="Arial"/>
          <w:sz w:val="20"/>
          <w:szCs w:val="20"/>
        </w:rPr>
        <w:t xml:space="preserve"> района, повышение качества и уровня жизни людей, развитие экономики и социальной сферы на территории муниципального образования.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shd w:val="clear" w:color="auto" w:fill="FF0000"/>
        </w:rPr>
      </w:pPr>
      <w:r w:rsidRPr="00C763CB">
        <w:rPr>
          <w:rFonts w:ascii="Arial" w:hAnsi="Arial" w:cs="Arial"/>
          <w:sz w:val="20"/>
          <w:szCs w:val="20"/>
        </w:rPr>
        <w:t>Экологический эффект реализации мероприятий подпрограммы заключается в снижении  отрицательного воздействия животных без владельцев на окружающую среду.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highlight w:val="yellow"/>
          <w:shd w:val="clear" w:color="auto" w:fill="FF0000"/>
        </w:rPr>
      </w:pPr>
      <w:r w:rsidRPr="00C763CB">
        <w:rPr>
          <w:rFonts w:ascii="Arial" w:hAnsi="Arial" w:cs="Arial"/>
          <w:sz w:val="20"/>
          <w:szCs w:val="20"/>
        </w:rPr>
        <w:t>Социально-экономическая эффективность реализации мероприятий подпрограммы заключается в   </w:t>
      </w:r>
      <w:r w:rsidRPr="00C763CB">
        <w:rPr>
          <w:rFonts w:ascii="Arial" w:hAnsi="Arial" w:cs="Arial"/>
          <w:spacing w:val="1"/>
          <w:sz w:val="20"/>
          <w:szCs w:val="20"/>
          <w:shd w:val="clear" w:color="auto" w:fill="FFFFFF"/>
        </w:rPr>
        <w:t xml:space="preserve">предотвращения причинения вреда здоровью и (или) имуществу населения </w:t>
      </w:r>
      <w:proofErr w:type="spellStart"/>
      <w:r w:rsidRPr="00C763CB">
        <w:rPr>
          <w:rFonts w:ascii="Arial" w:hAnsi="Arial" w:cs="Arial"/>
          <w:spacing w:val="1"/>
          <w:sz w:val="20"/>
          <w:szCs w:val="20"/>
          <w:shd w:val="clear" w:color="auto" w:fill="FFFFFF"/>
        </w:rPr>
        <w:t>Богучанского</w:t>
      </w:r>
      <w:proofErr w:type="spellEnd"/>
      <w:r w:rsidRPr="00C763CB">
        <w:rPr>
          <w:rFonts w:ascii="Arial" w:hAnsi="Arial" w:cs="Arial"/>
          <w:spacing w:val="1"/>
          <w:sz w:val="20"/>
          <w:szCs w:val="20"/>
          <w:shd w:val="clear" w:color="auto" w:fill="FFFFFF"/>
        </w:rPr>
        <w:t xml:space="preserve"> района, нравственном воспитании по отношению к животным.</w:t>
      </w:r>
    </w:p>
    <w:p w:rsidR="00C763CB" w:rsidRPr="00C763CB" w:rsidRDefault="00C763CB" w:rsidP="00C763C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C763CB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2.6. Мероприятия подпрограммы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C763CB">
        <w:rPr>
          <w:rFonts w:ascii="Arial" w:hAnsi="Arial" w:cs="Arial"/>
          <w:sz w:val="20"/>
          <w:szCs w:val="20"/>
        </w:rPr>
        <w:t xml:space="preserve">2.7.Обоснование финансовых, материальных и трудовых затрат (ресурсное обеспечение подпрограммы) </w:t>
      </w: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C763CB" w:rsidRPr="00C763CB" w:rsidRDefault="00C763CB" w:rsidP="00C76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3CB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C763CB" w:rsidRPr="00C763CB" w:rsidRDefault="00C763CB" w:rsidP="00C763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C763CB">
        <w:rPr>
          <w:rFonts w:ascii="Arial" w:eastAsia="Times New Roman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C763CB" w:rsidRPr="00C763CB" w:rsidRDefault="00C763CB" w:rsidP="00C763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C763CB">
        <w:rPr>
          <w:rFonts w:ascii="Arial" w:eastAsia="Times New Roman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763CB" w:rsidRPr="00C763CB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«Обращение с животными без владельцев»</w:t>
            </w:r>
          </w:p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645"/>
        <w:gridCol w:w="1034"/>
        <w:gridCol w:w="1671"/>
        <w:gridCol w:w="1409"/>
        <w:gridCol w:w="1407"/>
        <w:gridCol w:w="1405"/>
      </w:tblGrid>
      <w:tr w:rsidR="00C763CB" w:rsidRPr="00C763CB" w:rsidTr="00A969F7">
        <w:trPr>
          <w:trHeight w:val="20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задачи,  показатели результативности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</w:tr>
      <w:tr w:rsidR="00C763CB" w:rsidRPr="00C763CB" w:rsidTr="00A969F7">
        <w:trPr>
          <w:trHeight w:val="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1. Сокращение количества животных без владельцев на территории 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                                                2. Гуманное отношение к животным без владельцев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 Организация проведения мероприятий по отлову, учету, содержанию и иному обращению с  животными без владельцев</w:t>
            </w:r>
          </w:p>
        </w:tc>
      </w:tr>
      <w:tr w:rsidR="00C763CB" w:rsidRPr="00C763CB" w:rsidTr="00A969F7">
        <w:trPr>
          <w:trHeight w:val="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отловленных  животных без владельцев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основании ведомственного мониторинга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176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763CB" w:rsidRPr="00C763CB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C7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«Обращение с животными без владельцев» </w:t>
            </w:r>
          </w:p>
          <w:p w:rsidR="00C763CB" w:rsidRPr="00C763CB" w:rsidRDefault="00C763CB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11"/>
        <w:gridCol w:w="1163"/>
        <w:gridCol w:w="550"/>
        <w:gridCol w:w="526"/>
        <w:gridCol w:w="932"/>
        <w:gridCol w:w="1075"/>
        <w:gridCol w:w="1146"/>
        <w:gridCol w:w="1146"/>
        <w:gridCol w:w="648"/>
        <w:gridCol w:w="1274"/>
      </w:tblGrid>
      <w:tr w:rsidR="00C763CB" w:rsidRPr="00C763CB" w:rsidTr="00A969F7">
        <w:trPr>
          <w:trHeight w:val="161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7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763CB" w:rsidRPr="00C763CB" w:rsidTr="00A969F7">
        <w:trPr>
          <w:trHeight w:val="161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3CB" w:rsidRPr="00C763CB" w:rsidTr="00A969F7">
        <w:trPr>
          <w:trHeight w:val="20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2020-2023гг.             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763CB" w:rsidRPr="00C763CB" w:rsidTr="00A969F7">
        <w:trPr>
          <w:trHeight w:val="20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 «Охрана окружающей среды»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 "Обращение с животными без владельцев»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 1. Сокращение количества животных без владельцев на территории 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                                                           2. Гуманное отношение к животным без владельцев.</w:t>
            </w:r>
          </w:p>
        </w:tc>
      </w:tr>
      <w:tr w:rsidR="00C763CB" w:rsidRPr="00C763CB" w:rsidTr="00A969F7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 Организация проведения мероприятия по отлову, учету, содержанию и иному обращению с  животными без владельцев</w:t>
            </w:r>
          </w:p>
        </w:tc>
      </w:tr>
      <w:tr w:rsidR="00C763CB" w:rsidRPr="00C763CB" w:rsidTr="00A969F7">
        <w:trPr>
          <w:trHeight w:val="20"/>
        </w:trPr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 Мероприятия по отлову, учету, содержанию и иному обращению с  животными без владельцев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0220075180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1 151 500,00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1 151 500,00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1 151 500,00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3 454 500,00  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 период с 2021 по 2023 годы будет отловлено</w:t>
            </w:r>
            <w:r w:rsidRPr="00C763C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C763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528</w:t>
            </w: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единиц.</w:t>
            </w:r>
          </w:p>
        </w:tc>
      </w:tr>
      <w:tr w:rsidR="00C763CB" w:rsidRPr="00C763CB" w:rsidTr="00A969F7">
        <w:trPr>
          <w:trHeight w:val="20"/>
        </w:trPr>
        <w:tc>
          <w:tcPr>
            <w:tcW w:w="2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1 151 500,00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1 151 500,00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1 151 500,00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3 454 500,00  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3CB" w:rsidRPr="00C763CB" w:rsidTr="00A969F7">
        <w:trPr>
          <w:trHeight w:val="20"/>
        </w:trPr>
        <w:tc>
          <w:tcPr>
            <w:tcW w:w="2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763CB" w:rsidRPr="00C763CB" w:rsidTr="00A969F7">
        <w:trPr>
          <w:trHeight w:val="20"/>
        </w:trPr>
        <w:tc>
          <w:tcPr>
            <w:tcW w:w="2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1 151 500,0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1 151 500,0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1 151 500,0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3 454 500,0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B" w:rsidRPr="00C763CB" w:rsidRDefault="00C763CB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763C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763CB" w:rsidRPr="00C763CB" w:rsidRDefault="00C763CB" w:rsidP="00C76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C39" w:rsidRDefault="00C35C39"/>
    <w:sectPr w:rsidR="00C35C39" w:rsidSect="00C3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63CB"/>
    <w:rsid w:val="00C35C39"/>
    <w:rsid w:val="00C7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3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045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045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1203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8870</Words>
  <Characters>50563</Characters>
  <Application>Microsoft Office Word</Application>
  <DocSecurity>0</DocSecurity>
  <Lines>421</Lines>
  <Paragraphs>118</Paragraphs>
  <ScaleCrop>false</ScaleCrop>
  <Company/>
  <LinksUpToDate>false</LinksUpToDate>
  <CharactersWithSpaces>59315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2021-04-05T04:03:00Z</dcterms:created>
  <dcterms:modified xsi:type="dcterms:W3CDTF">2021-04-05T04:03:00Z</dcterms:modified>
</cp:coreProperties>
</file>