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73" w:rsidRPr="00D30D02" w:rsidRDefault="007D7273" w:rsidP="007D7273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32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2472055</wp:posOffset>
            </wp:positionH>
            <wp:positionV relativeFrom="paragraph">
              <wp:posOffset>-171450</wp:posOffset>
            </wp:positionV>
            <wp:extent cx="542925" cy="680085"/>
            <wp:effectExtent l="19050" t="0" r="9525" b="0"/>
            <wp:wrapNone/>
            <wp:docPr id="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273" w:rsidRPr="00D30D02" w:rsidRDefault="007D7273" w:rsidP="007D72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7D7273" w:rsidRPr="007D7273" w:rsidRDefault="007D7273" w:rsidP="007D72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D7273" w:rsidRPr="007D7273" w:rsidRDefault="007D7273" w:rsidP="007D72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D7273" w:rsidRPr="007D7273" w:rsidRDefault="007D7273" w:rsidP="007D72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11.11.2020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</w:t>
      </w:r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1147 -</w:t>
      </w:r>
      <w:proofErr w:type="spellStart"/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D7273" w:rsidRPr="007D7273" w:rsidRDefault="007D7273" w:rsidP="007D72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7273" w:rsidRPr="007D7273" w:rsidRDefault="007D7273" w:rsidP="007D72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7D7273" w:rsidRPr="007D7273" w:rsidRDefault="007D7273" w:rsidP="007D72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7273" w:rsidRPr="007D7273" w:rsidRDefault="007D7273" w:rsidP="007D72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7,8,47 Устава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7D7273" w:rsidRPr="007D7273" w:rsidRDefault="007D7273" w:rsidP="007D72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 программы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«Паспорт муниципальной программы»   строку «Информация о 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программы»  читать в новой редакции: 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«Общий объем финансирования программы составляет:     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2 664 800 923,20 рублей, из них:</w:t>
      </w:r>
    </w:p>
    <w:p w:rsidR="007D7273" w:rsidRPr="007D7273" w:rsidRDefault="007D7273" w:rsidP="007D7273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2014 году –  278 890 459,97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2015 году –  315 681 124,02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2016 году –  328 302 137,21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2017 году –  262 479 397,11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2018 году  – 250 342 478,28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2019 году  – 263 895 496,08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 – 278 127 818,53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в 2021 году  – 234 765 102,00 рублей, 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 – 226 158 455,00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–  226 158 455,00 рублей, в том числе: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краевой бюджет – 2 123 136 393,33 рублей, из них: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2014 году –  170 841 596,46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2015 году –  192 325 465,45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2016 году –  207 732 819,00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2017 году –  234 212 870,42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2018 году  – 234 493 282,00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2019 году  – 221 900 360,00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2020 году  – 202 944 500,00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 – 214 303 100,00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 – 222 191 200,00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–  222 191 200,00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районный бюджет – 361 631 529,87 рублей, из них:</w:t>
      </w:r>
    </w:p>
    <w:p w:rsidR="007D7273" w:rsidRPr="007D7273" w:rsidRDefault="007D7273" w:rsidP="007D7273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2014 году –   48 015 863,51 рублей,</w:t>
      </w:r>
    </w:p>
    <w:p w:rsidR="007D7273" w:rsidRPr="007D7273" w:rsidRDefault="007D7273" w:rsidP="007D7273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2015 году –   63 355 658,57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2016 году –   60 569 318,21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2017 году –   28 266 526,69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2018 году  –  15 849 196,28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2019 году  –  41 995 136,08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 –  75 183 318,53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 –  20 462 002,00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 –    3 967 255,00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–  3 967 255,00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бюджеты муниципальных образований – 33 000,00 рублей, из них: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2014 году  –   33 000,00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2015 году  –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2016 году  –            0,00 рублей,</w:t>
      </w:r>
    </w:p>
    <w:p w:rsidR="007D7273" w:rsidRPr="007D7273" w:rsidRDefault="007D7273" w:rsidP="007D7273">
      <w:pPr>
        <w:tabs>
          <w:tab w:val="left" w:pos="454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2017 году  –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2018 году  –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2019 году  –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 –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 –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 –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–             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внебюджетные источники – 180 000 000,00 рублей, из них:</w:t>
      </w:r>
    </w:p>
    <w:p w:rsidR="007D7273" w:rsidRPr="007D7273" w:rsidRDefault="007D7273" w:rsidP="007D7273">
      <w:pPr>
        <w:tabs>
          <w:tab w:val="left" w:pos="468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2014 году –     60 000 000,00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2015 году –     60 000 000,00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2016 году –     60 000 000,00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2017 году –         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2018 году  –        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2019 году  –        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 –        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   0,00 рублей,</w:t>
      </w:r>
    </w:p>
    <w:p w:rsidR="007D7273" w:rsidRPr="007D7273" w:rsidRDefault="007D7273" w:rsidP="007D7273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–                     0,00 рублей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7D7273" w:rsidRPr="007D7273" w:rsidRDefault="007D7273" w:rsidP="007D7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1.2. В разделе 6. Перечень подпрограмм с указанием сроков их реализации и ожидаемых результатов муниципальной программы  абзац десятый читать в новой редакции: </w:t>
      </w:r>
    </w:p>
    <w:p w:rsidR="007D7273" w:rsidRPr="007D7273" w:rsidRDefault="007D7273" w:rsidP="007D7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«Обращение с отходами на территории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(приложение № 9 к настоящей программе). Срок реализации вышеуказанной подпрограммы: 2020 год. С 2021 года подпрограмма исключена из программы «Реформирование и модернизация жилищно-коммунального хозяйства и повышение энергетической эффективности».</w:t>
      </w:r>
    </w:p>
    <w:p w:rsidR="007D7273" w:rsidRPr="007D7273" w:rsidRDefault="007D7273" w:rsidP="007D7273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3 к паспорту муниципальной программы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читать в новой редакции согласно приложению №1 к настоящему постановлению.</w:t>
      </w:r>
    </w:p>
    <w:p w:rsidR="007D7273" w:rsidRPr="007D7273" w:rsidRDefault="007D7273" w:rsidP="007D7273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1 «Основные меры правового регулирования в сфере жилищно-коммунального хозяйства, направленные на достижение цели и (или) конечных результатов программы» к муниципальной программе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дополнить пунктом 58 следующего содержания:</w:t>
      </w:r>
    </w:p>
    <w:p w:rsidR="007D7273" w:rsidRPr="007D7273" w:rsidRDefault="007D7273" w:rsidP="007D72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749"/>
        <w:gridCol w:w="2353"/>
        <w:gridCol w:w="4852"/>
        <w:gridCol w:w="1617"/>
      </w:tblGrid>
      <w:tr w:rsidR="007D7273" w:rsidRPr="007D7273" w:rsidTr="00A969F7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Постановление </w:t>
            </w:r>
          </w:p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1123-п</w:t>
            </w:r>
          </w:p>
        </w:tc>
        <w:tc>
          <w:tcPr>
            <w:tcW w:w="2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от 12.02.2020 №127-п «О предоставлении </w:t>
            </w:r>
            <w:proofErr w:type="spellStart"/>
            <w:r w:rsidRPr="007D72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энергоснабжающим</w:t>
            </w:r>
            <w:proofErr w:type="spellEnd"/>
            <w:r w:rsidRPr="007D72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7D72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05.11.2020</w:t>
            </w:r>
          </w:p>
        </w:tc>
      </w:tr>
    </w:tbl>
    <w:p w:rsidR="007D7273" w:rsidRPr="007D7273" w:rsidRDefault="007D7273" w:rsidP="007D7273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7273" w:rsidRPr="007D7273" w:rsidRDefault="007D7273" w:rsidP="007D7273">
      <w:pPr>
        <w:tabs>
          <w:tab w:val="left" w:pos="0"/>
        </w:tabs>
        <w:spacing w:after="0" w:line="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1.5. Приложение № 2 к муниципальной программе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"Реформирование и модернизация жилищно-коммунального хозяйства и повышение энергетической эффективности" читать в новой редакции согласно приложению №2 к настоящему постановлению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7D7273" w:rsidRPr="007D7273" w:rsidRDefault="007D7273" w:rsidP="007D7273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3 к муниципальной программе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"Реформирование и модернизация жилищно-коммунального хозяйства и повышение энергетической эффективности" читать в новой редакции согласно приложению №3 к настоящему постановлению</w:t>
      </w:r>
    </w:p>
    <w:p w:rsidR="007D7273" w:rsidRPr="007D7273" w:rsidRDefault="007D7273" w:rsidP="007D7273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1.7. 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 «Паспорт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7D7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строку «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  <w:proofErr w:type="gramEnd"/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«Общий объем финансирования подпрограммы составляет: 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864 928 149,00 рублей, из них: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-    194 919 749,00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-    218 077 400,00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-    225 965 500,00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в 2023 году -    225 965 500,00 рублей, 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т.ч.: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краевой бюджет – 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850 200 000,00 рублей, из них: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-     191 514 500,00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2021 году -     214 303 100,00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-     222 191 200,00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-     222 191 200,00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районный бюджет – 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14 728 149,00  рублей, из них: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-    3 405 249,00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-    3 774 300,00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-    3 774 300,00 рублей;</w:t>
      </w:r>
    </w:p>
    <w:p w:rsidR="007D7273" w:rsidRPr="007D7273" w:rsidRDefault="007D7273" w:rsidP="007D7273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-    3 774 300,00 рублей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7D7273" w:rsidRPr="007D7273" w:rsidRDefault="007D7273" w:rsidP="007D7273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1.8. Раздел 2.3. Механизм реализации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дополнить последним абзацем следующего содержания: «Постановление администрации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05.11.2020 №1123-п  о внесении изменений в постановление администрации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12.02.2020 №127-п «О предоставлении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района»».</w:t>
      </w:r>
    </w:p>
    <w:p w:rsidR="007D7273" w:rsidRPr="007D7273" w:rsidRDefault="007D7273" w:rsidP="007D7273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1.9. Приложение №2 к подпрограмме «Создание условий для безубыточной деятельности организаций жилищно-коммунального комплекса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читать в новой редакции согласно приложению №4 к настоящему постановлению</w:t>
      </w:r>
    </w:p>
    <w:p w:rsidR="007D7273" w:rsidRPr="007D7273" w:rsidRDefault="007D7273" w:rsidP="007D7273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1.10. В разделе  «Паспорт подпрограммы «Энергосбережение и повышение энергетической эффективности на территории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7D7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строку «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«Общий объем финансирования подпрограммы составляет: 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9 041 119,93 рублей, из них: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-    4 489 588,93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-    4 551 531,00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-                 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-                 0,00 рублей, в т.ч.: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краевой бюджет – 0 ,00 рублей, из них: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-                 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-                 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-                 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-                 0,00 рублей,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районный бюджет – 9 041 119,93    рублей, из них: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-    4 489 588,93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-    4 551 531,00рублей;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-                  0,00 рублей;</w:t>
      </w:r>
    </w:p>
    <w:p w:rsidR="007D7273" w:rsidRPr="007D7273" w:rsidRDefault="007D7273" w:rsidP="007D72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-                  0,00 рублей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7D7273" w:rsidRPr="007D7273" w:rsidRDefault="007D7273" w:rsidP="007D72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1.11. Приложение №2 к подпрограмме «Энергосбережение и повышение энергетической эффективности на территории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читать в новой редакции согласно приложению №5 к настоящему постановлению.</w:t>
      </w:r>
    </w:p>
    <w:p w:rsidR="007D7273" w:rsidRPr="007D7273" w:rsidRDefault="007D7273" w:rsidP="007D7273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1.12. В разделе  «Паспорт подпрограммы «Реконструкция и капитальный ремонт объектов коммунальной инфраструктуры  муниципального образования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эффективности»:</w:t>
      </w:r>
    </w:p>
    <w:p w:rsidR="007D7273" w:rsidRPr="007D7273" w:rsidRDefault="007D7273" w:rsidP="007D7273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7D7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строку «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«Общий объем финансирования подпрограммы составляет: 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84 371 413,40 рублей, из них: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 – 72 967 197,40рублей;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 –  11 404 216,00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 –                 0,00 рублей, в т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.ч</w:t>
      </w:r>
      <w:proofErr w:type="gram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краевой бюджет – 11 430 000,00 рублей, из них: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 – 11 430 000,00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0,00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 –                 0,00 рублей.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Районный бюджет – 72 941 413,40 рублей, из них: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2020 году  –  61 537 197,40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2021 году  –  11 404 216,00 рублей;</w:t>
      </w:r>
    </w:p>
    <w:p w:rsidR="007D7273" w:rsidRPr="007D7273" w:rsidRDefault="007D7273" w:rsidP="007D7273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0,00 рублей;</w:t>
      </w:r>
    </w:p>
    <w:p w:rsidR="007D7273" w:rsidRPr="007D7273" w:rsidRDefault="007D7273" w:rsidP="007D72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в 2023 году  –                 0,00 рублей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;»</w:t>
      </w:r>
      <w:proofErr w:type="gramEnd"/>
    </w:p>
    <w:p w:rsidR="007D7273" w:rsidRPr="007D7273" w:rsidRDefault="007D7273" w:rsidP="007D72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7D7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строку 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t>Исполнители мероприятий подпрограммы, главные распорядители бюджетных средств читать в новой редакции: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«МКУ «Муниципальная служба Заказчика»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УМС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;»</w:t>
      </w:r>
      <w:proofErr w:type="gramEnd"/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7D7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строку 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Система организации 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контроля  за</w:t>
      </w:r>
      <w:proofErr w:type="gram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подпрограммы читать в новой редакции: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«Администрация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(отдел лесного хозяйства, жилищной политики, транспорта и связи);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МКУ «Муниципальная служба Заказчика»;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УМС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7D7273" w:rsidRPr="007D7273" w:rsidRDefault="007D7273" w:rsidP="007D7273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1.13. В разделе 2.3. Механизм реализации подпрограммы абзац 7 читать в новой редакции: «Исполнителями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  которые осуществляют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асходование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бюджетных сре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дств в п</w:t>
      </w:r>
      <w:proofErr w:type="gram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D7273" w:rsidRPr="007D7273" w:rsidRDefault="007D7273" w:rsidP="007D7273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1.14. В разделе 2.4. Управление подпрограммой и 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ходом ее выполнения абзац третий читать в новой редакции: «Контроль за 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(отдел лесного хозяйства, жилищной политики, транспорта и связи), МКУ «Муниципальная служба Заказчика», УМС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D7273" w:rsidRPr="007D7273" w:rsidRDefault="007D7273" w:rsidP="007D72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1.15. Приложение №2 к подпрограмме «Реконструкция и капитальный ремонт объектов коммунальной инфраструктуры  муниципального образования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район»  читать в новой редакции согласно приложению №6 к настоящему постановлению.</w:t>
      </w:r>
    </w:p>
    <w:p w:rsidR="007D7273" w:rsidRPr="007D7273" w:rsidRDefault="007D7273" w:rsidP="007D72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1.16. В разделе  «Паспорт подпрограммы «««Чистая вода» на территории муниципального образования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район»»,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7D7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строку «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</w:p>
    <w:p w:rsidR="007D7273" w:rsidRPr="007D7273" w:rsidRDefault="007D7273" w:rsidP="007D7273">
      <w:pPr>
        <w:spacing w:after="0" w:line="0" w:lineRule="atLeast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«Общий объём финансирования программы составляет:  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3 927 168,20 рублей, из них по годам: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2020 год –    3 388 168,20 рублей;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2021 год –   539 000,00 рублей;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2022 год –                 0,00 рублей;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2023 год –                 0,00 рублей,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федеральный бюджет: 0,00 рублей, из них по годам: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2020 год –                  0,00 рублей;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2021 год –                  0,00 рублей;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2022 год –                  0,00 рублей;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2023 год –                  0,00 рублей,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краевой бюджет:  0,00 рублей, из них: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2020 год –   0,00 рублей;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2021 год –                 0,00 рублей;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2022 год –                 0,00 рублей;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2023 год –                 0,00 рублей,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районный бюджет:   3 927 168,20 рублей, из них: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2020 год –    3 388 168,20 рублей; </w:t>
      </w: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2021 год –    539 000,00 рублей;</w:t>
      </w:r>
    </w:p>
    <w:p w:rsidR="007D7273" w:rsidRPr="007D7273" w:rsidRDefault="007D7273" w:rsidP="007D7273">
      <w:pPr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2022 год –                  0,00 рублей;</w:t>
      </w:r>
    </w:p>
    <w:p w:rsidR="007D7273" w:rsidRPr="007D7273" w:rsidRDefault="007D7273" w:rsidP="007D7273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>2023 год –                  0,00 рублей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7D7273" w:rsidRPr="007D7273" w:rsidRDefault="007D7273" w:rsidP="007D7273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1.17. Приложение № 2  к подпрограмме ««Чистая вода» на территории муниципального образования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район»  читать в новой редакции согласно приложению №7 к настоящему постановлению</w:t>
      </w:r>
    </w:p>
    <w:p w:rsidR="007D7273" w:rsidRPr="007D7273" w:rsidRDefault="007D7273" w:rsidP="007D7273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возлагаю на  заместителя Главы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С.И.Нохрина.                 </w:t>
      </w:r>
    </w:p>
    <w:p w:rsidR="007D7273" w:rsidRPr="007D7273" w:rsidRDefault="007D7273" w:rsidP="007D7273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           3. Постановление вступает в силу со дня, следующего за днем </w:t>
      </w:r>
      <w:r w:rsidRPr="007D7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7D7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7D727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D7273" w:rsidRPr="007D7273" w:rsidRDefault="007D7273" w:rsidP="007D7273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7273" w:rsidRPr="007D7273" w:rsidRDefault="007D7273" w:rsidP="007D7273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72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</w:t>
      </w:r>
      <w:proofErr w:type="spellStart"/>
      <w:r w:rsidRPr="007D7273">
        <w:rPr>
          <w:rFonts w:ascii="Arial" w:eastAsia="Times New Roman" w:hAnsi="Arial" w:cs="Arial"/>
          <w:sz w:val="26"/>
          <w:szCs w:val="26"/>
          <w:lang w:eastAsia="ru-RU"/>
        </w:rPr>
        <w:t>Н.В.Илиндеева</w:t>
      </w:r>
      <w:proofErr w:type="spellEnd"/>
    </w:p>
    <w:p w:rsid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7D7273" w:rsidRPr="007D7273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№1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 постановлению администрации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11.11.2020 № 1147-п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«Реформирование и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модернизация жилищно-коммунального хозяйства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повышение энергетической эффективности»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 (за счет всех источников финансирования)</w:t>
            </w: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9"/>
        <w:gridCol w:w="3148"/>
        <w:gridCol w:w="1089"/>
        <w:gridCol w:w="976"/>
        <w:gridCol w:w="976"/>
        <w:gridCol w:w="976"/>
        <w:gridCol w:w="976"/>
        <w:gridCol w:w="1061"/>
      </w:tblGrid>
      <w:tr w:rsidR="007D7273" w:rsidRPr="007D7273" w:rsidTr="00A969F7">
        <w:trPr>
          <w:trHeight w:val="2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Объем капитальных вложений, руб.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 финансовый год 2021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сетей круглогодичного холодного водоснабжения (п</w:t>
            </w:r>
            <w:proofErr w:type="gramStart"/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нгарский, </w:t>
            </w:r>
            <w:proofErr w:type="spellStart"/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, п.Гремучий, п. </w:t>
            </w:r>
            <w:proofErr w:type="spellStart"/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114 500,00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539 000,00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653 500,00   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114 500,00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539 000,00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653 500,00   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114 500,00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539 000,00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653 500,00   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114 500,00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539 000,00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653 500,00   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D7273" w:rsidRPr="007D7273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№2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постановлению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от 11.11.2020 № 1147-п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"Реформирование и модернизация </w:t>
            </w:r>
            <w:proofErr w:type="gram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</w:t>
            </w:r>
            <w:proofErr w:type="gramEnd"/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хозяйства и повышение энергетической эффективности"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51"/>
        <w:gridCol w:w="1357"/>
        <w:gridCol w:w="1173"/>
        <w:gridCol w:w="535"/>
        <w:gridCol w:w="1071"/>
        <w:gridCol w:w="1071"/>
        <w:gridCol w:w="1071"/>
        <w:gridCol w:w="1071"/>
        <w:gridCol w:w="1071"/>
      </w:tblGrid>
      <w:tr w:rsidR="007D7273" w:rsidRPr="007D7273" w:rsidTr="00A969F7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главного распорядителя бюджетных средств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2021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планового периода  2023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2020-2023гг.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278 127 818,53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234 765 102,00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226 158 455,00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226 158 455,00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965 209 830,53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192 237 185,00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212 852 420,00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220 740 520,00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220 740 520,00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846 570 645,00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4 842 724,00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5 224 980,00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5 224 980,00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5 224 980,00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20 517 664,00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"Муниципальная служба Заказчика"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76 365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365,60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11 532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216,00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87 897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581,60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3 441 912,76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2 801 531,00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6 243 443,76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1 047 676,17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1 750 000,00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2 797 676,17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603 955,00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1 182 820,00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194 919 749,00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218 077 400,00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864 928 149,00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190 077 025,00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212 852 420,00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220 740 520,00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220 740 520,00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844 410 485,00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4 842 724,00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5 224 980,00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5 224 980,00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5 224 980,00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20 517 664,00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771 820,00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771 820,00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4 489 588,93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4 551 531,00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9 041 119,93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3 441 912,76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2 801 531,00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6 243 443,76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1 047 676,17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1 750 000,00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2 797 676,17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11 404 216,00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84 371 413,40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10 993 216,00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83 960 413,40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411 000,00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411 000,00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территории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расходные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обязательства  по подпрограмме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539 000,00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3 927 168,20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539 000,00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3 927 168,20</w:t>
            </w:r>
          </w:p>
        </w:tc>
      </w:tr>
    </w:tbl>
    <w:p w:rsidR="007D7273" w:rsidRPr="007D7273" w:rsidRDefault="007D7273" w:rsidP="007D7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D7273" w:rsidRPr="007D7273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№3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 постановлению администрации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      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от 11.11.2020 № 1147-п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 хозяйства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повышение энергетической эффективности"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7D727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19"/>
        <w:gridCol w:w="1807"/>
        <w:gridCol w:w="1043"/>
        <w:gridCol w:w="1043"/>
        <w:gridCol w:w="902"/>
        <w:gridCol w:w="902"/>
        <w:gridCol w:w="899"/>
      </w:tblGrid>
      <w:tr w:rsidR="007D7273" w:rsidRPr="007D7273" w:rsidTr="00A969F7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7D7273" w:rsidRPr="007D7273" w:rsidTr="00A969F7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2021 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планового периода  2023 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2020-2023гг.</w:t>
            </w:r>
          </w:p>
        </w:tc>
      </w:tr>
      <w:tr w:rsidR="007D7273" w:rsidRPr="007D7273" w:rsidTr="00A969F7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278 127 818,53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234 765 102,00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226 158 455,00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226 158 455,00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965 209 830,53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202 944 500,00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214 303 100,00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861 630 000,00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75 183 318,53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20 462 002,00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3 967 255,00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3 967 255,00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103 579 830,53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194 919 749,00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218 077 400,00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864 928 149,00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191 514 500,00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214 303 100,00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850 200 000,00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3 405 249,00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14 728 149,00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771 820,00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771 820,00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4 489 588,93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4 551 531,00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9 041 119,93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4 489 588,93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4 551 531,00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9 041 119,93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11 404 216,00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84 371 413,40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61 537 197,40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11 404 216,00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72 941 413,40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539 000,00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3 927 168,20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539 000,00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3 927 168,20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D7273" w:rsidRPr="007D7273" w:rsidTr="00A969F7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D7273" w:rsidRPr="007D7273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№4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11.11.2020. № 1147-п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"Создание условий </w:t>
            </w:r>
            <w:proofErr w:type="gram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безубыточной деятельности организаций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комплекса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36"/>
        <w:gridCol w:w="1000"/>
        <w:gridCol w:w="477"/>
        <w:gridCol w:w="459"/>
        <w:gridCol w:w="777"/>
        <w:gridCol w:w="917"/>
        <w:gridCol w:w="917"/>
        <w:gridCol w:w="917"/>
        <w:gridCol w:w="917"/>
        <w:gridCol w:w="917"/>
        <w:gridCol w:w="1137"/>
      </w:tblGrid>
      <w:tr w:rsidR="007D7273" w:rsidRPr="007D7273" w:rsidTr="00A969F7">
        <w:trPr>
          <w:trHeight w:val="161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6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D7273" w:rsidRPr="007D7273" w:rsidTr="00A969F7">
        <w:trPr>
          <w:trHeight w:val="161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96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«Создание условий для безубыточной деятельности организаций жилищно-коммунального комплекса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7D7273" w:rsidRPr="007D7273" w:rsidTr="00A969F7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для населения.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68 402 000,00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0,32 тыс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7D7273" w:rsidRPr="007D7273" w:rsidTr="00A969F7">
        <w:trPr>
          <w:trHeight w:val="20"/>
        </w:trPr>
        <w:tc>
          <w:tcPr>
            <w:tcW w:w="11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 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172 976 525,00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195 751 920,00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203 640 020,00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203 640 020,00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776 008 485,00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7D7273" w:rsidRPr="007D7273" w:rsidTr="00A969F7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1 437 475,00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1 450 680,00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1 450 680,00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1 450 680,00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5 789 515,00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11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 Расходы организации за счёт доходов от оказания платных услуг по подвозу воды населению, предприятиям, организациям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2 392 779,00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2 917 665,00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2 917 665,00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2 917 665,00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11 145 774,00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</w:r>
            <w:proofErr w:type="gramEnd"/>
          </w:p>
        </w:tc>
      </w:tr>
      <w:tr w:rsidR="007D7273" w:rsidRPr="007D7273" w:rsidTr="00A969F7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395 104,00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320 700,00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320 700,00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320 700,00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1 357 204,00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617 366,00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495 935,00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495 935,00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495 935,00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2 105 171,00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194 919 749,00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218 077 400,00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864 928 149,00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7D7273" w:rsidRPr="007D7273" w:rsidTr="00A969F7">
        <w:trPr>
          <w:trHeight w:val="20"/>
        </w:trPr>
        <w:tc>
          <w:tcPr>
            <w:tcW w:w="2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191 514 500,00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214 303 100,00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850 200 000,00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2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3 405 249,00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3 774 300,00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3 774 300,00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3 774 300,00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14 728 149,00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D7273" w:rsidRPr="007D7273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№5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постановлению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от 11.11.2020 № 1147-п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к подпрограмме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"Энергосбережение и повышение </w:t>
            </w:r>
            <w:proofErr w:type="gram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энергетической</w:t>
            </w:r>
            <w:proofErr w:type="gram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эффективности на территории </w:t>
            </w:r>
            <w:proofErr w:type="spell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</w:t>
            </w:r>
          </w:p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26"/>
        <w:gridCol w:w="1085"/>
        <w:gridCol w:w="527"/>
        <w:gridCol w:w="504"/>
        <w:gridCol w:w="882"/>
        <w:gridCol w:w="923"/>
        <w:gridCol w:w="923"/>
        <w:gridCol w:w="791"/>
        <w:gridCol w:w="791"/>
        <w:gridCol w:w="618"/>
        <w:gridCol w:w="1201"/>
      </w:tblGrid>
      <w:tr w:rsidR="007D7273" w:rsidRPr="007D7273" w:rsidTr="00A969F7">
        <w:trPr>
          <w:trHeight w:val="161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программы, подпрограммы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Главный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распорядитель бюджетных средств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Код бюджетной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классификации</w:t>
            </w:r>
          </w:p>
        </w:tc>
        <w:tc>
          <w:tcPr>
            <w:tcW w:w="15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Расходы по годам реализации подпрограммы  (рублей)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результат от реализации подпрограммного мероприятия (в натуральном выражении)</w:t>
            </w:r>
          </w:p>
        </w:tc>
      </w:tr>
      <w:tr w:rsidR="007D7273" w:rsidRPr="007D7273" w:rsidTr="00A969F7">
        <w:trPr>
          <w:trHeight w:val="161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Повышение энергетической эффективности экономики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№1 имени Клавдии Ильиничны Безруких  (здание мастерских)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246 380,69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246 380,69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2020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здание начальной школы, здание мастерских)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1 499 052,43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1 499 052,43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 "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детская школа искусств"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408 730,80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408 730,80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2020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здание начальной школы, здание мастерских)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1 696 479,64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1 696 479,64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.Х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ребтовый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638 945,37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638 945,37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2020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(здание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328 384,00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328 384,00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"Ёлочка"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(здание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500 001,00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3 приборов учета тепловой энергии в 2021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Кежекская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школы)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634 751,00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634 751,00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 учета тепловой энергии, установка 1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прибора учета тепловой энергии в 2021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МКОУ 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Нижнетерянская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888 395,00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888 395,00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4 прибора учета тепловой энергии в 2021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МБУК БМ РДК "Янтарь" СДК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еляки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МБУК БМ РДК "Янтарь" СДК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анзя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нгарский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МУК "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межпоселенческая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Центральная  Районная  Библиотека"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2021 году</w:t>
            </w:r>
          </w:p>
        </w:tc>
      </w:tr>
      <w:tr w:rsidR="007D7273" w:rsidRPr="007D7273" w:rsidTr="00A969F7">
        <w:trPr>
          <w:trHeight w:val="20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4 489 588,93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4 551 531,00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9 041 119,93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4 489 588,93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4 551 531,00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9 041 119,93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D7273" w:rsidRPr="007D7273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№6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постановлению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от 11.11.2020 №  1147-п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«Реконструкция и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капитальный ремонт объектов </w:t>
            </w:r>
            <w:proofErr w:type="gramStart"/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коммунальной</w:t>
            </w:r>
            <w:proofErr w:type="gramEnd"/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инфраструктуры муниципального образования 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Богучанский</w:t>
            </w:r>
            <w:proofErr w:type="spellEnd"/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 </w:t>
            </w:r>
          </w:p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38"/>
        <w:gridCol w:w="1156"/>
        <w:gridCol w:w="561"/>
        <w:gridCol w:w="536"/>
        <w:gridCol w:w="500"/>
        <w:gridCol w:w="1001"/>
        <w:gridCol w:w="1001"/>
        <w:gridCol w:w="854"/>
        <w:gridCol w:w="854"/>
        <w:gridCol w:w="662"/>
        <w:gridCol w:w="1308"/>
      </w:tblGrid>
      <w:tr w:rsidR="007D7273" w:rsidRPr="007D7273" w:rsidTr="00A969F7">
        <w:trPr>
          <w:trHeight w:val="161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57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D7273" w:rsidRPr="007D7273" w:rsidTr="00A969F7">
        <w:trPr>
          <w:trHeight w:val="161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7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17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</w:tbl>
    <w:tbl>
      <w:tblPr>
        <w:tblStyle w:val="a9"/>
        <w:tblW w:w="5000" w:type="pct"/>
        <w:tblLook w:val="04A0"/>
      </w:tblPr>
      <w:tblGrid>
        <w:gridCol w:w="9571"/>
      </w:tblGrid>
      <w:tr w:rsidR="007D7273" w:rsidRPr="007D7273" w:rsidTr="00A969F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</w:tbl>
    <w:tbl>
      <w:tblPr>
        <w:tblW w:w="5000" w:type="pct"/>
        <w:tblLook w:val="04A0"/>
      </w:tblPr>
      <w:tblGrid>
        <w:gridCol w:w="9571"/>
      </w:tblGrid>
      <w:tr w:rsidR="007D7273" w:rsidRPr="007D7273" w:rsidTr="00A969F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</w:tbl>
    <w:tbl>
      <w:tblPr>
        <w:tblStyle w:val="a9"/>
        <w:tblW w:w="5000" w:type="pct"/>
        <w:tblLook w:val="04A0"/>
      </w:tblPr>
      <w:tblGrid>
        <w:gridCol w:w="9571"/>
      </w:tblGrid>
      <w:tr w:rsidR="007D7273" w:rsidRPr="007D7273" w:rsidTr="00A969F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</w:rPr>
              <w:t>Богучанский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</w:rPr>
              <w:t xml:space="preserve"> район</w:t>
            </w:r>
          </w:p>
        </w:tc>
      </w:tr>
    </w:tbl>
    <w:tbl>
      <w:tblPr>
        <w:tblW w:w="5000" w:type="pct"/>
        <w:tblLook w:val="04A0"/>
      </w:tblPr>
      <w:tblGrid>
        <w:gridCol w:w="986"/>
        <w:gridCol w:w="1009"/>
        <w:gridCol w:w="382"/>
        <w:gridCol w:w="438"/>
        <w:gridCol w:w="790"/>
        <w:gridCol w:w="1184"/>
        <w:gridCol w:w="880"/>
        <w:gridCol w:w="410"/>
        <w:gridCol w:w="410"/>
        <w:gridCol w:w="852"/>
        <w:gridCol w:w="2230"/>
      </w:tblGrid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Капитальный ремонт сетей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о-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,водоснабжения</w:t>
            </w:r>
            <w:proofErr w:type="spellEnd"/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11 430 000,00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2020 году: 1-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 сетей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точки 1 до 23ТК84 по ул. Береговая в п.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(0,256 км.);                                                                  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2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Капитальный ремонт сетей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.Л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енина от 13ТК95 до 13ТК33 в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(0,241 км.);             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Капитальный ремонт сетей водоснабжения от 25ТК3 по ул. Ленина до 25ТК24 по ул. Комсомольская в п.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(0,344 км.);                    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4.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сетей водоснабжения от 30ТК41 по ул. 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30ТК14 по ул. Лесная в п.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(0,278 км.);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котельной №40 до 40ТК6 по ул. Северная в с. Чунояр (0,432  км.);                                       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44ТК53 по ул. Строителей до 40ТК58 по ул. Партизанская в с. Чунояр (0,502 км.);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угла ул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артизанская и пер. Таёжный до водозаборного сооружения № 72 по  ул. Молодёжная в с. Чунояр (0,295 км.);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Капитальный ремонт участка сетей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Аэровокзальная (ввод в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ж\д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№18) в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(0,050км.)    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                                                                                                                                                                       1.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Капитальный ремонт участка сети тепло- водоснабжения от теплового колодца  24ТК1 до ж/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 по ул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еверная,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(0,226км.);                                               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2.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котельной №7 до тепловой камеры 7ТК10 с подводами к жилым домам №1,3,5,7,9,11,13,15,17,19,21,23,25,27,31,33 по улице Киселева  в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(0,865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км.);                                              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3.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Капитальный ремонт участка сети тепло- водоснабжения от теплового колодца  24ТК1 до ж/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№14 по ул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еверная,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(0,666км.);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4.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Капитальный ремонт участка сети тепло- водоснабжения от теплового колодца  24ТК5 до ж/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№29 по ул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.Л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есная,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 (0,393км.);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Капитальный ремонт участка сети тепло- водоснабжения от теплового колодца  24ТК47 до ж/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№41 по ул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ушкина,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(0,294км.);            </w:t>
            </w: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366 131,00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1 065 216,00  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1 431 347,00</w:t>
            </w:r>
          </w:p>
        </w:tc>
        <w:tc>
          <w:tcPr>
            <w:tcW w:w="1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31 466 889,80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31 466 889,80</w:t>
            </w:r>
          </w:p>
        </w:tc>
        <w:tc>
          <w:tcPr>
            <w:tcW w:w="1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 Капитальный ремонт сетей водоснабжения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2 989 968,00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2 989 968,00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.Капитальный ремонт  сетей водоснабжения ул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троителей в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(0,550 км.);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2.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Капитальный ремонт участка трубопровода холодного водоснабжения по ул. Советская от водозаборного сооружения №71 (0,090 км.) в с. Чунояр;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3.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участка трубопровода холодного водоснабжения по  ул. Ленина от 21ТК10 до жилого дома №12   в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(0,219 км.)     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 Капитальный ремонт объектов водоснабжения и водоотведения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Приобретение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погружного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насоса ЭЦВ 6-25-100 для водонапорной башни №23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инчуга</w:t>
            </w:r>
            <w:proofErr w:type="spellEnd"/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17 992,00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17 992,00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году- капитальный ремонт участка электросети водозаборного сооружения № 71 в с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унояр (0,025 км.)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2021 году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                                                                                                                        Разработка проектной документации по присоединению к канализационным сетям от муниципальных КНС к очистным БОАЗ;                                                                                Разработка проектной документации по строительству очистных сооружений в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1.4. Капитальный ремонт объектов теплоснабжения и сооружений </w:t>
            </w:r>
            <w:proofErr w:type="spellStart"/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14 037 557,60  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14 037 557,60</w:t>
            </w:r>
          </w:p>
        </w:tc>
        <w:tc>
          <w:tcPr>
            <w:tcW w:w="1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                                                                                                                                        1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Выполнение работ по капитальному ремонту оборудования котельной № 34 в п. Таёжный (оплата задолженности  за выполнение работ по замене котла №3 на котельной № 34 в 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в 2019 году);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2.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Разработка ПСД и выполнение работ по установке узла учёта тепловой энергии на котельных №20 п. 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Гремучий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№22 п.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)- 2 ед.;                                      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3.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Установка узла учёта тепловой энергии на котельных  №6, №8, №12 с.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№40 с. Чунояр, №38 п.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 48 п.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- 6 ед.;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4.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Установка узла учёта тепловой энергии на котельных №1 п. Ангарский, №3 п.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№4 п.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Беляки, № 28,№29 п.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- 5 ед.;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 Устройство временного сооружения для размещения ДЭС в 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рилуки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- 1 ед.;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6.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ограждения котельной  №5  по ул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ереговая 10 в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- 1шт.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                                                                                                                        1.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модульной твердотопливной котельной "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Терморобот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мощностью 60кВт (МКДОУ детский сад "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Рябинушка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", МКОУ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ООШ (вечерняя школа);                                          2.Приобретение дизельного генератора для ДЭС в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едоба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края.</w:t>
            </w: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12 404 508,00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5 728 000,00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18 132 508,00</w:t>
            </w:r>
          </w:p>
        </w:tc>
        <w:tc>
          <w:tcPr>
            <w:tcW w:w="1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411 000,00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411 000,00</w:t>
            </w:r>
          </w:p>
        </w:tc>
        <w:tc>
          <w:tcPr>
            <w:tcW w:w="1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189 151,00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189 151,00</w:t>
            </w:r>
          </w:p>
        </w:tc>
        <w:tc>
          <w:tcPr>
            <w:tcW w:w="1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1.5. Разработка проектной документации строительства сетей для </w:t>
            </w:r>
            <w:proofErr w:type="gramStart"/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проектируемого ФОК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году:                                                         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1.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проектной документации строительства сетей холодного водоснабжения для проектируемого ФОК - 1ед.;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2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.Разработка проектной документации строительства сетей горячего водоснабжения для проектируемого ФОК - 1ед.</w:t>
            </w:r>
          </w:p>
        </w:tc>
      </w:tr>
      <w:tr w:rsidR="007D7273" w:rsidRPr="007D7273" w:rsidTr="00A969F7">
        <w:trPr>
          <w:trHeight w:val="20"/>
        </w:trPr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11 404 216,00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84 371 413,40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61 537 197,40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11 404 216,00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72 941 413,40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7D7273" w:rsidRPr="007D7273" w:rsidRDefault="007D7273" w:rsidP="007D7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D7273" w:rsidRPr="007D7273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№7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постановлению администрации </w:t>
            </w:r>
            <w:proofErr w:type="spellStart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от 11.11.2020 № 1147-п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«"Чистая вода" на территории </w:t>
            </w:r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муниципального образования </w:t>
            </w:r>
            <w:proofErr w:type="spellStart"/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7D72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7D7273" w:rsidRPr="007D7273" w:rsidRDefault="007D7273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3"/>
        <w:gridCol w:w="970"/>
        <w:gridCol w:w="467"/>
        <w:gridCol w:w="449"/>
        <w:gridCol w:w="766"/>
        <w:gridCol w:w="1401"/>
        <w:gridCol w:w="1266"/>
        <w:gridCol w:w="681"/>
        <w:gridCol w:w="681"/>
        <w:gridCol w:w="782"/>
        <w:gridCol w:w="1155"/>
      </w:tblGrid>
      <w:tr w:rsidR="007D7273" w:rsidRPr="007D7273" w:rsidTr="00A969F7">
        <w:trPr>
          <w:trHeight w:val="161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4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D7273" w:rsidRPr="007D7273" w:rsidTr="00A969F7">
        <w:trPr>
          <w:trHeight w:val="161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«"Чистая вода" на территории муниципального образования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Модернизация систем водоснабжения, водоотведения и очистки сточных вод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D7273" w:rsidRPr="007D7273" w:rsidTr="00A969F7">
        <w:trPr>
          <w:trHeight w:val="161"/>
        </w:trPr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 Строительство сетей круглогодичного холодного водоснабжения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3 273 668,20  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  <w:tc>
          <w:tcPr>
            <w:tcW w:w="114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Разработка ПСД на строительство  сетей круглогодичного холодного водоснабжения: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2020 год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Выполнение работ по разработке ПСД на строительство объектов водоснабжен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ия (задолженность за 2019 год).                                                                                                                                                                </w:t>
            </w:r>
          </w:p>
        </w:tc>
      </w:tr>
      <w:tr w:rsidR="007D7273" w:rsidRPr="007D7273" w:rsidTr="00A969F7">
        <w:trPr>
          <w:trHeight w:val="161"/>
        </w:trPr>
        <w:tc>
          <w:tcPr>
            <w:tcW w:w="6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161"/>
        </w:trPr>
        <w:tc>
          <w:tcPr>
            <w:tcW w:w="6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D7273" w:rsidRPr="007D7273" w:rsidTr="00A969F7">
        <w:trPr>
          <w:trHeight w:val="20"/>
        </w:trPr>
        <w:tc>
          <w:tcPr>
            <w:tcW w:w="6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03700S5720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114 500,00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539 000,00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653 500,00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мероприятий по строительству сетей круглогодичного холодного  водоснабжения: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2020 год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 (0,583 км.),  п.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(1,532км.)                                                                        </w:t>
            </w:r>
            <w:r w:rsidRPr="007D72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2021 год:                                                                     </w:t>
            </w: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Модернизация системы водоснабжения с установкой водоочистного    оборудования  (на водозаборном сооружении подземного источника №4), строительство напорного водопровода  в п</w:t>
            </w:r>
            <w:proofErr w:type="gram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(0,590 км);                                                          Модернизация системы водоснабжения с установкой водоочистного    оборудования  (на водозаборном сооружении подземного источника №37), строительство напорного водопровода  в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п.Красногорьевский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(</w:t>
            </w:r>
            <w:proofErr w:type="spellStart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(4,721км)                                                                                                                                                              </w:t>
            </w:r>
          </w:p>
        </w:tc>
      </w:tr>
      <w:tr w:rsidR="007D7273" w:rsidRPr="007D7273" w:rsidTr="00A969F7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3 927 168,20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7D7273" w:rsidRPr="007D7273" w:rsidTr="00A969F7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539 000,00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3 927 168,20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D7273" w:rsidRPr="007D7273" w:rsidTr="00A969F7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73" w:rsidRPr="007D7273" w:rsidRDefault="007D7273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72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7D7273" w:rsidRPr="007D7273" w:rsidRDefault="007D7273" w:rsidP="007D72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7273" w:rsidRPr="007D7273" w:rsidRDefault="007D7273" w:rsidP="007D7273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ru-RU"/>
        </w:rPr>
      </w:pPr>
    </w:p>
    <w:p w:rsidR="00C35C39" w:rsidRPr="007D7273" w:rsidRDefault="00C35C39">
      <w:pPr>
        <w:rPr>
          <w:rFonts w:ascii="Arial" w:hAnsi="Arial" w:cs="Arial"/>
        </w:rPr>
      </w:pPr>
    </w:p>
    <w:sectPr w:rsidR="00C35C39" w:rsidRPr="007D7273" w:rsidSect="00C3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7273"/>
    <w:rsid w:val="007D7273"/>
    <w:rsid w:val="00C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D727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7D72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7D72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7D72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7D727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7D727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7D727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7D727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7D727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7D727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7D72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7D72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7D72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7D727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7D72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7D727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7D727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7D727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7D727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7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7D727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7D7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7D72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7D7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7D727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7D7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D7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7D7273"/>
    <w:pPr>
      <w:spacing w:after="120"/>
    </w:pPr>
  </w:style>
  <w:style w:type="character" w:customStyle="1" w:styleId="ad">
    <w:name w:val="Основной текст Знак"/>
    <w:basedOn w:val="a4"/>
    <w:link w:val="ac"/>
    <w:rsid w:val="007D7273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7D727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7D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7D7273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7D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7D727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7D727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7D7273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7D727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7D727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7D7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7D7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7D7273"/>
  </w:style>
  <w:style w:type="paragraph" w:customStyle="1" w:styleId="ConsNonformat">
    <w:name w:val="ConsNonformat"/>
    <w:rsid w:val="007D72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72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7D7273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7D72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7D7273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7D7273"/>
    <w:rPr>
      <w:color w:val="0000FF"/>
      <w:u w:val="single"/>
    </w:rPr>
  </w:style>
  <w:style w:type="character" w:customStyle="1" w:styleId="FontStyle12">
    <w:name w:val="Font Style12"/>
    <w:basedOn w:val="a4"/>
    <w:rsid w:val="007D727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7D727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7D7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7D7273"/>
  </w:style>
  <w:style w:type="paragraph" w:customStyle="1" w:styleId="17">
    <w:name w:val="Стиль1"/>
    <w:basedOn w:val="ConsPlusNormal"/>
    <w:rsid w:val="007D727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7D7273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7D7273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7D727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7D727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7D727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7D727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7D727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7D727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7D727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7D727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7D727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7D727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7D727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7D727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7D72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7D7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7D727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7D72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7D72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7D727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7D727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7D72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7D727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7D72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7D72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7D727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7D727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7D72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7D727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7D727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7D727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7D72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7D72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7D72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7D72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7D72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7D727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D72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7D727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7D727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7D727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7D727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7D727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7D727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7D727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7D727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7D727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7D727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7D727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7D727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7D727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7D72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7D72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7D72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7D72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7D72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D7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7D727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7D727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7D727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7D727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7D727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7D727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7D727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7D727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7D727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D7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7D727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7D727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7D727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7D727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7D727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7D727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7D727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7D727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7D727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7D727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7D7273"/>
    <w:rPr>
      <w:color w:val="800080"/>
      <w:u w:val="single"/>
    </w:rPr>
  </w:style>
  <w:style w:type="paragraph" w:customStyle="1" w:styleId="fd">
    <w:name w:val="Обычfd"/>
    <w:rsid w:val="007D72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7D72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7D7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7D727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7D727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7D727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7D727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7D727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D727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D7273"/>
    <w:pPr>
      <w:ind w:right="-596" w:firstLine="709"/>
      <w:jc w:val="both"/>
    </w:pPr>
  </w:style>
  <w:style w:type="paragraph" w:customStyle="1" w:styleId="1f0">
    <w:name w:val="Список1"/>
    <w:basedOn w:val="2b"/>
    <w:rsid w:val="007D727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D727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D727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D727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D727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7D727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7D727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7D727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7D7273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7D727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7D727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7D7273"/>
    <w:pPr>
      <w:ind w:left="85"/>
    </w:pPr>
  </w:style>
  <w:style w:type="paragraph" w:customStyle="1" w:styleId="afff4">
    <w:name w:val="Единицы"/>
    <w:basedOn w:val="a3"/>
    <w:rsid w:val="007D727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7D7273"/>
    <w:pPr>
      <w:ind w:left="170"/>
    </w:pPr>
  </w:style>
  <w:style w:type="paragraph" w:customStyle="1" w:styleId="afff5">
    <w:name w:val="текст сноски"/>
    <w:basedOn w:val="a3"/>
    <w:rsid w:val="007D727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7D727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7D727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7D727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7D727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7D727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7D727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7D727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7D727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7D7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7D727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7D727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7D727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7D727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7D727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7D7273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7D72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7D727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7D727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7D7273"/>
    <w:rPr>
      <w:vertAlign w:val="superscript"/>
    </w:rPr>
  </w:style>
  <w:style w:type="paragraph" w:customStyle="1" w:styleId="ConsTitle">
    <w:name w:val="ConsTitle"/>
    <w:rsid w:val="007D727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D7273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7D727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7D727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D727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7D727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7D727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7D7273"/>
  </w:style>
  <w:style w:type="character" w:customStyle="1" w:styleId="affff3">
    <w:name w:val="знак сноски"/>
    <w:basedOn w:val="a4"/>
    <w:rsid w:val="007D7273"/>
    <w:rPr>
      <w:vertAlign w:val="superscript"/>
    </w:rPr>
  </w:style>
  <w:style w:type="character" w:customStyle="1" w:styleId="affff4">
    <w:name w:val="Îñíîâíîé øðèôò"/>
    <w:rsid w:val="007D7273"/>
  </w:style>
  <w:style w:type="character" w:customStyle="1" w:styleId="2f">
    <w:name w:val="Осно&quot;2"/>
    <w:rsid w:val="007D7273"/>
  </w:style>
  <w:style w:type="paragraph" w:customStyle="1" w:styleId="a1">
    <w:name w:val="маркированный"/>
    <w:basedOn w:val="a3"/>
    <w:rsid w:val="007D727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7D727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7D727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7D727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7D7273"/>
    <w:pPr>
      <w:ind w:left="57"/>
      <w:jc w:val="left"/>
    </w:pPr>
  </w:style>
  <w:style w:type="paragraph" w:customStyle="1" w:styleId="FR1">
    <w:name w:val="FR1"/>
    <w:rsid w:val="007D727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7D727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D727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7D727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7D727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7D727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7D727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7D7273"/>
    <w:pPr>
      <w:ind w:left="720"/>
      <w:contextualSpacing/>
    </w:pPr>
  </w:style>
  <w:style w:type="paragraph" w:customStyle="1" w:styleId="38">
    <w:name w:val="Обычный3"/>
    <w:basedOn w:val="a3"/>
    <w:rsid w:val="007D727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7D727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7D727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7D727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7D7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7D727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7D727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7D7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7D7273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7D7273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7D7273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7D727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7D72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7D72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7D727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7D727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7D7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7D727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7D72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7D72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7D7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7D727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7D7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7D7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7D727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7D727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7D7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7D727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7D7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7D727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7D7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7D7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7D7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7D727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7D7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7D7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7D7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7D727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7D727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7D727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7D727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7D727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7D727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7D727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7D7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7D72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7D7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7D7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7D7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7D72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7D7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7D7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7D7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7D7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7D72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7D7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7D7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7D7273"/>
    <w:rPr>
      <w:b/>
      <w:color w:val="000080"/>
    </w:rPr>
  </w:style>
  <w:style w:type="character" w:customStyle="1" w:styleId="afffff3">
    <w:name w:val="Гипертекстовая ссылка"/>
    <w:basedOn w:val="afffff2"/>
    <w:rsid w:val="007D7273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7D727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7D7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7D7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7D727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7D7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7D7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7D7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7D7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7D727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7D727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7D727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7D72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7D72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7D72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7D72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7D72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7D7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7D7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7D72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7D727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7D727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7D727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7D72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7D72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7D72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7D72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7D72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7D72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7D72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7D727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7D727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7D727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7D727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7D72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7D72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7D72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7D727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7D72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7D72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7D72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7D72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7D72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7D72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7D72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7D72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7D727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7D72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7D72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7D72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7D72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7D72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7D72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7D7273"/>
  </w:style>
  <w:style w:type="paragraph" w:customStyle="1" w:styleId="1">
    <w:name w:val="марк список 1"/>
    <w:basedOn w:val="a3"/>
    <w:rsid w:val="007D727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D7273"/>
    <w:pPr>
      <w:numPr>
        <w:numId w:val="7"/>
      </w:numPr>
    </w:pPr>
  </w:style>
  <w:style w:type="paragraph" w:customStyle="1" w:styleId="xl280">
    <w:name w:val="xl280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D72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D72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D7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D7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D72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D72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D72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7D727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7D72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7D72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7D7273"/>
  </w:style>
  <w:style w:type="paragraph" w:customStyle="1" w:styleId="font0">
    <w:name w:val="font0"/>
    <w:basedOn w:val="a3"/>
    <w:rsid w:val="007D72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7D7273"/>
    <w:rPr>
      <w:b/>
      <w:bCs/>
    </w:rPr>
  </w:style>
  <w:style w:type="paragraph" w:customStyle="1" w:styleId="2f3">
    <w:name w:val="Обычный (веб)2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7D727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D7273"/>
  </w:style>
  <w:style w:type="character" w:customStyle="1" w:styleId="WW-Absatz-Standardschriftart">
    <w:name w:val="WW-Absatz-Standardschriftart"/>
    <w:rsid w:val="007D7273"/>
  </w:style>
  <w:style w:type="character" w:customStyle="1" w:styleId="WW-Absatz-Standardschriftart1">
    <w:name w:val="WW-Absatz-Standardschriftart1"/>
    <w:rsid w:val="007D7273"/>
  </w:style>
  <w:style w:type="character" w:customStyle="1" w:styleId="WW-Absatz-Standardschriftart11">
    <w:name w:val="WW-Absatz-Standardschriftart11"/>
    <w:rsid w:val="007D7273"/>
  </w:style>
  <w:style w:type="character" w:customStyle="1" w:styleId="WW-Absatz-Standardschriftart111">
    <w:name w:val="WW-Absatz-Standardschriftart111"/>
    <w:rsid w:val="007D7273"/>
  </w:style>
  <w:style w:type="character" w:customStyle="1" w:styleId="WW-Absatz-Standardschriftart1111">
    <w:name w:val="WW-Absatz-Standardschriftart1111"/>
    <w:rsid w:val="007D7273"/>
  </w:style>
  <w:style w:type="character" w:customStyle="1" w:styleId="WW-Absatz-Standardschriftart11111">
    <w:name w:val="WW-Absatz-Standardschriftart11111"/>
    <w:rsid w:val="007D7273"/>
  </w:style>
  <w:style w:type="character" w:customStyle="1" w:styleId="WW-Absatz-Standardschriftart111111">
    <w:name w:val="WW-Absatz-Standardschriftart111111"/>
    <w:rsid w:val="007D7273"/>
  </w:style>
  <w:style w:type="character" w:customStyle="1" w:styleId="WW-Absatz-Standardschriftart1111111">
    <w:name w:val="WW-Absatz-Standardschriftart1111111"/>
    <w:rsid w:val="007D7273"/>
  </w:style>
  <w:style w:type="character" w:customStyle="1" w:styleId="WW-Absatz-Standardschriftart11111111">
    <w:name w:val="WW-Absatz-Standardschriftart11111111"/>
    <w:rsid w:val="007D7273"/>
  </w:style>
  <w:style w:type="character" w:customStyle="1" w:styleId="WW-Absatz-Standardschriftart111111111">
    <w:name w:val="WW-Absatz-Standardschriftart111111111"/>
    <w:rsid w:val="007D7273"/>
  </w:style>
  <w:style w:type="character" w:customStyle="1" w:styleId="WW-Absatz-Standardschriftart1111111111">
    <w:name w:val="WW-Absatz-Standardschriftart1111111111"/>
    <w:rsid w:val="007D7273"/>
  </w:style>
  <w:style w:type="character" w:customStyle="1" w:styleId="WW-Absatz-Standardschriftart11111111111">
    <w:name w:val="WW-Absatz-Standardschriftart11111111111"/>
    <w:rsid w:val="007D7273"/>
  </w:style>
  <w:style w:type="character" w:customStyle="1" w:styleId="WW-Absatz-Standardschriftart111111111111">
    <w:name w:val="WW-Absatz-Standardschriftart111111111111"/>
    <w:rsid w:val="007D7273"/>
  </w:style>
  <w:style w:type="character" w:customStyle="1" w:styleId="WW-Absatz-Standardschriftart1111111111111">
    <w:name w:val="WW-Absatz-Standardschriftart1111111111111"/>
    <w:rsid w:val="007D7273"/>
  </w:style>
  <w:style w:type="character" w:customStyle="1" w:styleId="WW-Absatz-Standardschriftart11111111111111">
    <w:name w:val="WW-Absatz-Standardschriftart11111111111111"/>
    <w:rsid w:val="007D7273"/>
  </w:style>
  <w:style w:type="character" w:customStyle="1" w:styleId="WW-Absatz-Standardschriftart111111111111111">
    <w:name w:val="WW-Absatz-Standardschriftart111111111111111"/>
    <w:rsid w:val="007D7273"/>
  </w:style>
  <w:style w:type="character" w:customStyle="1" w:styleId="WW-Absatz-Standardschriftart1111111111111111">
    <w:name w:val="WW-Absatz-Standardschriftart1111111111111111"/>
    <w:rsid w:val="007D7273"/>
  </w:style>
  <w:style w:type="character" w:customStyle="1" w:styleId="WW-Absatz-Standardschriftart11111111111111111">
    <w:name w:val="WW-Absatz-Standardschriftart11111111111111111"/>
    <w:rsid w:val="007D7273"/>
  </w:style>
  <w:style w:type="character" w:customStyle="1" w:styleId="WW-Absatz-Standardschriftart111111111111111111">
    <w:name w:val="WW-Absatz-Standardschriftart111111111111111111"/>
    <w:rsid w:val="007D7273"/>
  </w:style>
  <w:style w:type="character" w:customStyle="1" w:styleId="WW-Absatz-Standardschriftart1111111111111111111">
    <w:name w:val="WW-Absatz-Standardschriftart1111111111111111111"/>
    <w:rsid w:val="007D7273"/>
  </w:style>
  <w:style w:type="character" w:customStyle="1" w:styleId="WW-Absatz-Standardschriftart11111111111111111111">
    <w:name w:val="WW-Absatz-Standardschriftart11111111111111111111"/>
    <w:rsid w:val="007D7273"/>
  </w:style>
  <w:style w:type="character" w:customStyle="1" w:styleId="WW-Absatz-Standardschriftart111111111111111111111">
    <w:name w:val="WW-Absatz-Standardschriftart111111111111111111111"/>
    <w:rsid w:val="007D7273"/>
  </w:style>
  <w:style w:type="character" w:customStyle="1" w:styleId="WW-Absatz-Standardschriftart1111111111111111111111">
    <w:name w:val="WW-Absatz-Standardschriftart1111111111111111111111"/>
    <w:rsid w:val="007D7273"/>
  </w:style>
  <w:style w:type="character" w:customStyle="1" w:styleId="WW-Absatz-Standardschriftart11111111111111111111111">
    <w:name w:val="WW-Absatz-Standardschriftart11111111111111111111111"/>
    <w:rsid w:val="007D7273"/>
  </w:style>
  <w:style w:type="character" w:customStyle="1" w:styleId="WW-Absatz-Standardschriftart111111111111111111111111">
    <w:name w:val="WW-Absatz-Standardschriftart111111111111111111111111"/>
    <w:rsid w:val="007D7273"/>
  </w:style>
  <w:style w:type="character" w:customStyle="1" w:styleId="WW-Absatz-Standardschriftart1111111111111111111111111">
    <w:name w:val="WW-Absatz-Standardschriftart1111111111111111111111111"/>
    <w:rsid w:val="007D7273"/>
  </w:style>
  <w:style w:type="character" w:customStyle="1" w:styleId="WW-Absatz-Standardschriftart11111111111111111111111111">
    <w:name w:val="WW-Absatz-Standardschriftart11111111111111111111111111"/>
    <w:rsid w:val="007D7273"/>
  </w:style>
  <w:style w:type="character" w:customStyle="1" w:styleId="WW-Absatz-Standardschriftart111111111111111111111111111">
    <w:name w:val="WW-Absatz-Standardschriftart111111111111111111111111111"/>
    <w:rsid w:val="007D7273"/>
  </w:style>
  <w:style w:type="character" w:customStyle="1" w:styleId="WW-Absatz-Standardschriftart1111111111111111111111111111">
    <w:name w:val="WW-Absatz-Standardschriftart1111111111111111111111111111"/>
    <w:rsid w:val="007D7273"/>
  </w:style>
  <w:style w:type="character" w:customStyle="1" w:styleId="WW-Absatz-Standardschriftart11111111111111111111111111111">
    <w:name w:val="WW-Absatz-Standardschriftart11111111111111111111111111111"/>
    <w:rsid w:val="007D7273"/>
  </w:style>
  <w:style w:type="character" w:customStyle="1" w:styleId="WW-Absatz-Standardschriftart111111111111111111111111111111">
    <w:name w:val="WW-Absatz-Standardschriftart111111111111111111111111111111"/>
    <w:rsid w:val="007D7273"/>
  </w:style>
  <w:style w:type="character" w:customStyle="1" w:styleId="WW-Absatz-Standardschriftart1111111111111111111111111111111">
    <w:name w:val="WW-Absatz-Standardschriftart1111111111111111111111111111111"/>
    <w:rsid w:val="007D7273"/>
  </w:style>
  <w:style w:type="character" w:customStyle="1" w:styleId="WW-Absatz-Standardschriftart11111111111111111111111111111111">
    <w:name w:val="WW-Absatz-Standardschriftart11111111111111111111111111111111"/>
    <w:rsid w:val="007D7273"/>
  </w:style>
  <w:style w:type="character" w:customStyle="1" w:styleId="WW-Absatz-Standardschriftart111111111111111111111111111111111">
    <w:name w:val="WW-Absatz-Standardschriftart111111111111111111111111111111111"/>
    <w:rsid w:val="007D7273"/>
  </w:style>
  <w:style w:type="character" w:customStyle="1" w:styleId="WW-Absatz-Standardschriftart1111111111111111111111111111111111">
    <w:name w:val="WW-Absatz-Standardschriftart1111111111111111111111111111111111"/>
    <w:rsid w:val="007D7273"/>
  </w:style>
  <w:style w:type="character" w:customStyle="1" w:styleId="WW-Absatz-Standardschriftart11111111111111111111111111111111111">
    <w:name w:val="WW-Absatz-Standardschriftart11111111111111111111111111111111111"/>
    <w:rsid w:val="007D7273"/>
  </w:style>
  <w:style w:type="character" w:customStyle="1" w:styleId="WW-Absatz-Standardschriftart111111111111111111111111111111111111">
    <w:name w:val="WW-Absatz-Standardschriftart111111111111111111111111111111111111"/>
    <w:rsid w:val="007D7273"/>
  </w:style>
  <w:style w:type="character" w:customStyle="1" w:styleId="WW-Absatz-Standardschriftart1111111111111111111111111111111111111">
    <w:name w:val="WW-Absatz-Standardschriftart1111111111111111111111111111111111111"/>
    <w:rsid w:val="007D7273"/>
  </w:style>
  <w:style w:type="character" w:customStyle="1" w:styleId="WW-Absatz-Standardschriftart11111111111111111111111111111111111111">
    <w:name w:val="WW-Absatz-Standardschriftart11111111111111111111111111111111111111"/>
    <w:rsid w:val="007D7273"/>
  </w:style>
  <w:style w:type="character" w:customStyle="1" w:styleId="WW-Absatz-Standardschriftart111111111111111111111111111111111111111">
    <w:name w:val="WW-Absatz-Standardschriftart111111111111111111111111111111111111111"/>
    <w:rsid w:val="007D7273"/>
  </w:style>
  <w:style w:type="character" w:customStyle="1" w:styleId="2f4">
    <w:name w:val="Основной шрифт абзаца2"/>
    <w:rsid w:val="007D7273"/>
  </w:style>
  <w:style w:type="character" w:customStyle="1" w:styleId="WW-Absatz-Standardschriftart1111111111111111111111111111111111111111">
    <w:name w:val="WW-Absatz-Standardschriftart1111111111111111111111111111111111111111"/>
    <w:rsid w:val="007D7273"/>
  </w:style>
  <w:style w:type="character" w:customStyle="1" w:styleId="WW-Absatz-Standardschriftart11111111111111111111111111111111111111111">
    <w:name w:val="WW-Absatz-Standardschriftart11111111111111111111111111111111111111111"/>
    <w:rsid w:val="007D7273"/>
  </w:style>
  <w:style w:type="character" w:customStyle="1" w:styleId="WW-Absatz-Standardschriftart111111111111111111111111111111111111111111">
    <w:name w:val="WW-Absatz-Standardschriftart111111111111111111111111111111111111111111"/>
    <w:rsid w:val="007D7273"/>
  </w:style>
  <w:style w:type="character" w:customStyle="1" w:styleId="WW-Absatz-Standardschriftart1111111111111111111111111111111111111111111">
    <w:name w:val="WW-Absatz-Standardschriftart1111111111111111111111111111111111111111111"/>
    <w:rsid w:val="007D7273"/>
  </w:style>
  <w:style w:type="character" w:customStyle="1" w:styleId="1fa">
    <w:name w:val="Основной шрифт абзаца1"/>
    <w:rsid w:val="007D7273"/>
  </w:style>
  <w:style w:type="character" w:customStyle="1" w:styleId="WW-Absatz-Standardschriftart11111111111111111111111111111111111111111111">
    <w:name w:val="WW-Absatz-Standardschriftart11111111111111111111111111111111111111111111"/>
    <w:rsid w:val="007D7273"/>
  </w:style>
  <w:style w:type="character" w:customStyle="1" w:styleId="WW-Absatz-Standardschriftart111111111111111111111111111111111111111111111">
    <w:name w:val="WW-Absatz-Standardschriftart111111111111111111111111111111111111111111111"/>
    <w:rsid w:val="007D7273"/>
  </w:style>
  <w:style w:type="character" w:customStyle="1" w:styleId="WW-Absatz-Standardschriftart1111111111111111111111111111111111111111111111">
    <w:name w:val="WW-Absatz-Standardschriftart1111111111111111111111111111111111111111111111"/>
    <w:rsid w:val="007D7273"/>
  </w:style>
  <w:style w:type="character" w:customStyle="1" w:styleId="WW-Absatz-Standardschriftart11111111111111111111111111111111111111111111111">
    <w:name w:val="WW-Absatz-Standardschriftart11111111111111111111111111111111111111111111111"/>
    <w:rsid w:val="007D7273"/>
  </w:style>
  <w:style w:type="character" w:customStyle="1" w:styleId="WW-Absatz-Standardschriftart111111111111111111111111111111111111111111111111">
    <w:name w:val="WW-Absatz-Standardschriftart111111111111111111111111111111111111111111111111"/>
    <w:rsid w:val="007D7273"/>
  </w:style>
  <w:style w:type="character" w:customStyle="1" w:styleId="afffffc">
    <w:name w:val="Символ нумерации"/>
    <w:rsid w:val="007D7273"/>
  </w:style>
  <w:style w:type="paragraph" w:customStyle="1" w:styleId="afffffd">
    <w:name w:val="Заголовок"/>
    <w:basedOn w:val="a3"/>
    <w:next w:val="ac"/>
    <w:rsid w:val="007D727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7D7273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7D727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7D727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7D727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D727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7D727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7D727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7D727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7D727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7D727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D727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D727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D727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D727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D727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D72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D72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D727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D7273"/>
    <w:rPr>
      <w:i/>
      <w:iCs w:val="0"/>
    </w:rPr>
  </w:style>
  <w:style w:type="character" w:customStyle="1" w:styleId="text">
    <w:name w:val="text"/>
    <w:basedOn w:val="a4"/>
    <w:rsid w:val="007D7273"/>
  </w:style>
  <w:style w:type="paragraph" w:customStyle="1" w:styleId="affffff4">
    <w:name w:val="Основной текст ГД Знак Знак Знак"/>
    <w:basedOn w:val="afc"/>
    <w:link w:val="affffff5"/>
    <w:rsid w:val="007D727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D7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7D727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D727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D727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D727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D7273"/>
  </w:style>
  <w:style w:type="paragraph" w:customStyle="1" w:styleId="oaenoniinee">
    <w:name w:val="oaeno niinee"/>
    <w:basedOn w:val="a3"/>
    <w:rsid w:val="007D727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D727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7D72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7D72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7D727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7D7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D727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D7273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7D7273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7D727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7D727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7D727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7D7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7D7273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7D7273"/>
  </w:style>
  <w:style w:type="paragraph" w:customStyle="1" w:styleId="65">
    <w:name w:val="Обычный (веб)6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7D727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D727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7D727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7D7273"/>
    <w:rPr>
      <w:sz w:val="28"/>
      <w:lang w:val="ru-RU" w:eastAsia="ru-RU" w:bidi="ar-SA"/>
    </w:rPr>
  </w:style>
  <w:style w:type="paragraph" w:customStyle="1" w:styleId="Noeeu32">
    <w:name w:val="Noeeu32"/>
    <w:rsid w:val="007D727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D727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D7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7D727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7D727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7D727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7D727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7D727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7D72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7D727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7D72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7D727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7D727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D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D7273"/>
    <w:rPr>
      <w:rFonts w:ascii="Symbol" w:hAnsi="Symbol"/>
    </w:rPr>
  </w:style>
  <w:style w:type="character" w:customStyle="1" w:styleId="WW8Num3z0">
    <w:name w:val="WW8Num3z0"/>
    <w:rsid w:val="007D7273"/>
    <w:rPr>
      <w:rFonts w:ascii="Symbol" w:hAnsi="Symbol"/>
    </w:rPr>
  </w:style>
  <w:style w:type="character" w:customStyle="1" w:styleId="WW8Num4z0">
    <w:name w:val="WW8Num4z0"/>
    <w:rsid w:val="007D7273"/>
    <w:rPr>
      <w:rFonts w:ascii="Symbol" w:hAnsi="Symbol"/>
    </w:rPr>
  </w:style>
  <w:style w:type="character" w:customStyle="1" w:styleId="WW8Num5z0">
    <w:name w:val="WW8Num5z0"/>
    <w:rsid w:val="007D7273"/>
    <w:rPr>
      <w:rFonts w:ascii="Symbol" w:hAnsi="Symbol"/>
    </w:rPr>
  </w:style>
  <w:style w:type="character" w:customStyle="1" w:styleId="WW8Num6z0">
    <w:name w:val="WW8Num6z0"/>
    <w:rsid w:val="007D7273"/>
    <w:rPr>
      <w:rFonts w:ascii="Symbol" w:hAnsi="Symbol"/>
    </w:rPr>
  </w:style>
  <w:style w:type="character" w:customStyle="1" w:styleId="WW8Num7z0">
    <w:name w:val="WW8Num7z0"/>
    <w:rsid w:val="007D7273"/>
    <w:rPr>
      <w:rFonts w:ascii="Symbol" w:hAnsi="Symbol"/>
    </w:rPr>
  </w:style>
  <w:style w:type="character" w:customStyle="1" w:styleId="WW8Num8z0">
    <w:name w:val="WW8Num8z0"/>
    <w:rsid w:val="007D7273"/>
    <w:rPr>
      <w:rFonts w:ascii="Symbol" w:hAnsi="Symbol"/>
    </w:rPr>
  </w:style>
  <w:style w:type="character" w:customStyle="1" w:styleId="WW8Num9z0">
    <w:name w:val="WW8Num9z0"/>
    <w:rsid w:val="007D7273"/>
    <w:rPr>
      <w:rFonts w:ascii="Symbol" w:hAnsi="Symbol"/>
    </w:rPr>
  </w:style>
  <w:style w:type="character" w:customStyle="1" w:styleId="affffffb">
    <w:name w:val="?????? ?????????"/>
    <w:rsid w:val="007D7273"/>
  </w:style>
  <w:style w:type="character" w:customStyle="1" w:styleId="affffffc">
    <w:name w:val="??????? ??????"/>
    <w:rsid w:val="007D7273"/>
    <w:rPr>
      <w:rFonts w:ascii="OpenSymbol" w:hAnsi="OpenSymbol"/>
    </w:rPr>
  </w:style>
  <w:style w:type="character" w:customStyle="1" w:styleId="affffffd">
    <w:name w:val="Маркеры списка"/>
    <w:rsid w:val="007D7273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7D727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7D727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7D727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7D727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7D727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7D727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7D727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7D727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7D727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7D727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7D727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7D7273"/>
    <w:pPr>
      <w:jc w:val="center"/>
    </w:pPr>
    <w:rPr>
      <w:b/>
    </w:rPr>
  </w:style>
  <w:style w:type="paragraph" w:customStyle="1" w:styleId="WW-13">
    <w:name w:val="WW-?????????? ???????1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D7273"/>
    <w:pPr>
      <w:jc w:val="center"/>
    </w:pPr>
    <w:rPr>
      <w:b/>
    </w:rPr>
  </w:style>
  <w:style w:type="paragraph" w:customStyle="1" w:styleId="WW-120">
    <w:name w:val="WW-?????????? ???????12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D7273"/>
    <w:pPr>
      <w:jc w:val="center"/>
    </w:pPr>
    <w:rPr>
      <w:b/>
    </w:rPr>
  </w:style>
  <w:style w:type="paragraph" w:customStyle="1" w:styleId="WW-123">
    <w:name w:val="WW-?????????? ???????123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D7273"/>
    <w:pPr>
      <w:jc w:val="center"/>
    </w:pPr>
    <w:rPr>
      <w:b/>
    </w:rPr>
  </w:style>
  <w:style w:type="paragraph" w:customStyle="1" w:styleId="WW-1234">
    <w:name w:val="WW-?????????? ???????1234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D7273"/>
    <w:pPr>
      <w:jc w:val="center"/>
    </w:pPr>
    <w:rPr>
      <w:b/>
    </w:rPr>
  </w:style>
  <w:style w:type="paragraph" w:customStyle="1" w:styleId="WW-12345">
    <w:name w:val="WW-?????????? ???????12345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D7273"/>
    <w:pPr>
      <w:jc w:val="center"/>
    </w:pPr>
    <w:rPr>
      <w:b/>
    </w:rPr>
  </w:style>
  <w:style w:type="paragraph" w:customStyle="1" w:styleId="WW-123456">
    <w:name w:val="WW-?????????? ???????123456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D7273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D7273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D7273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7D72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D7273"/>
    <w:pPr>
      <w:jc w:val="center"/>
    </w:pPr>
    <w:rPr>
      <w:b/>
    </w:rPr>
  </w:style>
  <w:style w:type="paragraph" w:customStyle="1" w:styleId="56">
    <w:name w:val="Абзац списка5"/>
    <w:basedOn w:val="a3"/>
    <w:rsid w:val="007D7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7D7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7D7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D72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7D727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7D7273"/>
    <w:rPr>
      <w:rFonts w:ascii="Calibri" w:eastAsia="Calibri" w:hAnsi="Calibri" w:cs="Times New Roman"/>
    </w:rPr>
  </w:style>
  <w:style w:type="paragraph" w:customStyle="1" w:styleId="150">
    <w:name w:val="Обычный (веб)15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7D7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D72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D7273"/>
    <w:rPr>
      <w:color w:val="0000FF"/>
      <w:u w:val="single"/>
    </w:rPr>
  </w:style>
  <w:style w:type="paragraph" w:customStyle="1" w:styleId="160">
    <w:name w:val="Обычный (веб)16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7D7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7D727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7D727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7D727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7D727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7D727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7D7273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7D727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D7273"/>
    <w:rPr>
      <w:b/>
      <w:sz w:val="22"/>
    </w:rPr>
  </w:style>
  <w:style w:type="paragraph" w:customStyle="1" w:styleId="200">
    <w:name w:val="Обычный (веб)20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D72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7D7273"/>
  </w:style>
  <w:style w:type="table" w:customStyle="1" w:styleId="3f2">
    <w:name w:val="Сетка таблицы3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7D727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7D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7D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7D727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7D7273"/>
  </w:style>
  <w:style w:type="paragraph" w:customStyle="1" w:styleId="title">
    <w:name w:val="title"/>
    <w:basedOn w:val="a3"/>
    <w:rsid w:val="007D7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7D7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7D7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7D7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7D727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D727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D7273"/>
    <w:rPr>
      <w:rFonts w:cs="Calibri"/>
      <w:lang w:eastAsia="en-US"/>
    </w:rPr>
  </w:style>
  <w:style w:type="paragraph" w:styleId="HTML">
    <w:name w:val="HTML Preformatted"/>
    <w:basedOn w:val="a3"/>
    <w:link w:val="HTML0"/>
    <w:rsid w:val="007D7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7D72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D727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7D7273"/>
  </w:style>
  <w:style w:type="table" w:customStyle="1" w:styleId="122">
    <w:name w:val="Сетка таблицы12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D727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7D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7D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7D7273"/>
  </w:style>
  <w:style w:type="character" w:customStyle="1" w:styleId="ei">
    <w:name w:val="ei"/>
    <w:basedOn w:val="a4"/>
    <w:rsid w:val="007D7273"/>
  </w:style>
  <w:style w:type="character" w:customStyle="1" w:styleId="apple-converted-space">
    <w:name w:val="apple-converted-space"/>
    <w:basedOn w:val="a4"/>
    <w:rsid w:val="007D7273"/>
  </w:style>
  <w:style w:type="paragraph" w:customStyle="1" w:styleId="2fc">
    <w:name w:val="Основной текст2"/>
    <w:basedOn w:val="a3"/>
    <w:rsid w:val="007D727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7D727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7D727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7D727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7D727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7D7273"/>
  </w:style>
  <w:style w:type="table" w:customStyle="1" w:styleId="151">
    <w:name w:val="Сетка таблицы15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7D7273"/>
  </w:style>
  <w:style w:type="table" w:customStyle="1" w:styleId="161">
    <w:name w:val="Сетка таблицы16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D727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7D727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7D727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7D7273"/>
  </w:style>
  <w:style w:type="table" w:customStyle="1" w:styleId="171">
    <w:name w:val="Сетка таблицы17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7D7273"/>
  </w:style>
  <w:style w:type="character" w:customStyle="1" w:styleId="blk">
    <w:name w:val="blk"/>
    <w:basedOn w:val="a4"/>
    <w:rsid w:val="007D7273"/>
  </w:style>
  <w:style w:type="character" w:styleId="afffffff6">
    <w:name w:val="endnote reference"/>
    <w:uiPriority w:val="99"/>
    <w:semiHidden/>
    <w:unhideWhenUsed/>
    <w:rsid w:val="007D7273"/>
    <w:rPr>
      <w:vertAlign w:val="superscript"/>
    </w:rPr>
  </w:style>
  <w:style w:type="character" w:customStyle="1" w:styleId="affffa">
    <w:name w:val="Абзац списка Знак"/>
    <w:link w:val="affff9"/>
    <w:locked/>
    <w:rsid w:val="007D7273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7D7273"/>
  </w:style>
  <w:style w:type="character" w:customStyle="1" w:styleId="5Exact">
    <w:name w:val="Основной текст (5) Exact"/>
    <w:basedOn w:val="a4"/>
    <w:rsid w:val="007D727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7D727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7D7273"/>
  </w:style>
  <w:style w:type="table" w:customStyle="1" w:styleId="181">
    <w:name w:val="Сетка таблицы18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7D7273"/>
  </w:style>
  <w:style w:type="paragraph" w:customStyle="1" w:styleId="142">
    <w:name w:val="Знак14"/>
    <w:basedOn w:val="a3"/>
    <w:uiPriority w:val="99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7D7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7D7273"/>
  </w:style>
  <w:style w:type="paragraph" w:customStyle="1" w:styleId="1ff6">
    <w:name w:val="Текст1"/>
    <w:basedOn w:val="a3"/>
    <w:rsid w:val="007D727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7D72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7D7273"/>
  </w:style>
  <w:style w:type="table" w:customStyle="1" w:styleId="222">
    <w:name w:val="Сетка таблицы22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7D7273"/>
  </w:style>
  <w:style w:type="table" w:customStyle="1" w:styleId="232">
    <w:name w:val="Сетка таблицы23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7D7273"/>
  </w:style>
  <w:style w:type="paragraph" w:customStyle="1" w:styleId="3f4">
    <w:name w:val="Знак Знак3 Знак Знак"/>
    <w:basedOn w:val="a3"/>
    <w:uiPriority w:val="99"/>
    <w:rsid w:val="007D727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7D727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7D7273"/>
  </w:style>
  <w:style w:type="character" w:customStyle="1" w:styleId="WW8Num1z0">
    <w:name w:val="WW8Num1z0"/>
    <w:rsid w:val="007D7273"/>
    <w:rPr>
      <w:rFonts w:ascii="Symbol" w:hAnsi="Symbol" w:cs="OpenSymbol"/>
    </w:rPr>
  </w:style>
  <w:style w:type="character" w:customStyle="1" w:styleId="3f5">
    <w:name w:val="Основной шрифт абзаца3"/>
    <w:rsid w:val="007D7273"/>
  </w:style>
  <w:style w:type="paragraph" w:customStyle="1" w:styleId="215">
    <w:name w:val="Обычный (веб)21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7D7273"/>
  </w:style>
  <w:style w:type="table" w:customStyle="1" w:styleId="260">
    <w:name w:val="Сетка таблицы26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7D727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7D727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7D7273"/>
  </w:style>
  <w:style w:type="paragraph" w:customStyle="1" w:styleId="88">
    <w:name w:val="Абзац списка8"/>
    <w:basedOn w:val="a3"/>
    <w:rsid w:val="007D7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7D72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7D7273"/>
  </w:style>
  <w:style w:type="table" w:customStyle="1" w:styleId="312">
    <w:name w:val="Сетка таблицы31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7D727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7D7273"/>
  </w:style>
  <w:style w:type="table" w:customStyle="1" w:styleId="321">
    <w:name w:val="Сетка таблицы32"/>
    <w:basedOn w:val="a5"/>
    <w:next w:val="a9"/>
    <w:uiPriority w:val="99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7D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7D7273"/>
  </w:style>
  <w:style w:type="character" w:customStyle="1" w:styleId="1ff8">
    <w:name w:val="Подзаголовок Знак1"/>
    <w:uiPriority w:val="11"/>
    <w:rsid w:val="007D727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7D7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7D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7D727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7D727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7D727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7D7273"/>
  </w:style>
  <w:style w:type="numbering" w:customStyle="1" w:styleId="252">
    <w:name w:val="Нет списка25"/>
    <w:next w:val="a6"/>
    <w:semiHidden/>
    <w:rsid w:val="007D7273"/>
  </w:style>
  <w:style w:type="table" w:customStyle="1" w:styleId="380">
    <w:name w:val="Сетка таблицы38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7D7273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7D727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7D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7D7273"/>
  </w:style>
  <w:style w:type="numbering" w:customStyle="1" w:styleId="271">
    <w:name w:val="Нет списка27"/>
    <w:next w:val="a6"/>
    <w:uiPriority w:val="99"/>
    <w:semiHidden/>
    <w:unhideWhenUsed/>
    <w:rsid w:val="007D7273"/>
  </w:style>
  <w:style w:type="numbering" w:customStyle="1" w:styleId="281">
    <w:name w:val="Нет списка28"/>
    <w:next w:val="a6"/>
    <w:uiPriority w:val="99"/>
    <w:semiHidden/>
    <w:unhideWhenUsed/>
    <w:rsid w:val="007D7273"/>
  </w:style>
  <w:style w:type="paragraph" w:customStyle="1" w:styleId="Style3">
    <w:name w:val="Style3"/>
    <w:basedOn w:val="a3"/>
    <w:uiPriority w:val="99"/>
    <w:rsid w:val="007D727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7D727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7D7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7D72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7D727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7D727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7D727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7D727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7D727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7D7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7D7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7D727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7D727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7D727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7D727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7D727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7D727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7D72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7D727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7D727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7D727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7D727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7D7273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7D7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7D7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7D7273"/>
  </w:style>
  <w:style w:type="numbering" w:customStyle="1" w:styleId="291">
    <w:name w:val="Нет списка29"/>
    <w:next w:val="a6"/>
    <w:uiPriority w:val="99"/>
    <w:semiHidden/>
    <w:unhideWhenUsed/>
    <w:rsid w:val="007D7273"/>
  </w:style>
  <w:style w:type="table" w:customStyle="1" w:styleId="420">
    <w:name w:val="Сетка таблицы42"/>
    <w:basedOn w:val="a5"/>
    <w:next w:val="a9"/>
    <w:uiPriority w:val="59"/>
    <w:rsid w:val="007D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7D7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7D7273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7D7273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7D7273"/>
  </w:style>
  <w:style w:type="table" w:customStyle="1" w:styleId="430">
    <w:name w:val="Сетка таблицы43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7D7273"/>
  </w:style>
  <w:style w:type="numbering" w:customStyle="1" w:styleId="322">
    <w:name w:val="Нет списка32"/>
    <w:next w:val="a6"/>
    <w:uiPriority w:val="99"/>
    <w:semiHidden/>
    <w:unhideWhenUsed/>
    <w:rsid w:val="007D7273"/>
  </w:style>
  <w:style w:type="numbering" w:customStyle="1" w:styleId="331">
    <w:name w:val="Нет списка33"/>
    <w:next w:val="a6"/>
    <w:uiPriority w:val="99"/>
    <w:semiHidden/>
    <w:unhideWhenUsed/>
    <w:rsid w:val="007D7273"/>
  </w:style>
  <w:style w:type="table" w:customStyle="1" w:styleId="440">
    <w:name w:val="Сетка таблицы44"/>
    <w:basedOn w:val="a5"/>
    <w:next w:val="a9"/>
    <w:uiPriority w:val="59"/>
    <w:rsid w:val="007D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7D7273"/>
  </w:style>
  <w:style w:type="numbering" w:customStyle="1" w:styleId="351">
    <w:name w:val="Нет списка35"/>
    <w:next w:val="a6"/>
    <w:semiHidden/>
    <w:rsid w:val="007D7273"/>
  </w:style>
  <w:style w:type="paragraph" w:customStyle="1" w:styleId="afffffff9">
    <w:name w:val="Знак Знак Знак"/>
    <w:basedOn w:val="a3"/>
    <w:rsid w:val="007D727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7D727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7D727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7D72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7D72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7D7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7D7273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7D7273"/>
  </w:style>
  <w:style w:type="numbering" w:customStyle="1" w:styleId="371">
    <w:name w:val="Нет списка37"/>
    <w:next w:val="a6"/>
    <w:uiPriority w:val="99"/>
    <w:semiHidden/>
    <w:unhideWhenUsed/>
    <w:rsid w:val="007D7273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7D727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7D7273"/>
  </w:style>
  <w:style w:type="table" w:customStyle="1" w:styleId="570">
    <w:name w:val="Сетка таблицы57"/>
    <w:basedOn w:val="a5"/>
    <w:next w:val="a9"/>
    <w:rsid w:val="007D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7D7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7D7273"/>
    <w:pPr>
      <w:ind w:left="720"/>
    </w:pPr>
    <w:rPr>
      <w:rFonts w:eastAsia="Times New Roman"/>
    </w:rPr>
  </w:style>
  <w:style w:type="paragraph" w:customStyle="1" w:styleId="243">
    <w:name w:val="Обычный (веб)24"/>
    <w:rsid w:val="007D727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7D72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7431</Words>
  <Characters>42361</Characters>
  <Application>Microsoft Office Word</Application>
  <DocSecurity>0</DocSecurity>
  <Lines>353</Lines>
  <Paragraphs>99</Paragraphs>
  <ScaleCrop>false</ScaleCrop>
  <Company/>
  <LinksUpToDate>false</LinksUpToDate>
  <CharactersWithSpaces>49693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2021-04-05T04:04:00Z</dcterms:created>
  <dcterms:modified xsi:type="dcterms:W3CDTF">2021-04-05T04:05:00Z</dcterms:modified>
</cp:coreProperties>
</file>