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44" w:rsidRPr="001E5E44" w:rsidRDefault="001E5E44" w:rsidP="001E5E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1E5E44">
        <w:rPr>
          <w:rFonts w:ascii="Arial" w:eastAsia="Times New Roman" w:hAnsi="Arial" w:cs="Arial"/>
          <w:sz w:val="24"/>
          <w:szCs w:val="28"/>
          <w:lang w:eastAsia="ru-RU"/>
        </w:rPr>
        <w:drawing>
          <wp:inline distT="0" distB="0" distL="0" distR="0">
            <wp:extent cx="443827" cy="554538"/>
            <wp:effectExtent l="19050" t="0" r="0" b="0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05" cy="561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E44" w:rsidRPr="001E5E44" w:rsidRDefault="001E5E44" w:rsidP="001E5E4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</w:p>
    <w:p w:rsidR="001E5E44" w:rsidRPr="001E5E44" w:rsidRDefault="001E5E44" w:rsidP="001E5E4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E5E44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1E5E44" w:rsidRPr="001E5E44" w:rsidRDefault="001E5E44" w:rsidP="001E5E4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1E5E44" w:rsidRPr="001E5E44" w:rsidRDefault="001E5E44" w:rsidP="001E5E4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E5E44">
        <w:rPr>
          <w:rFonts w:ascii="Arial" w:eastAsia="Times New Roman" w:hAnsi="Arial" w:cs="Arial"/>
          <w:sz w:val="26"/>
          <w:szCs w:val="26"/>
          <w:lang w:eastAsia="ru-RU"/>
        </w:rPr>
        <w:t>13.11.2020</w:t>
      </w:r>
      <w:r w:rsidRPr="001E5E44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E5E44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      </w:t>
      </w:r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№ 1156 - </w:t>
      </w:r>
      <w:proofErr w:type="spellStart"/>
      <w:proofErr w:type="gram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1E5E44" w:rsidRPr="001E5E44" w:rsidRDefault="001E5E44" w:rsidP="001E5E4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E5E44" w:rsidRPr="001E5E44" w:rsidRDefault="001E5E44" w:rsidP="001E5E44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О реорганизации Муниципального  казенного общеобразовательного учреждения </w:t>
      </w:r>
      <w:proofErr w:type="spell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Богучанская</w:t>
      </w:r>
      <w:proofErr w:type="spell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 открытая (сменная) школа </w:t>
      </w:r>
      <w:proofErr w:type="spell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</w:p>
    <w:p w:rsidR="001E5E44" w:rsidRPr="001E5E44" w:rsidRDefault="001E5E44" w:rsidP="001E5E44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E5E44" w:rsidRPr="001E5E44" w:rsidRDefault="001E5E44" w:rsidP="001E5E4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22  Федерального закона от 29.12.2012 № 273-ФЗ «Об образовании в Российской Федерации»,  </w:t>
      </w:r>
      <w:r w:rsidRPr="001E5E44">
        <w:rPr>
          <w:rFonts w:ascii="Arial" w:eastAsia="Times New Roman" w:hAnsi="Arial" w:cs="Arial"/>
          <w:color w:val="262626"/>
          <w:sz w:val="26"/>
          <w:szCs w:val="26"/>
          <w:shd w:val="clear" w:color="auto" w:fill="FFFFFF"/>
          <w:lang w:eastAsia="ru-RU"/>
        </w:rPr>
        <w:t>Федеральным законом от 24.07.1998 № 124-ФЗ «Об основных гарантиях прав ребенка в Российской Федерации»,</w:t>
      </w:r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постановлением администрации </w:t>
      </w:r>
      <w:proofErr w:type="spell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10.02.2017 № 123-п «Об утверждении Положения о порядке принятия решения о создании, реорганизации и ликвидации муниципальных бюджетных и казённых образовательных учреждений </w:t>
      </w:r>
      <w:proofErr w:type="spell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постановлением  администрации </w:t>
      </w:r>
      <w:proofErr w:type="spell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</w:t>
      </w:r>
      <w:proofErr w:type="gram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17.08.2017 №948-п «Об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реорганизации или ликвидации </w:t>
      </w:r>
      <w:r w:rsidRPr="001E5E44">
        <w:rPr>
          <w:rFonts w:ascii="Arial" w:hAnsi="Arial" w:cs="Arial"/>
          <w:sz w:val="26"/>
          <w:szCs w:val="26"/>
        </w:rPr>
        <w:t>муниципальных образовательных организаций, муниципальных организаций, образующих социальную инфраструктуру для детей</w:t>
      </w:r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, находящегося на территории муниципального образования </w:t>
      </w:r>
      <w:proofErr w:type="spell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 руководствуясь ст. ст.  43, 47 Устава </w:t>
      </w:r>
      <w:proofErr w:type="spell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proofErr w:type="gram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, на основании  заключения «Об оценке последствий принятия решения реорганизации Муниципального  казенного общеобразовательного учреждения </w:t>
      </w:r>
      <w:proofErr w:type="spell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Богучанская</w:t>
      </w:r>
      <w:proofErr w:type="spell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 открытая (сменная) школа </w:t>
      </w:r>
      <w:proofErr w:type="spell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>» от 30.10.2020,</w:t>
      </w:r>
    </w:p>
    <w:p w:rsidR="001E5E44" w:rsidRPr="001E5E44" w:rsidRDefault="001E5E44" w:rsidP="001E5E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E5E44" w:rsidRPr="001E5E44" w:rsidRDefault="001E5E44" w:rsidP="001E5E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E5E44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1E5E44" w:rsidRPr="001E5E44" w:rsidRDefault="001E5E44" w:rsidP="001E5E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E5E44" w:rsidRPr="001E5E44" w:rsidRDefault="001E5E44" w:rsidP="001E5E4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Реорганизовать Муниципальное  казенное общеобразовательное учреждение </w:t>
      </w:r>
      <w:proofErr w:type="spell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Богучанская</w:t>
      </w:r>
      <w:proofErr w:type="spell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 открытая (сменная) школа </w:t>
      </w:r>
      <w:proofErr w:type="spell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, расположенное по адресу: Красноярский  край </w:t>
      </w:r>
      <w:proofErr w:type="spell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</w:t>
      </w:r>
      <w:proofErr w:type="spell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 ул. Октябрьская, 108, в форме  присоединения к  Муниципальному  казенному  общеобразовательному  учреждению </w:t>
      </w:r>
      <w:proofErr w:type="spell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Богучанская</w:t>
      </w:r>
      <w:proofErr w:type="spell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  средняя школа №3.</w:t>
      </w:r>
    </w:p>
    <w:p w:rsidR="001E5E44" w:rsidRPr="001E5E44" w:rsidRDefault="001E5E44" w:rsidP="001E5E4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Установить срок реорганизации филиала Муниципального казенного общеобразовательного учреждения </w:t>
      </w:r>
      <w:proofErr w:type="spell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Богучанская</w:t>
      </w:r>
      <w:proofErr w:type="spell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 открыта (сменная) школа до  30.01.2021.</w:t>
      </w:r>
    </w:p>
    <w:p w:rsidR="001E5E44" w:rsidRPr="001E5E44" w:rsidRDefault="001E5E44" w:rsidP="001E5E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E5E44">
        <w:rPr>
          <w:rFonts w:ascii="Arial" w:eastAsia="Times New Roman" w:hAnsi="Arial" w:cs="Arial"/>
          <w:sz w:val="26"/>
          <w:szCs w:val="26"/>
          <w:lang w:eastAsia="ru-RU"/>
        </w:rPr>
        <w:t>Установить наименование учреждения, указанного в пункте 3  настоящего постановления, после завершения процесса реорганизации –</w:t>
      </w:r>
      <w:r w:rsidRPr="001E5E4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</w:t>
      </w:r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Муниципальное  казенное  общеобразовательное  учреждение </w:t>
      </w:r>
      <w:proofErr w:type="spell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Богучанская</w:t>
      </w:r>
      <w:proofErr w:type="spell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  средняя школа №3.</w:t>
      </w:r>
    </w:p>
    <w:p w:rsidR="001E5E44" w:rsidRPr="001E5E44" w:rsidRDefault="001E5E44" w:rsidP="001E5E44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1E5E44">
        <w:rPr>
          <w:rFonts w:ascii="Arial" w:hAnsi="Arial" w:cs="Arial"/>
          <w:color w:val="262626"/>
          <w:sz w:val="26"/>
          <w:szCs w:val="26"/>
        </w:rPr>
        <w:lastRenderedPageBreak/>
        <w:t xml:space="preserve">Определить, что основные цели деятельности </w:t>
      </w:r>
      <w:r w:rsidRPr="001E5E44">
        <w:rPr>
          <w:rFonts w:ascii="Arial" w:hAnsi="Arial" w:cs="Arial"/>
          <w:sz w:val="26"/>
          <w:szCs w:val="26"/>
        </w:rPr>
        <w:t xml:space="preserve">Муниципального  казенного  общеобразовательного  учреждения </w:t>
      </w:r>
      <w:proofErr w:type="spellStart"/>
      <w:r w:rsidRPr="001E5E44">
        <w:rPr>
          <w:rFonts w:ascii="Arial" w:hAnsi="Arial" w:cs="Arial"/>
          <w:sz w:val="26"/>
          <w:szCs w:val="26"/>
        </w:rPr>
        <w:t>Богучанская</w:t>
      </w:r>
      <w:proofErr w:type="spellEnd"/>
      <w:r w:rsidRPr="001E5E44">
        <w:rPr>
          <w:rFonts w:ascii="Arial" w:hAnsi="Arial" w:cs="Arial"/>
          <w:sz w:val="26"/>
          <w:szCs w:val="26"/>
        </w:rPr>
        <w:t xml:space="preserve">  средняя школа №3 </w:t>
      </w:r>
      <w:r w:rsidRPr="001E5E44">
        <w:rPr>
          <w:rFonts w:ascii="Arial" w:hAnsi="Arial" w:cs="Arial"/>
          <w:color w:val="262626"/>
          <w:sz w:val="26"/>
          <w:szCs w:val="26"/>
        </w:rPr>
        <w:t xml:space="preserve"> сохраняются без изменения.</w:t>
      </w:r>
    </w:p>
    <w:p w:rsidR="001E5E44" w:rsidRPr="001E5E44" w:rsidRDefault="001E5E44" w:rsidP="001E5E44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1E5E44">
        <w:rPr>
          <w:rFonts w:ascii="Arial" w:hAnsi="Arial" w:cs="Arial"/>
          <w:sz w:val="26"/>
          <w:szCs w:val="26"/>
        </w:rPr>
        <w:t xml:space="preserve">Обязанности по осуществлению реорганизации Муниципального  казенного общеобразовательного учреждения </w:t>
      </w:r>
      <w:proofErr w:type="spellStart"/>
      <w:r w:rsidRPr="001E5E44">
        <w:rPr>
          <w:rFonts w:ascii="Arial" w:hAnsi="Arial" w:cs="Arial"/>
          <w:sz w:val="26"/>
          <w:szCs w:val="26"/>
        </w:rPr>
        <w:t>Богучанская</w:t>
      </w:r>
      <w:proofErr w:type="spellEnd"/>
      <w:r w:rsidRPr="001E5E44">
        <w:rPr>
          <w:rFonts w:ascii="Arial" w:hAnsi="Arial" w:cs="Arial"/>
          <w:sz w:val="26"/>
          <w:szCs w:val="26"/>
        </w:rPr>
        <w:t xml:space="preserve"> открытая (сменная) школа </w:t>
      </w:r>
      <w:proofErr w:type="spellStart"/>
      <w:r w:rsidRPr="001E5E44">
        <w:rPr>
          <w:rFonts w:ascii="Arial" w:hAnsi="Arial" w:cs="Arial"/>
          <w:sz w:val="26"/>
          <w:szCs w:val="26"/>
        </w:rPr>
        <w:t>с</w:t>
      </w:r>
      <w:proofErr w:type="gramStart"/>
      <w:r w:rsidRPr="001E5E44">
        <w:rPr>
          <w:rFonts w:ascii="Arial" w:hAnsi="Arial" w:cs="Arial"/>
          <w:sz w:val="26"/>
          <w:szCs w:val="26"/>
        </w:rPr>
        <w:t>.Б</w:t>
      </w:r>
      <w:proofErr w:type="gramEnd"/>
      <w:r w:rsidRPr="001E5E44">
        <w:rPr>
          <w:rFonts w:ascii="Arial" w:hAnsi="Arial" w:cs="Arial"/>
          <w:sz w:val="26"/>
          <w:szCs w:val="26"/>
        </w:rPr>
        <w:t>огучаны</w:t>
      </w:r>
      <w:proofErr w:type="spellEnd"/>
      <w:r w:rsidRPr="001E5E44">
        <w:rPr>
          <w:rFonts w:ascii="Arial" w:hAnsi="Arial" w:cs="Arial"/>
          <w:sz w:val="26"/>
          <w:szCs w:val="26"/>
        </w:rPr>
        <w:t xml:space="preserve"> в Муниципальное  казенное  общеобразовательное  учреждение </w:t>
      </w:r>
      <w:proofErr w:type="spellStart"/>
      <w:r w:rsidRPr="001E5E44">
        <w:rPr>
          <w:rFonts w:ascii="Arial" w:hAnsi="Arial" w:cs="Arial"/>
          <w:sz w:val="26"/>
          <w:szCs w:val="26"/>
        </w:rPr>
        <w:t>Богучанская</w:t>
      </w:r>
      <w:proofErr w:type="spellEnd"/>
      <w:r w:rsidRPr="001E5E44">
        <w:rPr>
          <w:rFonts w:ascii="Arial" w:hAnsi="Arial" w:cs="Arial"/>
          <w:sz w:val="26"/>
          <w:szCs w:val="26"/>
        </w:rPr>
        <w:t xml:space="preserve">  средняя школа №3 возложить на Управление образования Администрации </w:t>
      </w:r>
      <w:proofErr w:type="spellStart"/>
      <w:r w:rsidRPr="001E5E4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E5E44">
        <w:rPr>
          <w:rFonts w:ascii="Arial" w:hAnsi="Arial" w:cs="Arial"/>
          <w:sz w:val="26"/>
          <w:szCs w:val="26"/>
        </w:rPr>
        <w:t xml:space="preserve"> района.</w:t>
      </w:r>
    </w:p>
    <w:p w:rsidR="001E5E44" w:rsidRPr="001E5E44" w:rsidRDefault="001E5E44" w:rsidP="001E5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E5E4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Управлению образования  Администрации </w:t>
      </w:r>
      <w:proofErr w:type="spellStart"/>
      <w:r w:rsidRPr="001E5E4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Богучанского</w:t>
      </w:r>
      <w:proofErr w:type="spellEnd"/>
      <w:r w:rsidRPr="001E5E4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района  провести реорганизацию муниципальных образовательных организаций с учетом требований действующего законодательства в соответствии с планом мероприятий по реорганизации согласно  приложению 1.</w:t>
      </w:r>
    </w:p>
    <w:p w:rsidR="001E5E44" w:rsidRPr="001E5E44" w:rsidRDefault="001E5E44" w:rsidP="001E5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 Главы </w:t>
      </w:r>
      <w:proofErr w:type="spell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 социальным вопросам  И.М. Брюханова </w:t>
      </w:r>
    </w:p>
    <w:p w:rsidR="001E5E44" w:rsidRPr="001E5E44" w:rsidRDefault="001E5E44" w:rsidP="001E5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1E5E44" w:rsidRPr="001E5E44" w:rsidRDefault="001E5E44" w:rsidP="001E5E4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E5E44" w:rsidRPr="001E5E44" w:rsidRDefault="001E5E44" w:rsidP="001E5E4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        И.о. Главы </w:t>
      </w:r>
      <w:proofErr w:type="spellStart"/>
      <w:r w:rsidRPr="001E5E4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5E44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1E5E44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В.Р.Саар</w:t>
      </w:r>
    </w:p>
    <w:tbl>
      <w:tblPr>
        <w:tblStyle w:val="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4"/>
        <w:gridCol w:w="4956"/>
      </w:tblGrid>
      <w:tr w:rsidR="001E5E44" w:rsidRPr="001E5E44" w:rsidTr="00A969F7">
        <w:tc>
          <w:tcPr>
            <w:tcW w:w="4614" w:type="dxa"/>
          </w:tcPr>
          <w:p w:rsidR="001E5E44" w:rsidRPr="001E5E44" w:rsidRDefault="001E5E44" w:rsidP="00A969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6" w:type="dxa"/>
          </w:tcPr>
          <w:p w:rsidR="001E5E44" w:rsidRPr="001E5E44" w:rsidRDefault="001E5E44" w:rsidP="00A969F7">
            <w:pPr>
              <w:ind w:left="1835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1E5E44" w:rsidRPr="001E5E44" w:rsidRDefault="001E5E44" w:rsidP="00A969F7">
            <w:pPr>
              <w:ind w:left="1835"/>
              <w:jc w:val="both"/>
              <w:rPr>
                <w:rFonts w:ascii="Arial" w:hAnsi="Arial" w:cs="Arial"/>
                <w:sz w:val="18"/>
                <w:szCs w:val="14"/>
              </w:rPr>
            </w:pPr>
            <w:r w:rsidRPr="001E5E44">
              <w:rPr>
                <w:rFonts w:ascii="Arial" w:hAnsi="Arial" w:cs="Arial"/>
                <w:sz w:val="18"/>
                <w:szCs w:val="14"/>
              </w:rPr>
              <w:t>Приложение 1</w:t>
            </w:r>
          </w:p>
          <w:p w:rsidR="001E5E44" w:rsidRPr="001E5E44" w:rsidRDefault="001E5E44" w:rsidP="00A969F7">
            <w:pPr>
              <w:ind w:left="1835"/>
              <w:jc w:val="both"/>
              <w:rPr>
                <w:rFonts w:ascii="Arial" w:hAnsi="Arial" w:cs="Arial"/>
                <w:sz w:val="18"/>
                <w:szCs w:val="14"/>
              </w:rPr>
            </w:pPr>
            <w:r w:rsidRPr="001E5E44">
              <w:rPr>
                <w:rFonts w:ascii="Arial" w:hAnsi="Arial" w:cs="Arial"/>
                <w:sz w:val="18"/>
                <w:szCs w:val="14"/>
              </w:rPr>
              <w:t xml:space="preserve">к постановлению администрации </w:t>
            </w:r>
          </w:p>
          <w:p w:rsidR="001E5E44" w:rsidRPr="001E5E44" w:rsidRDefault="001E5E44" w:rsidP="00A969F7">
            <w:pPr>
              <w:ind w:left="1835"/>
              <w:jc w:val="both"/>
              <w:rPr>
                <w:rFonts w:ascii="Arial" w:hAnsi="Arial" w:cs="Arial"/>
                <w:sz w:val="18"/>
                <w:szCs w:val="14"/>
              </w:rPr>
            </w:pPr>
            <w:proofErr w:type="spellStart"/>
            <w:r w:rsidRPr="001E5E44">
              <w:rPr>
                <w:rFonts w:ascii="Arial" w:hAnsi="Arial" w:cs="Arial"/>
                <w:sz w:val="18"/>
                <w:szCs w:val="14"/>
              </w:rPr>
              <w:t>Богучанского</w:t>
            </w:r>
            <w:proofErr w:type="spellEnd"/>
            <w:r w:rsidRPr="001E5E44">
              <w:rPr>
                <w:rFonts w:ascii="Arial" w:hAnsi="Arial" w:cs="Arial"/>
                <w:sz w:val="18"/>
                <w:szCs w:val="14"/>
              </w:rPr>
              <w:t xml:space="preserve"> района</w:t>
            </w:r>
          </w:p>
          <w:p w:rsidR="001E5E44" w:rsidRPr="001E5E44" w:rsidRDefault="001E5E44" w:rsidP="00A969F7">
            <w:pPr>
              <w:ind w:left="1835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8"/>
                <w:szCs w:val="14"/>
              </w:rPr>
              <w:t>От 13.11.2020  № 1156-П</w:t>
            </w:r>
          </w:p>
        </w:tc>
      </w:tr>
    </w:tbl>
    <w:p w:rsidR="001E5E44" w:rsidRPr="001E5E44" w:rsidRDefault="001E5E44" w:rsidP="001E5E44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1E5E44" w:rsidRPr="001E5E44" w:rsidRDefault="001E5E44" w:rsidP="001E5E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5E44">
        <w:rPr>
          <w:rFonts w:ascii="Arial" w:hAnsi="Arial" w:cs="Arial"/>
          <w:sz w:val="20"/>
          <w:szCs w:val="20"/>
        </w:rPr>
        <w:t xml:space="preserve">План мероприятий по реорганизации муниципального казённого общеобразовательного учреждения </w:t>
      </w:r>
      <w:proofErr w:type="spellStart"/>
      <w:r w:rsidRPr="001E5E44">
        <w:rPr>
          <w:rFonts w:ascii="Arial" w:hAnsi="Arial" w:cs="Arial"/>
          <w:sz w:val="20"/>
          <w:szCs w:val="20"/>
        </w:rPr>
        <w:t>Богучанской</w:t>
      </w:r>
      <w:proofErr w:type="spellEnd"/>
      <w:r w:rsidRPr="001E5E44">
        <w:rPr>
          <w:rFonts w:ascii="Arial" w:hAnsi="Arial" w:cs="Arial"/>
          <w:sz w:val="20"/>
          <w:szCs w:val="20"/>
        </w:rPr>
        <w:t xml:space="preserve"> открытой (сменной) школы</w:t>
      </w:r>
    </w:p>
    <w:p w:rsidR="001E5E44" w:rsidRPr="001E5E44" w:rsidRDefault="001E5E44" w:rsidP="001E5E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58"/>
        <w:tblW w:w="5000" w:type="pct"/>
        <w:tblLook w:val="04A0"/>
      </w:tblPr>
      <w:tblGrid>
        <w:gridCol w:w="774"/>
        <w:gridCol w:w="3988"/>
        <w:gridCol w:w="13"/>
        <w:gridCol w:w="2636"/>
        <w:gridCol w:w="13"/>
        <w:gridCol w:w="2134"/>
        <w:gridCol w:w="13"/>
      </w:tblGrid>
      <w:tr w:rsidR="001E5E44" w:rsidRPr="001E5E44" w:rsidTr="00A969F7">
        <w:tc>
          <w:tcPr>
            <w:tcW w:w="404" w:type="pct"/>
          </w:tcPr>
          <w:p w:rsidR="001E5E44" w:rsidRPr="001E5E44" w:rsidRDefault="001E5E44" w:rsidP="00A969F7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E5E44">
              <w:rPr>
                <w:rFonts w:ascii="Arial" w:hAnsi="Arial" w:cs="Arial"/>
                <w:sz w:val="14"/>
                <w:szCs w:val="14"/>
              </w:rPr>
              <w:t>пп</w:t>
            </w:r>
            <w:proofErr w:type="spellEnd"/>
            <w:r w:rsidRPr="001E5E44">
              <w:rPr>
                <w:rFonts w:ascii="Arial" w:hAnsi="Arial" w:cs="Arial"/>
                <w:sz w:val="14"/>
                <w:szCs w:val="14"/>
              </w:rPr>
              <w:t xml:space="preserve"> №</w:t>
            </w:r>
          </w:p>
        </w:tc>
        <w:tc>
          <w:tcPr>
            <w:tcW w:w="2090" w:type="pct"/>
            <w:gridSpan w:val="2"/>
          </w:tcPr>
          <w:p w:rsidR="001E5E44" w:rsidRPr="001E5E44" w:rsidRDefault="001E5E44" w:rsidP="00A969F7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384" w:type="pct"/>
            <w:gridSpan w:val="2"/>
          </w:tcPr>
          <w:p w:rsidR="001E5E44" w:rsidRPr="001E5E44" w:rsidRDefault="001E5E44" w:rsidP="00A969F7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1E5E44">
              <w:rPr>
                <w:rFonts w:ascii="Arial" w:hAnsi="Arial" w:cs="Arial"/>
                <w:sz w:val="14"/>
                <w:szCs w:val="14"/>
              </w:rPr>
              <w:t>Ответственный</w:t>
            </w:r>
            <w:proofErr w:type="gramEnd"/>
            <w:r w:rsidRPr="001E5E44">
              <w:rPr>
                <w:rFonts w:ascii="Arial" w:hAnsi="Arial" w:cs="Arial"/>
                <w:sz w:val="14"/>
                <w:szCs w:val="14"/>
              </w:rPr>
              <w:t xml:space="preserve"> за исполнение</w:t>
            </w:r>
          </w:p>
        </w:tc>
        <w:tc>
          <w:tcPr>
            <w:tcW w:w="1122" w:type="pct"/>
            <w:gridSpan w:val="2"/>
          </w:tcPr>
          <w:p w:rsidR="001E5E44" w:rsidRPr="001E5E44" w:rsidRDefault="001E5E44" w:rsidP="00A969F7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>Сроки выполнения</w:t>
            </w:r>
          </w:p>
        </w:tc>
      </w:tr>
      <w:tr w:rsidR="001E5E44" w:rsidRPr="001E5E44" w:rsidTr="00A969F7">
        <w:tc>
          <w:tcPr>
            <w:tcW w:w="404" w:type="pct"/>
          </w:tcPr>
          <w:p w:rsidR="001E5E44" w:rsidRPr="001E5E44" w:rsidRDefault="001E5E44" w:rsidP="001E5E4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0" w:type="pct"/>
            <w:gridSpan w:val="2"/>
          </w:tcPr>
          <w:p w:rsidR="001E5E44" w:rsidRPr="001E5E44" w:rsidRDefault="001E5E44" w:rsidP="00A96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Уведомление в письменной </w:t>
            </w:r>
            <w:hyperlink r:id="rId6" w:history="1">
              <w:r w:rsidRPr="001E5E44">
                <w:rPr>
                  <w:rFonts w:ascii="Arial" w:hAnsi="Arial" w:cs="Arial"/>
                  <w:sz w:val="14"/>
                  <w:szCs w:val="14"/>
                </w:rPr>
                <w:t>форме</w:t>
              </w:r>
            </w:hyperlink>
            <w:r w:rsidRPr="001E5E44">
              <w:rPr>
                <w:rFonts w:ascii="Arial" w:hAnsi="Arial" w:cs="Arial"/>
                <w:sz w:val="14"/>
                <w:szCs w:val="14"/>
              </w:rPr>
              <w:t xml:space="preserve"> регистрирующий орган о начале процедуры реорганизации </w:t>
            </w:r>
          </w:p>
        </w:tc>
        <w:tc>
          <w:tcPr>
            <w:tcW w:w="1384" w:type="pct"/>
            <w:gridSpan w:val="2"/>
          </w:tcPr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Руководители образовательных учреждений,  </w:t>
            </w:r>
            <w:proofErr w:type="spellStart"/>
            <w:r w:rsidRPr="001E5E44">
              <w:rPr>
                <w:rFonts w:ascii="Arial" w:hAnsi="Arial" w:cs="Arial"/>
                <w:sz w:val="14"/>
                <w:szCs w:val="14"/>
              </w:rPr>
              <w:t>Е.В.Рукосуева</w:t>
            </w:r>
            <w:proofErr w:type="spellEnd"/>
            <w:r w:rsidRPr="001E5E4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22" w:type="pct"/>
            <w:gridSpan w:val="2"/>
          </w:tcPr>
          <w:p w:rsidR="001E5E44" w:rsidRPr="001E5E44" w:rsidRDefault="001E5E44" w:rsidP="00A969F7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>в течение 3 рабочих дней после даты принятия решения о реорганизации   образовательного учреждения, до 10.11.2020</w:t>
            </w:r>
          </w:p>
        </w:tc>
      </w:tr>
      <w:tr w:rsidR="001E5E44" w:rsidRPr="001E5E44" w:rsidTr="00A969F7">
        <w:tc>
          <w:tcPr>
            <w:tcW w:w="404" w:type="pct"/>
          </w:tcPr>
          <w:p w:rsidR="001E5E44" w:rsidRPr="001E5E44" w:rsidRDefault="001E5E44" w:rsidP="001E5E4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0" w:type="pct"/>
            <w:gridSpan w:val="2"/>
          </w:tcPr>
          <w:p w:rsidR="001E5E44" w:rsidRPr="001E5E44" w:rsidRDefault="001E5E44" w:rsidP="00A969F7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>Проведение совещания с педагогическими  коллективами:</w:t>
            </w:r>
          </w:p>
          <w:p w:rsidR="001E5E44" w:rsidRPr="001E5E44" w:rsidRDefault="001E5E44" w:rsidP="00A969F7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1E5E44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1E5E44">
              <w:rPr>
                <w:rFonts w:ascii="Arial" w:hAnsi="Arial" w:cs="Arial"/>
                <w:sz w:val="14"/>
                <w:szCs w:val="14"/>
              </w:rPr>
              <w:t xml:space="preserve"> средняя   школа №3</w:t>
            </w:r>
          </w:p>
          <w:p w:rsidR="001E5E44" w:rsidRPr="001E5E44" w:rsidRDefault="001E5E44" w:rsidP="00A969F7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1E5E44">
              <w:rPr>
                <w:rFonts w:ascii="Arial" w:hAnsi="Arial" w:cs="Arial"/>
                <w:sz w:val="14"/>
                <w:szCs w:val="14"/>
              </w:rPr>
              <w:t>Богучанской</w:t>
            </w:r>
            <w:proofErr w:type="spellEnd"/>
            <w:r w:rsidRPr="001E5E4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1E5E44">
              <w:rPr>
                <w:rFonts w:ascii="Arial" w:hAnsi="Arial" w:cs="Arial"/>
                <w:sz w:val="14"/>
                <w:szCs w:val="14"/>
              </w:rPr>
              <w:t>О(</w:t>
            </w:r>
            <w:proofErr w:type="gramEnd"/>
            <w:r w:rsidRPr="001E5E44">
              <w:rPr>
                <w:rFonts w:ascii="Arial" w:hAnsi="Arial" w:cs="Arial"/>
                <w:sz w:val="14"/>
                <w:szCs w:val="14"/>
              </w:rPr>
              <w:t>С)Ш»</w:t>
            </w:r>
          </w:p>
          <w:p w:rsidR="001E5E44" w:rsidRPr="001E5E44" w:rsidRDefault="001E5E44" w:rsidP="00A969F7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>по предстоящей  реорганизации учреждения.</w:t>
            </w:r>
          </w:p>
        </w:tc>
        <w:tc>
          <w:tcPr>
            <w:tcW w:w="1384" w:type="pct"/>
            <w:gridSpan w:val="2"/>
          </w:tcPr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Управление  образования  администрации </w:t>
            </w:r>
            <w:proofErr w:type="spellStart"/>
            <w:r w:rsidRPr="001E5E4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1E5E44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  <w:proofErr w:type="spellStart"/>
            <w:r w:rsidRPr="001E5E44">
              <w:rPr>
                <w:rFonts w:ascii="Arial" w:hAnsi="Arial" w:cs="Arial"/>
                <w:sz w:val="14"/>
                <w:szCs w:val="14"/>
              </w:rPr>
              <w:t>Н.А.Капленко</w:t>
            </w:r>
            <w:proofErr w:type="spellEnd"/>
            <w:r w:rsidRPr="001E5E44">
              <w:rPr>
                <w:rFonts w:ascii="Arial" w:hAnsi="Arial" w:cs="Arial"/>
                <w:sz w:val="14"/>
                <w:szCs w:val="14"/>
              </w:rPr>
              <w:t>, Н.А.Зайцева</w:t>
            </w:r>
          </w:p>
        </w:tc>
        <w:tc>
          <w:tcPr>
            <w:tcW w:w="1122" w:type="pct"/>
            <w:gridSpan w:val="2"/>
          </w:tcPr>
          <w:p w:rsidR="001E5E44" w:rsidRPr="001E5E44" w:rsidRDefault="001E5E44" w:rsidP="00A969F7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до 10.11.2020 </w:t>
            </w:r>
          </w:p>
          <w:p w:rsidR="001E5E44" w:rsidRPr="001E5E44" w:rsidRDefault="001E5E44" w:rsidP="00A969F7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5E44" w:rsidRPr="001E5E44" w:rsidTr="00A969F7">
        <w:trPr>
          <w:gridAfter w:val="1"/>
          <w:wAfter w:w="7" w:type="pct"/>
        </w:trPr>
        <w:tc>
          <w:tcPr>
            <w:tcW w:w="404" w:type="pct"/>
          </w:tcPr>
          <w:p w:rsidR="001E5E44" w:rsidRPr="001E5E44" w:rsidRDefault="001E5E44" w:rsidP="001E5E4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3" w:type="pct"/>
          </w:tcPr>
          <w:p w:rsidR="001E5E44" w:rsidRPr="001E5E44" w:rsidRDefault="001E5E44" w:rsidP="00A969F7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>Размещение в печатном органе «Вестник государственной регистрации», «Единый  Федеральный  реестр сведений (</w:t>
            </w:r>
            <w:proofErr w:type="spellStart"/>
            <w:r w:rsidRPr="001E5E44">
              <w:rPr>
                <w:rFonts w:ascii="Arial" w:hAnsi="Arial" w:cs="Arial"/>
                <w:sz w:val="14"/>
                <w:szCs w:val="14"/>
              </w:rPr>
              <w:t>Федресурс</w:t>
            </w:r>
            <w:proofErr w:type="spellEnd"/>
            <w:r w:rsidRPr="001E5E44">
              <w:rPr>
                <w:rFonts w:ascii="Arial" w:hAnsi="Arial" w:cs="Arial"/>
                <w:sz w:val="14"/>
                <w:szCs w:val="14"/>
              </w:rPr>
              <w:t>)», информацию о реорганизации образовательных  учреждений (дважды  с периодичностью</w:t>
            </w:r>
            <w:r w:rsidRPr="001E5E4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один раз в месяц)</w:t>
            </w:r>
          </w:p>
        </w:tc>
        <w:tc>
          <w:tcPr>
            <w:tcW w:w="1384" w:type="pct"/>
            <w:gridSpan w:val="2"/>
          </w:tcPr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Руководители образовательных учреждений,  </w:t>
            </w:r>
            <w:proofErr w:type="spellStart"/>
            <w:r w:rsidRPr="001E5E44">
              <w:rPr>
                <w:rFonts w:ascii="Arial" w:hAnsi="Arial" w:cs="Arial"/>
                <w:sz w:val="14"/>
                <w:szCs w:val="14"/>
              </w:rPr>
              <w:t>Е.В.Рукосуева</w:t>
            </w:r>
            <w:proofErr w:type="spellEnd"/>
          </w:p>
        </w:tc>
        <w:tc>
          <w:tcPr>
            <w:tcW w:w="1122" w:type="pct"/>
            <w:gridSpan w:val="2"/>
          </w:tcPr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>После внесения в единый государственный реестр юридических лиц записи о начале процедуры реорганизации</w:t>
            </w:r>
          </w:p>
        </w:tc>
      </w:tr>
      <w:tr w:rsidR="001E5E44" w:rsidRPr="001E5E44" w:rsidTr="00A969F7">
        <w:trPr>
          <w:gridAfter w:val="1"/>
          <w:wAfter w:w="7" w:type="pct"/>
        </w:trPr>
        <w:tc>
          <w:tcPr>
            <w:tcW w:w="404" w:type="pct"/>
          </w:tcPr>
          <w:p w:rsidR="001E5E44" w:rsidRPr="001E5E44" w:rsidRDefault="001E5E44" w:rsidP="001E5E4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3" w:type="pct"/>
          </w:tcPr>
          <w:p w:rsidR="001E5E44" w:rsidRPr="001E5E44" w:rsidRDefault="001E5E44" w:rsidP="00A969F7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Уведомление в письменной форме Центра занятости населения о реорганизации образовательного учреждения, </w:t>
            </w:r>
          </w:p>
        </w:tc>
        <w:tc>
          <w:tcPr>
            <w:tcW w:w="1384" w:type="pct"/>
            <w:gridSpan w:val="2"/>
          </w:tcPr>
          <w:p w:rsidR="001E5E44" w:rsidRPr="001E5E44" w:rsidRDefault="001E5E44" w:rsidP="00A969F7">
            <w:pPr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Руководители образовательных учреждений,  </w:t>
            </w:r>
            <w:proofErr w:type="spellStart"/>
            <w:r w:rsidRPr="001E5E44">
              <w:rPr>
                <w:rFonts w:ascii="Arial" w:hAnsi="Arial" w:cs="Arial"/>
                <w:sz w:val="14"/>
                <w:szCs w:val="14"/>
              </w:rPr>
              <w:t>Е.В.Рукосуева</w:t>
            </w:r>
            <w:proofErr w:type="spellEnd"/>
            <w:r w:rsidRPr="001E5E4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22" w:type="pct"/>
            <w:gridSpan w:val="2"/>
          </w:tcPr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>В течение 3 рабочих дней после даты принятия решения о реорганизации,  до  10.11.2020</w:t>
            </w:r>
          </w:p>
        </w:tc>
      </w:tr>
      <w:tr w:rsidR="001E5E44" w:rsidRPr="001E5E44" w:rsidTr="00A969F7">
        <w:trPr>
          <w:gridAfter w:val="1"/>
          <w:wAfter w:w="7" w:type="pct"/>
        </w:trPr>
        <w:tc>
          <w:tcPr>
            <w:tcW w:w="404" w:type="pct"/>
          </w:tcPr>
          <w:p w:rsidR="001E5E44" w:rsidRPr="001E5E44" w:rsidRDefault="001E5E44" w:rsidP="001E5E4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3" w:type="pct"/>
          </w:tcPr>
          <w:p w:rsidR="001E5E44" w:rsidRPr="001E5E44" w:rsidRDefault="001E5E44" w:rsidP="00A969F7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Уведомление в письменной форме территориального органа Пенсионного фонда и Фонда социального страхования о реорганизации образовательных учреждений </w:t>
            </w:r>
          </w:p>
        </w:tc>
        <w:tc>
          <w:tcPr>
            <w:tcW w:w="1384" w:type="pct"/>
            <w:gridSpan w:val="2"/>
          </w:tcPr>
          <w:p w:rsidR="001E5E44" w:rsidRPr="001E5E44" w:rsidRDefault="001E5E44" w:rsidP="00A969F7">
            <w:pPr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Руководители образовательных учреждений,  И.П.Михалева, </w:t>
            </w:r>
            <w:proofErr w:type="spellStart"/>
            <w:r w:rsidRPr="001E5E44">
              <w:rPr>
                <w:rFonts w:ascii="Arial" w:hAnsi="Arial" w:cs="Arial"/>
                <w:sz w:val="14"/>
                <w:szCs w:val="14"/>
              </w:rPr>
              <w:t>Е.В.Рукосуева</w:t>
            </w:r>
            <w:proofErr w:type="spellEnd"/>
            <w:r w:rsidRPr="001E5E4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22" w:type="pct"/>
            <w:gridSpan w:val="2"/>
          </w:tcPr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>В течение 3 рабочих дней после даты принятия решения о реорганизации,  до 10.11.2020</w:t>
            </w:r>
          </w:p>
        </w:tc>
      </w:tr>
      <w:tr w:rsidR="001E5E44" w:rsidRPr="001E5E44" w:rsidTr="00A969F7">
        <w:trPr>
          <w:gridAfter w:val="1"/>
          <w:wAfter w:w="7" w:type="pct"/>
        </w:trPr>
        <w:tc>
          <w:tcPr>
            <w:tcW w:w="404" w:type="pct"/>
          </w:tcPr>
          <w:p w:rsidR="001E5E44" w:rsidRPr="001E5E44" w:rsidRDefault="001E5E44" w:rsidP="001E5E4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3" w:type="pct"/>
          </w:tcPr>
          <w:p w:rsidR="001E5E44" w:rsidRPr="001E5E44" w:rsidRDefault="001E5E44" w:rsidP="00A969F7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Уведомление в письменной форме органа профсоюзной организации о реорганизации образовательного учреждения, </w:t>
            </w:r>
          </w:p>
        </w:tc>
        <w:tc>
          <w:tcPr>
            <w:tcW w:w="1384" w:type="pct"/>
            <w:gridSpan w:val="2"/>
          </w:tcPr>
          <w:p w:rsidR="001E5E44" w:rsidRPr="001E5E44" w:rsidRDefault="001E5E44" w:rsidP="00A969F7">
            <w:pPr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Руководители образовательных учреждений,  </w:t>
            </w:r>
          </w:p>
        </w:tc>
        <w:tc>
          <w:tcPr>
            <w:tcW w:w="1122" w:type="pct"/>
            <w:gridSpan w:val="2"/>
          </w:tcPr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>В течение 3 рабочих дней после даты принятия решения о реорганизации, до 10.11.2020</w:t>
            </w:r>
          </w:p>
        </w:tc>
      </w:tr>
      <w:tr w:rsidR="001E5E44" w:rsidRPr="001E5E44" w:rsidTr="00A969F7">
        <w:trPr>
          <w:gridAfter w:val="1"/>
          <w:wAfter w:w="7" w:type="pct"/>
        </w:trPr>
        <w:tc>
          <w:tcPr>
            <w:tcW w:w="404" w:type="pct"/>
          </w:tcPr>
          <w:p w:rsidR="001E5E44" w:rsidRPr="001E5E44" w:rsidRDefault="001E5E44" w:rsidP="001E5E4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3" w:type="pct"/>
          </w:tcPr>
          <w:p w:rsidR="001E5E44" w:rsidRPr="001E5E44" w:rsidRDefault="001E5E44" w:rsidP="00A969F7">
            <w:pPr>
              <w:shd w:val="clear" w:color="auto" w:fill="FFFFFF"/>
              <w:spacing w:before="100" w:beforeAutospacing="1" w:after="360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>Уведомление в письменной форме кредиторов о начале реорганизации (осуществление мер к выявлению кредиторов)</w:t>
            </w:r>
          </w:p>
          <w:p w:rsidR="001E5E44" w:rsidRPr="001E5E44" w:rsidRDefault="001E5E44" w:rsidP="00A969F7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4" w:type="pct"/>
            <w:gridSpan w:val="2"/>
          </w:tcPr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Руководители образовательных учреждений,  </w:t>
            </w:r>
          </w:p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И.П. Михалева </w:t>
            </w:r>
          </w:p>
        </w:tc>
        <w:tc>
          <w:tcPr>
            <w:tcW w:w="1122" w:type="pct"/>
            <w:gridSpan w:val="2"/>
          </w:tcPr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>В течение 5 рабочих дней после даты направления уведомления о начале процедуры реорганизации, до 20.11.2020</w:t>
            </w:r>
          </w:p>
        </w:tc>
      </w:tr>
      <w:tr w:rsidR="001E5E44" w:rsidRPr="001E5E44" w:rsidTr="00A969F7">
        <w:trPr>
          <w:gridAfter w:val="1"/>
          <w:wAfter w:w="7" w:type="pct"/>
        </w:trPr>
        <w:tc>
          <w:tcPr>
            <w:tcW w:w="404" w:type="pct"/>
          </w:tcPr>
          <w:p w:rsidR="001E5E44" w:rsidRPr="001E5E44" w:rsidRDefault="001E5E44" w:rsidP="001E5E4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3" w:type="pct"/>
          </w:tcPr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>Уведомление работников образовательного учреждения в установленном законом порядке о производимой реорганизации</w:t>
            </w:r>
          </w:p>
        </w:tc>
        <w:tc>
          <w:tcPr>
            <w:tcW w:w="1384" w:type="pct"/>
            <w:gridSpan w:val="2"/>
          </w:tcPr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Руководители образовательных учреждений,  </w:t>
            </w:r>
            <w:proofErr w:type="spellStart"/>
            <w:r w:rsidRPr="001E5E44">
              <w:rPr>
                <w:rFonts w:ascii="Arial" w:hAnsi="Arial" w:cs="Arial"/>
                <w:sz w:val="14"/>
                <w:szCs w:val="14"/>
              </w:rPr>
              <w:t>Е.В.Рукосуева</w:t>
            </w:r>
            <w:proofErr w:type="spellEnd"/>
          </w:p>
        </w:tc>
        <w:tc>
          <w:tcPr>
            <w:tcW w:w="1122" w:type="pct"/>
            <w:gridSpan w:val="2"/>
          </w:tcPr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>Не позднее, чем за 2 месяца до окончания реорганизации,  до 20.11.2020</w:t>
            </w:r>
          </w:p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5E44" w:rsidRPr="001E5E44" w:rsidTr="00A969F7">
        <w:tc>
          <w:tcPr>
            <w:tcW w:w="404" w:type="pct"/>
          </w:tcPr>
          <w:p w:rsidR="001E5E44" w:rsidRPr="001E5E44" w:rsidRDefault="001E5E44" w:rsidP="001E5E4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0" w:type="pct"/>
            <w:gridSpan w:val="2"/>
          </w:tcPr>
          <w:p w:rsidR="001E5E44" w:rsidRPr="001E5E44" w:rsidRDefault="001E5E44" w:rsidP="00A969F7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Оформление перевода работников образовательного </w:t>
            </w:r>
            <w:r w:rsidRPr="001E5E44">
              <w:rPr>
                <w:rFonts w:ascii="Arial" w:hAnsi="Arial" w:cs="Arial"/>
                <w:sz w:val="14"/>
                <w:szCs w:val="14"/>
              </w:rPr>
              <w:lastRenderedPageBreak/>
              <w:t xml:space="preserve">учреждения, (либо увольнение их в связи  реорганизацией  учреждения) </w:t>
            </w:r>
          </w:p>
        </w:tc>
        <w:tc>
          <w:tcPr>
            <w:tcW w:w="1384" w:type="pct"/>
            <w:gridSpan w:val="2"/>
          </w:tcPr>
          <w:p w:rsidR="001E5E44" w:rsidRPr="001E5E44" w:rsidRDefault="001E5E44" w:rsidP="00A969F7">
            <w:pPr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lastRenderedPageBreak/>
              <w:t xml:space="preserve">Руководители образовательных </w:t>
            </w:r>
            <w:r w:rsidRPr="001E5E44">
              <w:rPr>
                <w:rFonts w:ascii="Arial" w:hAnsi="Arial" w:cs="Arial"/>
                <w:sz w:val="14"/>
                <w:szCs w:val="14"/>
              </w:rPr>
              <w:lastRenderedPageBreak/>
              <w:t xml:space="preserve">учреждений,  И.П.Михалева, </w:t>
            </w:r>
            <w:proofErr w:type="spellStart"/>
            <w:r w:rsidRPr="001E5E44">
              <w:rPr>
                <w:rFonts w:ascii="Arial" w:hAnsi="Arial" w:cs="Arial"/>
                <w:sz w:val="14"/>
                <w:szCs w:val="14"/>
              </w:rPr>
              <w:t>Е.В.Рукосуева</w:t>
            </w:r>
            <w:proofErr w:type="spellEnd"/>
          </w:p>
        </w:tc>
        <w:tc>
          <w:tcPr>
            <w:tcW w:w="1122" w:type="pct"/>
            <w:gridSpan w:val="2"/>
          </w:tcPr>
          <w:p w:rsidR="001E5E44" w:rsidRPr="001E5E44" w:rsidRDefault="001E5E44" w:rsidP="00A969F7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lastRenderedPageBreak/>
              <w:t xml:space="preserve">В установленном трудовым </w:t>
            </w:r>
            <w:r w:rsidRPr="001E5E44">
              <w:rPr>
                <w:rFonts w:ascii="Arial" w:hAnsi="Arial" w:cs="Arial"/>
                <w:sz w:val="14"/>
                <w:szCs w:val="14"/>
              </w:rPr>
              <w:lastRenderedPageBreak/>
              <w:t>законодательством порядке</w:t>
            </w:r>
          </w:p>
        </w:tc>
      </w:tr>
      <w:tr w:rsidR="001E5E44" w:rsidRPr="001E5E44" w:rsidTr="00A969F7">
        <w:trPr>
          <w:gridAfter w:val="1"/>
          <w:wAfter w:w="7" w:type="pct"/>
        </w:trPr>
        <w:tc>
          <w:tcPr>
            <w:tcW w:w="404" w:type="pct"/>
          </w:tcPr>
          <w:p w:rsidR="001E5E44" w:rsidRPr="001E5E44" w:rsidRDefault="001E5E44" w:rsidP="001E5E4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3" w:type="pct"/>
          </w:tcPr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Проведение инвентаризации всего имущества и обязательств имущественного характера реорганизуемого образовательного  учреждения </w:t>
            </w:r>
          </w:p>
        </w:tc>
        <w:tc>
          <w:tcPr>
            <w:tcW w:w="1384" w:type="pct"/>
            <w:gridSpan w:val="2"/>
          </w:tcPr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>Руководители образовательных учреждений,</w:t>
            </w:r>
          </w:p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 (Михалева И.П.)</w:t>
            </w:r>
          </w:p>
        </w:tc>
        <w:tc>
          <w:tcPr>
            <w:tcW w:w="1122" w:type="pct"/>
            <w:gridSpan w:val="2"/>
          </w:tcPr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>до 30.11.2020года</w:t>
            </w:r>
          </w:p>
        </w:tc>
      </w:tr>
      <w:tr w:rsidR="001E5E44" w:rsidRPr="001E5E44" w:rsidTr="00A969F7">
        <w:tc>
          <w:tcPr>
            <w:tcW w:w="404" w:type="pct"/>
          </w:tcPr>
          <w:p w:rsidR="001E5E44" w:rsidRPr="001E5E44" w:rsidRDefault="001E5E44" w:rsidP="001E5E4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0" w:type="pct"/>
            <w:gridSpan w:val="2"/>
          </w:tcPr>
          <w:p w:rsidR="001E5E44" w:rsidRPr="001E5E44" w:rsidRDefault="001E5E44" w:rsidP="00A969F7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>Осуществление учета требований кредиторов в соответствии с действующим законодательством, осуществление мероприятий по расчетам с кредиторами, осуществление мер по взысканию дебиторской задолженности.</w:t>
            </w:r>
          </w:p>
          <w:p w:rsidR="001E5E44" w:rsidRPr="001E5E44" w:rsidRDefault="001E5E44" w:rsidP="00A969F7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 Осуществление выплат работникам (в том числе выходного пособия) при сокращении численности  (штата)</w:t>
            </w:r>
          </w:p>
        </w:tc>
        <w:tc>
          <w:tcPr>
            <w:tcW w:w="1384" w:type="pct"/>
            <w:gridSpan w:val="2"/>
          </w:tcPr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Руководители образовательных учреждений,  Финансовое управление администрации </w:t>
            </w:r>
            <w:proofErr w:type="spellStart"/>
            <w:r w:rsidRPr="001E5E4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1E5E44">
              <w:rPr>
                <w:rFonts w:ascii="Arial" w:hAnsi="Arial" w:cs="Arial"/>
                <w:sz w:val="14"/>
                <w:szCs w:val="14"/>
              </w:rPr>
              <w:t xml:space="preserve"> район, МКУ ЦОДУО (Михалева И.П.)</w:t>
            </w:r>
          </w:p>
        </w:tc>
        <w:tc>
          <w:tcPr>
            <w:tcW w:w="1122" w:type="pct"/>
            <w:gridSpan w:val="2"/>
          </w:tcPr>
          <w:p w:rsidR="001E5E44" w:rsidRPr="001E5E44" w:rsidRDefault="001E5E44" w:rsidP="00A969F7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выплата кредиторам долгов в порядке очереди, в соответствии с </w:t>
            </w:r>
            <w:hyperlink r:id="rId7" w:anchor="/document/99/9027690/ZAP25203EV/" w:tooltip="1. При ликвидации юридического лица после погашения текущих расходов, необходимых для осуществления ликвидации, требования его кредиторов удовлетворяются в следующей очередности" w:history="1">
              <w:r w:rsidRPr="001E5E44">
                <w:rPr>
                  <w:rFonts w:ascii="Arial" w:hAnsi="Arial" w:cs="Arial"/>
                  <w:sz w:val="14"/>
                  <w:szCs w:val="14"/>
                  <w:u w:val="single"/>
                </w:rPr>
                <w:t>пункт 1</w:t>
              </w:r>
            </w:hyperlink>
            <w:r w:rsidRPr="001E5E4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 статьи 64 ГК в  течени</w:t>
            </w:r>
            <w:proofErr w:type="gramStart"/>
            <w:r w:rsidRPr="001E5E4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и</w:t>
            </w:r>
            <w:proofErr w:type="gramEnd"/>
            <w:r w:rsidRPr="001E5E4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1,6  месяцев  после  даты  утверждения  промежуточного баланса), до 15.12.2020</w:t>
            </w:r>
          </w:p>
        </w:tc>
      </w:tr>
      <w:tr w:rsidR="001E5E44" w:rsidRPr="001E5E44" w:rsidTr="00A969F7">
        <w:trPr>
          <w:gridAfter w:val="1"/>
          <w:wAfter w:w="7" w:type="pct"/>
        </w:trPr>
        <w:tc>
          <w:tcPr>
            <w:tcW w:w="404" w:type="pct"/>
          </w:tcPr>
          <w:p w:rsidR="001E5E44" w:rsidRPr="001E5E44" w:rsidRDefault="001E5E44" w:rsidP="001E5E4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3" w:type="pct"/>
          </w:tcPr>
          <w:p w:rsidR="001E5E44" w:rsidRPr="001E5E44" w:rsidRDefault="001E5E44" w:rsidP="00A969F7">
            <w:pPr>
              <w:shd w:val="clear" w:color="auto" w:fill="FFFFFF"/>
              <w:spacing w:before="100" w:beforeAutospacing="1" w:after="360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>Составление и утверждение передаточного  акта</w:t>
            </w:r>
          </w:p>
        </w:tc>
        <w:tc>
          <w:tcPr>
            <w:tcW w:w="1384" w:type="pct"/>
            <w:gridSpan w:val="2"/>
          </w:tcPr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>Зам</w:t>
            </w:r>
            <w:proofErr w:type="gramStart"/>
            <w:r w:rsidRPr="001E5E44">
              <w:rPr>
                <w:rFonts w:ascii="Arial" w:hAnsi="Arial" w:cs="Arial"/>
                <w:sz w:val="14"/>
                <w:szCs w:val="14"/>
              </w:rPr>
              <w:t>.Г</w:t>
            </w:r>
            <w:proofErr w:type="gramEnd"/>
            <w:r w:rsidRPr="001E5E44">
              <w:rPr>
                <w:rFonts w:ascii="Arial" w:hAnsi="Arial" w:cs="Arial"/>
                <w:sz w:val="14"/>
                <w:szCs w:val="14"/>
              </w:rPr>
              <w:t xml:space="preserve">лавы  администрации </w:t>
            </w:r>
            <w:proofErr w:type="spellStart"/>
            <w:r w:rsidRPr="001E5E4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1E5E44">
              <w:rPr>
                <w:rFonts w:ascii="Arial" w:hAnsi="Arial" w:cs="Arial"/>
                <w:sz w:val="14"/>
                <w:szCs w:val="14"/>
              </w:rPr>
              <w:t xml:space="preserve"> района  по экономике и финансам,  УМС  </w:t>
            </w:r>
            <w:proofErr w:type="spellStart"/>
            <w:r w:rsidRPr="001E5E4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1E5E44">
              <w:rPr>
                <w:rFonts w:ascii="Arial" w:hAnsi="Arial" w:cs="Arial"/>
                <w:sz w:val="14"/>
                <w:szCs w:val="14"/>
              </w:rPr>
              <w:t xml:space="preserve"> района, И.П.Михалева</w:t>
            </w:r>
          </w:p>
        </w:tc>
        <w:tc>
          <w:tcPr>
            <w:tcW w:w="1122" w:type="pct"/>
            <w:gridSpan w:val="2"/>
          </w:tcPr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По истечении  сроков  для  предъявления  требований  кредиторов </w:t>
            </w:r>
          </w:p>
        </w:tc>
      </w:tr>
      <w:tr w:rsidR="001E5E44" w:rsidRPr="001E5E44" w:rsidTr="00A969F7">
        <w:tc>
          <w:tcPr>
            <w:tcW w:w="404" w:type="pct"/>
          </w:tcPr>
          <w:p w:rsidR="001E5E44" w:rsidRPr="001E5E44" w:rsidRDefault="001E5E44" w:rsidP="001E5E4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0" w:type="pct"/>
            <w:gridSpan w:val="2"/>
          </w:tcPr>
          <w:p w:rsidR="001E5E44" w:rsidRPr="001E5E44" w:rsidRDefault="001E5E44" w:rsidP="00A969F7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>Передача имущества реорганизуемого образовательного учреждения, находящегося на праве оперативного управления, собственнику имущества</w:t>
            </w:r>
          </w:p>
          <w:p w:rsidR="001E5E44" w:rsidRPr="001E5E44" w:rsidRDefault="001E5E44" w:rsidP="00A969F7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4" w:type="pct"/>
            <w:gridSpan w:val="2"/>
          </w:tcPr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1E5E4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1E5E44">
              <w:rPr>
                <w:rFonts w:ascii="Arial" w:hAnsi="Arial" w:cs="Arial"/>
                <w:sz w:val="14"/>
                <w:szCs w:val="14"/>
              </w:rPr>
              <w:t xml:space="preserve"> района МКУ ЦОДУО (Михалева И.П.)</w:t>
            </w:r>
          </w:p>
        </w:tc>
        <w:tc>
          <w:tcPr>
            <w:tcW w:w="1122" w:type="pct"/>
            <w:gridSpan w:val="2"/>
          </w:tcPr>
          <w:p w:rsidR="001E5E44" w:rsidRPr="001E5E44" w:rsidRDefault="001E5E44" w:rsidP="00A969F7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>после удовлетворения требований кредиторов, до  31.12.2020</w:t>
            </w:r>
          </w:p>
        </w:tc>
      </w:tr>
      <w:tr w:rsidR="001E5E44" w:rsidRPr="001E5E44" w:rsidTr="00A969F7">
        <w:tc>
          <w:tcPr>
            <w:tcW w:w="404" w:type="pct"/>
          </w:tcPr>
          <w:p w:rsidR="001E5E44" w:rsidRPr="001E5E44" w:rsidRDefault="001E5E44" w:rsidP="001E5E4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0" w:type="pct"/>
            <w:gridSpan w:val="2"/>
          </w:tcPr>
          <w:p w:rsidR="001E5E44" w:rsidRPr="001E5E44" w:rsidRDefault="001E5E44" w:rsidP="00A969F7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>Подписание  договора  присоединения</w:t>
            </w:r>
          </w:p>
        </w:tc>
        <w:tc>
          <w:tcPr>
            <w:tcW w:w="1384" w:type="pct"/>
            <w:gridSpan w:val="2"/>
          </w:tcPr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Руководители образовательных учреждений, </w:t>
            </w:r>
            <w:proofErr w:type="spellStart"/>
            <w:r w:rsidRPr="001E5E44">
              <w:rPr>
                <w:rFonts w:ascii="Arial" w:hAnsi="Arial" w:cs="Arial"/>
                <w:sz w:val="14"/>
                <w:szCs w:val="14"/>
              </w:rPr>
              <w:t>Е.В.Рукосуева</w:t>
            </w:r>
            <w:proofErr w:type="spellEnd"/>
          </w:p>
        </w:tc>
        <w:tc>
          <w:tcPr>
            <w:tcW w:w="1122" w:type="pct"/>
            <w:gridSpan w:val="2"/>
          </w:tcPr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>до  подачи  уведомления  в регистрирующий орган о прекращении деятельности</w:t>
            </w:r>
          </w:p>
        </w:tc>
      </w:tr>
      <w:tr w:rsidR="001E5E44" w:rsidRPr="001E5E44" w:rsidTr="00A969F7">
        <w:tc>
          <w:tcPr>
            <w:tcW w:w="404" w:type="pct"/>
          </w:tcPr>
          <w:p w:rsidR="001E5E44" w:rsidRPr="001E5E44" w:rsidRDefault="001E5E44" w:rsidP="001E5E4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0" w:type="pct"/>
            <w:gridSpan w:val="2"/>
          </w:tcPr>
          <w:p w:rsidR="001E5E44" w:rsidRPr="001E5E44" w:rsidRDefault="001E5E44" w:rsidP="00A96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Уведомление в письменной </w:t>
            </w:r>
            <w:hyperlink r:id="rId8" w:history="1">
              <w:r w:rsidRPr="001E5E44">
                <w:rPr>
                  <w:rFonts w:ascii="Arial" w:hAnsi="Arial" w:cs="Arial"/>
                  <w:sz w:val="14"/>
                  <w:szCs w:val="14"/>
                </w:rPr>
                <w:t>форме</w:t>
              </w:r>
            </w:hyperlink>
            <w:r w:rsidRPr="001E5E44">
              <w:rPr>
                <w:rFonts w:ascii="Arial" w:hAnsi="Arial" w:cs="Arial"/>
                <w:sz w:val="14"/>
                <w:szCs w:val="14"/>
              </w:rPr>
              <w:t xml:space="preserve"> регистрирующий орган о прекращении  деятельности  образовательного  учреждения  </w:t>
            </w:r>
          </w:p>
        </w:tc>
        <w:tc>
          <w:tcPr>
            <w:tcW w:w="1384" w:type="pct"/>
            <w:gridSpan w:val="2"/>
          </w:tcPr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Руководитель реорганизуемого образовательного учреждения,  </w:t>
            </w:r>
            <w:proofErr w:type="spellStart"/>
            <w:r w:rsidRPr="001E5E44">
              <w:rPr>
                <w:rFonts w:ascii="Arial" w:hAnsi="Arial" w:cs="Arial"/>
                <w:sz w:val="14"/>
                <w:szCs w:val="14"/>
              </w:rPr>
              <w:t>Е.В.Рукосуева</w:t>
            </w:r>
            <w:proofErr w:type="spellEnd"/>
            <w:r w:rsidRPr="001E5E4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22" w:type="pct"/>
            <w:gridSpan w:val="2"/>
          </w:tcPr>
          <w:p w:rsidR="001E5E44" w:rsidRPr="001E5E44" w:rsidRDefault="001E5E44" w:rsidP="00A969F7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По истечении 3 месяцев </w:t>
            </w:r>
            <w:proofErr w:type="gramStart"/>
            <w:r w:rsidRPr="001E5E44">
              <w:rPr>
                <w:rFonts w:ascii="Arial" w:hAnsi="Arial" w:cs="Arial"/>
                <w:sz w:val="14"/>
                <w:szCs w:val="14"/>
              </w:rPr>
              <w:t>с даты принятия</w:t>
            </w:r>
            <w:proofErr w:type="gramEnd"/>
            <w:r w:rsidRPr="001E5E44">
              <w:rPr>
                <w:rFonts w:ascii="Arial" w:hAnsi="Arial" w:cs="Arial"/>
                <w:sz w:val="14"/>
                <w:szCs w:val="14"/>
              </w:rPr>
              <w:t xml:space="preserve"> решения о реорганизации  образовательного учреждения, до  01.02.2021</w:t>
            </w:r>
          </w:p>
        </w:tc>
      </w:tr>
      <w:tr w:rsidR="001E5E44" w:rsidRPr="001E5E44" w:rsidTr="00A969F7">
        <w:tc>
          <w:tcPr>
            <w:tcW w:w="404" w:type="pct"/>
          </w:tcPr>
          <w:p w:rsidR="001E5E44" w:rsidRPr="001E5E44" w:rsidRDefault="001E5E44" w:rsidP="001E5E4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0" w:type="pct"/>
            <w:gridSpan w:val="2"/>
          </w:tcPr>
          <w:p w:rsidR="001E5E44" w:rsidRPr="001E5E44" w:rsidRDefault="001E5E44" w:rsidP="00A969F7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>Осуществление  государственной  регистрации новой  редакции устава, либо внесение  изменений  в устав   образовательного учреждения.</w:t>
            </w:r>
          </w:p>
        </w:tc>
        <w:tc>
          <w:tcPr>
            <w:tcW w:w="1384" w:type="pct"/>
            <w:gridSpan w:val="2"/>
          </w:tcPr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Руководитель образовательного учреждения, </w:t>
            </w:r>
            <w:proofErr w:type="spellStart"/>
            <w:r w:rsidRPr="001E5E44">
              <w:rPr>
                <w:rFonts w:ascii="Arial" w:hAnsi="Arial" w:cs="Arial"/>
                <w:sz w:val="14"/>
                <w:szCs w:val="14"/>
              </w:rPr>
              <w:t>Е.В.Рукосуева</w:t>
            </w:r>
            <w:proofErr w:type="spellEnd"/>
          </w:p>
        </w:tc>
        <w:tc>
          <w:tcPr>
            <w:tcW w:w="1122" w:type="pct"/>
            <w:gridSpan w:val="2"/>
          </w:tcPr>
          <w:p w:rsidR="001E5E44" w:rsidRPr="001E5E44" w:rsidRDefault="001E5E44" w:rsidP="00A969F7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После  регистрации прекращения  деятельности  образовательного  учреждения  </w:t>
            </w:r>
          </w:p>
        </w:tc>
      </w:tr>
      <w:tr w:rsidR="001E5E44" w:rsidRPr="001E5E44" w:rsidTr="00A969F7">
        <w:trPr>
          <w:gridAfter w:val="1"/>
          <w:wAfter w:w="7" w:type="pct"/>
        </w:trPr>
        <w:tc>
          <w:tcPr>
            <w:tcW w:w="404" w:type="pct"/>
          </w:tcPr>
          <w:p w:rsidR="001E5E44" w:rsidRPr="001E5E44" w:rsidRDefault="001E5E44" w:rsidP="001E5E4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3" w:type="pct"/>
          </w:tcPr>
          <w:p w:rsidR="001E5E44" w:rsidRPr="001E5E44" w:rsidRDefault="001E5E44" w:rsidP="00A969F7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>Уведомление в письменной  форме учредителя о завершении процедуры реорганизации УО</w:t>
            </w:r>
          </w:p>
        </w:tc>
        <w:tc>
          <w:tcPr>
            <w:tcW w:w="1384" w:type="pct"/>
            <w:gridSpan w:val="2"/>
          </w:tcPr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1E5E4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1E5E44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122" w:type="pct"/>
            <w:gridSpan w:val="2"/>
          </w:tcPr>
          <w:p w:rsidR="001E5E44" w:rsidRPr="001E5E44" w:rsidRDefault="001E5E44" w:rsidP="00A969F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E5E44">
              <w:rPr>
                <w:rFonts w:ascii="Arial" w:hAnsi="Arial" w:cs="Arial"/>
                <w:sz w:val="14"/>
                <w:szCs w:val="14"/>
              </w:rPr>
              <w:t>В течение 3 рабочих дней после завершения процедуры реорганизации</w:t>
            </w:r>
          </w:p>
        </w:tc>
      </w:tr>
    </w:tbl>
    <w:p w:rsidR="001E5E44" w:rsidRPr="001E5E44" w:rsidRDefault="001E5E44" w:rsidP="001E5E44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1E5E44" w:rsidRPr="001E5E44" w:rsidRDefault="001E5E44" w:rsidP="001E5E44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C35C39" w:rsidRDefault="00C35C39"/>
    <w:sectPr w:rsidR="00C35C39" w:rsidSect="00C3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4D1E"/>
    <w:multiLevelType w:val="hybridMultilevel"/>
    <w:tmpl w:val="7CF65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A31F0"/>
    <w:multiLevelType w:val="hybridMultilevel"/>
    <w:tmpl w:val="28CCA530"/>
    <w:lvl w:ilvl="0" w:tplc="8EB89672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E5E44"/>
    <w:rsid w:val="001E5E44"/>
    <w:rsid w:val="00C3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8">
    <w:name w:val="Сетка таблицы58"/>
    <w:basedOn w:val="a1"/>
    <w:next w:val="a3"/>
    <w:uiPriority w:val="59"/>
    <w:rsid w:val="001E5E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E5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1E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1E5E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F611542E15829FACE9F4A95366D67897477BB58E6A751B831F5B61167E73377FBE175DC4C45FA17047E7E09A5C68F7209F234901F81A08h43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dget.1ju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F611542E15829FACE9F4A95366D67897477BB58E6A751B831F5B61167E73377FBE175DC4C45FA17047E7E09A5C68F7209F234901F81A08h43C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1331</Words>
  <Characters>7588</Characters>
  <Application>Microsoft Office Word</Application>
  <DocSecurity>0</DocSecurity>
  <Lines>63</Lines>
  <Paragraphs>17</Paragraphs>
  <ScaleCrop>false</ScaleCrop>
  <Company/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2021-04-05T04:13:00Z</dcterms:created>
  <dcterms:modified xsi:type="dcterms:W3CDTF">2021-04-05T04:14:00Z</dcterms:modified>
</cp:coreProperties>
</file>