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8" w:rsidRPr="008B5F64" w:rsidRDefault="00130AD8" w:rsidP="00130AD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0AD8" w:rsidRPr="00130AD8" w:rsidRDefault="00130AD8" w:rsidP="00130AD8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130AD8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9110" cy="622935"/>
            <wp:effectExtent l="19050" t="0" r="0" b="0"/>
            <wp:docPr id="13" name="Рисунок 1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AD8" w:rsidRPr="00130AD8" w:rsidRDefault="00130AD8" w:rsidP="00130AD8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8"/>
          <w:szCs w:val="20"/>
          <w:lang w:eastAsia="ar-SA"/>
        </w:rPr>
      </w:pPr>
    </w:p>
    <w:p w:rsidR="00130AD8" w:rsidRPr="00130AD8" w:rsidRDefault="00130AD8" w:rsidP="00130AD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130AD8" w:rsidRPr="00130AD8" w:rsidRDefault="00130AD8" w:rsidP="00130AD8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                                                                                      </w:t>
      </w:r>
    </w:p>
    <w:p w:rsidR="00130AD8" w:rsidRPr="00130AD8" w:rsidRDefault="00130AD8" w:rsidP="00130AD8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15 .11. 2022г.</w:t>
      </w: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            </w:t>
      </w: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с. Богучаны </w:t>
      </w: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</w:t>
      </w: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№ 1173-п</w:t>
      </w:r>
    </w:p>
    <w:p w:rsidR="00130AD8" w:rsidRPr="00130AD8" w:rsidRDefault="00130AD8" w:rsidP="00130AD8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130AD8" w:rsidRPr="00130AD8" w:rsidRDefault="00130AD8" w:rsidP="00130AD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130AD8" w:rsidRPr="00130AD8" w:rsidRDefault="00130AD8" w:rsidP="00130AD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130AD8" w:rsidRPr="00130AD8" w:rsidRDefault="00130AD8" w:rsidP="00130AD8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130AD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  ПОСТАНОВЛЯЮ:</w:t>
      </w:r>
    </w:p>
    <w:p w:rsidR="00130AD8" w:rsidRPr="00130AD8" w:rsidRDefault="00130AD8" w:rsidP="00130AD8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130AD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130AD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муниципальную программу Богучанского района «</w:t>
      </w:r>
      <w:r w:rsidRPr="00130AD8">
        <w:rPr>
          <w:rFonts w:ascii="Arial" w:eastAsia="Lucida Sans Unicode" w:hAnsi="Arial" w:cs="Arial"/>
          <w:kern w:val="1"/>
          <w:sz w:val="26"/>
          <w:szCs w:val="26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130AD8" w:rsidRPr="00130AD8" w:rsidRDefault="00130AD8" w:rsidP="00130AD8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130AD8">
        <w:rPr>
          <w:rFonts w:ascii="Arial" w:eastAsia="Lucida Sans Unicode" w:hAnsi="Arial" w:cs="Arial"/>
          <w:kern w:val="1"/>
          <w:sz w:val="26"/>
          <w:szCs w:val="26"/>
          <w:lang w:eastAsia="ar-SA"/>
        </w:rPr>
        <w:t>1.1. Приложение к постановлению изложить в новой редакции согласно приложению к настоящему постановлению.</w:t>
      </w:r>
    </w:p>
    <w:p w:rsidR="00130AD8" w:rsidRPr="00130AD8" w:rsidRDefault="00130AD8" w:rsidP="00130AD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130AD8" w:rsidRPr="00130AD8" w:rsidRDefault="00130AD8" w:rsidP="00130AD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130AD8" w:rsidRPr="00130AD8" w:rsidRDefault="00130AD8" w:rsidP="00130AD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130AD8" w:rsidRPr="00130AD8" w:rsidRDefault="00130AD8" w:rsidP="00130AD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Богучанского района </w:t>
      </w: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130AD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А.С. Медведев</w:t>
      </w:r>
    </w:p>
    <w:p w:rsidR="00130AD8" w:rsidRPr="00130AD8" w:rsidRDefault="00130AD8" w:rsidP="00130AD8">
      <w:pPr>
        <w:suppressAutoHyphens/>
        <w:autoSpaceDE w:val="0"/>
        <w:spacing w:after="0"/>
        <w:jc w:val="right"/>
        <w:rPr>
          <w:rFonts w:ascii="Arial" w:eastAsia="Lucida Sans Unicode" w:hAnsi="Arial" w:cs="Arial"/>
          <w:kern w:val="1"/>
          <w:szCs w:val="24"/>
          <w:lang w:eastAsia="ar-SA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 Богучанского района «Развитие культуры»</w:t>
      </w:r>
    </w:p>
    <w:p w:rsidR="00130AD8" w:rsidRPr="00130AD8" w:rsidRDefault="00130AD8" w:rsidP="00130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283"/>
        <w:gridCol w:w="3455"/>
        <w:gridCol w:w="2213"/>
      </w:tblGrid>
      <w:tr w:rsidR="00130AD8" w:rsidRPr="00130AD8" w:rsidTr="00C728E9">
        <w:tc>
          <w:tcPr>
            <w:tcW w:w="324" w:type="pct"/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15" w:type="pct"/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1805" w:type="pct"/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155" w:type="pct"/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130AD8" w:rsidRPr="00130AD8" w:rsidTr="00C728E9">
        <w:tc>
          <w:tcPr>
            <w:tcW w:w="324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№1694-п</w:t>
            </w:r>
          </w:p>
        </w:tc>
        <w:tc>
          <w:tcPr>
            <w:tcW w:w="180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осуществления органом исполнительной власти Богучанского района Красноярского края функций и полномочий учредителя районного муниципального учреждения </w:t>
            </w:r>
          </w:p>
        </w:tc>
        <w:tc>
          <w:tcPr>
            <w:tcW w:w="115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01.12.2010г.</w:t>
            </w:r>
          </w:p>
        </w:tc>
      </w:tr>
      <w:tr w:rsidR="00130AD8" w:rsidRPr="00130AD8" w:rsidTr="00C728E9">
        <w:tc>
          <w:tcPr>
            <w:tcW w:w="324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1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1662-п</w:t>
            </w:r>
          </w:p>
        </w:tc>
        <w:tc>
          <w:tcPr>
            <w:tcW w:w="180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Муниципального бюджетного учреждения культуры Богучанская межпоселенческая Центральная районная библиотека</w:t>
            </w:r>
          </w:p>
        </w:tc>
        <w:tc>
          <w:tcPr>
            <w:tcW w:w="115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24.11.2011 г.</w:t>
            </w:r>
          </w:p>
        </w:tc>
      </w:tr>
      <w:tr w:rsidR="00130AD8" w:rsidRPr="00130AD8" w:rsidTr="00C728E9">
        <w:tc>
          <w:tcPr>
            <w:tcW w:w="324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1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ФЗ- №78</w:t>
            </w:r>
          </w:p>
        </w:tc>
        <w:tc>
          <w:tcPr>
            <w:tcW w:w="180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Библиотечном деле</w:t>
            </w:r>
          </w:p>
        </w:tc>
        <w:tc>
          <w:tcPr>
            <w:tcW w:w="115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29.12. 1994г.</w:t>
            </w:r>
          </w:p>
        </w:tc>
      </w:tr>
      <w:tr w:rsidR="00130AD8" w:rsidRPr="00130AD8" w:rsidTr="00C728E9">
        <w:tc>
          <w:tcPr>
            <w:tcW w:w="324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1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№1086-п, 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№1087-п,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№1085-п, 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№1881-п, 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№1083-п, 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№1669-п</w:t>
            </w:r>
          </w:p>
        </w:tc>
        <w:tc>
          <w:tcPr>
            <w:tcW w:w="180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Устава Муниципальных бюджетных образовательных учреждений детских школ искусств</w:t>
            </w:r>
          </w:p>
        </w:tc>
        <w:tc>
          <w:tcPr>
            <w:tcW w:w="115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24.12.2015 г.</w:t>
            </w:r>
          </w:p>
        </w:tc>
      </w:tr>
      <w:tr w:rsidR="00130AD8" w:rsidRPr="00130AD8" w:rsidTr="00C728E9">
        <w:tc>
          <w:tcPr>
            <w:tcW w:w="324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1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№107-п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 утверждении Устава Муниципального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казенного учреждения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15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06.02.2019 г.</w:t>
            </w:r>
          </w:p>
        </w:tc>
      </w:tr>
      <w:tr w:rsidR="00130AD8" w:rsidRPr="00130AD8" w:rsidTr="00C72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br/>
              <w:t>Приложение №2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</w:t>
            </w: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130AD8" w:rsidRPr="00130AD8" w:rsidRDefault="00130AD8" w:rsidP="0013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74"/>
        <w:gridCol w:w="942"/>
        <w:gridCol w:w="954"/>
        <w:gridCol w:w="975"/>
        <w:gridCol w:w="1175"/>
      </w:tblGrid>
      <w:tr w:rsidR="00130AD8" w:rsidRPr="00130AD8" w:rsidTr="00C728E9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3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2022-2025 годы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356 394 861,23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325 111 802,00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325 111 802,00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324 870 702,00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1 331 489 167,23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25 782 525,23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25 782 525,23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330 612 336,00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325 111 802,00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325 111 802,00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324 870 702,00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1 305 706 642,00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48 745 801,00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50 484 017,00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50 484 017,00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50 242 917,00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199 956 752,00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48 745 801,00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50 484 017,00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50 484 017,00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50 242 917,00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199 956 752,00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106 926 007,56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108 723 979,00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433 097 944,56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106 926 007,56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108 723 979,00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108 723 979,00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108 723 979,00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433 097 944,56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200 723 052,67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165 903 806,00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698 434 470,67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«Муниципальная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служба Заказчик»;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25 782 525,23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25 782 525,23   </w:t>
            </w:r>
          </w:p>
        </w:tc>
      </w:tr>
      <w:tr w:rsidR="00130AD8" w:rsidRPr="00130AD8" w:rsidTr="00C728E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174 940 527,44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165 903 806,00  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165 903 806,00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165 903 806,00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672 651 945,44   </w:t>
            </w:r>
          </w:p>
        </w:tc>
      </w:tr>
      <w:tr w:rsidR="00130AD8" w:rsidRPr="00130AD8" w:rsidTr="00C728E9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муниципальной  программы Богучанского района «Развитие культуры» с учетом источников финансирования, в том числе по уровням бюджетной системы</w:t>
            </w: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256"/>
              <w:gridCol w:w="1189"/>
              <w:gridCol w:w="1557"/>
              <w:gridCol w:w="1007"/>
              <w:gridCol w:w="1027"/>
              <w:gridCol w:w="952"/>
              <w:gridCol w:w="1018"/>
              <w:gridCol w:w="1339"/>
            </w:tblGrid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5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 подпрограммы</w:t>
                  </w:r>
                </w:p>
              </w:tc>
              <w:tc>
                <w:tcPr>
                  <w:tcW w:w="8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308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Оценка расходов (руб), годы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Итого на 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2022-2025 годы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57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Развитие культуры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356 394 861,23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325 111 802,00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325 111 802,00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324 870 702,00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1 331 489 167,23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1 491 308,67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241 100,00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241 100,00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1 973 508,67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53 308 571,33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450 200,00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450 200,00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450 200,00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54 659 171,33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301 594 981,23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324 420 502,00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324 420 502,00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324 420 502,00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1 274 856 487,23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5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Культурное наследие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48 745 801,00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50 484 017,00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50 484 017,00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50 242 917,00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199 956 752,00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240 688,73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241 100,00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241 100,00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722 888,73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6 524 341,27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450 200,00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450 200,00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450 200,00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7 874 941,27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41 980 771,00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49 792 717,00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49 792 717,00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49 792 717,00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191 358 922,00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5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Исскуство и народное творчество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106 926 007,56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108 723 979,00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108 723 979,00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108 723 979,00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433 097 944,56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    - 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    - 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11 148 014,00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- 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11 148 014,00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95 777 993,56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108 723 979,00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108 723 979,00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108 723 979,00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421 949 930,56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5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Обеспечение условий реализации  программы и прочие мероприятия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200 723 052,67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165 903 806,00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165 903 806,00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165 903 806,00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698 434 470,67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    - 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1 250 619,94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- 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1 250 619,94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35 636 216,06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- 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- 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35 636 216,06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163 836 216,67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165 903 806,00   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165 903 806,00   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165 903 806,00  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661 547 634,67  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4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ind w:firstLineChars="300" w:firstLine="420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       -    </w:t>
                  </w:r>
                </w:p>
              </w:tc>
            </w:tr>
          </w:tbl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130AD8" w:rsidRPr="00130AD8" w:rsidRDefault="00130AD8" w:rsidP="00130AD8">
      <w:pPr>
        <w:suppressAutoHyphens/>
        <w:autoSpaceDE w:val="0"/>
        <w:spacing w:after="0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tbl>
      <w:tblPr>
        <w:tblW w:w="5000" w:type="pct"/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130AD8" w:rsidRPr="00130AD8" w:rsidTr="00C728E9">
        <w:trPr>
          <w:trHeight w:val="2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услуг (работ), руб</w:t>
            </w: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130AD8" w:rsidRPr="00130AD8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Культурное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 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41 736 408,00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43 273 429,00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43 273 429,00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43 273 429,00</w:t>
            </w: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130AD8" w:rsidRPr="00130AD8" w:rsidTr="00C728E9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5 851 443,00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6 117 913,00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6 117 913,00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6 117 913,00</w:t>
            </w: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7 300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7 305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7 320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130AD8" w:rsidRPr="00130AD8" w:rsidTr="00C728E9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105 122 682,00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108 373 979,00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108 373 979,00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108 373 979,00</w:t>
            </w: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2.Организация деятельности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участников вокальных и хоровых секций (кружков)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участников декоративно-прикладных секций (кружков)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участников театральных секций (кружков)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10,8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участников хореографических секций (кружков)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22,8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</w:t>
            </w:r>
            <w:proofErr w:type="gramStart"/>
            <w:r w:rsidRPr="0013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130AD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еализация дополнительных общеобразовательных общеразвивающих программ</w:t>
            </w:r>
          </w:p>
        </w:tc>
      </w:tr>
      <w:tr w:rsidR="00130AD8" w:rsidRPr="00130AD8" w:rsidTr="00C728E9">
        <w:trPr>
          <w:trHeight w:val="20"/>
        </w:trPr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45 686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50 632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53 280,2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52 699,8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59 309 032,00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63 624 500,00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63 624 500,00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63 624 500,00</w:t>
            </w:r>
          </w:p>
        </w:tc>
      </w:tr>
    </w:tbl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№ 1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Богучанского района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от 01.11.2013 №1392-п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</w:t>
      </w:r>
    </w:p>
    <w:p w:rsidR="00130AD8" w:rsidRPr="00130AD8" w:rsidRDefault="00130AD8" w:rsidP="00130AD8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Муниципальная программа Богучанского района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«Развитие культуры»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130AD8" w:rsidRPr="00130AD8" w:rsidRDefault="00130AD8" w:rsidP="00130AD8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Паспорт </w:t>
      </w:r>
    </w:p>
    <w:p w:rsidR="00130AD8" w:rsidRPr="00130AD8" w:rsidRDefault="00130AD8" w:rsidP="00130AD8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муниципальной программы Богучанского района </w:t>
      </w:r>
    </w:p>
    <w:p w:rsidR="00130AD8" w:rsidRPr="00130AD8" w:rsidRDefault="00130AD8" w:rsidP="00130AD8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«Развитие культуры»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«Развитие культуры» (далее – Программа)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-У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правление)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 (сроки реализации до 2022 года включительно);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 (сроки реализации до 2017 года включительно);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(сроки реализации до 2016 года включительно)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Подпрограммы: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«Культурное наследие»; 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«Искусство и народное творчество»;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условий реализации программы 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прочие мероприятия».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муниципальной программы                 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и реализации культурного и духовного потенциала населения Богучанского района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Задачи муниципальной программы               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С</w:t>
            </w: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охранение и эффективное использование культурного наследия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 района</w:t>
            </w: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</w:t>
            </w: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беспечение доступа населения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к культурным благам и участию в культурной  жизни;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</w:t>
            </w: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оздание условий для устойчивого развития отрасли «Культура» в Богучанском районе.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Программа реализуется в один этап в 2014 – 2030 годы 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Целевые показатели на долгосрочный период                       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Целевые показатели: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культуры, к 2030 году составит 232,2%;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 к 2030 году составит 170 экземпляров;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Доля обучающихся, ставших участниками фестивалей, выставок, конкурсов, от общего количества обучающихся  к  2030 году составит 45%;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Количество посещений краеведческогого музея на 1 тысячу населения в год к 2030 году составит 0,13 % посещений в год. 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</w:pPr>
            <w:r w:rsidRPr="00130AD8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lastRenderedPageBreak/>
              <w:t xml:space="preserve">Ресурсное обеспечение </w:t>
            </w:r>
            <w:proofErr w:type="gramStart"/>
            <w:r w:rsidRPr="00130AD8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>программы</w:t>
            </w:r>
            <w:proofErr w:type="gramEnd"/>
            <w:r w:rsidRPr="00130AD8">
              <w:rPr>
                <w:rFonts w:ascii="Arial" w:eastAsia="Times New Roman" w:hAnsi="Arial" w:cs="Arial"/>
                <w:kern w:val="1"/>
                <w:sz w:val="14"/>
                <w:szCs w:val="14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–  3 201 477 442,04 рублей, в том числе по годам: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2014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165 587 445,10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>147 113 242, 51 рублей - средства районного бюджета,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17 152 940,00 рублей - средства бюджета поселений.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1 321 262,59 рублей - средства краевого бюджета 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2015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180 027 426,26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>153 119 165,26 рублей - средства районного бюджета,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26 053 396,00 рублей - средства бюджета поселений,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686 165,00  рублей - средства краевого бюджета,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168 700,00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редства федерального бюджета. 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2016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191  857  789,95 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162  674 471,95 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районного бюджета,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25 406 310,00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редства бюджета поселений,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3 708 608,00 рублей – средства краевого бюджета,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68 400,00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редства федерального бюджета.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2017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216 579 777,79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167 709 020,86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районного бюджета,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32 087 867,00 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редства бюджета поселений;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16 215 399,93 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редства  краевого бюджета;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567 490,00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редства федерального бюджета.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2018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247 471 687,90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221 745 677,90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районного бюджета,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24 335 660,00 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редства  краевого бюджета;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1 390 350,00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редства федерального бюджета.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2019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281 222 262,79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color w:val="000000"/>
                <w:sz w:val="14"/>
                <w:szCs w:val="14"/>
              </w:rPr>
              <w:t>244 556 162,79</w:t>
            </w:r>
            <w:r w:rsidRPr="00130AD8">
              <w:rPr>
                <w:rFonts w:ascii="Arial" w:hAnsi="Arial" w:cs="Arial"/>
                <w:sz w:val="14"/>
                <w:szCs w:val="14"/>
              </w:rPr>
              <w:t xml:space="preserve">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районного бюджета;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34 885 600,00 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редства  краевого бюджета;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1 780 500,00  рублей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-с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редства федерального бюджета.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2020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287 472 130,95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>282 374 910,95 рублей - средства районного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>4 506 320,46  рублей - средства  краевого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>590 899,54  рублей - средства  федерального бюджета.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299 769 754,07 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 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295 321 624,07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районного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1 866 612,26 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 краевого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>2 581 517,74  рублей - средства  федерального бюджета.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356 394 861,23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301 594 981,23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районного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53 308 571,33 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 краевого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1 491 308,67 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 федерального  бюджета.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325 111 802,00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324 420 502,00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районного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450 200,00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 краевого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241 100,00 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 федерального  бюджета.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325 111 802,00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324 420 502,00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районного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450 200,00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 краевого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241 100,00 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 федерального  бюджета.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2025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324 870 702,00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рублей, в том числе;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324 420 502,00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районного бюджета;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 xml:space="preserve">450 200,00 рублей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</w:rPr>
              <w:t>-с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</w:rPr>
              <w:t>редства  краевого бюджета.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Капитальное строительство в рамках настоящей Программы предусмотрены согласно  приложению № 3 к паспорту Программы.</w:t>
            </w:r>
          </w:p>
        </w:tc>
      </w:tr>
    </w:tbl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2. Характеристика текущего состояния сферы культуры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2.1. Характеристика текущего состояния сферы культуры.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В начале третьего тысячелетия процессы стремительных  изменений, происходящие в жизни российского общества, не могли не изменить такие области  жизни, как культура. Но на фоне других, более масштабных  преобразований, затрагивающих повседневные интересы людей, эти перемены не привлекают к себе должного внимания общества. 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Однако по мере продвижения по пути реформ становится очевидным, что дальнейшее невнимание к вопросам культуры приведет общество к невозможности решить стоящие перед ними задачи. 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 критерием оценки привлекательности и конкурентоспособности района выступает уровень развития культуры, наличие масштабной и эффективно работающей инфраструктуры социально-культурных институтов и механизмов, обеспечивающих сохранение традиций и исторического наследия и способствующих развитию современных форм культуры, сохранению творческого, инновационного потенциала района. </w:t>
      </w:r>
    </w:p>
    <w:p w:rsidR="00130AD8" w:rsidRPr="00130AD8" w:rsidRDefault="00130AD8" w:rsidP="00130AD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В современных условиях отдельные учреждения культуры представляют собой сложную и недостаточно изученную систему,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особенности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которых затрудняют возможность воспринять взаимодействие составляющих её элементов. </w:t>
      </w:r>
    </w:p>
    <w:p w:rsidR="00130AD8" w:rsidRPr="00130AD8" w:rsidRDefault="00130AD8" w:rsidP="00130AD8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 xml:space="preserve">Настоящая Программа рассматривает культуру как важный ресурс и инструмент социально-экономического развития сельских территорий, формирование совокупности культурных ценностей современного бытия, включающие в себя любовь к малой родине, осознание значимости семьи, установку на качественный труд, содержательные формы досуга. В условиях экономических реформ районной администрацией утверждены приоритеты культурной политики в районе. Это в существенной степени будет способствовать сохранению и развитию сети учреждений культуры: музея,  библиотек, культурно-досуговых учреждений, и, что принципиально важно - системы дополнительного детского музыкального и художественного образования, сохранению  и поддержанию существующих традиций, возобновлению стационарного кинопоказа.  </w:t>
      </w:r>
    </w:p>
    <w:p w:rsidR="00130AD8" w:rsidRPr="00130AD8" w:rsidRDefault="00130AD8" w:rsidP="00130AD8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Богучанский район образовался 4 июля 1927 года.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Расположен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в нижнем течении реки Ангары. Общая площадь его составляет 54 тыс. кв. км. Район расположен в таежной зоне и на 90 % покрыт лесами. </w:t>
      </w:r>
    </w:p>
    <w:p w:rsidR="00130AD8" w:rsidRPr="00130AD8" w:rsidRDefault="00130AD8" w:rsidP="00130AD8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В первой половине 20-го века район был сельскохозяйственным, и вся деятельность исполкома была направлена на улучшение работы сельского хозяйства. И надо сказать, что в этом направлении были достигнуты довольно большие успехи. В колхозах получали стабильно неплохие для наших мест урожаи, обеспечивали население района полностью продуктами сельского хозяйства. В предвоенные годы даже вставал вопрос о расширении реализации сельскохозяйственной продукции.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До Великой Отечественной войны началось строительство культурно-бытовых и медицинских учреждений. В колхозах открывались избы-читальни. Начала четко работать почтовая связь. В 1934 году в районе выходит первый номер районной газеты “Ангарский колхозник”.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Послевоенный период для Богучанского района характерен бурным развитием  лесодобывающей  промышленности, которая выходит на первый план, вытесняя постепенно сельское хозяйство. С </w:t>
      </w:r>
      <w:smartTag w:uri="urn:schemas-microsoft-com:office:smarttags" w:element="metricconverter">
        <w:smartTagPr>
          <w:attr w:name="ProductID" w:val="1957 г"/>
        </w:smartTagPr>
        <w:r w:rsidRPr="00130AD8">
          <w:rPr>
            <w:rFonts w:ascii="Arial" w:eastAsia="Times New Roman" w:hAnsi="Arial" w:cs="Arial"/>
            <w:sz w:val="20"/>
            <w:szCs w:val="20"/>
            <w:lang w:eastAsia="ru-RU"/>
          </w:rPr>
          <w:t>1957 г</w:t>
        </w:r>
      </w:smartTag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. наш район был отнесен к числу промышленных. В районе появляются большие возможности для жилищного и культурно-бытового строительства.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Один за одним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возникают новые поселки лесозаготовителей: Манзя, Невонка, Шиверский, Хребтовый, Говорково, Нижнетерянск, Октябрьский, Такучет, расширяются и благоустраиваются старые. Создаются крупнейшие в крае лесозаготовительные объединения. 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Согласно стратегии экономического развития жизнь района основывается на лесной промышленности. 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Природа не обделила наш район и богатством недр. На территории Приангарья и Эвенкии найдено свыше десятка месторождений нефти и газа, пригодных для промышленной эксплуатации.</w:t>
      </w:r>
    </w:p>
    <w:p w:rsidR="00130AD8" w:rsidRPr="00130AD8" w:rsidRDefault="00130AD8" w:rsidP="00130A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Развитие добычи и эксплуатации полезных ископаемых может дать второе рождение району в его развитии. Проектируемая промышленная разработка Юрубченского месторождения нефти и газа, может тоже вдохнуть свежую струю в наш район.</w:t>
      </w:r>
    </w:p>
    <w:p w:rsidR="00130AD8" w:rsidRPr="00130AD8" w:rsidRDefault="00130AD8" w:rsidP="00130A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Центр района – с. Богучаны – основан в 1642 году.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Сегодня Богучаны – культурный центр Нижнего Приангарья.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Предпосылки формирования на базе с. Богучаны культурного центра Нижнего Приангарья в течение 2010-2020гг.: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с. Богучаны - административный центр и крупнейший населенный пункт Богучанского района Красноярского края. В нем расположены: авиапредприятие, автовокзал, лесхоз, узел связи, центральная больница, четыре общеобразовательные школы, семь детских садов, два учреждения дополнительного образования детей, детская школа искусств, Дом культуры, Центральная библиотека, музей, редакция и типография газеты «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Ангарская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правда», стадион. 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состав района входит 18 сельских администраций, объединяющих 29 населенных пунктов, в которых проживает  свыше 45 тысяч  человек. 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Сегодня основу экономики района составляет лесная промышленность                                        – экспорт на внутренние и внешние рынки ангарской сосны.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Дальнейшее развитие Богучанского района в рамках федеральной программы развития Нижнего Приангарья предусматривает: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 возведение ЦБК и асфальтобетонного завода;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 добыча нефти и газа на территории Богучанского района; </w:t>
      </w:r>
    </w:p>
    <w:p w:rsidR="00130AD8" w:rsidRPr="00130AD8" w:rsidRDefault="00130AD8" w:rsidP="00130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 строительство газоперерабатывающего завода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;</w:t>
      </w:r>
      <w:proofErr w:type="gramEnd"/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 строительство железной дороги от ст. Карабула до д. Ярки.</w:t>
      </w:r>
    </w:p>
    <w:p w:rsidR="00130AD8" w:rsidRPr="00130AD8" w:rsidRDefault="00130AD8" w:rsidP="00130AD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В районе работают  9 муниципальных бюджетных учреждений культуры (со статусом юридического лица), из них:</w:t>
      </w:r>
    </w:p>
    <w:p w:rsidR="00130AD8" w:rsidRPr="00130AD8" w:rsidRDefault="00130AD8" w:rsidP="00130A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МБУК БМ РДК «Янтарь» и 28 филиалов;</w:t>
      </w:r>
    </w:p>
    <w:p w:rsidR="00130AD8" w:rsidRPr="00130AD8" w:rsidRDefault="00130AD8" w:rsidP="00130A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- 6 МБОУ ДОД детских школ искусств;</w:t>
      </w:r>
    </w:p>
    <w:p w:rsidR="00130AD8" w:rsidRPr="00130AD8" w:rsidRDefault="00130AD8" w:rsidP="00130A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- 1 МБУК «Богучанский краеведческий музей.</w:t>
      </w:r>
    </w:p>
    <w:p w:rsidR="00130AD8" w:rsidRPr="00130AD8" w:rsidRDefault="00130AD8" w:rsidP="00130A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МБУК Центральная районная библиотека и 24 филиала.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ab/>
        <w:t xml:space="preserve">В социально-культурной инфраструктуре культурно - досуговые учреждения занимают особое место: они делают доступными для населения достижения культуры, развивают навыки культурно-творческого общения, способствуют развитию реальной демократии через различные досуговые инициативы и занятия по месту жительства. Для достижения этой цели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все культурно-досуговые учреждения Богучанского района планируют свою деятельность в тесной взаимосвязи с учреждениями образования, социальной защиты, центром занятости населения, органами внутренних дел, учреждениями культуры близлежащих территорий, средствами массовой информации. </w:t>
      </w:r>
    </w:p>
    <w:p w:rsidR="00130AD8" w:rsidRPr="00130AD8" w:rsidRDefault="00130AD8" w:rsidP="00130A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Анализ сферы культуры Богучанского района  позволяет выделить ряд ее сильных и слабых сторон.</w:t>
      </w:r>
    </w:p>
    <w:p w:rsidR="00130AD8" w:rsidRPr="00130AD8" w:rsidRDefault="00130AD8" w:rsidP="00130A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Сильные стороны: 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1. Межотраслевое взаимодействие;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2. Развитие дополнительного образования; 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3. Богатство района  творческими талантами. 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4. Реализация краевого приоритетного проекта «Культура Красноярья», в рамках которого осуществляется финансовая поддержка значимых для жителей  района социально-культурных проектов. </w:t>
      </w:r>
    </w:p>
    <w:p w:rsidR="00130AD8" w:rsidRPr="00130AD8" w:rsidRDefault="00130AD8" w:rsidP="00130AD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Слабые стороны: </w:t>
      </w:r>
    </w:p>
    <w:p w:rsidR="00130AD8" w:rsidRPr="00130AD8" w:rsidRDefault="00130AD8" w:rsidP="00130AD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1.Утрачены культурные и социальные ориентиры, новые не сформированы, не сформирована культурная идентичность.</w:t>
      </w:r>
    </w:p>
    <w:p w:rsidR="00130AD8" w:rsidRPr="00130AD8" w:rsidRDefault="00130AD8" w:rsidP="00130AD8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2. Имеющиеся уникальные ресурсы (естественные, географические, человеческие) не в полной мере используются в качестве ресурса развития территории. </w:t>
      </w:r>
    </w:p>
    <w:p w:rsidR="00130AD8" w:rsidRPr="00130AD8" w:rsidRDefault="00130AD8" w:rsidP="00130AD8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3. Не сформирован образ культуры в общественном сознании как стратегического ресурса экономического развития района.</w:t>
      </w:r>
    </w:p>
    <w:p w:rsidR="00130AD8" w:rsidRPr="00130AD8" w:rsidRDefault="00130AD8" w:rsidP="00130AD8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Не развита инфраструктура культурного туризма.</w:t>
      </w:r>
    </w:p>
    <w:p w:rsidR="00130AD8" w:rsidRPr="00130AD8" w:rsidRDefault="00130AD8" w:rsidP="00130AD8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5. Кадровый потенциал не соответствует современному уровню возникающих проблем в социально-культурной сфере. Институтами культуры слабо учитываются актуальные социально – культурные процессы, происходящие в районе. </w:t>
      </w:r>
    </w:p>
    <w:p w:rsidR="00130AD8" w:rsidRPr="00130AD8" w:rsidRDefault="00130AD8" w:rsidP="00130AD8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6. Неудовлетворительна и  не соответствует современным стандартам и нормативам обслуживания населения материально – техническая база учреждений культуры.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7. Неразвитость коммуникационных каналов, обеспечивающих высокую информативность, общение, доступ к ресурсам российской и мировой культуры.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8. Непривлекательность сферы культуры для частных инвестиций. </w:t>
      </w:r>
    </w:p>
    <w:p w:rsidR="00130AD8" w:rsidRPr="00130AD8" w:rsidRDefault="00130AD8" w:rsidP="00130A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Все это приводит к основному противоречию: между потребностями жителей района в культурных продуктах и неспособностью отрасли удовлетворить эти потребности. </w:t>
      </w:r>
    </w:p>
    <w:p w:rsidR="00130AD8" w:rsidRPr="00130AD8" w:rsidRDefault="00130AD8" w:rsidP="00130AD8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Основные направления Программы развития культуры Богучанского района  на долгосрочный период разработаны с учетом мониторинга отрасли по всем направлениям культурной деятельности в контексте стратегии культурной политики Красноярского края, главной особенностью которого является формирование единого культурного пространства, обеспечивающего продвижение творческих инициатив, как основы устойчивого и динамичного развития края. Данная Программа развития культуры Богучанского района является определяющим документом для разработки планов, программ и отдельных проектов учреждений культуры, базирующихся на нормативных правовых документах, регулирующих деятельность отрасли.</w:t>
      </w:r>
    </w:p>
    <w:p w:rsidR="00130AD8" w:rsidRPr="00130AD8" w:rsidRDefault="00130AD8" w:rsidP="00130AD8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12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2.2. Анализ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социальных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, финансово-экономических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и прочих рисков реализации 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Финансовые риски –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«Культура»,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управления  и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3.   Приоритеты и цели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социально-экономического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развития в сфере культуры Богучанского района, описание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основных целей и задач программы, прогноз развития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сфере культуры Богучанского района.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3.1. Приоритеты и цели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социально-экономического</w:t>
      </w:r>
      <w:proofErr w:type="gramEnd"/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развития в сфере культуры Богучанского района.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Культура должна занять если не ведущее, то хотя бы равное положение наряду с другими отраслями.   Необходимо поддержание такого состояния культуры, которое обеспечит необходимые предпосылки для политического, социального и экономического обновления района при сохранении и развитии его культурного потенциала, создание условий для развития и воспроизводства творческого потенциала, сохранение культурных традиций, создание единого культурного пространства.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Культурное наследие и современная культура должны быть не только сохранены и поддержаны, но и включены в активный оборот в качестве стратегического ресурса - капитала, приносящего району прибыль.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Реализация основных задач культурной политики Богучанского района будет осуществляться по следующим  приоритетным  направлениям стратегии социально экономического развития района: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 модернизация услуг в сфере культуры в интересах всех групп и слоев населения;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образовательной и просветительской функции культуры;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 отраслевое техническое перевооружение; 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 создание системы поддержки  работников культуры;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 создание инфраструктурной творческой базы;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 поддержка процессов, способствующих  росту значимости  культуры  среди населения Богучанского района  и за пределами района.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Меняющиеся потребности  населения требуют дифференциации услуг учреждений культуры. Необходимо специализировать услуги учреждений культуры в зависимости от  потребителя той или иной возрастной, социальной, национальной, иной группе или аудитории. В рамках данного направления решаются  следующие задачи: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адресности культурных услуг, ориентация услуг на конкретные группы и категории  потребителей;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разнообразия культурных услуг;  расширение доступа к ценностям  и объектам,  ранее неизвестным  или закрытым для обозрения;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 повышение комфортности потребления услуг, улучшение стандартов обслуживания;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-обеспечение  процесса  предоставления культурных услуг современными техническими и технологическими средствами;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 развитие дополнительных услуг в учреждении культуры;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- расширение использования открытых простран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ств дл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>я проведения культурных мероприятий.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Использование ресурсов культуры в образовательных целях в значительной мере повышает спрос на услуги культуры, способствует конкурентоспособности и экономическому успеху отдельных культурных мероприятий и инициатив. В рамках данного направления решаются следующие задачи: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-развитие образовательной и просветительской  деятельности  организаций культуры, направленной на обслуживание детско-юношеской аудитории;  расширение круга организаций,  работающих в этой сфере;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-развитие культурно-образовательной деятельности, направленной  на привлечение семейной аудитории, различных групп и категорий взрослого населения;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-повышение уровня методической обеспеченности культурно-образовательного процесса; внедрение инновационных моделей и методик, современных технических и технологических средств;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-привлечение внимания общества к важности и приоритетности развития образовательной и просветительской  функции культуры.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Повышение оснащенности организаций культуры современным звуковым, световым оборудованием, музыкальными инструментами, новейшими средствами для образовательного процесса, расширение использования информационно-коммуникационных технологий в сфере культуры.</w:t>
      </w:r>
    </w:p>
    <w:p w:rsidR="00130AD8" w:rsidRPr="00130AD8" w:rsidRDefault="00130AD8" w:rsidP="00130AD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 xml:space="preserve">Значительные усилия требуются для приведения в надлежащий вид зданий и помещений, занимаемых учреждениями культуры. Также необходима масштабная модернизация всей материально-технической базы отрасли, для отдельных учреждений культуры требуются новые площади и новые здания. Параллельно с решением задач, связанных с сохранностью объектов культуры, должны активней решаться задачи развития организаций культуры в таких направлениях,  как  экспозиционно-выставочная работа в музее, пополнение репертуаров вокальных, хореографических и иных коллективов. Необходимо отметить важность работы по сохранению движимого наследия:  библиотечных, музейных фондов. В рамках данного направления решаются следующие задачи: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- обеспечение сохранности предметов музейного фонда, фондов библиотек; 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- обеспечение безопасности культурных ценностей, находящихся на территории Богучанского района;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наращивание объема и качества основных услуг учреждений культуры;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проведение ремонтных работ на объектах, занимаемых учреждениями культуры;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модернизация материально-технической  базы учреждений культуры;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расширение площадей, занимаемых учреждениями культуры.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ab/>
        <w:t>Кадровая проблема сегодня стоит наиболее остро.  Уход специалистов из отрасли и слабый приток молодежи снижают производительность и качество культурного процесса, ведут к ослаблению инициативы и замедлению развития сферы культуры.</w:t>
      </w:r>
    </w:p>
    <w:p w:rsidR="00130AD8" w:rsidRPr="00130AD8" w:rsidRDefault="00130AD8" w:rsidP="00130A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Творческим богучанским коллективам – известность и почет. Поддержку творческим инициативам. Талантам – особые условия. Творцам – финансовую поддержку. В рамках данного направления решаются следующие задачи: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поддержка инициатив непрофессиональных коллективов и неформальных творческих объединений на этапе становления;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создание на базе творческих объединений полноценных операторов для реализации социально-культурных проектов;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разработка и внедрение системы финансового участия муниципалитета в стимулировании творческого процесса;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повышение уровня доходов работников культуры;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создание условий для профессионального роста в сфере культуры;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-расширение взаимодействия между организациями культуры образовательными учреждениями,  формирующими  управленческие кадры  для сферы культуры;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- формирование современной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системы повышения квалификации работников  культуры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- повышение доходов учреждений культуры от предоставления платных и дополнительных услуг;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- привлечение в сферу культуры негосударственных источников финансирования:  средства предпринимателей, благотворительных фондов  и физических лиц.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130AD8">
        <w:rPr>
          <w:rFonts w:ascii="Arial" w:eastAsia="Times New Roman" w:hAnsi="Arial" w:cs="Arial"/>
          <w:i/>
          <w:sz w:val="20"/>
          <w:szCs w:val="20"/>
          <w:lang w:eastAsia="ru-RU"/>
        </w:rPr>
        <w:tab/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основе культурного процесса лежит творческая деятельность отдельных личностей. Создание широких возможностей для реализации творческого потенциала на профессиональном или любительском уровне – норма  современного цивилизованного общества.  Творческое многообразие  должно рассматриваться как фактор, вносящий существенный вклад в формирование привлекательного образа Богучанского района,  влияющий на комфорт и качество проживания. Использование ресурсов культуры в образовательных целях, в значительной мере повысит спрос на услуги культуры и будет способствовать конкурентоспособности и экономическому успеху отдельных культурных мероприятий и инициатив. В рамках данного направления решаются следующие задачи:</w:t>
      </w:r>
      <w:r w:rsidRPr="00130AD8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- поддержка многообразия и богатства творческих процессов, создание условий для формирования единого культурно-информационного пространства  Богучанского района;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развитие информационно-рекламной деятельности учреждений культуры и расширение связей  со средствами массовой информации;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содействие созданию собственных информационных ресурсов организаций культуры, создание  Интернет-сайтов;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-обеспечение устойчивого развития традиционной системы музыкального и художественного образования, создание условий для выявления и продвижения молодых дарований;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- поддержка современной молодежной культуры и различных субкультур;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- создание условий для развития народного творчества и ремесел;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- содействие развитию любительского творчества; </w:t>
      </w:r>
    </w:p>
    <w:p w:rsidR="00130AD8" w:rsidRPr="00130AD8" w:rsidRDefault="00130AD8" w:rsidP="00130AD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- наращивание объема и качества основных услуг учреждений культуры;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- привлечение внимания общества к важности и приоритетности развития образовательной функции культуры;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- повышение уровня методической обеспеченности  образовательного процесса в сфере культуры, внедрение инновационных методик обучения,    моделей современных технических и технологических средств;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- развитие образовательной деятельности  организаций культуры, направленной на обслуживание детско-юношеской, семейной аудитории, различных групп и категорий взрослого населения, расширение круга организаций,  работающих в этой сфере.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Расширение представления истории Богучанской культуры, знаменитых имен, коллективов в культурных мероприятиях,  проводимых на территории Богучанского района, являются  актуальными задачами  для  повышения роста престижа культуры  среди населения и за пределами района. Решение  этих проблем  во многом зависит от количества престижных культурных событий, проводимых в районе, от уровня комфортности предоставления культурных услуг, от уровня обслуживания в учреждениях культуры. Одновременно  необходимо вести работу над повышением статуса культуры  в системе ценностей жителей района. В рамках данного направления решаются следующие задачи: 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-увеличение числа престижных мероприятий краевого и  районного  уровня на территории Богучанского района; 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-расширение программ  районных  праздничных мероприятий;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-развитие посредством культуры идей гражданственности, патриотизма,  толерантности;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-содействие широкому использованию в сфере маркетинговых технологий;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-активизация прямых контактов учреждений культуры, расширение Богучанской культуры в российских регионах;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-реализация проектов культурного сотрудничества, в том числе стимулирование участия коллективов в зональных, краевых и международных фестивалях и выставках,  конкурсах (на уровне – Современный мир – современное творчество);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-повышение вовлеченности жителей  и структур Богучанского района в процесс формирования единого культурного пространства;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-поддержка гастрольной деятельности  творческих коллективов;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-использование культурного потенциала села для формирования положительного имиджа на муниципальном и межрегиональном уровне.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3.2. Описание основных целей и задач 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Основной целью Программы является создание условий для развития                  и реализации культурного и духовного потенциала населения Богучанского района.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Для достижения данной цели должны быть решены следующие задачи.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Задача 1.</w:t>
      </w:r>
      <w:r w:rsidRPr="00130AD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>Сохранение и эффективное использование культурного наследия Богучанского района.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Задача 2. Обеспечение доступа населения Богучанского района                           к культурным благам и участию в культурной  жизни.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Задача 3.</w:t>
      </w:r>
      <w:r w:rsidRPr="00130AD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оздание условий для устойчивого развития отрасли «культура» в Богучанском районе.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4. Механизм реализации отдельных мероприятий 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spacing w:after="0" w:line="240" w:lineRule="auto"/>
        <w:ind w:left="-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Решение задач программы «Развитие культуры» достигается реализацией подпрограмм, реализация отдельных мероприятий к Программе не предусмотрена.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Богучанского района.</w:t>
      </w:r>
    </w:p>
    <w:p w:rsidR="00130AD8" w:rsidRPr="00130AD8" w:rsidRDefault="00130AD8" w:rsidP="00130A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Выполнение мероприятий Программы позволит: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-организовать систему мероприятий творческих коллективов и исполнителей;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-расширить концертную и выставочную деятельность в районе, устанавливать и развивать на межпоселенческом, межрайонном и межрегиональном уровне связи и контакты творческих коллективов, организаций культуры и искусства;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-содействовать сохранению и развитию народного творчества, обеспечению культурно-досуговой деятельности населения, развитию традиционных народных промыслов, ремесел и технологий;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-поддерживать лучшие традиционные и новые формы культурно-досуговой деятельности;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-разработать и внедрить методику раннего выявления одаренных детей и их поддержку;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-привлечь молодые кадры с новыми специализациями для работы в учреждениях культуры района.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6. Перечень подпрограмм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 указанием сроков их реализации и ожидаемых результатов.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Программы предполагается реализация трех подпрограмм.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Для решения Задачи 1. «Сохранение и эффективное использование культурного наследия Богучанского района» предусматривается реализация подпрограммы – «Культурное наследие» (приложение № 5 к Программе).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рамках подпрограммы «Культурное наследие» решаются следующие задачи: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развитие библиотечного дела;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развитие музейного дела.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подпрограммы: 2022 - 2025 годы.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число посещений, учреждений библиотечного типа составит 767 167 человек, в том числе по годам: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2022 год 190 000 человек;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2023 год 191 387 человек;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2024 год 192 389 человек;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2025 год 193 391 человек.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оплата проезда 52 работников в отпуск в соответствии с законодательством;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приобретение 8340  экземпляров книг для учреждений библиотечного типа, в том числе по годам: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2022 год 2260 экземпляров;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2023 год 2260 экземпляров;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2024 год 2260 экземпляров;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2025 год 1560 экземпляров.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-число посещений Богучанского краеведческого музея составит 29 235 человек, в том числе по годам: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2022 год 7300 человек;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2023 год 7305 человек;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2024 год 7310 человек;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2025 год 7320 человек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- оплата проезда 25 работников в отпуск в соответствии с законодательством;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- приобретение офисной мебели.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Для решения Задачи 2. «О</w:t>
      </w: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беспечение доступа населения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Богучанского </w:t>
      </w: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района к культурным благам и участию в культурной жизни»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предусматривается реализация подпрограммы «Искусство и народное творчество» (приложение № 6 к Программе).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подпрограммы «Искусство и народное творчество» решается следующая задача: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-сохранение и развитие традиционной народной культуры.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подпрограммы: 2022 - 2025 годы.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-проведение учреждениями клубного типа 14752 мероприятия, фестивалей выставок, конкурсов, в том числе по годам: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2022 год -3688 мероприятий;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2023 год -3688 мероприятий;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2024 год -3688 мероприятий;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2025 год -3688 мероприятий.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Проведение мероприятий посвященных народным ремеслам;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- поддержка постоянно действующих творческих коллективов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оплата стоимости проезда 100 работников в отпуск в соответствии с законодательством.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Для решения Задачи 3. «С</w:t>
      </w: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оздание условий для устойчивого развития отрасли «Культура»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>предусматривается реализация подпрограммы «Обеспечение условий реализации программы и прочие мероприятия» (приложение № 7 к Программе).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подпрограммы «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>Обеспечение условий реализации программы и прочие мероприятия</w:t>
      </w: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» решаются следующие задачи: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развитие дополнительного образования в области культуры;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поддержка творческих работников;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развитие инфраструктуры отрасли «Культура»;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обеспечение эффективного управления в отрасли «Культура».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Сроки реализации подпрограммы: 2022 – 2025 годы.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число человеко-часов составит 205 298,8 ч/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часов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по годам: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2022 год  - 45 686 ч/ч;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2023 год  - 53 632,8 ч/ч;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2024 год  - 53 280,2 ч/ч;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2025 год  - 52 699,8 ч/ч.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- оплата проезда в отпуск 34 работникам в соответствии с законодательством;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>я укрепления материально технической базы детских школ искусств;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>я укрепления материально технической базы учреждений клубного типа;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-проведение капитального ремонта в муниципальных бюджетных учреждениях культуры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проведение капитального ремонта в учреждениях детских школ искусств;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-составление проектно сметной документации для осуществления капитального ремонта филиала МБУК БМ РДК "Янтарь"  СДК п. Новохайский;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-В 2022 году проведение капитального ремонта СДК п. Красногорьевский, разработка ПСД на реконструкцию СДК п. Новохайский.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Разработка ПСД на ремонт СДК п. Новохайский;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-обеспечение реализации  муниципальной программы на 100%.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7. Основные меры правового регулирования в сфере </w:t>
      </w:r>
    </w:p>
    <w:p w:rsidR="00130AD8" w:rsidRPr="00130AD8" w:rsidRDefault="00130AD8" w:rsidP="00130A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культуры Богучанского района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направленные на достижение</w:t>
      </w:r>
    </w:p>
    <w:p w:rsidR="00130AD8" w:rsidRPr="00130AD8" w:rsidRDefault="00130AD8" w:rsidP="00130A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цели и (или) конечных результатов программы, с обоснованием </w:t>
      </w:r>
    </w:p>
    <w:p w:rsidR="00130AD8" w:rsidRPr="00130AD8" w:rsidRDefault="00130AD8" w:rsidP="00130A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основных положений и сроков принятия необходимых нормативных правовых актов.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сфере культуры Богучанского района, направленные на достижение цели и (или) конечных результатов Программы, (приведены в приложении № 1 к муниципальной Программе):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- Постановление от 06.02.2019г №107-п «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t>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8. Информация о распределении планируемых расходов</w:t>
      </w:r>
    </w:p>
    <w:p w:rsidR="00130AD8" w:rsidRPr="00130AD8" w:rsidRDefault="00130AD8" w:rsidP="00130AD8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30AD8">
        <w:rPr>
          <w:rFonts w:ascii="Arial" w:hAnsi="Arial" w:cs="Arial"/>
          <w:sz w:val="20"/>
          <w:szCs w:val="20"/>
        </w:rPr>
        <w:t>по подпрограммам с указанием главных распорядителей средств районного бюджета, а также по годам реализации Программы.</w:t>
      </w:r>
    </w:p>
    <w:p w:rsidR="00130AD8" w:rsidRPr="00130AD8" w:rsidRDefault="00130AD8" w:rsidP="00130A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по подпрограммам с указанием главных распорядителей средств местного бюджета, а также по годам реализации Программы, приведено в приложении № 2  к Программе.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Par922"/>
      <w:bookmarkEnd w:id="0"/>
    </w:p>
    <w:p w:rsidR="00130AD8" w:rsidRPr="00130AD8" w:rsidRDefault="00130AD8" w:rsidP="00130A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9. Информация о ресурсном обеспечении и прогнозной оценке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расходов на реализацию целей муниципальной программы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br/>
        <w:t>с учетом источников финансирования.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ресурсном обеспечении и прогнозной оценке   расходов на реализацию целей муниципальной программы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br/>
        <w:t>с учетом источников финансирования, в том числе по уровням бюджетной системы приведено в приложении № 3  к Программе.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10. Прогноз сводных показателей муниципальных заданий.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рамках реализации Программы планируется оказание муниципальными учреждениями культуры и образовательными учреждениями в области культуры следующих муниципальных услуг (выполнение работ):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Приказ Муниципального казенного учреждения «Управления культуры Богучанского района» «Об утверждении перечня услуг и работ» от 29.08.2016 года № 36/1-о;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Приказ Муниципального казенного учреждения «Управления культуры Богучанского района» «Об утверждении перечня услуг и работ» от 26.12.2016 года № 49-о.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сводных показателей муниципальных заданий на оказание муниципальных  услуг муниципальными учреждениями культуры и образовательными учреждениями в области культуры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приведен в </w:t>
      </w:r>
      <w:hyperlink w:anchor="Par7732" w:history="1">
        <w:r w:rsidRPr="00130AD8">
          <w:rPr>
            <w:rFonts w:ascii="Arial" w:eastAsia="Times New Roman" w:hAnsi="Arial" w:cs="Arial"/>
            <w:sz w:val="20"/>
            <w:szCs w:val="20"/>
            <w:lang w:eastAsia="ru-RU"/>
          </w:rPr>
          <w:t>приложении №  4</w:t>
        </w:r>
      </w:hyperlink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к Программе.</w:t>
      </w:r>
    </w:p>
    <w:tbl>
      <w:tblPr>
        <w:tblW w:w="5000" w:type="pct"/>
        <w:tblLook w:val="04A0"/>
      </w:tblPr>
      <w:tblGrid>
        <w:gridCol w:w="9571"/>
      </w:tblGrid>
      <w:tr w:rsidR="00130AD8" w:rsidRPr="00130AD8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130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№1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паспорту  муниципальной программы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</w:t>
            </w:r>
          </w:p>
        </w:tc>
      </w:tr>
    </w:tbl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1776"/>
        <w:gridCol w:w="920"/>
        <w:gridCol w:w="951"/>
        <w:gridCol w:w="1996"/>
        <w:gridCol w:w="805"/>
        <w:gridCol w:w="886"/>
        <w:gridCol w:w="887"/>
        <w:gridCol w:w="783"/>
      </w:tblGrid>
      <w:tr w:rsidR="00130AD8" w:rsidRPr="00130AD8" w:rsidTr="00C728E9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населения, участвующего в платных культурно досуговых мероприятиях, проводимых муниципальными учреждениями культуры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232,2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232,2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232,2   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эффективное использование культурного наследия Богучанского района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7 300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7 305 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7 310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7 320   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Обеспечение доступа населения Богучанского райна к культурным благам и участию в культурной жизни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статичтическая отчетность форма № 7 -НК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Создание условий для устойчивого развития отрасли «культура» в Богучанском районе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7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45 686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53 632,8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53 280,2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52 699,8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главному распорядителю учреждениям на текущий финансовый год и плановый период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Богучангского района от 14.03.2011г. №269-п "О Порядке формирования и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30AD8" w:rsidRPr="00130AD8" w:rsidTr="00C728E9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30AD8" w:rsidRPr="00130AD8" w:rsidTr="00C728E9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2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Богучанского района «Развитие культуры»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Значения целевых показателей на долгосрочный период</w:t>
            </w:r>
          </w:p>
        </w:tc>
      </w:tr>
    </w:tbl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0"/>
        <w:gridCol w:w="1115"/>
        <w:gridCol w:w="66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130AD8" w:rsidRPr="00130AD8" w:rsidTr="00C728E9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 показатели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gramEnd"/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реализации муниципальной программы</w:t>
            </w:r>
          </w:p>
        </w:tc>
      </w:tr>
      <w:tr w:rsidR="00130AD8" w:rsidRPr="00130AD8" w:rsidTr="00C728E9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130AD8" w:rsidRPr="00130AD8" w:rsidTr="00C728E9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</w:tr>
      <w:tr w:rsidR="00130AD8" w:rsidRPr="00130AD8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9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</w:tr>
      <w:tr w:rsidR="00130AD8" w:rsidRPr="00130AD8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населения, участвующего в платных культурно досуговых мероприятиях, проводимых муниципальными учреждениями культуры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248,3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244,3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238,2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232,2  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232,2  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232,2</w:t>
            </w:r>
          </w:p>
        </w:tc>
      </w:tr>
      <w:tr w:rsidR="00130AD8" w:rsidRPr="00130AD8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</w:tr>
      <w:tr w:rsidR="00130AD8" w:rsidRPr="00130AD8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</w:tr>
      <w:tr w:rsidR="00130AD8" w:rsidRPr="00130AD8" w:rsidTr="00C728E9">
        <w:trPr>
          <w:trHeight w:val="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</w:tr>
    </w:tbl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hAnsi="Arial" w:cs="Arial"/>
          <w:sz w:val="18"/>
          <w:szCs w:val="20"/>
          <w:lang w:eastAsia="ru-RU"/>
        </w:rPr>
      </w:pPr>
      <w:r w:rsidRPr="00130AD8">
        <w:rPr>
          <w:rFonts w:ascii="Arial" w:hAnsi="Arial" w:cs="Arial"/>
          <w:sz w:val="18"/>
          <w:szCs w:val="20"/>
          <w:lang w:eastAsia="ru-RU"/>
        </w:rPr>
        <w:t>Приложение № 3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r w:rsidRPr="00130AD8">
        <w:rPr>
          <w:rFonts w:ascii="Arial" w:hAnsi="Arial" w:cs="Arial"/>
          <w:sz w:val="18"/>
          <w:szCs w:val="20"/>
          <w:lang w:eastAsia="ru-RU"/>
        </w:rPr>
        <w:t xml:space="preserve">к паспорту муниципальной программы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  <w:r w:rsidRPr="00130AD8">
        <w:rPr>
          <w:rFonts w:ascii="Arial" w:hAnsi="Arial" w:cs="Arial"/>
          <w:sz w:val="18"/>
          <w:szCs w:val="20"/>
          <w:lang w:eastAsia="ru-RU"/>
        </w:rPr>
        <w:t xml:space="preserve">Богучанского района «Развитие культуры»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18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130AD8">
        <w:rPr>
          <w:rFonts w:ascii="Arial" w:hAnsi="Arial" w:cs="Arial"/>
          <w:sz w:val="20"/>
          <w:szCs w:val="20"/>
          <w:lang w:eastAsia="ru-RU"/>
        </w:rPr>
        <w:t xml:space="preserve">Перечень объектов капитального строительства 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130AD8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4"/>
        <w:gridCol w:w="1920"/>
        <w:gridCol w:w="1396"/>
        <w:gridCol w:w="1046"/>
        <w:gridCol w:w="1172"/>
        <w:gridCol w:w="1100"/>
        <w:gridCol w:w="1236"/>
        <w:gridCol w:w="1101"/>
      </w:tblGrid>
      <w:tr w:rsidR="00130AD8" w:rsidRPr="00130AD8" w:rsidTr="00C728E9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№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2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Объем капитальных вложений, рублей</w:t>
            </w: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финансо-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финансо-вый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130AD8" w:rsidRPr="00130AD8" w:rsidTr="00C728E9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МКУ УКФКСиМП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МБУК БМ РДК «Янтарь»  на разработку ПСД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для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осуществление</w:t>
            </w:r>
            <w:proofErr w:type="gramEnd"/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капитального ремонта филиала МБУК БМ РДК «Янтарь»  СДК п. Новохайский   в рамках подпрограммы «Обеспечение условий реализации программы и прочие мероприятия»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3 670 000,00 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3 670 000,00  </w:t>
            </w: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3 633 300,00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3 633 300,00</w:t>
            </w: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3 670 000,00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3 670 000,00</w:t>
            </w: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3 633 300,00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3 633 300,00</w:t>
            </w: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>36 700,00</w:t>
            </w: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130AD8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cantSplit/>
          <w:trHeight w:val="2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20"/>
          <w:lang w:eastAsia="ru-RU"/>
        </w:rPr>
      </w:pPr>
      <w:r w:rsidRPr="00130AD8">
        <w:rPr>
          <w:rFonts w:ascii="Arial" w:hAnsi="Arial" w:cs="Arial"/>
          <w:sz w:val="14"/>
          <w:szCs w:val="20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20"/>
          <w:lang w:eastAsia="ru-RU"/>
        </w:rPr>
      </w:pPr>
      <w:r w:rsidRPr="00130AD8">
        <w:rPr>
          <w:rFonts w:ascii="Arial" w:hAnsi="Arial" w:cs="Arial"/>
          <w:sz w:val="14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130AD8" w:rsidRPr="00130AD8" w:rsidRDefault="00130AD8" w:rsidP="00130AD8">
      <w:pPr>
        <w:spacing w:after="0" w:line="240" w:lineRule="auto"/>
        <w:rPr>
          <w:rFonts w:ascii="Arial" w:hAnsi="Arial" w:cs="Arial"/>
          <w:sz w:val="18"/>
          <w:szCs w:val="28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№ 5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к проекту </w:t>
      </w:r>
      <w:proofErr w:type="gramStart"/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>муниципальной</w:t>
      </w:r>
      <w:proofErr w:type="gramEnd"/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программы Богучанского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130AD8" w:rsidRPr="00130AD8" w:rsidRDefault="00130AD8" w:rsidP="00130AD8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Подпрограмма «Культурное наследие»</w:t>
      </w:r>
    </w:p>
    <w:p w:rsidR="00130AD8" w:rsidRPr="00130AD8" w:rsidRDefault="00130AD8" w:rsidP="00130AD8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«Культурное наследие» (далее по тексту  Подпрограмма)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-У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правление) 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Цель-сохранение и эффективное использование культурного наследия Богучанского района;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библиотечного дела;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музейного дела;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посещений в период с 2022 по  2025 год составит 767 167 человека;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Количество проведенных мероприятий в период 2023 по 2025 год составит 30 единиц;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Число посетителей краеведческого музея в период с 2022 по 2025 год составит 29 235 человек;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проведенных мероприятий в период 2023 по 2025 год составит 54 единиц.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199 956 752,00 рублей, в том числе по годам: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41 980 771,00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49 792 717,00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49 792 717,00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49 792 717,00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6 524 341,27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450 200,00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450 200,00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450 200,00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федерального  бюджета: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240 688,73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241 100,00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241 100,00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130AD8" w:rsidRPr="00130AD8" w:rsidTr="00C728E9">
        <w:trPr>
          <w:trHeight w:val="20"/>
        </w:trPr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</w:tbl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Библиотечное обслуживание Богучанского района осуществляют 23 библиотеки МБУК БМ Центральная районная библиотека и 2 библиотеки объединения МБУК  «Таежнинская сельская библиотека». Библиотеки являются ключевым звеном в создании единого информационного и культурного пространства Богучанского района. Они обеспечивают реализацию конституционных прав граждан на информацию и доступ к культурным ценностям.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По состоянию на 01.01.2022 года: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книжный фонд библиотек объединения МБУК БМ Центральная районная библиотека насчитывает 238 236 экз. книг;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количество пользователей 22 341 человек.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Библиотеки района востребованы, как многофункциональные культурные центры досуга, где значительное место отводится продвижению книги и чтения среди различных категорий населения. Библиотеками района оказываются следующие услуги: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документальные (выдача читателям литературы, выдача библиографических справок, информационных сообщений по телефону, электронной почте, прием заявок по телефону, по электронной почте, консультационная  помощь в поиске и выборе источников информации, открытые просмотры литературы, тематические выставки);</w:t>
      </w:r>
      <w:proofErr w:type="gramEnd"/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сервисные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(ксерокопирование, внестационарное обслуживание, индивидуальное обслуживание на дому, внутри системный обмен, межбиблиотечный обмен);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коммуникативные (клубы по интересам, любительские объединения, литературные гостиные, вечера, встречи, презентации, активы читателей);</w:t>
      </w:r>
      <w:proofErr w:type="gramEnd"/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образовательные (консультирование по вопросам библиотечно-библиографической грамотности и информационной культуры).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Вместе с тем муниципальные библиотеки района развиваются неравномерно. Ситуация с комплектованием фондов библиотек остается достаточно сложной. В среднем на одну библиотеку выделяется 15 075 рублей в год. Фонды содержат до 60 % устаревшей и ветхой литературы. Обновление библиотечных фондов идет медленными темпами. Для того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Объекты культурного наследия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                и сепаратистских тенденций.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Поддержке традиционных форм народного художественного творчества  способствует  проведение фестивалей, конкурсов, выставок декоративно-прикладного искусства. Часть этих задач решает краеведческий музей. В краеведческом музее района собраны образцы и ценные коллекции музейных экспонатов, хранящих историческую память и обеспечивающих преемственность культурно-исторического развития Нижнего Приангарья. Основан музей в 2005 году. Открытие нового  здания музея состоялось в 2007 году. С этого времени начинается становление музея как социокультурного института.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За период с 2005-2022 годы музейный фонд пополнился на 4 151 ед. хранения.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В связи с интенсивным освоением природных ресурсов Нижнего Приангарья и массовым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притоком граждан России из других регионов и стран СНГ, возникает вероятность размывания коренного населения (ангарцев) и утраты местной самобытной культуры.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Перед районом стоит проблема - сохранение и изучение местной истории, памятников материальной и духовной культуры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разработана Подпрограмма «Культурное наследие».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сохранение и эффективное использование культурного наследия Богучанского района.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Для достижения поставленных целей Подпрограмма предусматривает решение следующих приоритетных задач: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-развитие библиотечного дела;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-развитие музейного дела.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130AD8" w:rsidRPr="00130AD8" w:rsidRDefault="00130AD8" w:rsidP="00130AD8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посещений;</w:t>
      </w:r>
    </w:p>
    <w:p w:rsidR="00130AD8" w:rsidRPr="00130AD8" w:rsidRDefault="00130AD8" w:rsidP="00130AD8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-Число посетителей;</w:t>
      </w:r>
    </w:p>
    <w:p w:rsidR="00130AD8" w:rsidRPr="00130AD8" w:rsidRDefault="00130AD8" w:rsidP="00130AD8">
      <w:pPr>
        <w:spacing w:after="0" w:line="240" w:lineRule="auto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-Количество проведенных мероприятий.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2022-2025 годы.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 отражены в приложении №1 к данной подпрограмме.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2.3. Механизм  реализации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Источниками финансирования Подпрограммы являются  краевой, федеральный и районный бюджеты. Главным распорядителем бюджетных средств  является  Управление.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выполнения.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планирования, о реализации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Годовой отчет о ходе реализации Подпрограммы формируется  Управлением  и предоставляется  в электронном виде и на бумажных носителях в управление экономики и планирования до 1 марта года, следующего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отчетным.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-создать необходимые условия для реализации права граждан на библиотечное обслуживание;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-организовать  библиотечное обслуживание с учетом интересов и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потребностей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различных социально-возрастных групп;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-увеличить комплектование книжных фондов;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-воспроизвести  и использовать музейные предметы и музейные коллекции;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-реализовать научно-исследовательскую деятельность в области музееведения;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-обеспечить экскурсионное, туристическое, лекционное, консультативное, музейное обслуживание посетителей учреждения.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-предоставление услуг (выполнение работ) муниципальными библиотеками;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-Оплата проезда к месту проведения отпуска и обратно работников, в соответствии с законодательством;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-комплектование книжных фондов муниципальных библиотек;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-модернизация сельских библиотек;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-приобретение основных средств и материальных запасов для осуществления видов деятельности бюджетных учреждений культуры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приведены в приложении №2 к Подпрограмме.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районного, краевого, федерального бюджетов, предусмотренных на оплату муниципальных контрактов (договоров) на выполнение работ, оказание услуг.</w:t>
      </w:r>
    </w:p>
    <w:p w:rsidR="00130AD8" w:rsidRPr="00130AD8" w:rsidRDefault="00130AD8" w:rsidP="00130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подпрограммы "Культурное наследие"  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с указанием объема средств на их реализацию и ожидаемых результатов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приведен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в приложении №2.</w:t>
      </w:r>
    </w:p>
    <w:tbl>
      <w:tblPr>
        <w:tblW w:w="5000" w:type="pct"/>
        <w:tblLook w:val="04A0"/>
      </w:tblPr>
      <w:tblGrid>
        <w:gridCol w:w="9571"/>
      </w:tblGrid>
      <w:tr w:rsidR="00130AD8" w:rsidRPr="00130AD8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№1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"Культурное наследие",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  <w:r w:rsidRPr="00130AD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«Культурное  наследие»</w:t>
            </w:r>
          </w:p>
        </w:tc>
      </w:tr>
    </w:tbl>
    <w:p w:rsidR="00130AD8" w:rsidRPr="00130AD8" w:rsidRDefault="00130AD8" w:rsidP="00130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24"/>
        <w:gridCol w:w="2241"/>
        <w:gridCol w:w="783"/>
        <w:gridCol w:w="2448"/>
        <w:gridCol w:w="865"/>
        <w:gridCol w:w="959"/>
        <w:gridCol w:w="865"/>
        <w:gridCol w:w="886"/>
      </w:tblGrid>
      <w:tr w:rsidR="00130AD8" w:rsidRPr="00130AD8" w:rsidTr="00C728E9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130AD8" w:rsidRPr="00130AD8" w:rsidTr="00C728E9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Сохранение и эффективное использование культурного наследия Богучанского района</w:t>
            </w:r>
          </w:p>
        </w:tc>
      </w:tr>
      <w:tr w:rsidR="00130AD8" w:rsidRPr="00130AD8" w:rsidTr="00C728E9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</w:tr>
      <w:tr w:rsidR="00130AD8" w:rsidRPr="00130AD8" w:rsidTr="00C728E9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посещений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193391</w:t>
            </w:r>
          </w:p>
        </w:tc>
      </w:tr>
      <w:tr w:rsidR="00130AD8" w:rsidRPr="00130AD8" w:rsidTr="00C728E9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130AD8" w:rsidRPr="00130AD8" w:rsidTr="00C728E9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</w:tr>
      <w:tr w:rsidR="00130AD8" w:rsidRPr="00130AD8" w:rsidTr="00C728E9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7320</w:t>
            </w:r>
          </w:p>
        </w:tc>
      </w:tr>
      <w:tr w:rsidR="00130AD8" w:rsidRPr="00130AD8" w:rsidTr="00C728E9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</w:tbl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30AD8" w:rsidRPr="00130AD8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130AD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130AD8" w:rsidRPr="00130AD8" w:rsidTr="00C728E9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2022 -2025 годы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32 027 154,00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147 333 723,00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767 167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4 214 362,00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4 214 362,00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1 011 145,00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1 011 145,00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72 747,00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531 465,00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3 350 000,00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14 000 000,00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1 031 000,00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4 331 000,00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596 576,00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87 849,00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351 684,00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1 406 200,00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98 311,27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393 811,27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722 888,73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3 425,00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13 715,00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450 000,00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соответствии с нормами СанПина, техническими условиями учреждений библиотечного типа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42 814 358,00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44 306 104,00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44 306 104,00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44 065 004,00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175 491 570,00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Богучанского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20 754 059,00   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29235 человек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722 920,0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722 920,0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126 503,00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126 503,00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109 000,00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377 000,00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84 700,00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1 770 000,00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370 000,00   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260 000,00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5 931 443,00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6 177 913,00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6 177 913,00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6 177 913,00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24 465 182,00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48 745 801,00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50 484 017,00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50 484 017,00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50 242 917,00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199 956 752,00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241 100,00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722 888,73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6 524 341,27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450 200,00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450 200,00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450 200,00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7 874 941,27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0AD8" w:rsidRPr="00130AD8" w:rsidTr="00C728E9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49 792 717,00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191 358 922,00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Приложение № 6 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к проекту </w:t>
      </w:r>
      <w:proofErr w:type="gramStart"/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>муниципальной</w:t>
      </w:r>
      <w:proofErr w:type="gramEnd"/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программы Богучанского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130AD8" w:rsidRPr="00130AD8" w:rsidRDefault="00130AD8" w:rsidP="00130AD8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Искусство и народное творчество»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«Искусство и народное творчество» (далее по тексту </w:t>
            </w:r>
            <w:proofErr w:type="gramStart"/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-П</w:t>
            </w:r>
            <w:proofErr w:type="gramEnd"/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одпрограмма)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-У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правление) 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Цель-обеспечение доступа населения района к культурным благам и участию в культурной жизни;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и развитие традиционной народной культуры 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Количество проведенных мероприятий в период с 2022 по 2025 год составит  14 752 </w:t>
            </w:r>
            <w:proofErr w:type="gramStart"/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шт</w:t>
            </w:r>
            <w:proofErr w:type="gramEnd"/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;</w:t>
            </w:r>
          </w:p>
          <w:p w:rsidR="00130AD8" w:rsidRPr="00130AD8" w:rsidRDefault="00130AD8" w:rsidP="00C728E9">
            <w:pPr>
              <w:spacing w:after="0" w:line="0" w:lineRule="atLeas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клубных формирований в период с 2022  по  2025 год составит 1074 человек.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2022-2025годы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Объемы и источники финансирования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Общий объем финансирования подпрограммы – 433 097 944,56 рублей, в том числе по годам: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lastRenderedPageBreak/>
              <w:t>средства районного бюджета: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95 777 993,56 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108 723 979,00 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108 723 979,00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108 723 979,00 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130AD8" w:rsidRPr="00130AD8" w:rsidRDefault="00130AD8" w:rsidP="00C728E9">
            <w:pPr>
              <w:tabs>
                <w:tab w:val="left" w:pos="3900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бюджета: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  <w:p w:rsidR="00130AD8" w:rsidRPr="00130AD8" w:rsidRDefault="00130AD8" w:rsidP="00C728E9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11 148 014,00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Деятельность учреждений культуры Богучанского района направлена на создание условий, обеспечивающих равный доступ населения к высококачественным культурным благам и услугам, и формирующих благоприятную среду для творческой  и просветительской самореализации граждан.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Анализ ситуации в отрасли культуры свидетельствует, что, с одной стороны, культура в районе фактически является одним из инструментов для достижения социально-экономических целей, стимулирует развитие образования, обеспечивает занятость населения, формирует привлекательный  культурный образ территории. С другой стороны, состояние инфраструктуры отрасли не позволяет в полной мере использовать культурный потенциал района в качестве фактора социально-экономического развития региона, а также как средства эстетического, нравственно-патриотического воспитания широких слоев населения.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организацию досуга населения осуществляют 11 муниципальных бюджетных учреждений, в составе которых 29 сетевых единиц. Самым крупным является МБУК БМ РДК «Янтарь», в структуре которого находится единый методический кабинет, 28 структурных подразделений, 1 Автоклуб. 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социально-культурной инфраструктуре культурно - досуговые учреждения занимают особое место: они делают доступными для населения достижения культуры, развивают навыки культурно-творческого общения, способствуют развитию реальной демократии через различные досуговые инициативы и занятия по месту жительства. Для достижения этой цели все культурно-досуговые учреждения Богучанского района планируют свою деятельность в тесной взаимосвязи с учреждениями образования, социальной защиты, центром занятости населения, органами внутренних дел, учреждениями культуры близлежащих территорий, средствами массовой информации. С некоторыми подписаны соглашения о совместной деятельности.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Анализ сферы культуры Богучанского района  позволяет выделить ряд ее сильных и слабых сторон.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Сильные стороны: 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1. Межотраслевое взаимодействие;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2. Развитие дополнительного образования; 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3. Богатство района  творческими талантами;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4. Реализация краевого приоритетного проекта «Культура Красноярья», в рамках которого осуществляется финансовая поддержка значимых для жителей  района социально-культурных проектов. 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Слабые стороны: 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Основные фонды учреждений находятся в районе крайне неудовлетворительном состоянии. Материальная база муниципальных учреждений культуры достигла крайней степени износа. Не отвечает современным потребностям посетителей техническая и технологическая оснащенность учреждений культуры. Большинство из них из-за неудовлетворительного ресурсного состояния не может предоставить населению конкурентоспособную услугу высокого качества, что противоречит утвержденным приоритетам культурной политики в районе.</w:t>
      </w:r>
    </w:p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Основные приоритеты клубных учреждений с учетом стратегического планирования развития, в сфере развития и поддержки в области культуры:</w:t>
      </w:r>
    </w:p>
    <w:p w:rsidR="00130AD8" w:rsidRPr="00130AD8" w:rsidRDefault="00130AD8" w:rsidP="00130AD8">
      <w:pPr>
        <w:spacing w:after="0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-поэтапное проведение капитальных ремонтов по 1-2 учреждения в год;</w:t>
      </w:r>
    </w:p>
    <w:p w:rsidR="00130AD8" w:rsidRPr="00130AD8" w:rsidRDefault="00130AD8" w:rsidP="00130AD8">
      <w:pPr>
        <w:spacing w:after="0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-техническое и технологическое переоснащение клубных учреждений;</w:t>
      </w:r>
    </w:p>
    <w:p w:rsidR="00130AD8" w:rsidRPr="00130AD8" w:rsidRDefault="00130AD8" w:rsidP="00130AD8">
      <w:pPr>
        <w:spacing w:after="0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-укрепление материальной базы любительских самодеятельных коллективов, участие их в краевых и всероссийских фестивалях, конкурсах;</w:t>
      </w:r>
    </w:p>
    <w:p w:rsidR="00130AD8" w:rsidRPr="00130AD8" w:rsidRDefault="00130AD8" w:rsidP="00130AD8">
      <w:pPr>
        <w:spacing w:after="0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-привлечение молодых специалистов, приобретение муниципального жилья для специалистов;</w:t>
      </w:r>
    </w:p>
    <w:p w:rsidR="00130AD8" w:rsidRPr="00130AD8" w:rsidRDefault="00130AD8" w:rsidP="00130AD8">
      <w:pPr>
        <w:spacing w:after="0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-строительство новых учреждений клубного типа: СДК в п. Нижнетерянск; </w:t>
      </w:r>
    </w:p>
    <w:p w:rsidR="00130AD8" w:rsidRPr="00130AD8" w:rsidRDefault="00130AD8" w:rsidP="00130AD8">
      <w:pPr>
        <w:spacing w:after="0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подключение всех учреждений культуры к сети Интернет.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Основной целью Подпрограммы является обеспечение доступа населения к культурным благам и участию в культурной жизни. Для достижения поставленной цели Подпрограмма предусматривает решение задачи – сохранение и развитие традиционной народной культуры.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130AD8" w:rsidRPr="00130AD8" w:rsidRDefault="00130AD8" w:rsidP="00130AD8">
      <w:pPr>
        <w:spacing w:after="0" w:line="0" w:lineRule="atLeast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- Количество проведенных мероприятий;</w:t>
      </w:r>
    </w:p>
    <w:p w:rsidR="00130AD8" w:rsidRPr="00130AD8" w:rsidRDefault="00130AD8" w:rsidP="00130AD8">
      <w:pPr>
        <w:spacing w:after="0" w:line="0" w:lineRule="atLeast"/>
        <w:ind w:firstLine="54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-Число участников клубных формирований;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 2022-2025 годы.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представлены в приложении № 1 к Подпрограмме.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2.3.Механизм реализации Подпрограммы.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краевой и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районный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бюджеты.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Богучанского района».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Управление и Финансовое управление администрации Богучанского района.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2.4.Управление Подпрограммой и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реализации Подпрограммы осуществляет 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Богучанского района от 17.07.2013 №849 –п.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Управление  направляет полугодовой отчет в управление экономики и планирования о реализации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Годовой отчет о ходе реализации подпрограммы формируется  Управлением  и предоставляется в электронном виде и на бумажных носителях в управление экономики и планирования до 1 марта года, следующего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отчетным.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        2.5. Оценка социально-экономической эффективности.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-обеспечить равный доступ всех категорий населения к культурно - досуговым услугам и продуктам не зависимо от места проживания;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-вовлечь различные социальные группы  в деятельность клубных формирований;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массового вовлечения широких слоев населения в культурный процесс;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-развить современные формы организации досуга с учетом потребности  различных социально-возрастных групп населения.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Подпрограмму включены следующие мероприятия: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-обеспечение деятельности (оказание услуг) подведомственных учреждений;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проведение районных мероприятий, фестивалей, выставок, конкурсов;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поддержка творческих коллективов;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-оплата стоимости проезда в отпуск в соответствии с законодательством.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с указанием средств на их реализацию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представлены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в приложении № 2 к Подпрограмме.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2.7.Обоснование финансовых, материальных и трудовых затрат (ресурсное обеспечение  Подпрограммы) с указанием источников финансирования.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 и краевого бюджетов, предусмотренных на оплату муниципальных контрактов (договоров) на выполнение работ, оказание услуг, предоставление субсидий бюджету Богучанского района.</w:t>
      </w:r>
    </w:p>
    <w:p w:rsidR="00130AD8" w:rsidRPr="00130AD8" w:rsidRDefault="00130AD8" w:rsidP="00130AD8">
      <w:pPr>
        <w:spacing w:after="0" w:line="242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"Искусство и народное творчество",  с указанием объема средств на их реализацию и ожидаемых результатов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130AD8" w:rsidRPr="00130AD8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творчество" 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«Искусство и народное творчество"</w:t>
            </w:r>
          </w:p>
        </w:tc>
      </w:tr>
    </w:tbl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9"/>
        <w:gridCol w:w="2274"/>
        <w:gridCol w:w="783"/>
        <w:gridCol w:w="2803"/>
        <w:gridCol w:w="769"/>
        <w:gridCol w:w="771"/>
        <w:gridCol w:w="843"/>
        <w:gridCol w:w="899"/>
      </w:tblGrid>
      <w:tr w:rsidR="00130AD8" w:rsidRPr="00130AD8" w:rsidTr="00C728E9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gramEnd"/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</w:tr>
      <w:tr w:rsidR="00130AD8" w:rsidRPr="00130AD8" w:rsidTr="00C728E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130AD8" w:rsidRPr="00130AD8" w:rsidTr="00C728E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</w:tr>
      <w:tr w:rsidR="00130AD8" w:rsidRPr="00130AD8" w:rsidTr="00C728E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3688</w:t>
            </w:r>
          </w:p>
        </w:tc>
      </w:tr>
      <w:tr w:rsidR="00130AD8" w:rsidRPr="00130AD8" w:rsidTr="00C728E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358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358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358   </w:t>
            </w:r>
          </w:p>
        </w:tc>
      </w:tr>
    </w:tbl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30AD8" w:rsidRPr="00130AD8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"Искусство и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народное творчество", 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рамках  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муниципальной программы 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130AD8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12"/>
              <w:gridCol w:w="1280"/>
              <w:gridCol w:w="1176"/>
              <w:gridCol w:w="518"/>
              <w:gridCol w:w="497"/>
              <w:gridCol w:w="346"/>
              <w:gridCol w:w="424"/>
              <w:gridCol w:w="573"/>
              <w:gridCol w:w="573"/>
              <w:gridCol w:w="652"/>
              <w:gridCol w:w="573"/>
              <w:gridCol w:w="573"/>
              <w:gridCol w:w="573"/>
              <w:gridCol w:w="1175"/>
            </w:tblGrid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ГРБС </w:t>
                  </w:r>
                </w:p>
              </w:tc>
              <w:tc>
                <w:tcPr>
                  <w:tcW w:w="862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096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Расходы по годам реализации подпрограммы (руб.)</w:t>
                  </w:r>
                </w:p>
              </w:tc>
              <w:tc>
                <w:tcPr>
                  <w:tcW w:w="7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48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2023год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2022 -2025 годы</w:t>
                  </w:r>
                </w:p>
              </w:tc>
              <w:tc>
                <w:tcPr>
                  <w:tcW w:w="7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2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Цель. Обеспечение доступа населения Богучанского района к культурным благам и участию в культурной жизни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12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1. Сохранение и развитие традиционной  народной культуры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69 792 273,00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83 149 609,00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83 149 609,00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83 149 609,00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319 241 100,00   </w:t>
                  </w:r>
                </w:p>
              </w:tc>
              <w:tc>
                <w:tcPr>
                  <w:tcW w:w="73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Количество проведенных мероприятий  составит 14 752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8 214 318,00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8 214 318,00   </w:t>
                  </w:r>
                </w:p>
              </w:tc>
              <w:tc>
                <w:tcPr>
                  <w:tcW w:w="73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27242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2 766 696,00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2 766 696,00   </w:t>
                  </w:r>
                </w:p>
              </w:tc>
              <w:tc>
                <w:tcPr>
                  <w:tcW w:w="73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310 000,00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485 000,00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485 000,00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485 000,00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1 765 000,00   </w:t>
                  </w:r>
                </w:p>
              </w:tc>
              <w:tc>
                <w:tcPr>
                  <w:tcW w:w="73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45000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309 395,00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345 145,00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345 145,00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345 145,00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1 344 830,00   </w:t>
                  </w:r>
                </w:p>
              </w:tc>
              <w:tc>
                <w:tcPr>
                  <w:tcW w:w="73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4М000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380 000,00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380 000,00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380 000,00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380 000,00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1 520 000,00   </w:t>
                  </w:r>
                </w:p>
              </w:tc>
              <w:tc>
                <w:tcPr>
                  <w:tcW w:w="73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4Г000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20 000 000,00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21 114 225,00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21 114 225,00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21 114 225,00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83 342 675,00   </w:t>
                  </w:r>
                </w:p>
              </w:tc>
              <w:tc>
                <w:tcPr>
                  <w:tcW w:w="73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4Э000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3 350 000,00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2 900 000,00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2 900 000,00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2 900 000,00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12 050 000,0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0   </w:t>
                  </w:r>
                </w:p>
              </w:tc>
              <w:tc>
                <w:tcPr>
                  <w:tcW w:w="73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1.2.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Предоставление субсидий бюджетным учреждениям на отдельные мероприятия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 Управление культуры Богучанского района, 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80020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-    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Выполнение обязательств бюджетными учреждениями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Проведение районных мероприятий, фестивалей, выставок, конкурсов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80520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1 170 650,00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- 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1 170 650,00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Проведение      мероприятий, фестивалей, выставок, конкурсов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роведение учреждениями дополнительного образования детей 20 конкурсов, 1 пленэрной практики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1.3.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Поддержка творческих коллективов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2А2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74820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167 000,00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167 000,00   </w:t>
                  </w:r>
                </w:p>
              </w:tc>
              <w:tc>
                <w:tcPr>
                  <w:tcW w:w="73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Субсидии на поддержку фальклерного ансамбля "Ангарские напевы"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2A2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74820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3 416,00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3 416,00   </w:t>
                  </w:r>
                </w:p>
              </w:tc>
              <w:tc>
                <w:tcPr>
                  <w:tcW w:w="7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1.4.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Оплата стоимости проезда в отпуск в соответствии с законодательством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47000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462 259,56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350 000,00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350 000,00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350 000,00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1 512 259,56   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Оплата проезда к месту проведения отпуска и обратно100 работников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1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106 926 007,56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108 723 979,00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108 723 979,00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108 723 979,00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433 097 944,56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по подпрограмме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106 926 007,56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108 723 979,00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108 723 979,00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108 723 979,00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433 097 944,56   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11 148 014,00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- 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- 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11 148 014,00   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95 777 993,56   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108 723 979,00   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108 723 979,00   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108 723 979,00   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421 949 930,56   </w:t>
                  </w:r>
                </w:p>
              </w:tc>
              <w:tc>
                <w:tcPr>
                  <w:tcW w:w="7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№ 7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к муниципальной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программе Богучанского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               района «Развитие культуры» 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130AD8" w:rsidRPr="00130AD8" w:rsidRDefault="00130AD8" w:rsidP="00130AD8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« Обеспечение условий реализации программы и прочие мероприятия»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1. Паспорт подпрограммы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«Обеспечение условий реализации программы и прочие мероприятия» </w:t>
            </w:r>
            <w:proofErr w:type="gramStart"/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далее по тексту Подпрограмма)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Муниципальная программа Богучанского района «Развитие культуры» 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Богучанского района» (далее по тексту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-У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правление) 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 (сроки реализации   до 2022 года включительно)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Цель-создание условий для устойчивого развития отрасли «Культура» в Богучанском районе.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системы дополнительного образования в области культуры;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поддержка творческих работников;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развитие инфраструктуры отрасли «Культура»;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обеспечение эффективного управления в отрасли «Культура».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                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 в период с 2022 по 2025 год  составит  205 298,8 ч/ч;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ежегодно составит 5 баллов;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ежегодно составит 5 баллов;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 ежегодно составит 5 баллов.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– 698 434 470,67 рублей, в том числе по годам:</w:t>
            </w:r>
          </w:p>
          <w:p w:rsidR="00130AD8" w:rsidRPr="00130AD8" w:rsidRDefault="00130AD8" w:rsidP="00C728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30AD8">
              <w:rPr>
                <w:rFonts w:ascii="Arial" w:hAnsi="Arial" w:cs="Arial"/>
                <w:sz w:val="14"/>
                <w:szCs w:val="14"/>
              </w:rPr>
              <w:t>средства районного бюджета: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163 836 216,67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165 903 806,00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165 903 806,00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рублей;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165 903 806,00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средства  краевого бюджета: 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35 636 216,06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  <w:p w:rsidR="00130AD8" w:rsidRPr="00130AD8" w:rsidRDefault="00130AD8" w:rsidP="00C728E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2022 году – </w:t>
            </w: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1 250 619,94  </w:t>
            </w: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рублей.</w:t>
            </w:r>
          </w:p>
        </w:tc>
      </w:tr>
      <w:tr w:rsidR="00130AD8" w:rsidRPr="00130AD8" w:rsidTr="00C728E9">
        <w:tc>
          <w:tcPr>
            <w:tcW w:w="163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365" w:type="pct"/>
          </w:tcPr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Управление;</w:t>
            </w:r>
          </w:p>
          <w:p w:rsidR="00130AD8" w:rsidRPr="00130AD8" w:rsidRDefault="00130AD8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</w:tr>
    </w:tbl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Для создания условий для устойчивого развития отрасли «культура» в Богучанском районе создана сеть образовательных учреждений в области культуры. Эта сеть по состоянию на 01.01.2022 года состоит из 6 школ: Ангарская ДШИ, Богучанская ДШИ, Манзенская ДШИ, Невонская ДШИ Пинчугская ДШИ, Таежнинская ДШИ. Контингент составляет 598 обучающихся, работает 47 преподавателей. Школы реализуют образовательные программы дополнительного образования детей по видам искусств: музыкальное искусство; изобразительное искусство; декоративно-прикладное искусство; хореографическое  искусство; подготовка детей  к обучению в ДШИ.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Одним из ключевых факторов эффективной работы образовательных учреждений направленных на развитие района в области культуры является их обеспеченность высококвалифицированными специалистами. Основной проблемой в районе в этой области является дефицит кадров. Педагогическая нагрузка на одного преподавателя в среднем составляет 2 ставки.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настоящее время в связи с потребностью общества в неординарной творческой личности процесс поиска талантов, создание условий для развития их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Предусмотрена стратегией социально экономического развития в районе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профессионального самоопределения в сфере музыкального, изобразительного и хореографического искусства.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Доля учащихся детских школ искусств в общем числе учащихся общеобразовательных школ в районе составляет 9,3%.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Уже с первых классов одаренные дети  принимают участие в конкурсах и фестивалях, выставках различного уровня.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материально техническая база всех образовательных учреждений в области культуры района требует существенной модернизации.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Высокая 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водоснабжения, привела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последние десятилетия одним из важнейших факторов, влияющих на развитие общества, стали информационно-коммуникационные технологии. Социальная направленность информации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 направлением реализации Стратегии развития  информационного общества в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Российской Федерации в сфере культуры обозначено обеспечение доступности для граждан библиотечных и музейных фондов. Решение задачи формирования современной информационной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предлагает создание системы общественных центров доступа населения к государственным информационным ресурсам, в том числе на базе библиотек и музея.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Мерами, обеспечивающими достижение целевых показателей развития сферы культуры, являются: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направленных на повышение качества оказания муниципальных услуг;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Богучанском районе;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переобучение, повышение квалификации, приток квалифицированных кадров, сохранение и развитие кадрового потенциала.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устойчивого развития отрасли «Культура». 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 рамках Подпрограммы «Обеспечение условий реализации программы и прочие мероприятия» решаются следующие задачи: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развитие системы дополнительного образования в области культуры;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поддержка творческих работников;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развитие инфраструктуры отрасли «Культура»;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обеспечение эффективного управления в отрасли «Культура».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подпрограммы:</w:t>
      </w:r>
    </w:p>
    <w:p w:rsidR="00130AD8" w:rsidRPr="00130AD8" w:rsidRDefault="00130AD8" w:rsidP="00130A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-Число человеко-часов пребывания;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Своевременность </w:t>
      </w:r>
      <w:proofErr w:type="gramStart"/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представления уточненного фрагмента реестра расходных обязательств главного распорядителя</w:t>
      </w:r>
      <w:proofErr w:type="gramEnd"/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- 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130AD8" w:rsidRPr="00130AD8" w:rsidRDefault="00130AD8" w:rsidP="00130AD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bCs/>
          <w:sz w:val="20"/>
          <w:szCs w:val="20"/>
          <w:lang w:eastAsia="ru-RU"/>
        </w:rPr>
        <w:t>- Соблюдение сроков представления главным распорядителем  годовой бюджетной отчетности.</w:t>
      </w:r>
    </w:p>
    <w:p w:rsidR="00130AD8" w:rsidRPr="00130AD8" w:rsidRDefault="00130AD8" w:rsidP="00130A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Сроки реализации Подпрограммы: 2022-2025 годы.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приведен в приложении № 1 к Подпрограмме.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Источниками финансирования Подпрограммы является районный, краевой и федеральный бюджет. Главным распорядителем бюджетных средств является Муниципальное казенное учреждение «Управление  культуры, физической культуры, спорта и молодежной политики  Богучанского района»,  Муниципальное казенное учреждение «Муниципальная служба Заказчика».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Контроль за эффективным и целевым использованием средств подпрограммы осуществляет  Управление и Финансовое управление администрации Богучанского района.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реализации Подпрограммы осуществляет  Управление.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Управление, ответственное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Богучанского района от 17.07.2013 №849-п «Об утверждении Порядка принятия решения о разработке муниципальных программ Богучанского района, их формировании и реализации».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Управление направляет полугодовой отчет в управление экономики и планирования о реализации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Годовой  отчет о ходе реализации подпрограммы формирует Управление и направляет на </w:t>
      </w:r>
      <w:r w:rsidRPr="00130AD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бумажных носителях и в электронном виде в управление экономики и планирования до 1 марта года, следующего за 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>отчетным</w:t>
      </w:r>
      <w:proofErr w:type="gramEnd"/>
      <w:r w:rsidRPr="00130AD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  <w:proofErr w:type="gramStart"/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Выполнение мероприятий Подпрограммы позволит: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-реализовать дополнительные общеобразовательные программы дополнительного образования детей художественно-эстетической направленности в интересах личности, общества, государства;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-разработать и внедрить методику раннего выявления одаренных детей и их поддержки;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-стимулировать инициативу, творчество, поиск и внедрение новых технологий, форм и методов работы в деятельность муниципальных учреждений культуры и образования в области культуры;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-повысить значимость, престижность в обществе профессии работника культуры, ее популяризации;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-улучшить материально-техническую базу муниципальных учреждений культуры и образования в области культуры;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-создать условия для организации досуга населения в соответствии с современными требованиями.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оснащение программным обеспечением для ведения электронного каталога обеспечит доступ к нему населения.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будет способствовать концентрации и эффективному использованию финансовых, социально-культурных ресурсов Богучанского района.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 xml:space="preserve"> В Подпрограмму «Обеспечение условий реализации программы и прочие мероприятия» включены следующие мероприятия: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-обеспечение деятельности (оказание услуг) подведомственных учреждений;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-оплата стоимости проезда в отпуск в соответствии с законодательством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денежное поощрение творческих работников, работников организаций культуры и образовательных учреждений в области культуры, талантливой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молодежи в сфере культуры и искусства;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приобретение основных средств и  материальных запасов для осуществления видов деятельности бюджетных учреждений культуры;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- 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и террористической безопасности учреждений, осуществляемых в процессе капитального ремонта, реконструкции зданий и помещений;</w:t>
      </w:r>
    </w:p>
    <w:p w:rsidR="00130AD8" w:rsidRPr="00130AD8" w:rsidRDefault="00130AD8" w:rsidP="00130AD8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130AD8">
        <w:rPr>
          <w:rFonts w:ascii="Arial" w:eastAsia="Times New Roman" w:hAnsi="Arial" w:cs="Arial"/>
          <w:kern w:val="1"/>
          <w:sz w:val="20"/>
          <w:szCs w:val="20"/>
          <w:lang w:eastAsia="ar-SA"/>
        </w:rPr>
        <w:t>-выполнение функций в установленной сфере деятельности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с указанием средств на их реализацию и ожидаемые результаты, представлены в приложении № 2 к Подпрограмме.</w:t>
      </w:r>
    </w:p>
    <w:p w:rsidR="00130AD8" w:rsidRPr="00130AD8" w:rsidRDefault="00130AD8" w:rsidP="00130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2.7.Обоснование финансовых, материальных и трудовых затрат (ресурсное  обеспечение Подпрограммы) с указанием источников финансирования.</w:t>
      </w:r>
    </w:p>
    <w:p w:rsidR="00130AD8" w:rsidRPr="00130AD8" w:rsidRDefault="00130AD8" w:rsidP="00130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реализуются за счет средств районного, краевого и федерального бюджетов, предусмотренных на оплату муниципальных контрактов (договоров) на выполнение работ, оказание услуг.</w:t>
      </w:r>
    </w:p>
    <w:p w:rsidR="00130AD8" w:rsidRPr="00130AD8" w:rsidRDefault="00130AD8" w:rsidP="00130A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0AD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"Обеспечение условий реализации программы и прочие мероприятия",  с указанием объема средств на их реализацию и ожидаемых результатов приведен в приложении №2.</w:t>
      </w:r>
    </w:p>
    <w:tbl>
      <w:tblPr>
        <w:tblW w:w="5000" w:type="pct"/>
        <w:tblLook w:val="04A0"/>
      </w:tblPr>
      <w:tblGrid>
        <w:gridCol w:w="9571"/>
      </w:tblGrid>
      <w:tr w:rsidR="00130AD8" w:rsidRPr="00130AD8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условий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мероприятия»,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 «Развитие культуры»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 «Обеспечение условий реализации   программы и прочие мероприятия»</w:t>
            </w:r>
          </w:p>
        </w:tc>
      </w:tr>
    </w:tbl>
    <w:p w:rsidR="00130AD8" w:rsidRPr="00130AD8" w:rsidRDefault="00130AD8" w:rsidP="00130A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69"/>
        <w:gridCol w:w="2313"/>
        <w:gridCol w:w="694"/>
        <w:gridCol w:w="2212"/>
        <w:gridCol w:w="764"/>
        <w:gridCol w:w="789"/>
        <w:gridCol w:w="782"/>
        <w:gridCol w:w="748"/>
      </w:tblGrid>
      <w:tr w:rsidR="00130AD8" w:rsidRPr="00130AD8" w:rsidTr="00C728E9">
        <w:trPr>
          <w:trHeight w:val="2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gramEnd"/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130AD8" w:rsidRPr="00130AD8" w:rsidTr="00C728E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Цель: Создание условий для устойчивого развития отрасли «Культура» в Богучанском районе</w:t>
            </w:r>
          </w:p>
        </w:tc>
      </w:tr>
      <w:tr w:rsidR="00130AD8" w:rsidRPr="00130AD8" w:rsidTr="00C728E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</w:tr>
      <w:tr w:rsidR="00130AD8" w:rsidRPr="00130AD8" w:rsidTr="00C728E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человеко-часов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45 686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53 632,8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53 280,2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52 699,8</w:t>
            </w:r>
          </w:p>
        </w:tc>
      </w:tr>
      <w:tr w:rsidR="00130AD8" w:rsidRPr="00130AD8" w:rsidTr="00C728E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Богучанского района от 28.11.2014 № 1530-п «Об утверждении Порядка ведения реестра расходных обязательств Богучанского района»                                                                   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30AD8" w:rsidRPr="00130AD8" w:rsidTr="00C728E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администраци Богучанского района от 14.03.2011г №269-п "О Порядке формирования и 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30AD8" w:rsidRPr="00130AD8" w:rsidTr="00C728E9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30AD8" w:rsidRPr="00130AD8" w:rsidTr="00C728E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мероприятия", 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  муниципальной программы 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130AD8" w:rsidRPr="00130AD8" w:rsidRDefault="00130AD8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</w:pPr>
            <w:r w:rsidRPr="00130AD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396"/>
              <w:gridCol w:w="1203"/>
              <w:gridCol w:w="1444"/>
              <w:gridCol w:w="497"/>
              <w:gridCol w:w="477"/>
              <w:gridCol w:w="397"/>
              <w:gridCol w:w="409"/>
              <w:gridCol w:w="548"/>
              <w:gridCol w:w="548"/>
              <w:gridCol w:w="621"/>
              <w:gridCol w:w="548"/>
              <w:gridCol w:w="548"/>
              <w:gridCol w:w="548"/>
              <w:gridCol w:w="1161"/>
            </w:tblGrid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ГРБС </w:t>
                  </w:r>
                </w:p>
              </w:tc>
              <w:tc>
                <w:tcPr>
                  <w:tcW w:w="90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012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Расходы по годам реализации подпрограммы (руб.)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2023год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2022 -2025 годы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Цель. Создание условий для устойчивого развития отрасли «культура»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1. Развитие системы дополнительного образования в области культуры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36 162 465,00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44 660 877,00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44 660 877,00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44 660 877,00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170 145 096,00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Число человеко-часов  составит 205 298,8  ч/час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10340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1 106 700,00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1 106 700,00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613 000,00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613 000,00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27241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2 200 000,00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2 200 000,00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27242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2 014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417,00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2 014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417,00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12 636 060,00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12 573 000,00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12 573 000,00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12 573 000,00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50 355 060,00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45000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271 390,00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367 623,00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367 623,00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367 623,00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1 374 259,00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4М000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59 000,00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73 000,00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73 000,00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73 000,00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278 000,00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4Г000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3 865 000,00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5 600 000,00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5 600 000,00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5 600 000,00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20 665 000,00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4Э000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381 000,00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350 000,00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350 000,00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350 000,00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1 431 000,00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Оплата стоимости проезда в отпуск в соответствии с законодательством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47000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546 460,44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330 000,00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330 000,00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330 000,00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1 536 460,44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Оплата проезда к месту проведения отпуска и обратно 34 работникам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по задаче 1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59 855 492,44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63 954 500,00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63 954 500,00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63 954 500,00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251 718 992,44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2. Поддержка  творческих работников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 «Управление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053А255195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15 384,62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15 384,62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2022 г. Выплата денежного поощрения работнику МБУК БКМ им. Д.М. Андона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053А255195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34 615,38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34 615,38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053А255196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70 454,55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70 454,55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2022 год приобретение светового оборудования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053А255196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29 545,45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29 545,45   </w:t>
                  </w:r>
                </w:p>
              </w:tc>
              <w:tc>
                <w:tcPr>
                  <w:tcW w:w="6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2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150 000,0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3.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3. Развитие инфраструктуры отрасли «культура»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3.1.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Приобретение основных средств и материальных запасов для осуществления видов деятельности бюджетных   учреждений культуры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85 225,00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85 225,00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основных сре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дств дл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я укрепления материально технической базы детских школ искусств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467 902,99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467 902,99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В 2022 году СДК п. 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Гремучий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250 театральных кресел, приобретение механики и одежды сцены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1 145 550,01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1 145 550,01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17 864,00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17 864,00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3.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Капитальный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правление 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культуры, физической культуры, спорта и молодежной политики  Богучанского района»Муниципальное казенное учреждение «Муниципальная служба Заказчик»;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Ц00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150 000,00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150 000,00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Проведение </w:t>
                  </w: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капитального ремонта  детских школ искусств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3 633 300,00   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3 633 300,00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В 2022 году проведение капитального ремонта СДК п. Красногорьевский, разработка ПСД на реконструкцию СДК п. Новохайский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15 000 000,00   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15 000 000,00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3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5 273 540,00   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5 273 540,00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770 000,00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770 000,00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Проведение ряда мероприятий по устранению предписаний надзорных органов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80040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1 875 685,23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1 875 685,23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Разработка ПСД на ремонт СДК п. Новохайский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3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28 419 067,23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28 419 067,23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165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4. Обеспечение эффективного управления в отрасли "культура"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4.1.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Выполнение функций в установленной сфере деятельности</w:t>
                  </w:r>
                </w:p>
              </w:tc>
              <w:tc>
                <w:tcPr>
                  <w:tcW w:w="57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32 418 855,00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36 216 326,00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36 216 326,00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36 216 326,00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141 067 833,00   </w:t>
                  </w:r>
                </w:p>
              </w:tc>
              <w:tc>
                <w:tcPr>
                  <w:tcW w:w="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Обеспечение реализации муниципальной программы на 100% 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9 756 153,00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10 861 830,00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10 861 830,00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10 861 830,00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42 341 643,00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10340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3 449 445,00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3 449 445,00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10340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1 041 733,00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1 041 733,00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27241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2 534 562,00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2 534 562,00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27241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765 438,00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765 438,00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130 955,09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123 250,00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123 250,00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123 250,00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500 705,09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47000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730 000,00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500 000,00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500 000,00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500 000,00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2 230 000,00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3 113 053,50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2 932 400,00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2 932 400,00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2 932 400,00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11 910 253,50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13 544,91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54 044,91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46 816,00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46 816,00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4Ф000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169 714,25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300 000,00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300 000,00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1 069 714,25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4М000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33 335,25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50 000,00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50 000,00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50 000,00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183 335,25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4Г000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615 100,00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678 000,00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678 000,00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678 000,00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2 649 100,00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4Э000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200 000,00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210 000,00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210 000,00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210 000,00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830 000,00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41 870 199,00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38 451 613,00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38 451 613,00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38 451 613,00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157 225 038,00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12 644 801,00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11 612 387,00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11 612 387,00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11 612 387,00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47 481 962,00   </w:t>
                  </w:r>
                </w:p>
              </w:tc>
              <w:tc>
                <w:tcPr>
                  <w:tcW w:w="6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27242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2 123 493,00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2 123 493,00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7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27242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641 295,00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641 295,00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4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112 298 493,00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101 949 306,00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101 949 306,00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101 949 306,00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418 146 411,00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по подпрограмме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200 723 052,67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165 903 806,00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165 903 806,00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165 903 806,00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698 434 470,67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1 250 619,94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1 250 619,94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163 836 216,67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165 903 806,00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165 903 806,00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165 903 806,00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661 547 634,67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130AD8" w:rsidRPr="00130AD8" w:rsidTr="00C728E9">
              <w:trPr>
                <w:trHeight w:val="20"/>
              </w:trPr>
              <w:tc>
                <w:tcPr>
                  <w:tcW w:w="1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35 636 216,06   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35 636 216,06   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AD8" w:rsidRPr="00130AD8" w:rsidRDefault="00130AD8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130AD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130AD8" w:rsidRPr="00130AD8" w:rsidRDefault="00130AD8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0AD8" w:rsidRPr="00130AD8" w:rsidRDefault="00130AD8" w:rsidP="00130AD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>
    <w:nsid w:val="278D76DA"/>
    <w:multiLevelType w:val="hybridMultilevel"/>
    <w:tmpl w:val="9078AEE4"/>
    <w:lvl w:ilvl="0" w:tplc="E5E0883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580D4174"/>
    <w:multiLevelType w:val="hybridMultilevel"/>
    <w:tmpl w:val="5344BB26"/>
    <w:lvl w:ilvl="0" w:tplc="4278552A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2089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F452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588A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AEC6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F61C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C24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A88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641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EE1D31"/>
    <w:multiLevelType w:val="hybridMultilevel"/>
    <w:tmpl w:val="90FC9F94"/>
    <w:lvl w:ilvl="0" w:tplc="463E2FEA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30AD8"/>
    <w:rsid w:val="00130AD8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30AD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uiPriority w:val="9"/>
    <w:qFormat/>
    <w:rsid w:val="00130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130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130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130AD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130AD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130AD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130AD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130AD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130AD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uiPriority w:val="9"/>
    <w:rsid w:val="00130A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130A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130A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130AD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130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130AD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130AD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130AD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130A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13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130AD8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59"/>
    <w:rsid w:val="00130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130A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130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130AD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130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30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130AD8"/>
    <w:pPr>
      <w:spacing w:after="120"/>
    </w:pPr>
  </w:style>
  <w:style w:type="character" w:customStyle="1" w:styleId="ae">
    <w:name w:val="Основной текст Знак"/>
    <w:basedOn w:val="a5"/>
    <w:link w:val="ad"/>
    <w:rsid w:val="00130AD8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130AD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13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130AD8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13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130AD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130AD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130AD8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130AD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130AD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130A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130AD8"/>
  </w:style>
  <w:style w:type="paragraph" w:customStyle="1" w:styleId="ConsNonformat">
    <w:name w:val="ConsNonformat"/>
    <w:rsid w:val="00130A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0A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130AD8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130AD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130AD8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130AD8"/>
    <w:rPr>
      <w:color w:val="0000FF"/>
      <w:u w:val="single"/>
    </w:rPr>
  </w:style>
  <w:style w:type="character" w:customStyle="1" w:styleId="FontStyle12">
    <w:name w:val="Font Style12"/>
    <w:basedOn w:val="a5"/>
    <w:rsid w:val="00130AD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130A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130A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130AD8"/>
  </w:style>
  <w:style w:type="paragraph" w:customStyle="1" w:styleId="17">
    <w:name w:val="Стиль1"/>
    <w:basedOn w:val="ConsPlusNormal"/>
    <w:rsid w:val="00130AD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130AD8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130AD8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130AD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130AD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130AD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semiHidden/>
    <w:rsid w:val="00130AD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130AD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130AD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130AD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130AD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130AD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130AD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130AD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130AD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130A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130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130A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130A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130A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130AD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130AD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13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130AD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13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13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130AD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130AD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13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130AD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130AD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130A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13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130A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130AD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130A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13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130AD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30A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130A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130AD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130AD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130AD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130AD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130AD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130AD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130AD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130AD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130AD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130AD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130AD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130AD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130A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130A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130A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130A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130A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30A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130AD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130AD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130AD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130AD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130AD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130AD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130AD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130AD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130AD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30A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130AD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130AD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130AD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130AD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130AD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130AD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130AD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130AD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130AD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130AD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130AD8"/>
    <w:rPr>
      <w:color w:val="800080"/>
      <w:u w:val="single"/>
    </w:rPr>
  </w:style>
  <w:style w:type="paragraph" w:customStyle="1" w:styleId="fd">
    <w:name w:val="Обычfd"/>
    <w:rsid w:val="00130A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130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130A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130AD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130AD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130AD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130A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130AD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30AD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30AD8"/>
    <w:pPr>
      <w:ind w:right="-596" w:firstLine="709"/>
      <w:jc w:val="both"/>
    </w:pPr>
  </w:style>
  <w:style w:type="paragraph" w:customStyle="1" w:styleId="1f0">
    <w:name w:val="Список1"/>
    <w:basedOn w:val="2b"/>
    <w:rsid w:val="00130AD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30AD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30AD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30AD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30AD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130AD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130AD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130A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130AD8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130AD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130AD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130AD8"/>
    <w:pPr>
      <w:ind w:left="85"/>
    </w:pPr>
  </w:style>
  <w:style w:type="paragraph" w:customStyle="1" w:styleId="afff5">
    <w:name w:val="Единицы"/>
    <w:basedOn w:val="a4"/>
    <w:rsid w:val="00130AD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130AD8"/>
    <w:pPr>
      <w:ind w:left="170"/>
    </w:pPr>
  </w:style>
  <w:style w:type="paragraph" w:customStyle="1" w:styleId="afff6">
    <w:name w:val="текст сноски"/>
    <w:basedOn w:val="a4"/>
    <w:rsid w:val="00130AD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130AD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130AD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130A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130AD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130AD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130AD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130AD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130AD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130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130AD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aliases w:val="Маркированный"/>
    <w:basedOn w:val="a4"/>
    <w:autoRedefine/>
    <w:rsid w:val="00130A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130AD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130AD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130AD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130AD8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130AD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130AD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130A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130AD8"/>
    <w:rPr>
      <w:vertAlign w:val="superscript"/>
    </w:rPr>
  </w:style>
  <w:style w:type="paragraph" w:customStyle="1" w:styleId="ConsTitle">
    <w:name w:val="ConsTitle"/>
    <w:rsid w:val="00130AD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130AD8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130AD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130AD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30AD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130AD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130AD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130AD8"/>
  </w:style>
  <w:style w:type="character" w:customStyle="1" w:styleId="affff4">
    <w:name w:val="знак сноски"/>
    <w:basedOn w:val="a5"/>
    <w:rsid w:val="00130AD8"/>
    <w:rPr>
      <w:vertAlign w:val="superscript"/>
    </w:rPr>
  </w:style>
  <w:style w:type="character" w:customStyle="1" w:styleId="affff5">
    <w:name w:val="Îñíîâíîé øðèôò"/>
    <w:rsid w:val="00130AD8"/>
  </w:style>
  <w:style w:type="character" w:customStyle="1" w:styleId="2f">
    <w:name w:val="Осно&quot;2"/>
    <w:rsid w:val="00130AD8"/>
  </w:style>
  <w:style w:type="paragraph" w:customStyle="1" w:styleId="a2">
    <w:name w:val="маркированный"/>
    <w:basedOn w:val="a4"/>
    <w:rsid w:val="00130AD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130AD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130AD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130AD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130AD8"/>
    <w:pPr>
      <w:ind w:left="57"/>
      <w:jc w:val="left"/>
    </w:pPr>
  </w:style>
  <w:style w:type="paragraph" w:customStyle="1" w:styleId="FR1">
    <w:name w:val="FR1"/>
    <w:rsid w:val="00130AD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130A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130AD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130AD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130AD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130AD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basedOn w:val="a4"/>
    <w:link w:val="affffb"/>
    <w:uiPriority w:val="99"/>
    <w:qFormat/>
    <w:rsid w:val="00130AD8"/>
    <w:pPr>
      <w:ind w:left="720"/>
      <w:contextualSpacing/>
    </w:pPr>
  </w:style>
  <w:style w:type="paragraph" w:customStyle="1" w:styleId="38">
    <w:name w:val="Обычный3"/>
    <w:basedOn w:val="a4"/>
    <w:rsid w:val="00130AD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130AD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130A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130AD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130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130AD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130AD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130A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130AD8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rsid w:val="00130AD8"/>
    <w:rPr>
      <w:b/>
      <w:bCs/>
    </w:rPr>
  </w:style>
  <w:style w:type="character" w:customStyle="1" w:styleId="afffff2">
    <w:name w:val="Тема примечания Знак"/>
    <w:basedOn w:val="aff1"/>
    <w:link w:val="afffff1"/>
    <w:rsid w:val="00130AD8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130AD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130A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130A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130AD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130AD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130A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130AD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130A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130A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130AD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130AD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13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130AD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13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130AD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130A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130A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130A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130AD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13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13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130AD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130AD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130AD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130AD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130AD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130AD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13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130A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13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13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13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130A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130A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13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130AD8"/>
    <w:rPr>
      <w:b/>
      <w:color w:val="000080"/>
    </w:rPr>
  </w:style>
  <w:style w:type="character" w:customStyle="1" w:styleId="afffff4">
    <w:name w:val="Гипертекстовая ссылка"/>
    <w:basedOn w:val="afffff3"/>
    <w:rsid w:val="00130AD8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130A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130A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130AD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130A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13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130AD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130A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130AD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130AD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130AD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130A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130A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130A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130A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130A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13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13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130A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13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130A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130A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13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130A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130A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13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13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130A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13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13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13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13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13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130A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130AD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130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130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130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130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130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130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130A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130A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130AD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130A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13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130AD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13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130AD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130A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130AD8"/>
  </w:style>
  <w:style w:type="paragraph" w:customStyle="1" w:styleId="1">
    <w:name w:val="марк список 1"/>
    <w:basedOn w:val="a4"/>
    <w:rsid w:val="00130AD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130AD8"/>
    <w:pPr>
      <w:numPr>
        <w:numId w:val="7"/>
      </w:numPr>
    </w:pPr>
  </w:style>
  <w:style w:type="paragraph" w:customStyle="1" w:styleId="xl280">
    <w:name w:val="xl280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130A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130A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130A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130A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130A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130A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130A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130A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130A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130AD8"/>
  </w:style>
  <w:style w:type="paragraph" w:customStyle="1" w:styleId="font0">
    <w:name w:val="font0"/>
    <w:basedOn w:val="a4"/>
    <w:rsid w:val="00130A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130AD8"/>
    <w:rPr>
      <w:b/>
      <w:bCs/>
    </w:rPr>
  </w:style>
  <w:style w:type="paragraph" w:customStyle="1" w:styleId="2f3">
    <w:name w:val="Обычный (веб)2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130AD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30AD8"/>
  </w:style>
  <w:style w:type="character" w:customStyle="1" w:styleId="WW-Absatz-Standardschriftart">
    <w:name w:val="WW-Absatz-Standardschriftart"/>
    <w:rsid w:val="00130AD8"/>
  </w:style>
  <w:style w:type="character" w:customStyle="1" w:styleId="WW-Absatz-Standardschriftart1">
    <w:name w:val="WW-Absatz-Standardschriftart1"/>
    <w:rsid w:val="00130AD8"/>
  </w:style>
  <w:style w:type="character" w:customStyle="1" w:styleId="WW-Absatz-Standardschriftart11">
    <w:name w:val="WW-Absatz-Standardschriftart11"/>
    <w:rsid w:val="00130AD8"/>
  </w:style>
  <w:style w:type="character" w:customStyle="1" w:styleId="WW-Absatz-Standardschriftart111">
    <w:name w:val="WW-Absatz-Standardschriftart111"/>
    <w:rsid w:val="00130AD8"/>
  </w:style>
  <w:style w:type="character" w:customStyle="1" w:styleId="WW-Absatz-Standardschriftart1111">
    <w:name w:val="WW-Absatz-Standardschriftart1111"/>
    <w:rsid w:val="00130AD8"/>
  </w:style>
  <w:style w:type="character" w:customStyle="1" w:styleId="WW-Absatz-Standardschriftart11111">
    <w:name w:val="WW-Absatz-Standardschriftart11111"/>
    <w:rsid w:val="00130AD8"/>
  </w:style>
  <w:style w:type="character" w:customStyle="1" w:styleId="WW-Absatz-Standardschriftart111111">
    <w:name w:val="WW-Absatz-Standardschriftart111111"/>
    <w:rsid w:val="00130AD8"/>
  </w:style>
  <w:style w:type="character" w:customStyle="1" w:styleId="WW-Absatz-Standardschriftart1111111">
    <w:name w:val="WW-Absatz-Standardschriftart1111111"/>
    <w:rsid w:val="00130AD8"/>
  </w:style>
  <w:style w:type="character" w:customStyle="1" w:styleId="WW-Absatz-Standardschriftart11111111">
    <w:name w:val="WW-Absatz-Standardschriftart11111111"/>
    <w:rsid w:val="00130AD8"/>
  </w:style>
  <w:style w:type="character" w:customStyle="1" w:styleId="WW-Absatz-Standardschriftart111111111">
    <w:name w:val="WW-Absatz-Standardschriftart111111111"/>
    <w:rsid w:val="00130AD8"/>
  </w:style>
  <w:style w:type="character" w:customStyle="1" w:styleId="WW-Absatz-Standardschriftart1111111111">
    <w:name w:val="WW-Absatz-Standardschriftart1111111111"/>
    <w:rsid w:val="00130AD8"/>
  </w:style>
  <w:style w:type="character" w:customStyle="1" w:styleId="WW-Absatz-Standardschriftart11111111111">
    <w:name w:val="WW-Absatz-Standardschriftart11111111111"/>
    <w:rsid w:val="00130AD8"/>
  </w:style>
  <w:style w:type="character" w:customStyle="1" w:styleId="WW-Absatz-Standardschriftart111111111111">
    <w:name w:val="WW-Absatz-Standardschriftart111111111111"/>
    <w:rsid w:val="00130AD8"/>
  </w:style>
  <w:style w:type="character" w:customStyle="1" w:styleId="WW-Absatz-Standardschriftart1111111111111">
    <w:name w:val="WW-Absatz-Standardschriftart1111111111111"/>
    <w:rsid w:val="00130AD8"/>
  </w:style>
  <w:style w:type="character" w:customStyle="1" w:styleId="WW-Absatz-Standardschriftart11111111111111">
    <w:name w:val="WW-Absatz-Standardschriftart11111111111111"/>
    <w:rsid w:val="00130AD8"/>
  </w:style>
  <w:style w:type="character" w:customStyle="1" w:styleId="WW-Absatz-Standardschriftart111111111111111">
    <w:name w:val="WW-Absatz-Standardschriftart111111111111111"/>
    <w:rsid w:val="00130AD8"/>
  </w:style>
  <w:style w:type="character" w:customStyle="1" w:styleId="WW-Absatz-Standardschriftart1111111111111111">
    <w:name w:val="WW-Absatz-Standardschriftart1111111111111111"/>
    <w:rsid w:val="00130AD8"/>
  </w:style>
  <w:style w:type="character" w:customStyle="1" w:styleId="WW-Absatz-Standardschriftart11111111111111111">
    <w:name w:val="WW-Absatz-Standardschriftart11111111111111111"/>
    <w:rsid w:val="00130AD8"/>
  </w:style>
  <w:style w:type="character" w:customStyle="1" w:styleId="WW-Absatz-Standardschriftart111111111111111111">
    <w:name w:val="WW-Absatz-Standardschriftart111111111111111111"/>
    <w:rsid w:val="00130AD8"/>
  </w:style>
  <w:style w:type="character" w:customStyle="1" w:styleId="WW-Absatz-Standardschriftart1111111111111111111">
    <w:name w:val="WW-Absatz-Standardschriftart1111111111111111111"/>
    <w:rsid w:val="00130AD8"/>
  </w:style>
  <w:style w:type="character" w:customStyle="1" w:styleId="WW-Absatz-Standardschriftart11111111111111111111">
    <w:name w:val="WW-Absatz-Standardschriftart11111111111111111111"/>
    <w:rsid w:val="00130AD8"/>
  </w:style>
  <w:style w:type="character" w:customStyle="1" w:styleId="WW-Absatz-Standardschriftart111111111111111111111">
    <w:name w:val="WW-Absatz-Standardschriftart111111111111111111111"/>
    <w:rsid w:val="00130AD8"/>
  </w:style>
  <w:style w:type="character" w:customStyle="1" w:styleId="WW-Absatz-Standardschriftart1111111111111111111111">
    <w:name w:val="WW-Absatz-Standardschriftart1111111111111111111111"/>
    <w:rsid w:val="00130AD8"/>
  </w:style>
  <w:style w:type="character" w:customStyle="1" w:styleId="WW-Absatz-Standardschriftart11111111111111111111111">
    <w:name w:val="WW-Absatz-Standardschriftart11111111111111111111111"/>
    <w:rsid w:val="00130AD8"/>
  </w:style>
  <w:style w:type="character" w:customStyle="1" w:styleId="WW-Absatz-Standardschriftart111111111111111111111111">
    <w:name w:val="WW-Absatz-Standardschriftart111111111111111111111111"/>
    <w:rsid w:val="00130AD8"/>
  </w:style>
  <w:style w:type="character" w:customStyle="1" w:styleId="WW-Absatz-Standardschriftart1111111111111111111111111">
    <w:name w:val="WW-Absatz-Standardschriftart1111111111111111111111111"/>
    <w:rsid w:val="00130AD8"/>
  </w:style>
  <w:style w:type="character" w:customStyle="1" w:styleId="WW-Absatz-Standardschriftart11111111111111111111111111">
    <w:name w:val="WW-Absatz-Standardschriftart11111111111111111111111111"/>
    <w:rsid w:val="00130AD8"/>
  </w:style>
  <w:style w:type="character" w:customStyle="1" w:styleId="WW-Absatz-Standardschriftart111111111111111111111111111">
    <w:name w:val="WW-Absatz-Standardschriftart111111111111111111111111111"/>
    <w:rsid w:val="00130AD8"/>
  </w:style>
  <w:style w:type="character" w:customStyle="1" w:styleId="WW-Absatz-Standardschriftart1111111111111111111111111111">
    <w:name w:val="WW-Absatz-Standardschriftart1111111111111111111111111111"/>
    <w:rsid w:val="00130AD8"/>
  </w:style>
  <w:style w:type="character" w:customStyle="1" w:styleId="WW-Absatz-Standardschriftart11111111111111111111111111111">
    <w:name w:val="WW-Absatz-Standardschriftart11111111111111111111111111111"/>
    <w:rsid w:val="00130AD8"/>
  </w:style>
  <w:style w:type="character" w:customStyle="1" w:styleId="WW-Absatz-Standardschriftart111111111111111111111111111111">
    <w:name w:val="WW-Absatz-Standardschriftart111111111111111111111111111111"/>
    <w:rsid w:val="00130AD8"/>
  </w:style>
  <w:style w:type="character" w:customStyle="1" w:styleId="WW-Absatz-Standardschriftart1111111111111111111111111111111">
    <w:name w:val="WW-Absatz-Standardschriftart1111111111111111111111111111111"/>
    <w:rsid w:val="00130AD8"/>
  </w:style>
  <w:style w:type="character" w:customStyle="1" w:styleId="WW-Absatz-Standardschriftart11111111111111111111111111111111">
    <w:name w:val="WW-Absatz-Standardschriftart11111111111111111111111111111111"/>
    <w:rsid w:val="00130AD8"/>
  </w:style>
  <w:style w:type="character" w:customStyle="1" w:styleId="WW-Absatz-Standardschriftart111111111111111111111111111111111">
    <w:name w:val="WW-Absatz-Standardschriftart111111111111111111111111111111111"/>
    <w:rsid w:val="00130AD8"/>
  </w:style>
  <w:style w:type="character" w:customStyle="1" w:styleId="WW-Absatz-Standardschriftart1111111111111111111111111111111111">
    <w:name w:val="WW-Absatz-Standardschriftart1111111111111111111111111111111111"/>
    <w:rsid w:val="00130AD8"/>
  </w:style>
  <w:style w:type="character" w:customStyle="1" w:styleId="WW-Absatz-Standardschriftart11111111111111111111111111111111111">
    <w:name w:val="WW-Absatz-Standardschriftart11111111111111111111111111111111111"/>
    <w:rsid w:val="00130AD8"/>
  </w:style>
  <w:style w:type="character" w:customStyle="1" w:styleId="WW-Absatz-Standardschriftart111111111111111111111111111111111111">
    <w:name w:val="WW-Absatz-Standardschriftart111111111111111111111111111111111111"/>
    <w:rsid w:val="00130AD8"/>
  </w:style>
  <w:style w:type="character" w:customStyle="1" w:styleId="WW-Absatz-Standardschriftart1111111111111111111111111111111111111">
    <w:name w:val="WW-Absatz-Standardschriftart1111111111111111111111111111111111111"/>
    <w:rsid w:val="00130AD8"/>
  </w:style>
  <w:style w:type="character" w:customStyle="1" w:styleId="WW-Absatz-Standardschriftart11111111111111111111111111111111111111">
    <w:name w:val="WW-Absatz-Standardschriftart11111111111111111111111111111111111111"/>
    <w:rsid w:val="00130AD8"/>
  </w:style>
  <w:style w:type="character" w:customStyle="1" w:styleId="WW-Absatz-Standardschriftart111111111111111111111111111111111111111">
    <w:name w:val="WW-Absatz-Standardschriftart111111111111111111111111111111111111111"/>
    <w:rsid w:val="00130AD8"/>
  </w:style>
  <w:style w:type="character" w:customStyle="1" w:styleId="2f4">
    <w:name w:val="Основной шрифт абзаца2"/>
    <w:rsid w:val="00130AD8"/>
  </w:style>
  <w:style w:type="character" w:customStyle="1" w:styleId="WW-Absatz-Standardschriftart1111111111111111111111111111111111111111">
    <w:name w:val="WW-Absatz-Standardschriftart1111111111111111111111111111111111111111"/>
    <w:rsid w:val="00130AD8"/>
  </w:style>
  <w:style w:type="character" w:customStyle="1" w:styleId="WW-Absatz-Standardschriftart11111111111111111111111111111111111111111">
    <w:name w:val="WW-Absatz-Standardschriftart11111111111111111111111111111111111111111"/>
    <w:rsid w:val="00130AD8"/>
  </w:style>
  <w:style w:type="character" w:customStyle="1" w:styleId="WW-Absatz-Standardschriftart111111111111111111111111111111111111111111">
    <w:name w:val="WW-Absatz-Standardschriftart111111111111111111111111111111111111111111"/>
    <w:rsid w:val="00130AD8"/>
  </w:style>
  <w:style w:type="character" w:customStyle="1" w:styleId="WW-Absatz-Standardschriftart1111111111111111111111111111111111111111111">
    <w:name w:val="WW-Absatz-Standardschriftart1111111111111111111111111111111111111111111"/>
    <w:rsid w:val="00130AD8"/>
  </w:style>
  <w:style w:type="character" w:customStyle="1" w:styleId="1fa">
    <w:name w:val="Основной шрифт абзаца1"/>
    <w:rsid w:val="00130AD8"/>
  </w:style>
  <w:style w:type="character" w:customStyle="1" w:styleId="WW-Absatz-Standardschriftart11111111111111111111111111111111111111111111">
    <w:name w:val="WW-Absatz-Standardschriftart11111111111111111111111111111111111111111111"/>
    <w:rsid w:val="00130AD8"/>
  </w:style>
  <w:style w:type="character" w:customStyle="1" w:styleId="WW-Absatz-Standardschriftart111111111111111111111111111111111111111111111">
    <w:name w:val="WW-Absatz-Standardschriftart111111111111111111111111111111111111111111111"/>
    <w:rsid w:val="00130AD8"/>
  </w:style>
  <w:style w:type="character" w:customStyle="1" w:styleId="WW-Absatz-Standardschriftart1111111111111111111111111111111111111111111111">
    <w:name w:val="WW-Absatz-Standardschriftart1111111111111111111111111111111111111111111111"/>
    <w:rsid w:val="00130AD8"/>
  </w:style>
  <w:style w:type="character" w:customStyle="1" w:styleId="WW-Absatz-Standardschriftart11111111111111111111111111111111111111111111111">
    <w:name w:val="WW-Absatz-Standardschriftart11111111111111111111111111111111111111111111111"/>
    <w:rsid w:val="00130AD8"/>
  </w:style>
  <w:style w:type="character" w:customStyle="1" w:styleId="WW-Absatz-Standardschriftart111111111111111111111111111111111111111111111111">
    <w:name w:val="WW-Absatz-Standardschriftart111111111111111111111111111111111111111111111111"/>
    <w:rsid w:val="00130AD8"/>
  </w:style>
  <w:style w:type="character" w:customStyle="1" w:styleId="afffffd">
    <w:name w:val="Символ нумерации"/>
    <w:rsid w:val="00130AD8"/>
  </w:style>
  <w:style w:type="paragraph" w:customStyle="1" w:styleId="afffffe">
    <w:name w:val="Заголовок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130AD8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130AD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130A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130AD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130AD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130AD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130AD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130AD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130A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130AD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130AD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130AD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130AD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130AD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130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130A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130AD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qFormat/>
    <w:rsid w:val="00130AD8"/>
    <w:rPr>
      <w:i/>
      <w:iCs w:val="0"/>
    </w:rPr>
  </w:style>
  <w:style w:type="character" w:customStyle="1" w:styleId="text">
    <w:name w:val="text"/>
    <w:basedOn w:val="a5"/>
    <w:rsid w:val="00130AD8"/>
  </w:style>
  <w:style w:type="paragraph" w:customStyle="1" w:styleId="affffff5">
    <w:name w:val="Основной текст ГД Знак Знак Знак"/>
    <w:basedOn w:val="afd"/>
    <w:link w:val="affffff6"/>
    <w:rsid w:val="00130AD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130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130AD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130AD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130AD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130AD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130AD8"/>
  </w:style>
  <w:style w:type="paragraph" w:customStyle="1" w:styleId="oaenoniinee">
    <w:name w:val="oaeno niinee"/>
    <w:basedOn w:val="a4"/>
    <w:rsid w:val="00130A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130AD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130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130A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130AD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13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130AD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130AD8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130AD8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130AD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130AD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130AD8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130AD8"/>
  </w:style>
  <w:style w:type="paragraph" w:customStyle="1" w:styleId="65">
    <w:name w:val="Обычный (веб)6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130AD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130AD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aliases w:val="Маркированный Знак"/>
    <w:rsid w:val="00130AD8"/>
    <w:rPr>
      <w:sz w:val="28"/>
      <w:lang w:val="ru-RU" w:eastAsia="ru-RU" w:bidi="ar-SA"/>
    </w:rPr>
  </w:style>
  <w:style w:type="paragraph" w:customStyle="1" w:styleId="Noeeu32">
    <w:name w:val="Noeeu32"/>
    <w:rsid w:val="00130AD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130AD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130A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130AD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130AD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130AD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130AD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130AD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130A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130AD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130A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130AD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13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130AD8"/>
    <w:rPr>
      <w:rFonts w:ascii="Symbol" w:hAnsi="Symbol"/>
    </w:rPr>
  </w:style>
  <w:style w:type="character" w:customStyle="1" w:styleId="WW8Num3z0">
    <w:name w:val="WW8Num3z0"/>
    <w:rsid w:val="00130AD8"/>
    <w:rPr>
      <w:rFonts w:ascii="Symbol" w:hAnsi="Symbol"/>
    </w:rPr>
  </w:style>
  <w:style w:type="character" w:customStyle="1" w:styleId="WW8Num4z0">
    <w:name w:val="WW8Num4z0"/>
    <w:rsid w:val="00130AD8"/>
    <w:rPr>
      <w:rFonts w:ascii="Symbol" w:hAnsi="Symbol"/>
    </w:rPr>
  </w:style>
  <w:style w:type="character" w:customStyle="1" w:styleId="WW8Num5z0">
    <w:name w:val="WW8Num5z0"/>
    <w:rsid w:val="00130AD8"/>
    <w:rPr>
      <w:rFonts w:ascii="Symbol" w:hAnsi="Symbol"/>
    </w:rPr>
  </w:style>
  <w:style w:type="character" w:customStyle="1" w:styleId="WW8Num6z0">
    <w:name w:val="WW8Num6z0"/>
    <w:rsid w:val="00130AD8"/>
    <w:rPr>
      <w:rFonts w:ascii="Symbol" w:hAnsi="Symbol"/>
    </w:rPr>
  </w:style>
  <w:style w:type="character" w:customStyle="1" w:styleId="WW8Num7z0">
    <w:name w:val="WW8Num7z0"/>
    <w:rsid w:val="00130AD8"/>
    <w:rPr>
      <w:rFonts w:ascii="Symbol" w:hAnsi="Symbol"/>
    </w:rPr>
  </w:style>
  <w:style w:type="character" w:customStyle="1" w:styleId="WW8Num8z0">
    <w:name w:val="WW8Num8z0"/>
    <w:rsid w:val="00130AD8"/>
    <w:rPr>
      <w:rFonts w:ascii="Symbol" w:hAnsi="Symbol"/>
    </w:rPr>
  </w:style>
  <w:style w:type="character" w:customStyle="1" w:styleId="WW8Num9z0">
    <w:name w:val="WW8Num9z0"/>
    <w:rsid w:val="00130AD8"/>
    <w:rPr>
      <w:rFonts w:ascii="Symbol" w:hAnsi="Symbol"/>
    </w:rPr>
  </w:style>
  <w:style w:type="character" w:customStyle="1" w:styleId="affffffc">
    <w:name w:val="?????? ?????????"/>
    <w:rsid w:val="00130AD8"/>
  </w:style>
  <w:style w:type="character" w:customStyle="1" w:styleId="affffffd">
    <w:name w:val="??????? ??????"/>
    <w:rsid w:val="00130AD8"/>
    <w:rPr>
      <w:rFonts w:ascii="OpenSymbol" w:hAnsi="OpenSymbol"/>
    </w:rPr>
  </w:style>
  <w:style w:type="character" w:customStyle="1" w:styleId="affffffe">
    <w:name w:val="Маркеры списка"/>
    <w:rsid w:val="00130AD8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130AD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130AD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130AD8"/>
    <w:pPr>
      <w:jc w:val="center"/>
    </w:pPr>
    <w:rPr>
      <w:b/>
    </w:rPr>
  </w:style>
  <w:style w:type="paragraph" w:customStyle="1" w:styleId="WW-13">
    <w:name w:val="WW-?????????? ???????1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130AD8"/>
    <w:pPr>
      <w:jc w:val="center"/>
    </w:pPr>
    <w:rPr>
      <w:b/>
    </w:rPr>
  </w:style>
  <w:style w:type="paragraph" w:customStyle="1" w:styleId="WW-120">
    <w:name w:val="WW-?????????? ???????12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130AD8"/>
    <w:pPr>
      <w:jc w:val="center"/>
    </w:pPr>
    <w:rPr>
      <w:b/>
    </w:rPr>
  </w:style>
  <w:style w:type="paragraph" w:customStyle="1" w:styleId="WW-123">
    <w:name w:val="WW-?????????? ???????123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130AD8"/>
    <w:pPr>
      <w:jc w:val="center"/>
    </w:pPr>
    <w:rPr>
      <w:b/>
    </w:rPr>
  </w:style>
  <w:style w:type="paragraph" w:customStyle="1" w:styleId="WW-1234">
    <w:name w:val="WW-?????????? ???????1234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130AD8"/>
    <w:pPr>
      <w:jc w:val="center"/>
    </w:pPr>
    <w:rPr>
      <w:b/>
    </w:rPr>
  </w:style>
  <w:style w:type="paragraph" w:customStyle="1" w:styleId="WW-12345">
    <w:name w:val="WW-?????????? ???????12345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130AD8"/>
    <w:pPr>
      <w:jc w:val="center"/>
    </w:pPr>
    <w:rPr>
      <w:b/>
    </w:rPr>
  </w:style>
  <w:style w:type="paragraph" w:customStyle="1" w:styleId="WW-123456">
    <w:name w:val="WW-?????????? ???????123456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130AD8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130AD8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130AD8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130AD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130AD8"/>
    <w:pPr>
      <w:jc w:val="center"/>
    </w:pPr>
    <w:rPr>
      <w:b/>
    </w:rPr>
  </w:style>
  <w:style w:type="paragraph" w:customStyle="1" w:styleId="56">
    <w:name w:val="Абзац списка5"/>
    <w:basedOn w:val="a4"/>
    <w:rsid w:val="0013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13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130A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130AD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130AD8"/>
    <w:rPr>
      <w:rFonts w:ascii="Calibri" w:eastAsia="Calibri" w:hAnsi="Calibri" w:cs="Times New Roman"/>
    </w:rPr>
  </w:style>
  <w:style w:type="paragraph" w:customStyle="1" w:styleId="150">
    <w:name w:val="Обычный (веб)15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30A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30AD8"/>
    <w:rPr>
      <w:color w:val="0000FF"/>
      <w:u w:val="single"/>
    </w:rPr>
  </w:style>
  <w:style w:type="paragraph" w:customStyle="1" w:styleId="160">
    <w:name w:val="Обычный (веб)16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130AD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130A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130AD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130AD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130AD8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130AD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130AD8"/>
    <w:rPr>
      <w:b/>
      <w:sz w:val="22"/>
    </w:rPr>
  </w:style>
  <w:style w:type="paragraph" w:customStyle="1" w:styleId="200">
    <w:name w:val="Обычный (веб)20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130AD8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130AD8"/>
  </w:style>
  <w:style w:type="table" w:customStyle="1" w:styleId="3f2">
    <w:name w:val="Сетка таблицы3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130AD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30AD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130AD8"/>
  </w:style>
  <w:style w:type="paragraph" w:customStyle="1" w:styleId="title">
    <w:name w:val="title"/>
    <w:basedOn w:val="a4"/>
    <w:rsid w:val="0013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13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13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130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130AD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130AD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130AD8"/>
    <w:rPr>
      <w:rFonts w:cs="Calibri"/>
      <w:lang w:eastAsia="en-US"/>
    </w:rPr>
  </w:style>
  <w:style w:type="paragraph" w:styleId="HTML">
    <w:name w:val="HTML Preformatted"/>
    <w:basedOn w:val="a4"/>
    <w:link w:val="HTML0"/>
    <w:rsid w:val="00130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130A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130AD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130AD8"/>
  </w:style>
  <w:style w:type="table" w:customStyle="1" w:styleId="122">
    <w:name w:val="Сетка таблицы12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130AD8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130AD8"/>
  </w:style>
  <w:style w:type="character" w:customStyle="1" w:styleId="ei">
    <w:name w:val="ei"/>
    <w:basedOn w:val="a5"/>
    <w:rsid w:val="00130AD8"/>
  </w:style>
  <w:style w:type="character" w:customStyle="1" w:styleId="apple-converted-space">
    <w:name w:val="apple-converted-space"/>
    <w:basedOn w:val="a5"/>
    <w:rsid w:val="00130AD8"/>
  </w:style>
  <w:style w:type="paragraph" w:customStyle="1" w:styleId="2fc">
    <w:name w:val="Основной текст2"/>
    <w:basedOn w:val="a4"/>
    <w:rsid w:val="00130AD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130AD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130AD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130AD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130AD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130AD8"/>
  </w:style>
  <w:style w:type="table" w:customStyle="1" w:styleId="151">
    <w:name w:val="Сетка таблицы15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130AD8"/>
  </w:style>
  <w:style w:type="table" w:customStyle="1" w:styleId="161">
    <w:name w:val="Сетка таблицы16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30AD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130AD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130AD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130AD8"/>
  </w:style>
  <w:style w:type="table" w:customStyle="1" w:styleId="171">
    <w:name w:val="Сетка таблицы17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130AD8"/>
  </w:style>
  <w:style w:type="character" w:customStyle="1" w:styleId="blk">
    <w:name w:val="blk"/>
    <w:basedOn w:val="a5"/>
    <w:rsid w:val="00130AD8"/>
  </w:style>
  <w:style w:type="character" w:styleId="afffffff7">
    <w:name w:val="endnote reference"/>
    <w:uiPriority w:val="99"/>
    <w:semiHidden/>
    <w:unhideWhenUsed/>
    <w:rsid w:val="00130AD8"/>
    <w:rPr>
      <w:vertAlign w:val="superscript"/>
    </w:rPr>
  </w:style>
  <w:style w:type="character" w:customStyle="1" w:styleId="affffb">
    <w:name w:val="Абзац списка Знак"/>
    <w:link w:val="affffa"/>
    <w:uiPriority w:val="99"/>
    <w:locked/>
    <w:rsid w:val="00130AD8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130AD8"/>
  </w:style>
  <w:style w:type="character" w:customStyle="1" w:styleId="5Exact">
    <w:name w:val="Основной текст (5) Exact"/>
    <w:basedOn w:val="a5"/>
    <w:rsid w:val="00130AD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130AD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130AD8"/>
  </w:style>
  <w:style w:type="table" w:customStyle="1" w:styleId="181">
    <w:name w:val="Сетка таблицы18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130AD8"/>
  </w:style>
  <w:style w:type="paragraph" w:customStyle="1" w:styleId="142">
    <w:name w:val="Знак14"/>
    <w:basedOn w:val="a4"/>
    <w:uiPriority w:val="99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13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130AD8"/>
  </w:style>
  <w:style w:type="paragraph" w:customStyle="1" w:styleId="1ff6">
    <w:name w:val="Текст1"/>
    <w:basedOn w:val="a4"/>
    <w:rsid w:val="00130AD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130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130AD8"/>
  </w:style>
  <w:style w:type="table" w:customStyle="1" w:styleId="222">
    <w:name w:val="Сетка таблицы22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130AD8"/>
  </w:style>
  <w:style w:type="table" w:customStyle="1" w:styleId="232">
    <w:name w:val="Сетка таблицы23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130AD8"/>
  </w:style>
  <w:style w:type="paragraph" w:customStyle="1" w:styleId="3f4">
    <w:name w:val="Знак Знак3 Знак Знак"/>
    <w:basedOn w:val="a4"/>
    <w:uiPriority w:val="99"/>
    <w:rsid w:val="00130A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130AD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130AD8"/>
  </w:style>
  <w:style w:type="character" w:customStyle="1" w:styleId="WW8Num1z0">
    <w:name w:val="WW8Num1z0"/>
    <w:rsid w:val="00130AD8"/>
    <w:rPr>
      <w:rFonts w:ascii="Symbol" w:hAnsi="Symbol" w:cs="OpenSymbol"/>
    </w:rPr>
  </w:style>
  <w:style w:type="character" w:customStyle="1" w:styleId="3f5">
    <w:name w:val="Основной шрифт абзаца3"/>
    <w:rsid w:val="00130AD8"/>
  </w:style>
  <w:style w:type="paragraph" w:customStyle="1" w:styleId="215">
    <w:name w:val="Обычный (веб)21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130AD8"/>
  </w:style>
  <w:style w:type="table" w:customStyle="1" w:styleId="260">
    <w:name w:val="Сетка таблицы26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130AD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130AD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130AD8"/>
  </w:style>
  <w:style w:type="paragraph" w:customStyle="1" w:styleId="88">
    <w:name w:val="Абзац списка8"/>
    <w:basedOn w:val="a4"/>
    <w:rsid w:val="0013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130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130AD8"/>
  </w:style>
  <w:style w:type="table" w:customStyle="1" w:styleId="312">
    <w:name w:val="Сетка таблицы31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130AD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130AD8"/>
  </w:style>
  <w:style w:type="table" w:customStyle="1" w:styleId="321">
    <w:name w:val="Сетка таблицы32"/>
    <w:basedOn w:val="a6"/>
    <w:next w:val="aa"/>
    <w:uiPriority w:val="99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130AD8"/>
  </w:style>
  <w:style w:type="character" w:customStyle="1" w:styleId="1ff8">
    <w:name w:val="Подзаголовок Знак1"/>
    <w:uiPriority w:val="11"/>
    <w:rsid w:val="00130AD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130AD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130AD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130AD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130AD8"/>
  </w:style>
  <w:style w:type="numbering" w:customStyle="1" w:styleId="252">
    <w:name w:val="Нет списка25"/>
    <w:next w:val="a7"/>
    <w:semiHidden/>
    <w:rsid w:val="00130AD8"/>
  </w:style>
  <w:style w:type="table" w:customStyle="1" w:styleId="380">
    <w:name w:val="Сетка таблицы38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130AD8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130AD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130AD8"/>
  </w:style>
  <w:style w:type="numbering" w:customStyle="1" w:styleId="271">
    <w:name w:val="Нет списка27"/>
    <w:next w:val="a7"/>
    <w:uiPriority w:val="99"/>
    <w:semiHidden/>
    <w:unhideWhenUsed/>
    <w:rsid w:val="00130AD8"/>
  </w:style>
  <w:style w:type="numbering" w:customStyle="1" w:styleId="281">
    <w:name w:val="Нет списка28"/>
    <w:next w:val="a7"/>
    <w:uiPriority w:val="99"/>
    <w:semiHidden/>
    <w:unhideWhenUsed/>
    <w:rsid w:val="00130AD8"/>
  </w:style>
  <w:style w:type="paragraph" w:customStyle="1" w:styleId="Style3">
    <w:name w:val="Style3"/>
    <w:basedOn w:val="a4"/>
    <w:uiPriority w:val="99"/>
    <w:rsid w:val="00130AD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130AD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130AD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130AD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130AD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130AD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130AD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130AD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130AD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130AD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130AD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130AD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130A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130A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130AD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130AD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130AD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130AD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130AD8"/>
  </w:style>
  <w:style w:type="numbering" w:customStyle="1" w:styleId="291">
    <w:name w:val="Нет списка29"/>
    <w:next w:val="a7"/>
    <w:uiPriority w:val="99"/>
    <w:semiHidden/>
    <w:unhideWhenUsed/>
    <w:rsid w:val="00130AD8"/>
  </w:style>
  <w:style w:type="table" w:customStyle="1" w:styleId="420">
    <w:name w:val="Сетка таблицы42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130AD8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130AD8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130AD8"/>
  </w:style>
  <w:style w:type="table" w:customStyle="1" w:styleId="430">
    <w:name w:val="Сетка таблицы43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130AD8"/>
  </w:style>
  <w:style w:type="numbering" w:customStyle="1" w:styleId="322">
    <w:name w:val="Нет списка32"/>
    <w:next w:val="a7"/>
    <w:uiPriority w:val="99"/>
    <w:semiHidden/>
    <w:unhideWhenUsed/>
    <w:rsid w:val="00130AD8"/>
  </w:style>
  <w:style w:type="numbering" w:customStyle="1" w:styleId="331">
    <w:name w:val="Нет списка33"/>
    <w:next w:val="a7"/>
    <w:uiPriority w:val="99"/>
    <w:semiHidden/>
    <w:unhideWhenUsed/>
    <w:rsid w:val="00130AD8"/>
  </w:style>
  <w:style w:type="table" w:customStyle="1" w:styleId="440">
    <w:name w:val="Сетка таблицы44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130AD8"/>
  </w:style>
  <w:style w:type="numbering" w:customStyle="1" w:styleId="351">
    <w:name w:val="Нет списка35"/>
    <w:next w:val="a7"/>
    <w:semiHidden/>
    <w:rsid w:val="00130AD8"/>
  </w:style>
  <w:style w:type="paragraph" w:customStyle="1" w:styleId="afffffffa">
    <w:name w:val="Знак Знак Знак"/>
    <w:basedOn w:val="a4"/>
    <w:rsid w:val="00130AD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130AD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130A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130A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130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130AD8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130AD8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130AD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130AD8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130AD8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130A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130AD8"/>
  </w:style>
  <w:style w:type="table" w:customStyle="1" w:styleId="570">
    <w:name w:val="Сетка таблицы57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130AD8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130A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130AD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130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130AD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130AD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130AD8"/>
  </w:style>
  <w:style w:type="table" w:customStyle="1" w:styleId="610">
    <w:name w:val="Сетка таблицы61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130AD8"/>
  </w:style>
  <w:style w:type="table" w:customStyle="1" w:styleId="620">
    <w:name w:val="Сетка таблицы62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130AD8"/>
  </w:style>
  <w:style w:type="numbering" w:customStyle="1" w:styleId="401">
    <w:name w:val="Нет списка40"/>
    <w:next w:val="a7"/>
    <w:uiPriority w:val="99"/>
    <w:semiHidden/>
    <w:unhideWhenUsed/>
    <w:rsid w:val="00130AD8"/>
  </w:style>
  <w:style w:type="paragraph" w:customStyle="1" w:styleId="msonormal0">
    <w:name w:val="msonormal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130AD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130AD8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130A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130A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130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130A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130AD8"/>
  </w:style>
  <w:style w:type="numbering" w:customStyle="1" w:styleId="421">
    <w:name w:val="Нет списка42"/>
    <w:next w:val="a7"/>
    <w:semiHidden/>
    <w:rsid w:val="00130AD8"/>
  </w:style>
  <w:style w:type="table" w:customStyle="1" w:styleId="720">
    <w:name w:val="Сетка таблицы72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30AD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130AD8"/>
    <w:rPr>
      <w:color w:val="C53500"/>
      <w:sz w:val="19"/>
      <w:szCs w:val="19"/>
    </w:rPr>
  </w:style>
  <w:style w:type="paragraph" w:customStyle="1" w:styleId="4c">
    <w:name w:val="Обычный4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4"/>
    <w:rsid w:val="00130AD8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d">
    <w:name w:val="???????"/>
    <w:rsid w:val="00130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e">
    <w:name w:val="Формула"/>
    <w:basedOn w:val="ad"/>
    <w:rsid w:val="00130AD8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4"/>
    <w:rsid w:val="00130AD8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4"/>
    <w:rsid w:val="00130A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9">
    <w:name w:val="Знак Знак1 Знак"/>
    <w:basedOn w:val="a4"/>
    <w:rsid w:val="00130A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ff">
    <w:name w:val="Знак Знак Знак2"/>
    <w:basedOn w:val="a4"/>
    <w:rsid w:val="00130A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">
    <w:name w:val="Предприятие"/>
    <w:basedOn w:val="a4"/>
    <w:rsid w:val="00130AD8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4"/>
    <w:rsid w:val="00130AD8"/>
    <w:pPr>
      <w:ind w:left="720"/>
    </w:pPr>
    <w:rPr>
      <w:rFonts w:eastAsia="Times New Roman"/>
    </w:rPr>
  </w:style>
  <w:style w:type="character" w:customStyle="1" w:styleId="FontStyle76">
    <w:name w:val="Font Style76"/>
    <w:rsid w:val="00130AD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4"/>
    <w:rsid w:val="00130AD8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a">
    <w:name w:val="Без интервала6"/>
    <w:rsid w:val="00130AD8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31">
    <w:name w:val="Нет списка43"/>
    <w:next w:val="a7"/>
    <w:semiHidden/>
    <w:rsid w:val="00130AD8"/>
  </w:style>
  <w:style w:type="table" w:customStyle="1" w:styleId="730">
    <w:name w:val="Сетка таблицы73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4"/>
    <w:rsid w:val="00130AD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4">
    <w:name w:val="Абзац списка12"/>
    <w:basedOn w:val="a4"/>
    <w:rsid w:val="00130AD8"/>
    <w:pPr>
      <w:ind w:left="720"/>
    </w:pPr>
    <w:rPr>
      <w:rFonts w:eastAsia="Times New Roman"/>
    </w:rPr>
  </w:style>
  <w:style w:type="character" w:customStyle="1" w:styleId="extended-textshort">
    <w:name w:val="extended-text__short"/>
    <w:rsid w:val="00130AD8"/>
  </w:style>
  <w:style w:type="character" w:customStyle="1" w:styleId="fontstyle01">
    <w:name w:val="fontstyle01"/>
    <w:rsid w:val="00130A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441">
    <w:name w:val="Нет списка44"/>
    <w:next w:val="a7"/>
    <w:uiPriority w:val="99"/>
    <w:semiHidden/>
    <w:unhideWhenUsed/>
    <w:rsid w:val="00130AD8"/>
  </w:style>
  <w:style w:type="numbering" w:customStyle="1" w:styleId="451">
    <w:name w:val="Нет списка45"/>
    <w:next w:val="a7"/>
    <w:semiHidden/>
    <w:rsid w:val="00130AD8"/>
  </w:style>
  <w:style w:type="paragraph" w:customStyle="1" w:styleId="affffffff0">
    <w:name w:val="Название_пост"/>
    <w:basedOn w:val="afa"/>
    <w:next w:val="affffffff1"/>
    <w:rsid w:val="00130AD8"/>
    <w:rPr>
      <w:bCs/>
      <w:sz w:val="32"/>
      <w:szCs w:val="24"/>
    </w:rPr>
  </w:style>
  <w:style w:type="paragraph" w:customStyle="1" w:styleId="affffffff1">
    <w:name w:val="Дата и номер"/>
    <w:basedOn w:val="a4"/>
    <w:next w:val="affffffff2"/>
    <w:rsid w:val="00130AD8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2">
    <w:name w:val="Заголовок_пост"/>
    <w:basedOn w:val="a4"/>
    <w:rsid w:val="00130AD8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3">
    <w:name w:val="Абзац_пост"/>
    <w:basedOn w:val="a4"/>
    <w:rsid w:val="00130AD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4">
    <w:name w:val="Исполнитель"/>
    <w:basedOn w:val="affffffff3"/>
    <w:rsid w:val="00130AD8"/>
    <w:pPr>
      <w:tabs>
        <w:tab w:val="left" w:pos="2880"/>
      </w:tabs>
      <w:spacing w:before="0"/>
      <w:ind w:left="2880" w:hanging="2160"/>
    </w:pPr>
  </w:style>
  <w:style w:type="paragraph" w:customStyle="1" w:styleId="affffffff5">
    <w:name w:val="Рассылка"/>
    <w:basedOn w:val="affffffff3"/>
    <w:rsid w:val="00130AD8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3"/>
    <w:rsid w:val="00130AD8"/>
    <w:pPr>
      <w:numPr>
        <w:numId w:val="10"/>
      </w:numPr>
    </w:pPr>
  </w:style>
  <w:style w:type="paragraph" w:customStyle="1" w:styleId="affffffff6">
    <w:name w:val="Ðàññûëêà"/>
    <w:basedOn w:val="a4"/>
    <w:rsid w:val="00130AD8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130AD8"/>
    <w:rPr>
      <w:rFonts w:ascii="Courier New" w:hAnsi="Courier New" w:cs="Courier New"/>
    </w:rPr>
  </w:style>
  <w:style w:type="character" w:customStyle="1" w:styleId="WW8Num1z1">
    <w:name w:val="WW8Num1z1"/>
    <w:rsid w:val="00130AD8"/>
    <w:rPr>
      <w:rFonts w:ascii="Wingdings" w:hAnsi="Wingdings"/>
    </w:rPr>
  </w:style>
  <w:style w:type="character" w:customStyle="1" w:styleId="WW8Num2z1">
    <w:name w:val="WW8Num2z1"/>
    <w:rsid w:val="00130AD8"/>
    <w:rPr>
      <w:rFonts w:ascii="Courier New" w:hAnsi="Courier New" w:cs="Courier New"/>
    </w:rPr>
  </w:style>
  <w:style w:type="character" w:customStyle="1" w:styleId="WW8Num2z3">
    <w:name w:val="WW8Num2z3"/>
    <w:rsid w:val="00130AD8"/>
    <w:rPr>
      <w:rFonts w:ascii="Symbol" w:hAnsi="Symbol"/>
    </w:rPr>
  </w:style>
  <w:style w:type="character" w:customStyle="1" w:styleId="WW8Num3z1">
    <w:name w:val="WW8Num3z1"/>
    <w:rsid w:val="00130AD8"/>
    <w:rPr>
      <w:rFonts w:ascii="Courier New" w:hAnsi="Courier New" w:cs="Courier New"/>
    </w:rPr>
  </w:style>
  <w:style w:type="character" w:customStyle="1" w:styleId="WW8Num3z3">
    <w:name w:val="WW8Num3z3"/>
    <w:rsid w:val="00130AD8"/>
    <w:rPr>
      <w:rFonts w:ascii="Symbol" w:hAnsi="Symbol"/>
    </w:rPr>
  </w:style>
  <w:style w:type="character" w:customStyle="1" w:styleId="WW8Num4z2">
    <w:name w:val="WW8Num4z2"/>
    <w:rsid w:val="00130AD8"/>
    <w:rPr>
      <w:rFonts w:ascii="Wingdings" w:hAnsi="Wingdings"/>
    </w:rPr>
  </w:style>
  <w:style w:type="character" w:customStyle="1" w:styleId="WW8Num4z3">
    <w:name w:val="WW8Num4z3"/>
    <w:rsid w:val="00130AD8"/>
    <w:rPr>
      <w:rFonts w:ascii="Symbol" w:hAnsi="Symbol"/>
    </w:rPr>
  </w:style>
  <w:style w:type="character" w:customStyle="1" w:styleId="WW8Num5z1">
    <w:name w:val="WW8Num5z1"/>
    <w:rsid w:val="00130AD8"/>
    <w:rPr>
      <w:rFonts w:ascii="Courier New" w:hAnsi="Courier New" w:cs="Courier New"/>
    </w:rPr>
  </w:style>
  <w:style w:type="character" w:customStyle="1" w:styleId="WW8Num5z3">
    <w:name w:val="WW8Num5z3"/>
    <w:rsid w:val="00130AD8"/>
    <w:rPr>
      <w:rFonts w:ascii="Symbol" w:hAnsi="Symbol"/>
    </w:rPr>
  </w:style>
  <w:style w:type="character" w:customStyle="1" w:styleId="WW8Num7z1">
    <w:name w:val="WW8Num7z1"/>
    <w:rsid w:val="00130AD8"/>
    <w:rPr>
      <w:rFonts w:ascii="Courier New" w:hAnsi="Courier New" w:cs="Courier New"/>
    </w:rPr>
  </w:style>
  <w:style w:type="character" w:customStyle="1" w:styleId="WW8Num7z3">
    <w:name w:val="WW8Num7z3"/>
    <w:rsid w:val="00130AD8"/>
    <w:rPr>
      <w:rFonts w:ascii="Symbol" w:hAnsi="Symbol"/>
    </w:rPr>
  </w:style>
  <w:style w:type="character" w:customStyle="1" w:styleId="WW8Num8z1">
    <w:name w:val="WW8Num8z1"/>
    <w:rsid w:val="00130AD8"/>
    <w:rPr>
      <w:rFonts w:ascii="Courier New" w:hAnsi="Courier New"/>
    </w:rPr>
  </w:style>
  <w:style w:type="character" w:customStyle="1" w:styleId="WW8Num8z2">
    <w:name w:val="WW8Num8z2"/>
    <w:rsid w:val="00130AD8"/>
    <w:rPr>
      <w:rFonts w:ascii="Wingdings" w:hAnsi="Wingdings"/>
    </w:rPr>
  </w:style>
  <w:style w:type="character" w:customStyle="1" w:styleId="WW8Num8z3">
    <w:name w:val="WW8Num8z3"/>
    <w:rsid w:val="00130AD8"/>
    <w:rPr>
      <w:rFonts w:ascii="Symbol" w:hAnsi="Symbol"/>
    </w:rPr>
  </w:style>
  <w:style w:type="character" w:customStyle="1" w:styleId="WW8Num10z0">
    <w:name w:val="WW8Num10z0"/>
    <w:rsid w:val="00130AD8"/>
    <w:rPr>
      <w:rFonts w:ascii="Symbol" w:hAnsi="Symbol"/>
    </w:rPr>
  </w:style>
  <w:style w:type="character" w:customStyle="1" w:styleId="WW8Num10z1">
    <w:name w:val="WW8Num10z1"/>
    <w:rsid w:val="00130AD8"/>
    <w:rPr>
      <w:rFonts w:ascii="Courier New" w:hAnsi="Courier New" w:cs="Courier New"/>
    </w:rPr>
  </w:style>
  <w:style w:type="character" w:customStyle="1" w:styleId="WW8Num10z2">
    <w:name w:val="WW8Num10z2"/>
    <w:rsid w:val="00130AD8"/>
    <w:rPr>
      <w:rFonts w:ascii="Wingdings" w:hAnsi="Wingdings"/>
    </w:rPr>
  </w:style>
  <w:style w:type="character" w:customStyle="1" w:styleId="WW8Num11z0">
    <w:name w:val="WW8Num11z0"/>
    <w:rsid w:val="00130AD8"/>
    <w:rPr>
      <w:rFonts w:ascii="Wingdings" w:hAnsi="Wingdings"/>
    </w:rPr>
  </w:style>
  <w:style w:type="character" w:customStyle="1" w:styleId="WW8Num11z1">
    <w:name w:val="WW8Num11z1"/>
    <w:rsid w:val="00130AD8"/>
    <w:rPr>
      <w:rFonts w:ascii="Symbol" w:hAnsi="Symbol"/>
    </w:rPr>
  </w:style>
  <w:style w:type="character" w:customStyle="1" w:styleId="WW8Num11z4">
    <w:name w:val="WW8Num11z4"/>
    <w:rsid w:val="00130AD8"/>
    <w:rPr>
      <w:rFonts w:ascii="Courier New" w:hAnsi="Courier New"/>
    </w:rPr>
  </w:style>
  <w:style w:type="character" w:customStyle="1" w:styleId="WW8Num12z0">
    <w:name w:val="WW8Num12z0"/>
    <w:rsid w:val="00130AD8"/>
    <w:rPr>
      <w:rFonts w:ascii="Symbol" w:hAnsi="Symbol"/>
    </w:rPr>
  </w:style>
  <w:style w:type="character" w:customStyle="1" w:styleId="WW8Num12z1">
    <w:name w:val="WW8Num12z1"/>
    <w:rsid w:val="00130AD8"/>
    <w:rPr>
      <w:rFonts w:ascii="Courier New" w:hAnsi="Courier New" w:cs="Courier New"/>
    </w:rPr>
  </w:style>
  <w:style w:type="character" w:customStyle="1" w:styleId="WW8Num12z2">
    <w:name w:val="WW8Num12z2"/>
    <w:rsid w:val="00130AD8"/>
    <w:rPr>
      <w:rFonts w:ascii="Wingdings" w:hAnsi="Wingdings"/>
    </w:rPr>
  </w:style>
  <w:style w:type="character" w:customStyle="1" w:styleId="WW8Num13z0">
    <w:name w:val="WW8Num13z0"/>
    <w:rsid w:val="00130AD8"/>
    <w:rPr>
      <w:rFonts w:ascii="Wingdings" w:hAnsi="Wingdings"/>
    </w:rPr>
  </w:style>
  <w:style w:type="character" w:customStyle="1" w:styleId="WW8Num13z6">
    <w:name w:val="WW8Num13z6"/>
    <w:rsid w:val="00130AD8"/>
    <w:rPr>
      <w:rFonts w:ascii="Symbol" w:hAnsi="Symbol"/>
    </w:rPr>
  </w:style>
  <w:style w:type="character" w:customStyle="1" w:styleId="WW8Num13z7">
    <w:name w:val="WW8Num13z7"/>
    <w:rsid w:val="00130AD8"/>
    <w:rPr>
      <w:rFonts w:ascii="Courier New" w:hAnsi="Courier New" w:cs="Courier New"/>
    </w:rPr>
  </w:style>
  <w:style w:type="character" w:customStyle="1" w:styleId="WW8Num15z0">
    <w:name w:val="WW8Num15z0"/>
    <w:rsid w:val="00130AD8"/>
    <w:rPr>
      <w:rFonts w:ascii="Wingdings" w:hAnsi="Wingdings"/>
    </w:rPr>
  </w:style>
  <w:style w:type="character" w:customStyle="1" w:styleId="WW8Num15z1">
    <w:name w:val="WW8Num15z1"/>
    <w:rsid w:val="00130AD8"/>
    <w:rPr>
      <w:rFonts w:ascii="Courier New" w:hAnsi="Courier New" w:cs="Courier New"/>
    </w:rPr>
  </w:style>
  <w:style w:type="character" w:customStyle="1" w:styleId="WW8Num15z3">
    <w:name w:val="WW8Num15z3"/>
    <w:rsid w:val="00130AD8"/>
    <w:rPr>
      <w:rFonts w:ascii="Symbol" w:hAnsi="Symbol"/>
    </w:rPr>
  </w:style>
  <w:style w:type="character" w:customStyle="1" w:styleId="WW8Num16z0">
    <w:name w:val="WW8Num16z0"/>
    <w:rsid w:val="00130AD8"/>
    <w:rPr>
      <w:rFonts w:ascii="Wingdings" w:hAnsi="Wingdings"/>
    </w:rPr>
  </w:style>
  <w:style w:type="character" w:customStyle="1" w:styleId="WW8Num16z3">
    <w:name w:val="WW8Num16z3"/>
    <w:rsid w:val="00130AD8"/>
    <w:rPr>
      <w:rFonts w:ascii="Symbol" w:hAnsi="Symbol"/>
    </w:rPr>
  </w:style>
  <w:style w:type="character" w:customStyle="1" w:styleId="WW8Num16z4">
    <w:name w:val="WW8Num16z4"/>
    <w:rsid w:val="00130AD8"/>
    <w:rPr>
      <w:rFonts w:ascii="Courier New" w:hAnsi="Courier New" w:cs="Courier New"/>
    </w:rPr>
  </w:style>
  <w:style w:type="character" w:customStyle="1" w:styleId="WW8Num17z0">
    <w:name w:val="WW8Num17z0"/>
    <w:rsid w:val="00130AD8"/>
    <w:rPr>
      <w:rFonts w:ascii="Wingdings" w:hAnsi="Wingdings"/>
    </w:rPr>
  </w:style>
  <w:style w:type="character" w:customStyle="1" w:styleId="WW8Num17z1">
    <w:name w:val="WW8Num17z1"/>
    <w:rsid w:val="00130AD8"/>
    <w:rPr>
      <w:rFonts w:ascii="Courier New" w:hAnsi="Courier New" w:cs="Courier New"/>
    </w:rPr>
  </w:style>
  <w:style w:type="character" w:customStyle="1" w:styleId="WW8Num17z3">
    <w:name w:val="WW8Num17z3"/>
    <w:rsid w:val="00130AD8"/>
    <w:rPr>
      <w:rFonts w:ascii="Symbol" w:hAnsi="Symbol"/>
    </w:rPr>
  </w:style>
  <w:style w:type="character" w:customStyle="1" w:styleId="WW8Num18z0">
    <w:name w:val="WW8Num18z0"/>
    <w:rsid w:val="00130AD8"/>
    <w:rPr>
      <w:rFonts w:ascii="Wingdings" w:hAnsi="Wingdings"/>
    </w:rPr>
  </w:style>
  <w:style w:type="character" w:customStyle="1" w:styleId="WW8Num18z1">
    <w:name w:val="WW8Num18z1"/>
    <w:rsid w:val="00130AD8"/>
    <w:rPr>
      <w:rFonts w:ascii="Courier New" w:hAnsi="Courier New" w:cs="Courier New"/>
    </w:rPr>
  </w:style>
  <w:style w:type="character" w:customStyle="1" w:styleId="WW8Num18z3">
    <w:name w:val="WW8Num18z3"/>
    <w:rsid w:val="00130AD8"/>
    <w:rPr>
      <w:rFonts w:ascii="Symbol" w:hAnsi="Symbol"/>
    </w:rPr>
  </w:style>
  <w:style w:type="character" w:customStyle="1" w:styleId="WW8Num19z0">
    <w:name w:val="WW8Num19z0"/>
    <w:rsid w:val="00130AD8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30AD8"/>
    <w:rPr>
      <w:rFonts w:ascii="Courier New" w:hAnsi="Courier New"/>
    </w:rPr>
  </w:style>
  <w:style w:type="character" w:customStyle="1" w:styleId="WW8Num19z2">
    <w:name w:val="WW8Num19z2"/>
    <w:rsid w:val="00130AD8"/>
    <w:rPr>
      <w:rFonts w:ascii="Wingdings" w:hAnsi="Wingdings"/>
    </w:rPr>
  </w:style>
  <w:style w:type="character" w:customStyle="1" w:styleId="WW8Num19z3">
    <w:name w:val="WW8Num19z3"/>
    <w:rsid w:val="00130AD8"/>
    <w:rPr>
      <w:rFonts w:ascii="Symbol" w:hAnsi="Symbol"/>
    </w:rPr>
  </w:style>
  <w:style w:type="character" w:customStyle="1" w:styleId="WW8Num20z0">
    <w:name w:val="WW8Num20z0"/>
    <w:rsid w:val="00130AD8"/>
    <w:rPr>
      <w:rFonts w:ascii="Wingdings" w:hAnsi="Wingdings"/>
    </w:rPr>
  </w:style>
  <w:style w:type="character" w:customStyle="1" w:styleId="WW8Num20z3">
    <w:name w:val="WW8Num20z3"/>
    <w:rsid w:val="00130AD8"/>
    <w:rPr>
      <w:rFonts w:ascii="Symbol" w:hAnsi="Symbol"/>
    </w:rPr>
  </w:style>
  <w:style w:type="character" w:customStyle="1" w:styleId="WW8Num20z4">
    <w:name w:val="WW8Num20z4"/>
    <w:rsid w:val="00130AD8"/>
    <w:rPr>
      <w:rFonts w:ascii="Courier New" w:hAnsi="Courier New" w:cs="Courier New"/>
    </w:rPr>
  </w:style>
  <w:style w:type="character" w:customStyle="1" w:styleId="WW8Num25z1">
    <w:name w:val="WW8Num25z1"/>
    <w:rsid w:val="00130AD8"/>
    <w:rPr>
      <w:rFonts w:ascii="Symbol" w:hAnsi="Symbol"/>
    </w:rPr>
  </w:style>
  <w:style w:type="character" w:customStyle="1" w:styleId="affffffff7">
    <w:name w:val="МОН основной Знак"/>
    <w:rsid w:val="00130AD8"/>
    <w:rPr>
      <w:sz w:val="28"/>
      <w:szCs w:val="24"/>
      <w:lang w:val="ru-RU" w:eastAsia="ar-SA" w:bidi="ar-SA"/>
    </w:rPr>
  </w:style>
  <w:style w:type="paragraph" w:customStyle="1" w:styleId="affffffff8">
    <w:name w:val="МОН основной"/>
    <w:basedOn w:val="a4"/>
    <w:rsid w:val="00130AD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9">
    <w:name w:val="Àáçàö_ïîñò"/>
    <w:basedOn w:val="a4"/>
    <w:rsid w:val="00130AD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a">
    <w:name w:val="Èñïîëíèòåëü"/>
    <w:basedOn w:val="affffffff9"/>
    <w:rsid w:val="00130AD8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13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b">
    <w:name w:val="Revision"/>
    <w:hidden/>
    <w:uiPriority w:val="99"/>
    <w:semiHidden/>
    <w:rsid w:val="0013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Знак Знак Знак Знак Знак Знак Знак Знак Знак Знак Знак Знак Знак Знак Знак Знак Знак Знак Знак Знак"/>
    <w:basedOn w:val="a4"/>
    <w:rsid w:val="00130A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13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d">
    <w:name w:val="МОН Знак"/>
    <w:link w:val="affffffffe"/>
    <w:locked/>
    <w:rsid w:val="00130AD8"/>
    <w:rPr>
      <w:sz w:val="24"/>
    </w:rPr>
  </w:style>
  <w:style w:type="paragraph" w:customStyle="1" w:styleId="affffffffe">
    <w:name w:val="МОН"/>
    <w:basedOn w:val="a4"/>
    <w:link w:val="affffffffd"/>
    <w:rsid w:val="00130AD8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34">
    <w:name w:val="Абзац списка13"/>
    <w:basedOn w:val="a4"/>
    <w:rsid w:val="00130AD8"/>
    <w:pPr>
      <w:ind w:left="720"/>
    </w:pPr>
    <w:rPr>
      <w:rFonts w:eastAsia="Times New Roman"/>
    </w:rPr>
  </w:style>
  <w:style w:type="table" w:customStyle="1" w:styleId="740">
    <w:name w:val="Сетка таблицы74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semiHidden/>
    <w:rsid w:val="00130AD8"/>
  </w:style>
  <w:style w:type="table" w:customStyle="1" w:styleId="750">
    <w:name w:val="Сетка таблицы75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d">
    <w:name w:val="Обычный5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4"/>
    <w:rsid w:val="00130AD8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ffa">
    <w:name w:val="Знак Знак Знак1"/>
    <w:basedOn w:val="a4"/>
    <w:rsid w:val="00130A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471">
    <w:name w:val="Нет списка47"/>
    <w:next w:val="a7"/>
    <w:semiHidden/>
    <w:rsid w:val="00130AD8"/>
  </w:style>
  <w:style w:type="table" w:customStyle="1" w:styleId="760">
    <w:name w:val="Сетка таблицы76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4"/>
    <w:rsid w:val="00130A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4"/>
    <w:rsid w:val="00130AD8"/>
    <w:pPr>
      <w:ind w:left="720"/>
    </w:pPr>
    <w:rPr>
      <w:rFonts w:eastAsia="Times New Roman"/>
    </w:rPr>
  </w:style>
  <w:style w:type="paragraph" w:customStyle="1" w:styleId="253">
    <w:name w:val="Обычный (веб)25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9">
    <w:name w:val="Без интервала7"/>
    <w:rsid w:val="00130AD8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81">
    <w:name w:val="Нет списка48"/>
    <w:next w:val="a7"/>
    <w:uiPriority w:val="99"/>
    <w:semiHidden/>
    <w:rsid w:val="00130AD8"/>
  </w:style>
  <w:style w:type="table" w:customStyle="1" w:styleId="770">
    <w:name w:val="Сетка таблицы77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6"/>
    <w:next w:val="aa"/>
    <w:rsid w:val="00130AD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rsid w:val="00130AD8"/>
  </w:style>
  <w:style w:type="table" w:customStyle="1" w:styleId="790">
    <w:name w:val="Сетка таблицы79"/>
    <w:basedOn w:val="a6"/>
    <w:next w:val="aa"/>
    <w:rsid w:val="0013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rsid w:val="00130AD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130AD8"/>
  </w:style>
  <w:style w:type="table" w:customStyle="1" w:styleId="1100">
    <w:name w:val="Сетка таблицы110"/>
    <w:basedOn w:val="a6"/>
    <w:next w:val="aa"/>
    <w:uiPriority w:val="59"/>
    <w:rsid w:val="00130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130A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16196</Words>
  <Characters>92319</Characters>
  <Application>Microsoft Office Word</Application>
  <DocSecurity>0</DocSecurity>
  <Lines>769</Lines>
  <Paragraphs>216</Paragraphs>
  <ScaleCrop>false</ScaleCrop>
  <Company/>
  <LinksUpToDate>false</LinksUpToDate>
  <CharactersWithSpaces>108299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2022-12-29T08:53:00Z</dcterms:created>
  <dcterms:modified xsi:type="dcterms:W3CDTF">2022-12-29T08:54:00Z</dcterms:modified>
</cp:coreProperties>
</file>