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C7" w:rsidRPr="001D60C7" w:rsidRDefault="001D60C7" w:rsidP="001D60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r w:rsidRPr="001D60C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</w:t>
      </w:r>
      <w:r w:rsidRPr="001D60C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476250" cy="600075"/>
            <wp:effectExtent l="19050" t="0" r="0" b="0"/>
            <wp:docPr id="1" name="Рисунок 1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D60C7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1D60C7" w:rsidRPr="001D60C7" w:rsidRDefault="001D60C7" w:rsidP="001D60C7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1D60C7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</w:t>
      </w:r>
    </w:p>
    <w:p w:rsidR="001D60C7" w:rsidRPr="001D60C7" w:rsidRDefault="001D60C7" w:rsidP="001D60C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>АДМИНИСТРАЦИЯ    БОГУЧАНСКОГО  РАЙОНА</w:t>
      </w:r>
    </w:p>
    <w:p w:rsidR="001D60C7" w:rsidRPr="001D60C7" w:rsidRDefault="001D60C7" w:rsidP="001D60C7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Arial"/>
          <w:bCs/>
          <w:sz w:val="26"/>
          <w:szCs w:val="26"/>
          <w:lang w:val="en-US" w:eastAsia="ru-RU"/>
        </w:rPr>
      </w:pPr>
      <w:r>
        <w:rPr>
          <w:rFonts w:ascii="Arial" w:eastAsia="Times New Roman" w:hAnsi="Arial" w:cs="Arial"/>
          <w:bCs/>
          <w:sz w:val="26"/>
          <w:szCs w:val="26"/>
          <w:lang w:eastAsia="ru-RU"/>
        </w:rPr>
        <w:t>ПОСТАНОВЛЕНИЕ</w:t>
      </w:r>
    </w:p>
    <w:p w:rsidR="001D60C7" w:rsidRPr="001D60C7" w:rsidRDefault="001D60C7" w:rsidP="001D60C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18. 04.2022                                   с.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                                      № 298-п</w:t>
      </w:r>
    </w:p>
    <w:p w:rsidR="001D60C7" w:rsidRPr="001D60C7" w:rsidRDefault="001D60C7" w:rsidP="001D60C7">
      <w:pPr>
        <w:spacing w:after="0" w:line="240" w:lineRule="auto"/>
        <w:ind w:right="-5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60C7" w:rsidRPr="001D60C7" w:rsidRDefault="001D60C7" w:rsidP="001D60C7">
      <w:pPr>
        <w:spacing w:after="0" w:line="240" w:lineRule="auto"/>
        <w:ind w:right="-6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</w:t>
      </w:r>
    </w:p>
    <w:p w:rsidR="001D60C7" w:rsidRPr="001D60C7" w:rsidRDefault="001D60C7" w:rsidP="001D60C7">
      <w:pPr>
        <w:spacing w:after="0" w:line="240" w:lineRule="auto"/>
        <w:ind w:right="-6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1D60C7" w:rsidRPr="001D60C7" w:rsidRDefault="001D60C7" w:rsidP="001D60C7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proofErr w:type="gram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Федерации, Законом Красноярского края от 29.10.2009 № 9-3864 «О системах оплаты труда работников краевых государственных  учреждений», Законом Красноярского края от 07.04.2022  № 3-623 "О внесении изменений в Закон края "О краевом бюджете на 2022 год и плановый период 2023-2024 годов", "Положением о</w:t>
      </w:r>
      <w:proofErr w:type="gram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системе оплаты труда работников муниципальных бюджетных и казенных учреждений", утвержденным постановлением администрации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18.05.2012 № 651-п, руководствуясь статьями 7, 43, 47 Устава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края,  ПОСТАНОВЛЯЮ:</w:t>
      </w:r>
    </w:p>
    <w:p w:rsidR="001D60C7" w:rsidRPr="001D60C7" w:rsidRDefault="001D60C7" w:rsidP="001D60C7">
      <w:pPr>
        <w:numPr>
          <w:ilvl w:val="0"/>
          <w:numId w:val="1"/>
        </w:numPr>
        <w:tabs>
          <w:tab w:val="left" w:pos="0"/>
          <w:tab w:val="left" w:pos="851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Внести в "Положение об оплате труда работников Муниципального казенного учреждения «Муниципальная служба Заказчика», утвержденное постановлением администрации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05.11.2013 № 1404-п (далее – Положение), следующие изменения: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1.1. </w:t>
      </w:r>
      <w:proofErr w:type="gram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Приложении</w:t>
      </w:r>
      <w:proofErr w:type="gram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№1"Размеры окладов (должностных окладов), ставок заработной платы работников учреждения" Положения  изложить в новой редакции, согласно Приложению.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постановления возложить на заместителя Главы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 района по экономике и планированию   А.С. Арсеньеву. 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3. Настоящее постановление вступает  в силу  со </w:t>
      </w:r>
      <w:proofErr w:type="gram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дня, следующего за днем опубликования в Официальном вестнике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и  распространяется</w:t>
      </w:r>
      <w:proofErr w:type="gram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на правоотношения, возникающие с 1 июля  2022 года.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И.о. Главы </w:t>
      </w:r>
      <w:proofErr w:type="spellStart"/>
      <w:r w:rsidRPr="001D60C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1D60C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С.И. Нохрин</w:t>
      </w:r>
    </w:p>
    <w:p w:rsidR="001D60C7" w:rsidRPr="001D60C7" w:rsidRDefault="001D60C7" w:rsidP="001D60C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Style w:val="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447"/>
        <w:gridCol w:w="3934"/>
      </w:tblGrid>
      <w:tr w:rsidR="001D60C7" w:rsidRPr="001D60C7" w:rsidTr="00D22CC5">
        <w:tc>
          <w:tcPr>
            <w:tcW w:w="3190" w:type="dxa"/>
          </w:tcPr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447" w:type="dxa"/>
          </w:tcPr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934" w:type="dxa"/>
          </w:tcPr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60C7">
              <w:rPr>
                <w:rFonts w:ascii="Arial" w:hAnsi="Arial" w:cs="Arial"/>
                <w:sz w:val="18"/>
                <w:szCs w:val="20"/>
              </w:rPr>
              <w:t>Приложение</w:t>
            </w:r>
          </w:p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60C7">
              <w:rPr>
                <w:rFonts w:ascii="Arial" w:hAnsi="Arial" w:cs="Arial"/>
                <w:sz w:val="18"/>
                <w:szCs w:val="20"/>
              </w:rPr>
              <w:t>к постановлению администрации</w:t>
            </w:r>
          </w:p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proofErr w:type="spellStart"/>
            <w:r w:rsidRPr="001D60C7">
              <w:rPr>
                <w:rFonts w:ascii="Arial" w:hAnsi="Arial" w:cs="Arial"/>
                <w:sz w:val="18"/>
                <w:szCs w:val="20"/>
              </w:rPr>
              <w:t>Богучанского</w:t>
            </w:r>
            <w:proofErr w:type="spellEnd"/>
            <w:r w:rsidRPr="001D60C7">
              <w:rPr>
                <w:rFonts w:ascii="Arial" w:hAnsi="Arial" w:cs="Arial"/>
                <w:sz w:val="18"/>
                <w:szCs w:val="20"/>
              </w:rPr>
              <w:t xml:space="preserve"> района</w:t>
            </w:r>
          </w:p>
          <w:p w:rsidR="001D60C7" w:rsidRPr="001D60C7" w:rsidRDefault="001D60C7" w:rsidP="00D22CC5">
            <w:pPr>
              <w:jc w:val="right"/>
              <w:rPr>
                <w:rFonts w:ascii="Arial" w:hAnsi="Arial" w:cs="Arial"/>
                <w:sz w:val="18"/>
                <w:szCs w:val="20"/>
              </w:rPr>
            </w:pPr>
            <w:r w:rsidRPr="001D60C7">
              <w:rPr>
                <w:rFonts w:ascii="Arial" w:hAnsi="Arial" w:cs="Arial"/>
                <w:sz w:val="18"/>
                <w:szCs w:val="20"/>
              </w:rPr>
              <w:t>" 18    " апреля  2022 г  № 298-п</w:t>
            </w:r>
          </w:p>
        </w:tc>
      </w:tr>
    </w:tbl>
    <w:p w:rsidR="001D60C7" w:rsidRPr="001D60C7" w:rsidRDefault="001D60C7" w:rsidP="001D60C7">
      <w:pPr>
        <w:spacing w:after="0" w:line="240" w:lineRule="auto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</w:p>
    <w:p w:rsidR="001D60C7" w:rsidRPr="001D60C7" w:rsidRDefault="001D60C7" w:rsidP="001D60C7">
      <w:pPr>
        <w:spacing w:after="0" w:line="240" w:lineRule="auto"/>
        <w:ind w:firstLine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60C7">
        <w:rPr>
          <w:rFonts w:ascii="Arial" w:eastAsia="Times New Roman" w:hAnsi="Arial" w:cs="Arial"/>
          <w:sz w:val="18"/>
          <w:szCs w:val="20"/>
          <w:lang w:eastAsia="ru-RU"/>
        </w:rPr>
        <w:t xml:space="preserve">Приложение № 1 </w:t>
      </w:r>
    </w:p>
    <w:p w:rsidR="001D60C7" w:rsidRPr="001D60C7" w:rsidRDefault="001D60C7" w:rsidP="001D60C7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60C7">
        <w:rPr>
          <w:rFonts w:ascii="Arial" w:eastAsia="Times New Roman" w:hAnsi="Arial" w:cs="Arial"/>
          <w:sz w:val="18"/>
          <w:szCs w:val="20"/>
          <w:lang w:eastAsia="ru-RU"/>
        </w:rPr>
        <w:t>к Положению об оплате труда работников  Муниципального казенного учреждения «Муниципальная служба Заказчика»</w:t>
      </w:r>
    </w:p>
    <w:p w:rsidR="001D60C7" w:rsidRPr="001D60C7" w:rsidRDefault="001D60C7" w:rsidP="001D60C7">
      <w:pPr>
        <w:spacing w:after="0" w:line="240" w:lineRule="auto"/>
        <w:ind w:left="5529"/>
        <w:jc w:val="right"/>
        <w:rPr>
          <w:rFonts w:ascii="Arial" w:eastAsia="Times New Roman" w:hAnsi="Arial" w:cs="Arial"/>
          <w:sz w:val="18"/>
          <w:szCs w:val="20"/>
          <w:lang w:eastAsia="ru-RU"/>
        </w:rPr>
      </w:pPr>
      <w:r w:rsidRPr="001D60C7">
        <w:rPr>
          <w:rFonts w:ascii="Arial" w:eastAsia="Times New Roman" w:hAnsi="Arial" w:cs="Arial"/>
          <w:sz w:val="18"/>
          <w:szCs w:val="20"/>
          <w:lang w:eastAsia="ru-RU"/>
        </w:rPr>
        <w:t>«05 » ноября 2013 г  №  1404-п</w:t>
      </w:r>
    </w:p>
    <w:p w:rsidR="001D60C7" w:rsidRPr="001D60C7" w:rsidRDefault="001D60C7" w:rsidP="001D60C7">
      <w:pPr>
        <w:spacing w:line="240" w:lineRule="auto"/>
        <w:ind w:firstLine="709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1D60C7" w:rsidRPr="001D60C7" w:rsidRDefault="001D60C7" w:rsidP="001D60C7">
      <w:pPr>
        <w:spacing w:line="240" w:lineRule="auto"/>
        <w:ind w:firstLine="709"/>
        <w:jc w:val="center"/>
        <w:rPr>
          <w:rFonts w:ascii="Arial" w:eastAsia="Times New Roman" w:hAnsi="Arial" w:cs="Arial"/>
          <w:b/>
          <w:sz w:val="18"/>
          <w:szCs w:val="20"/>
          <w:lang w:eastAsia="ru-RU"/>
        </w:rPr>
      </w:pPr>
      <w:r w:rsidRPr="001D60C7">
        <w:rPr>
          <w:rFonts w:ascii="Arial" w:eastAsia="Times New Roman" w:hAnsi="Arial" w:cs="Arial"/>
          <w:b/>
          <w:sz w:val="18"/>
          <w:szCs w:val="20"/>
          <w:lang w:eastAsia="ru-RU"/>
        </w:rPr>
        <w:lastRenderedPageBreak/>
        <w:t>РАЗМЕРЫ ОКЛАДОВ (ДОЛЖНОСТНЫХ ОКЛАДОВ), СТАВОК ЗАРАБОТНОЙ ПЛАТЫ РАБОТНИКОВ УЧРЕЖДЕНИЯ</w:t>
      </w:r>
    </w:p>
    <w:p w:rsidR="001D60C7" w:rsidRPr="001D60C7" w:rsidRDefault="001D60C7" w:rsidP="001D60C7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0"/>
          <w:szCs w:val="20"/>
        </w:rPr>
      </w:pPr>
      <w:r w:rsidRPr="001D60C7">
        <w:rPr>
          <w:rFonts w:ascii="Arial" w:eastAsia="Times New Roman" w:hAnsi="Arial" w:cs="Arial"/>
          <w:sz w:val="20"/>
          <w:szCs w:val="20"/>
        </w:rPr>
        <w:t>1. Профессиональная квалификационная группа</w:t>
      </w:r>
    </w:p>
    <w:p w:rsidR="001D60C7" w:rsidRPr="001D60C7" w:rsidRDefault="001D60C7" w:rsidP="001D60C7">
      <w:pPr>
        <w:spacing w:after="0" w:line="240" w:lineRule="auto"/>
        <w:ind w:firstLine="540"/>
        <w:outlineLvl w:val="1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1D60C7">
        <w:rPr>
          <w:rFonts w:ascii="Arial" w:eastAsia="Times New Roman" w:hAnsi="Arial" w:cs="Arial"/>
          <w:sz w:val="20"/>
          <w:szCs w:val="20"/>
        </w:rPr>
        <w:t xml:space="preserve">общеотраслевых должностей </w:t>
      </w:r>
      <w:r w:rsidRPr="001D60C7">
        <w:rPr>
          <w:rFonts w:ascii="Arial" w:eastAsia="Times New Roman" w:hAnsi="Arial" w:cs="Arial"/>
          <w:sz w:val="20"/>
          <w:szCs w:val="20"/>
          <w:lang w:eastAsia="ru-RU"/>
        </w:rPr>
        <w:t xml:space="preserve">руководителей, специалистов и </w:t>
      </w:r>
      <w:r w:rsidRPr="001D60C7">
        <w:rPr>
          <w:rFonts w:ascii="Arial" w:eastAsia="Times New Roman" w:hAnsi="Arial" w:cs="Arial"/>
          <w:sz w:val="20"/>
          <w:szCs w:val="20"/>
        </w:rPr>
        <w:t>служащих</w:t>
      </w:r>
    </w:p>
    <w:p w:rsidR="001D60C7" w:rsidRPr="001D60C7" w:rsidRDefault="001D60C7" w:rsidP="001D60C7">
      <w:pPr>
        <w:tabs>
          <w:tab w:val="left" w:pos="0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0"/>
          <w:szCs w:val="20"/>
        </w:rPr>
      </w:pPr>
      <w:r w:rsidRPr="001D60C7">
        <w:rPr>
          <w:rFonts w:ascii="Arial" w:eastAsia="Times New Roman" w:hAnsi="Arial" w:cs="Arial"/>
          <w:sz w:val="20"/>
          <w:szCs w:val="20"/>
          <w:lang w:eastAsia="ru-RU"/>
        </w:rPr>
        <w:t xml:space="preserve">Размеры окладов (должностных окладов), ставок заработной платы, устанавливаются на основе профессиональных квалификационных групп, утвержденных </w:t>
      </w:r>
      <w:r w:rsidRPr="001D60C7">
        <w:rPr>
          <w:rFonts w:ascii="Arial" w:eastAsia="Times New Roman" w:hAnsi="Arial" w:cs="Arial"/>
          <w:sz w:val="20"/>
          <w:szCs w:val="20"/>
        </w:rPr>
        <w:t xml:space="preserve">Приказом </w:t>
      </w:r>
      <w:proofErr w:type="spellStart"/>
      <w:r w:rsidRPr="001D60C7">
        <w:rPr>
          <w:rFonts w:ascii="Arial" w:eastAsia="Times New Roman" w:hAnsi="Arial" w:cs="Arial"/>
          <w:sz w:val="20"/>
          <w:szCs w:val="20"/>
        </w:rPr>
        <w:t>Минздравсоцразвития</w:t>
      </w:r>
      <w:proofErr w:type="spellEnd"/>
      <w:r w:rsidRPr="001D60C7">
        <w:rPr>
          <w:rFonts w:ascii="Arial" w:eastAsia="Times New Roman" w:hAnsi="Arial" w:cs="Arial"/>
          <w:sz w:val="20"/>
          <w:szCs w:val="20"/>
        </w:rPr>
        <w:t xml:space="preserve"> РФ от 29.05.2008 № 247н </w:t>
      </w:r>
      <w:r w:rsidRPr="001D60C7">
        <w:rPr>
          <w:rFonts w:ascii="Arial" w:eastAsia="Times New Roman" w:hAnsi="Arial" w:cs="Arial"/>
          <w:sz w:val="20"/>
          <w:szCs w:val="20"/>
        </w:rPr>
        <w:br/>
        <w:t>«Об утверждении профессиональных квалификационных групп общеотраслевых должностей руководителей, специалистов и служащих».</w:t>
      </w:r>
    </w:p>
    <w:p w:rsidR="001D60C7" w:rsidRPr="001D60C7" w:rsidRDefault="001D60C7" w:rsidP="001D60C7">
      <w:pPr>
        <w:spacing w:after="0" w:line="240" w:lineRule="auto"/>
        <w:ind w:firstLine="567"/>
        <w:rPr>
          <w:rFonts w:ascii="Arial" w:eastAsia="Times New Roman" w:hAnsi="Arial" w:cs="Arial"/>
          <w:bCs/>
          <w:sz w:val="20"/>
          <w:szCs w:val="20"/>
          <w:lang w:eastAsia="ar-SA"/>
        </w:rPr>
      </w:pPr>
    </w:p>
    <w:tbl>
      <w:tblPr>
        <w:tblW w:w="5000" w:type="pct"/>
        <w:tblLook w:val="04A0"/>
      </w:tblPr>
      <w:tblGrid>
        <w:gridCol w:w="5988"/>
        <w:gridCol w:w="3583"/>
      </w:tblGrid>
      <w:tr w:rsidR="001D60C7" w:rsidRPr="001D60C7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center"/>
              <w:rPr>
                <w:rFonts w:ascii="Arial" w:hAnsi="Arial" w:cs="Arial"/>
                <w:b/>
                <w:bCs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Квалификационные группы (уровни)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hanging="12"/>
              <w:jc w:val="center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Размер о</w:t>
            </w: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клада (должностного оклада), ставки заработной платы, рублей</w:t>
            </w:r>
          </w:p>
        </w:tc>
      </w:tr>
      <w:tr w:rsidR="001D60C7" w:rsidRPr="001D60C7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ПКГ «Общеотраслевые должности служащих третьего уровня»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1D60C7" w:rsidRPr="001D60C7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6742,00</w:t>
            </w:r>
          </w:p>
        </w:tc>
      </w:tr>
      <w:tr w:rsidR="001D60C7" w:rsidRPr="001D60C7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7" w:rsidRPr="001D60C7" w:rsidRDefault="001D60C7" w:rsidP="00D22C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Должности, отнесенные к Профессиональной квалификационной группе "Общеотраслевые должности служащих второго уровня"</w:t>
            </w:r>
          </w:p>
          <w:p w:rsidR="001D60C7" w:rsidRPr="001D60C7" w:rsidRDefault="001D60C7" w:rsidP="00D22CC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outlineLvl w:val="0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</w:p>
        </w:tc>
      </w:tr>
      <w:tr w:rsidR="001D60C7" w:rsidRPr="001D60C7" w:rsidTr="00D22CC5">
        <w:trPr>
          <w:trHeight w:val="20"/>
        </w:trPr>
        <w:tc>
          <w:tcPr>
            <w:tcW w:w="3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квалификационный уровень</w:t>
            </w:r>
          </w:p>
        </w:tc>
        <w:tc>
          <w:tcPr>
            <w:tcW w:w="1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0C7" w:rsidRPr="001D60C7" w:rsidRDefault="001D60C7" w:rsidP="00D22CC5">
            <w:pPr>
              <w:widowControl w:val="0"/>
              <w:autoSpaceDE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14"/>
                <w:szCs w:val="14"/>
                <w:lang w:eastAsia="ar-SA"/>
              </w:rPr>
            </w:pPr>
            <w:r w:rsidRPr="001D60C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4231,00</w:t>
            </w:r>
          </w:p>
        </w:tc>
      </w:tr>
    </w:tbl>
    <w:p w:rsidR="001D60C7" w:rsidRPr="001D60C7" w:rsidRDefault="001D60C7" w:rsidP="001D60C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1B68E5" w:rsidRDefault="001B68E5"/>
    <w:sectPr w:rsidR="001B68E5" w:rsidSect="001B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8B2AD5"/>
    <w:multiLevelType w:val="multilevel"/>
    <w:tmpl w:val="B09E325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60C7"/>
    <w:rsid w:val="001B68E5"/>
    <w:rsid w:val="001D60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5">
    <w:name w:val="Сетка таблицы55"/>
    <w:basedOn w:val="a1"/>
    <w:next w:val="a3"/>
    <w:uiPriority w:val="59"/>
    <w:rsid w:val="001D60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D6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5"/>
    <w:uiPriority w:val="99"/>
    <w:semiHidden/>
    <w:unhideWhenUsed/>
    <w:rsid w:val="001D6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3"/>
    <w:uiPriority w:val="99"/>
    <w:semiHidden/>
    <w:rsid w:val="001D60C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2022-06-13T16:53:00Z</dcterms:created>
  <dcterms:modified xsi:type="dcterms:W3CDTF">2022-06-13T16:53:00Z</dcterms:modified>
</cp:coreProperties>
</file>