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5D" w:rsidRPr="00E03C5D" w:rsidRDefault="00E03C5D" w:rsidP="00E03C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03C5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50966" cy="686301"/>
            <wp:effectExtent l="19050" t="0" r="1484" b="0"/>
            <wp:docPr id="20" name="Рисунок 1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72" cy="68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C5D" w:rsidRPr="00E03C5D" w:rsidRDefault="00E03C5D" w:rsidP="00E03C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</w:p>
    <w:p w:rsidR="00E03C5D" w:rsidRPr="00E03C5D" w:rsidRDefault="00E03C5D" w:rsidP="00E03C5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03C5D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E03C5D" w:rsidRPr="00E03C5D" w:rsidRDefault="00E03C5D" w:rsidP="00E03C5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03C5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E03C5D" w:rsidRPr="00E03C5D" w:rsidRDefault="00E03C5D" w:rsidP="00E03C5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 03.06.2022                                 с. </w:t>
      </w:r>
      <w:proofErr w:type="spellStart"/>
      <w:r w:rsidRPr="00E03C5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478 - </w:t>
      </w:r>
      <w:proofErr w:type="spellStart"/>
      <w:proofErr w:type="gramStart"/>
      <w:r w:rsidRPr="00E03C5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</w:p>
    <w:p w:rsidR="00E03C5D" w:rsidRPr="00E03C5D" w:rsidRDefault="00E03C5D" w:rsidP="00E03C5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03C5D" w:rsidRPr="00E03C5D" w:rsidRDefault="00E03C5D" w:rsidP="00E03C5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О  внесении   изменений   в  постановление   Главы   </w:t>
      </w:r>
      <w:proofErr w:type="spellStart"/>
      <w:r w:rsidRPr="00E03C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</w:t>
      </w:r>
    </w:p>
    <w:p w:rsidR="00E03C5D" w:rsidRPr="00E03C5D" w:rsidRDefault="00E03C5D" w:rsidP="00E03C5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Красноярского края от 22.08.08 № 1144-п «О координационном совете  по развитию малого и среднего  предпринимательства  в </w:t>
      </w:r>
      <w:proofErr w:type="spellStart"/>
      <w:r w:rsidRPr="00E03C5D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</w:p>
    <w:p w:rsidR="00E03C5D" w:rsidRPr="00E03C5D" w:rsidRDefault="00E03C5D" w:rsidP="00E03C5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В целях реализации Федерального закона от 24.07.2007 N 209-ФЗ "О развитии малого и среднего предпринимательства в Российской Федерации", руководствуясь  ст. ст. 7, 43, 47 Устава </w:t>
      </w:r>
      <w:proofErr w:type="spellStart"/>
      <w:r w:rsidRPr="00E03C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Красноярского  края, ПОСТАНОВЛЯЮ:</w:t>
      </w:r>
    </w:p>
    <w:p w:rsidR="00E03C5D" w:rsidRPr="00E03C5D" w:rsidRDefault="00E03C5D" w:rsidP="00E03C5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Главы </w:t>
      </w:r>
      <w:proofErr w:type="spellStart"/>
      <w:r w:rsidRPr="00E03C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22.08.08      № 1144-п «О координационном совете по развитию малого и среднего  предпринимательства  в </w:t>
      </w:r>
      <w:proofErr w:type="spellStart"/>
      <w:r w:rsidRPr="00E03C5D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(далее -  Постановление) следующие изменения: </w:t>
      </w:r>
    </w:p>
    <w:p w:rsidR="00E03C5D" w:rsidRPr="00E03C5D" w:rsidRDefault="00E03C5D" w:rsidP="00E03C5D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 1.1.Приложение № 3 к Постановлению «Состав координационного совета по развитию малого и среднего предпринимательства в </w:t>
      </w:r>
      <w:proofErr w:type="spellStart"/>
      <w:r w:rsidRPr="00E03C5D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 изложить в  новой  редакции.  </w:t>
      </w:r>
    </w:p>
    <w:p w:rsidR="00E03C5D" w:rsidRPr="00E03C5D" w:rsidRDefault="00E03C5D" w:rsidP="00E03C5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 2.  </w:t>
      </w:r>
      <w:proofErr w:type="gramStart"/>
      <w:r w:rsidRPr="00E03C5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настоящего постановления возложить    на  заместителя Главы  </w:t>
      </w:r>
      <w:proofErr w:type="spellStart"/>
      <w:r w:rsidRPr="00E03C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 по экономике  и финансам    А.С.Арсеньеву.</w:t>
      </w:r>
    </w:p>
    <w:p w:rsidR="00E03C5D" w:rsidRPr="00E03C5D" w:rsidRDefault="00E03C5D" w:rsidP="00E03C5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3. Постановление вступает в силу  со дня, следующего за днем опубликования в Официальном вестнике </w:t>
      </w:r>
      <w:proofErr w:type="spellStart"/>
      <w:r w:rsidRPr="00E03C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E03C5D" w:rsidRPr="00E03C5D" w:rsidRDefault="00E03C5D" w:rsidP="00E03C5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03C5D" w:rsidRPr="00E03C5D" w:rsidRDefault="00E03C5D" w:rsidP="00E03C5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E03C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3C5D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            В.М.Любим</w:t>
      </w:r>
    </w:p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E03C5D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03C5D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03C5D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E03C5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03C5D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03C5D">
        <w:rPr>
          <w:rFonts w:ascii="Arial" w:eastAsia="Times New Roman" w:hAnsi="Arial" w:cs="Arial"/>
          <w:sz w:val="18"/>
          <w:szCs w:val="20"/>
          <w:lang w:eastAsia="ru-RU"/>
        </w:rPr>
        <w:t>от 03.06.2022г. № 478 -</w:t>
      </w:r>
      <w:proofErr w:type="spellStart"/>
      <w:proofErr w:type="gramStart"/>
      <w:r w:rsidRPr="00E03C5D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E03C5D">
        <w:rPr>
          <w:rFonts w:ascii="Arial" w:eastAsia="Times New Roman" w:hAnsi="Arial" w:cs="Arial"/>
          <w:sz w:val="18"/>
          <w:szCs w:val="20"/>
          <w:lang w:eastAsia="ru-RU"/>
        </w:rPr>
        <w:t xml:space="preserve">   </w:t>
      </w:r>
    </w:p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</w:p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E03C5D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03C5D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03C5D">
        <w:rPr>
          <w:rFonts w:ascii="Arial" w:eastAsia="Times New Roman" w:hAnsi="Arial" w:cs="Arial"/>
          <w:sz w:val="18"/>
          <w:szCs w:val="20"/>
          <w:lang w:eastAsia="ru-RU"/>
        </w:rPr>
        <w:t xml:space="preserve">Главы </w:t>
      </w:r>
      <w:proofErr w:type="spellStart"/>
      <w:r w:rsidRPr="00E03C5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03C5D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03C5D">
        <w:rPr>
          <w:rFonts w:ascii="Arial" w:eastAsia="Times New Roman" w:hAnsi="Arial" w:cs="Arial"/>
          <w:sz w:val="18"/>
          <w:szCs w:val="20"/>
          <w:lang w:eastAsia="ru-RU"/>
        </w:rPr>
        <w:t>от 22.08.2008 г. № 1144-п</w:t>
      </w:r>
    </w:p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03C5D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</w:p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03C5D">
        <w:rPr>
          <w:rFonts w:ascii="Arial" w:eastAsia="Times New Roman" w:hAnsi="Arial" w:cs="Arial"/>
          <w:sz w:val="20"/>
          <w:szCs w:val="20"/>
          <w:lang w:eastAsia="ru-RU"/>
        </w:rPr>
        <w:t xml:space="preserve">координационного совета по развитию малого и среднего предпринимательства в </w:t>
      </w:r>
      <w:proofErr w:type="spellStart"/>
      <w:r w:rsidRPr="00E03C5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E03C5D">
        <w:rPr>
          <w:rFonts w:ascii="Arial" w:eastAsia="Times New Roman" w:hAnsi="Arial" w:cs="Arial"/>
          <w:sz w:val="20"/>
          <w:szCs w:val="20"/>
          <w:lang w:eastAsia="ru-RU"/>
        </w:rPr>
        <w:t xml:space="preserve"> районе </w:t>
      </w:r>
    </w:p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1E0"/>
      </w:tblPr>
      <w:tblGrid>
        <w:gridCol w:w="3239"/>
        <w:gridCol w:w="6332"/>
      </w:tblGrid>
      <w:tr w:rsidR="00E03C5D" w:rsidRPr="00E03C5D" w:rsidTr="00024BF4">
        <w:tc>
          <w:tcPr>
            <w:tcW w:w="1692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 Арсеньева </w:t>
            </w:r>
            <w:proofErr w:type="spellStart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3308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заместитель Главы </w:t>
            </w:r>
            <w:proofErr w:type="spellStart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экономике и финансам, председатель координационного совета;</w:t>
            </w:r>
          </w:p>
        </w:tc>
      </w:tr>
      <w:tr w:rsidR="00E03C5D" w:rsidRPr="00E03C5D" w:rsidTr="00024BF4">
        <w:tc>
          <w:tcPr>
            <w:tcW w:w="1692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Фоменко Юлия Сергеевна</w:t>
            </w:r>
          </w:p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8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начальник управления экономики и планирования, заместитель председателя координационного совета;</w:t>
            </w:r>
          </w:p>
        </w:tc>
      </w:tr>
      <w:tr w:rsidR="00E03C5D" w:rsidRPr="00E03C5D" w:rsidTr="00024BF4">
        <w:tc>
          <w:tcPr>
            <w:tcW w:w="1692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Астахова Олеся Владимировна</w:t>
            </w:r>
          </w:p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8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 экономики и планирования администрации </w:t>
            </w:r>
            <w:proofErr w:type="spellStart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координационного Совета;</w:t>
            </w:r>
          </w:p>
        </w:tc>
      </w:tr>
      <w:tr w:rsidR="00E03C5D" w:rsidRPr="00E03C5D" w:rsidTr="00024BF4">
        <w:tc>
          <w:tcPr>
            <w:tcW w:w="5000" w:type="pct"/>
            <w:gridSpan w:val="2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Члены координационного совета</w:t>
            </w:r>
          </w:p>
        </w:tc>
      </w:tr>
      <w:tr w:rsidR="00E03C5D" w:rsidRPr="00E03C5D" w:rsidTr="00024BF4">
        <w:tc>
          <w:tcPr>
            <w:tcW w:w="1692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Ерашева</w:t>
            </w:r>
            <w:proofErr w:type="spellEnd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Борисовна</w:t>
            </w:r>
          </w:p>
        </w:tc>
        <w:tc>
          <w:tcPr>
            <w:tcW w:w="3308" w:type="pct"/>
          </w:tcPr>
          <w:p w:rsidR="00E03C5D" w:rsidRPr="00E03C5D" w:rsidRDefault="00E03C5D" w:rsidP="00024BF4">
            <w:p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управления муниципальной собственности </w:t>
            </w: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E03C5D" w:rsidRPr="00E03C5D" w:rsidTr="00024BF4">
        <w:tc>
          <w:tcPr>
            <w:tcW w:w="1692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5.Бондарева Татьяна Сергеевна</w:t>
            </w:r>
          </w:p>
        </w:tc>
        <w:tc>
          <w:tcPr>
            <w:tcW w:w="3308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правового,  документационного  обеспечения - архив  </w:t>
            </w:r>
            <w:proofErr w:type="spellStart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района;</w:t>
            </w:r>
          </w:p>
        </w:tc>
      </w:tr>
      <w:tr w:rsidR="00E03C5D" w:rsidRPr="00E03C5D" w:rsidTr="00024BF4">
        <w:tc>
          <w:tcPr>
            <w:tcW w:w="1692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6.Нефедовский Владимир Иванович </w:t>
            </w:r>
          </w:p>
        </w:tc>
        <w:tc>
          <w:tcPr>
            <w:tcW w:w="3308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 директор ООО «</w:t>
            </w:r>
            <w:proofErr w:type="spellStart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Каймира</w:t>
            </w:r>
            <w:proofErr w:type="spellEnd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(по  </w:t>
            </w:r>
            <w:proofErr w:type="gramEnd"/>
          </w:p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согласованию);</w:t>
            </w:r>
          </w:p>
        </w:tc>
      </w:tr>
      <w:tr w:rsidR="00E03C5D" w:rsidRPr="00E03C5D" w:rsidTr="00024BF4">
        <w:tc>
          <w:tcPr>
            <w:tcW w:w="1692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7.Волков </w:t>
            </w:r>
          </w:p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 Владимирович</w:t>
            </w:r>
          </w:p>
        </w:tc>
        <w:tc>
          <w:tcPr>
            <w:tcW w:w="3308" w:type="pct"/>
          </w:tcPr>
          <w:p w:rsidR="00E03C5D" w:rsidRPr="00E03C5D" w:rsidRDefault="00E03C5D" w:rsidP="00024BF4">
            <w:p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директор ООО «</w:t>
            </w:r>
            <w:proofErr w:type="spellStart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Бытсервис</w:t>
            </w:r>
            <w:proofErr w:type="spellEnd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согласованию);</w:t>
            </w:r>
          </w:p>
        </w:tc>
      </w:tr>
      <w:tr w:rsidR="00E03C5D" w:rsidRPr="00E03C5D" w:rsidTr="00024BF4">
        <w:tc>
          <w:tcPr>
            <w:tcW w:w="1692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8.Горбачев</w:t>
            </w:r>
          </w:p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 Васильевич</w:t>
            </w:r>
          </w:p>
        </w:tc>
        <w:tc>
          <w:tcPr>
            <w:tcW w:w="3308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директор ООО «</w:t>
            </w:r>
            <w:proofErr w:type="spellStart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Горлесмет</w:t>
            </w:r>
            <w:proofErr w:type="spellEnd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»,  депутат </w:t>
            </w:r>
            <w:proofErr w:type="spellStart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районного Совета депутатов  (по согласованию);</w:t>
            </w:r>
          </w:p>
        </w:tc>
      </w:tr>
      <w:tr w:rsidR="00E03C5D" w:rsidRPr="00E03C5D" w:rsidTr="00024BF4">
        <w:tc>
          <w:tcPr>
            <w:tcW w:w="1692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9.Логинова</w:t>
            </w:r>
          </w:p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Людмила Дмитриевна</w:t>
            </w:r>
          </w:p>
        </w:tc>
        <w:tc>
          <w:tcPr>
            <w:tcW w:w="3308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директор УМП «Ангарский ПТЦ» (по согласованию);</w:t>
            </w:r>
          </w:p>
        </w:tc>
      </w:tr>
      <w:tr w:rsidR="00E03C5D" w:rsidRPr="00E03C5D" w:rsidTr="00024BF4">
        <w:tc>
          <w:tcPr>
            <w:tcW w:w="1692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Кеслер</w:t>
            </w:r>
            <w:proofErr w:type="spellEnd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Жанна  Ивановна                                 </w:t>
            </w:r>
          </w:p>
        </w:tc>
        <w:tc>
          <w:tcPr>
            <w:tcW w:w="3308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директор ООО «Мир здоровья»  (по согласованию);</w:t>
            </w:r>
          </w:p>
        </w:tc>
      </w:tr>
      <w:tr w:rsidR="00E03C5D" w:rsidRPr="00E03C5D" w:rsidTr="00024BF4">
        <w:tc>
          <w:tcPr>
            <w:tcW w:w="1692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11.Сидачёва Ольга Алексеевна</w:t>
            </w:r>
          </w:p>
        </w:tc>
        <w:tc>
          <w:tcPr>
            <w:tcW w:w="3308" w:type="pct"/>
          </w:tcPr>
          <w:p w:rsidR="00E03C5D" w:rsidRPr="00E03C5D" w:rsidRDefault="00E03C5D" w:rsidP="0002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директор ООО «</w:t>
            </w:r>
            <w:proofErr w:type="spellStart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Олтат</w:t>
            </w:r>
            <w:proofErr w:type="spellEnd"/>
            <w:r w:rsidRPr="00E03C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согласованию);</w:t>
            </w:r>
          </w:p>
        </w:tc>
      </w:tr>
    </w:tbl>
    <w:p w:rsidR="00E03C5D" w:rsidRPr="00E03C5D" w:rsidRDefault="00E03C5D" w:rsidP="00E03C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03C5D" w:rsidRPr="00E03C5D" w:rsidTr="00024BF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03.06.2022г. № 478 -</w:t>
            </w:r>
            <w:proofErr w:type="spellStart"/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№2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"Развитие инвестиционной 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деятельности, малого и среднего предпринимательства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 </w:t>
            </w:r>
            <w:r w:rsidRPr="00E03C5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за счет средств районного бюджета по мероприятиям и подпрограммам муниципальной программы "Развитие инвестиционной  деятельности, малого и среднего предпринимательства на  территории 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</w:t>
            </w:r>
          </w:p>
        </w:tc>
      </w:tr>
    </w:tbl>
    <w:p w:rsidR="00E03C5D" w:rsidRPr="00E03C5D" w:rsidRDefault="00E03C5D" w:rsidP="00E03C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674"/>
        <w:gridCol w:w="1293"/>
        <w:gridCol w:w="579"/>
        <w:gridCol w:w="1043"/>
        <w:gridCol w:w="1043"/>
        <w:gridCol w:w="888"/>
        <w:gridCol w:w="888"/>
        <w:gridCol w:w="880"/>
      </w:tblGrid>
      <w:tr w:rsidR="00E03C5D" w:rsidRPr="00E03C5D" w:rsidTr="00024BF4">
        <w:trPr>
          <w:trHeight w:val="20"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E03C5D" w:rsidRPr="00E03C5D" w:rsidTr="00024BF4">
        <w:trPr>
          <w:trHeight w:val="20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2021 год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2022 год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 год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E03C5D" w:rsidRPr="00E03C5D" w:rsidTr="00024BF4">
        <w:trPr>
          <w:trHeight w:val="20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 территории 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763 000,0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13 770 757,5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2 590 000,0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2 590 000,0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19 713 757,50   </w:t>
            </w:r>
          </w:p>
        </w:tc>
      </w:tr>
      <w:tr w:rsidR="00E03C5D" w:rsidRPr="00E03C5D" w:rsidTr="00024BF4">
        <w:trPr>
          <w:trHeight w:val="2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03C5D" w:rsidRPr="00E03C5D" w:rsidTr="00024BF4">
        <w:trPr>
          <w:trHeight w:val="2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763 000,0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13 770 757,5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2 590 000,0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2 590 000,0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19 713 757,50   </w:t>
            </w:r>
          </w:p>
        </w:tc>
      </w:tr>
      <w:tr w:rsidR="00E03C5D" w:rsidRPr="00E03C5D" w:rsidTr="00024BF4">
        <w:trPr>
          <w:trHeight w:val="20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760 000,0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13 767 757,5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2 587 000,0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2 587 000,0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19 701 757,50   </w:t>
            </w:r>
          </w:p>
        </w:tc>
      </w:tr>
      <w:tr w:rsidR="00E03C5D" w:rsidRPr="00E03C5D" w:rsidTr="00024BF4">
        <w:trPr>
          <w:trHeight w:val="2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03C5D" w:rsidRPr="00E03C5D" w:rsidTr="00024BF4">
        <w:trPr>
          <w:trHeight w:val="2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760 000,0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760 000,0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760 000,0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760 000,0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3 040 000,00 </w:t>
            </w:r>
          </w:p>
        </w:tc>
      </w:tr>
      <w:tr w:rsidR="00E03C5D" w:rsidRPr="00E03C5D" w:rsidTr="00024BF4">
        <w:trPr>
          <w:trHeight w:val="2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13 007 757,5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1 827 000,0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1 827 000,0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16 661 757,50 </w:t>
            </w:r>
          </w:p>
        </w:tc>
      </w:tr>
      <w:tr w:rsidR="00E03C5D" w:rsidRPr="00E03C5D" w:rsidTr="00024BF4">
        <w:trPr>
          <w:trHeight w:val="20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 "   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3 000,0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3 000,0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3 000,0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3 000,0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  <w:tr w:rsidR="00E03C5D" w:rsidRPr="00E03C5D" w:rsidTr="00024BF4">
        <w:trPr>
          <w:trHeight w:val="2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03C5D" w:rsidRPr="00E03C5D" w:rsidTr="00024BF4">
        <w:trPr>
          <w:trHeight w:val="2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3 000,0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3 000,0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3 000,0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3 000,0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</w:tbl>
    <w:p w:rsidR="00E03C5D" w:rsidRPr="00E03C5D" w:rsidRDefault="00E03C5D" w:rsidP="00E03C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03C5D" w:rsidRPr="00E03C5D" w:rsidTr="00024BF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03.06.2022г. № 478 -</w:t>
            </w:r>
            <w:proofErr w:type="spellStart"/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"Развитие инвестиционной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деятельности, малого и среднего предпринимательства 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</w:t>
            </w:r>
            <w:r w:rsidRPr="00E03C5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</w:r>
            <w:r w:rsidRPr="00E03C5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 xml:space="preserve">муниципальной  программы "Развитие инвестиционной  деятельности, малого и среднего предпринимательства на  территории 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с учетом источников финансирования, в том числе по уровням бюджетной системы</w:t>
            </w:r>
          </w:p>
        </w:tc>
      </w:tr>
    </w:tbl>
    <w:p w:rsidR="00E03C5D" w:rsidRPr="00E03C5D" w:rsidRDefault="00E03C5D" w:rsidP="00E03C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76"/>
        <w:gridCol w:w="1624"/>
        <w:gridCol w:w="1043"/>
        <w:gridCol w:w="1043"/>
        <w:gridCol w:w="888"/>
        <w:gridCol w:w="888"/>
        <w:gridCol w:w="1053"/>
      </w:tblGrid>
      <w:tr w:rsidR="00E03C5D" w:rsidRPr="00E03C5D" w:rsidTr="00024BF4">
        <w:trPr>
          <w:trHeight w:val="20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2021 год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2022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   деятельности, малого и среднего предпринимательства на  территории 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763 000,00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13 770 757,50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2 590 000,00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2 590 000,00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19 713 757,50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13 007 757,50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1 827 000,00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1 827 000,00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16 661 757,50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763 000,00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763 000,00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763 000,00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763 000,00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3 052 000,00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760 000,00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13 767 757,50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2 587 000,00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2 587 000,00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19 701 757,50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760 000,00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13 767 757,50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2 587 000,00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2 587 000,00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19 701 757,50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13 007 757,50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1 827 000,00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1 827 000,00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16 661 757,50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760 000,00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760 000,00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760 000,00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760 000,00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3 040 000,00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мероприятия"   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03C5D" w:rsidRPr="00E03C5D" w:rsidTr="00024BF4">
        <w:trPr>
          <w:trHeight w:val="2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</w:tbl>
    <w:p w:rsidR="00E03C5D" w:rsidRPr="00E03C5D" w:rsidRDefault="00E03C5D" w:rsidP="00E03C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03C5D" w:rsidRPr="00E03C5D" w:rsidTr="00024BF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03.06.2022г. № 478 -</w:t>
            </w:r>
            <w:proofErr w:type="spellStart"/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подпрограмме "Развитие субъектов малого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среднего предпринимательства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E03C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E03C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 Развитие субъектов малого и среднего  предпринимательства в  </w:t>
            </w:r>
            <w:proofErr w:type="spellStart"/>
            <w:r w:rsidRPr="00E03C5D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E03C5D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районе"   с указанием объема средств на их реализацию и ожидаемых результатов</w:t>
            </w:r>
          </w:p>
        </w:tc>
      </w:tr>
    </w:tbl>
    <w:p w:rsidR="00E03C5D" w:rsidRPr="00E03C5D" w:rsidRDefault="00E03C5D" w:rsidP="00E03C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75"/>
        <w:gridCol w:w="1243"/>
        <w:gridCol w:w="920"/>
        <w:gridCol w:w="464"/>
        <w:gridCol w:w="446"/>
        <w:gridCol w:w="376"/>
        <w:gridCol w:w="323"/>
        <w:gridCol w:w="493"/>
        <w:gridCol w:w="782"/>
        <w:gridCol w:w="782"/>
        <w:gridCol w:w="676"/>
        <w:gridCol w:w="676"/>
        <w:gridCol w:w="775"/>
        <w:gridCol w:w="1240"/>
      </w:tblGrid>
      <w:tr w:rsidR="00E03C5D" w:rsidRPr="00E03C5D" w:rsidTr="00024BF4">
        <w:trPr>
          <w:trHeight w:val="2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2021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2022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 2023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 2024 год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2021-2024 годы</w:t>
            </w: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Цель подпрограммы: 1 – Содействие субъектам малого и среднего предпринимательства и </w:t>
            </w:r>
            <w:proofErr w:type="spellStart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 в </w:t>
            </w:r>
            <w:proofErr w:type="spellStart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районе в привлечении финансовых ресурсов, обеспечение доступности образовательной и информационно-консультационной поддержки (с 01.01.2022 года).                                                                                                                                                                                                                                Цель </w:t>
            </w:r>
            <w:proofErr w:type="spellStart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подпрограмы</w:t>
            </w:r>
            <w:proofErr w:type="spellEnd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1-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 благоприятных условий для развития малого и среднего предпринимательства, 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улучшения инвестиционного климата на территории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актуальна  до 01.01.2022 года).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1. Имущественная поддержка субъектов малого и среднего предпринимательства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имущественной поддержки субъектам малого и среднего предпринимательства осуществляется в виде передачи  во владение и (или) в пользование имущества, находящегося в муниципальной собственности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 включенного в перечень муниципального имущества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обеспечить не менее 5 субъектов малого и среднего предпринимательства помещениями, пригодными для осуществления предпринимательской деятельности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1.1.обеспечить не менее 5 субъектов малого и среднего предпринимательства помещениями, пригодными для осуществления предпринимательской деятельности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2.Иформационно-консультационная поддержка     (актуальна до 01.01.2022 года);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3. Повышение доступности </w:t>
            </w:r>
            <w:proofErr w:type="spellStart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бизнес-образования</w:t>
            </w:r>
            <w:proofErr w:type="spellEnd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для субъектов малого 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  </w:t>
            </w:r>
            <w:proofErr w:type="gramStart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 01.01.2022 года).      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Формирование и развитие инфраструктуры поддержки малого и (или) среднего предпринимательства, развитие единой системы информационно-консультационной и образовательной поддержки субъектов малого и (или) среднего предпринимательства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и информационная поддержка  – не менее 30 субъектов МСП ежегодно; 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содействия субъектам малого и среднего предпринимательства в получении муниципальной поддержки по подпрограмме «Развитие субъектов малого и среднего  предпринимательства в 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на 2021-2024 годы (предварительная экспертиза 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заявок и прилагаемых документов, помощь в оформлении документов)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поддержка – не менее 2 субъектов МСП при оформлении заявлений по подпрограмме «Развитие субъектов малого и среднего  предпринимательства в 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районе»;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и организация семинаров для субъектов малого и среднего  предпринимательства  по вопросам ведения предпринимательской деятельности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Информационно-консультационная поддержка на бесплатной и льготной основе – более 10 субъектов МСП при проведении семинаров по вопросам ведения предпринимательской деятельности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интернет-ресурсов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 субъектов малого и среднего  предпринимательства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доступности информационно-консультационных ресурсов. Количество посещений специализированного сайта – более 50 ежегодно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Опубликование информации  в средствах массовой информации о формах муниципальной поддержки субъектов малого и среднего предпринимательства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Разместить не менее 4-х публикаций в средствах  массовой информации направленных на популяризацию роли предпринимательства.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торжественных мероприятий, посвященных профессиональному празднику </w:t>
            </w:r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–Д</w:t>
            </w:r>
            <w:proofErr w:type="gram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ню предпринимателя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Приобрести грамоты, багетные  рамки, блокноты для записей, шариковые ручки  для награждения  не менее 15 единиц ежегодно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2,3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10 000,0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10 000,0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10 000,0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10 000,0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40 000,00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2.1.Консультационная и информационная поддержка  – не менее 30 субъектов МСП ежегодно                                            2.2.Консультационная поддержка – не менее 2 субъектов МСП ежегодно; 2.3.Информационно-консультационная поддержка на бесплатной и льготной основе – более 10 субъектов МСП ежегодно, 2.4.Обеспечение доступности информационно-консультационных ресурсов. Количество посещений специализиров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анного сайта – более 50 ежегодно,                              2.5.Разместить не менее 4-х публикаций в средствах  массовой информации, направленных на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популиризацию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роли предпринимательства, 2.6.Приобрести грамоты, багетные  рамки, блокноты для записей, шариковые ручки  для награждения  не менее 15 единиц ежегодно.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4. оказание финансовой поддержки субъектов малого и среднего предпринимательства </w:t>
            </w:r>
            <w:proofErr w:type="gramStart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актуальна до 01.01.2022 года)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5.Оказание финансовой поддержки субъектов малого и среднего предпринимательства и </w:t>
            </w:r>
            <w:proofErr w:type="spellStart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гражданам, с целью в  привлечении финансовых ресурсов»</w:t>
            </w:r>
            <w:proofErr w:type="gramStart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Субсидии субъектам малого и среднего предпринимательства на возмещение части затрат по разработке бизнес-планов проектов, планирующих реализацию инвестиционных проектов                                                                                   </w:t>
            </w:r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Реализация мероприятий осуществлялась до 01.01.2022 года).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  субъектов МСП – не менее 1 ежегодно;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создано рабочих мест – не менее 2 ежегодно; привлечено инвестиций  ежегодно– </w:t>
            </w:r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</w:t>
            </w:r>
            <w:proofErr w:type="gram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лее 40,0 тыс.руб. 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 субъектам малого и среднего предпринимательства на компенсацию затрат, произведенных в целях создания и (или) развития, и (или) модернизации производства товаров (работ, услуг), включая затраты на монтаж оборудования                                                                                                (Реализация мероприятий осуществлялась до 01.01.2022 года).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не менее -2 субъектов МСП ежегодно;  создано рабочих мест не менее -4 ежегодно;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рабочих мес</w:t>
            </w:r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т-</w:t>
            </w:r>
            <w:proofErr w:type="gram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не менее 15;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привлечено инвестиций – 20000,0 тыс. рублей ежегодно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Субсидии субъектам малого и (или) среднего предпринимательства  на компенсацию  затрат на уплату первого взноса (аванса) при заключении договоров лизинга </w:t>
            </w: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оборудования с российскими лизинговыми организациями в целях создания и (или) развития либо модернизации производства товаров (работ, услуг).                                                                           (Реализация мероприятий осуществлялась до 01.01.2022 года.)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400 000,0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400000,00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не менее -2 субъектов МСП ежегодно;  создано рабочих мест не менее -4 ежегодно;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рабочих мес</w:t>
            </w:r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т-</w:t>
            </w:r>
            <w:proofErr w:type="gram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не менее 15;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привлечено инвестиций – 20000,0 тыс. 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рублей ежегодно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Субсидирование части затрат субъектов малого и среднего предпринимательства, связанных  с созданием и (или) развитием центров времяпрепровождения детей - групп дневного  времяпрепровождения  детей дошкольного возраста                                                                                                         (Реализация мероприятий осуществлялась до 01.01.2022 года.)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60 000,0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– не менее 1 ежегодно;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создано рабочих мест – не менее 10;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сохранено не менее 5 рабочих мест; 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привлечено        инвестиций – не более 20000,0 тыс. рублей 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                                                                   (Реализация мероприятий осуществлялась до 01.01.2022 года.)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60 000,0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Поддержано не менее -1 субъектов МСП ежегодно;  создано рабочих мест не менее -2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</w:t>
            </w:r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;с</w:t>
            </w:r>
            <w:proofErr w:type="gram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охранено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рабочих мест-  не менее 10;привлечено инвестиций – 2000,0 тыс. рублей ежегодно  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3.7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96 158,0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96 158,0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96 158,0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288474,00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– не менее 4  ежегодно;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>создано рабочих мест, (включая вновь зарегистрированных индивидуальных предпринимателей) – не менее 5;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сохранено не менее 5 рабочих мест; 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привлечено        инвестиций –  3000,0 тыс. рублей 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1 827 000,0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1 827 000,0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1 827 000,0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5481000,00</w:t>
            </w: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3.8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11 180 757,5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11180757,50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 не менее  2 ежегодно   создано</w:t>
            </w:r>
            <w:proofErr w:type="gram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рабочих мест, (включая вновь зарегистрированных индивидуальных предпринимателей) – не менее 5;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сохранено не менее 25 рабочих мест; </w:t>
            </w: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привлечено        инвестиций –  61810,0 тыс. рублей 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1961526,00</w:t>
            </w: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4,5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750 000,00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13 757 757,5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2 577 000,0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2 577 000,0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19 661 757,5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муницпальной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поддержки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суъектам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-в</w:t>
            </w:r>
            <w:proofErr w:type="gram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году  не менее  3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 2022 года не менее 6 единиц ежегодно по мероприятиям подпрограммы, создано рабочих мест включая вновь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зарегитсрированных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ИП) не менее -10 ежегодно; сохранено  рабочих мест в 2021 году 60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, с 2022 года   не менее 30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ежегодно; объем привлеченных внебюджетных инвестиций -64810  </w:t>
            </w:r>
            <w:proofErr w:type="spellStart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ежегодно.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760 000,00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13 767 757,5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2 587 000,0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2 587 000,0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19701757,50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13 007 757,50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1 827 000,00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1 827 000,00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16 661 757,50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760000,00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760000,00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760000,00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760000,00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3040000,00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03C5D" w:rsidRPr="00E03C5D" w:rsidTr="00024BF4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5D" w:rsidRPr="00E03C5D" w:rsidRDefault="00E03C5D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03C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E03C5D" w:rsidRPr="00E03C5D" w:rsidRDefault="00E03C5D" w:rsidP="00E03C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3C5D"/>
    <w:rsid w:val="00E03C5D"/>
    <w:rsid w:val="00ED0C9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C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2916</Words>
  <Characters>16622</Characters>
  <Application>Microsoft Office Word</Application>
  <DocSecurity>0</DocSecurity>
  <Lines>138</Lines>
  <Paragraphs>38</Paragraphs>
  <ScaleCrop>false</ScaleCrop>
  <Company/>
  <LinksUpToDate>false</LinksUpToDate>
  <CharactersWithSpaces>19500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2022-07-05T08:45:00Z</dcterms:created>
  <dcterms:modified xsi:type="dcterms:W3CDTF">2022-07-05T08:45:00Z</dcterms:modified>
</cp:coreProperties>
</file>