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28625" cy="533400"/>
            <wp:effectExtent l="19050" t="0" r="9525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>07.06.2022 г.</w:t>
      </w:r>
      <w:r w:rsidRPr="00A8028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2A513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491-п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>Об определении рабочих мест осужденным к исправительным и обязательным работам</w:t>
      </w:r>
    </w:p>
    <w:p w:rsidR="00A8028C" w:rsidRPr="002A513B" w:rsidRDefault="00A8028C" w:rsidP="00A8028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028C" w:rsidRPr="002A513B" w:rsidRDefault="00A8028C" w:rsidP="00A8028C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ст. 49, 50 Уголовного кодекса Российской Федерации, ст. ст. 25, 39 Уголовного исполнительного кодекса Российской Федерации, руководствуясь ст. ст. 7, 43, 47 Устава </w:t>
      </w:r>
      <w:proofErr w:type="spellStart"/>
      <w:r w:rsidRPr="002A51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A8028C" w:rsidRPr="002A513B" w:rsidRDefault="00A8028C" w:rsidP="00A802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виды обязательных работ на территории муниципального образования </w:t>
      </w:r>
      <w:proofErr w:type="spellStart"/>
      <w:r w:rsidRPr="002A51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согласно приложению № 1.</w:t>
      </w:r>
    </w:p>
    <w:p w:rsidR="00A8028C" w:rsidRPr="002A513B" w:rsidRDefault="00A8028C" w:rsidP="00A802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>2. Утвердить перечень организаций для приема на работу осужденных к исправительным работам согласно приложению № 2.</w:t>
      </w:r>
    </w:p>
    <w:p w:rsidR="00A8028C" w:rsidRPr="002A513B" w:rsidRDefault="00A8028C" w:rsidP="00A802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>3. Утвердить перечень организаций для приема на работу осужденных к обязательным работам согласно приложению № 3.</w:t>
      </w:r>
    </w:p>
    <w:p w:rsidR="00A8028C" w:rsidRPr="002A513B" w:rsidRDefault="00A8028C" w:rsidP="00A802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Pr="00A8028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2A51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07.12.2016 № 909-п «Об определении рабочих мест осужденным к исправительным и обязательным работам».</w:t>
      </w:r>
    </w:p>
    <w:p w:rsidR="00A8028C" w:rsidRPr="002A513B" w:rsidRDefault="00A8028C" w:rsidP="00A802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>5. Контроль за исполнением настоящего постановления возложить на</w:t>
      </w:r>
      <w:proofErr w:type="gramStart"/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2A51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В.М.Любима.</w:t>
      </w:r>
    </w:p>
    <w:p w:rsidR="00A8028C" w:rsidRPr="002A513B" w:rsidRDefault="00A8028C" w:rsidP="00A802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6. Опубликовать постановление в Официальном вестнике </w:t>
      </w:r>
      <w:proofErr w:type="spellStart"/>
      <w:r w:rsidRPr="002A51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8028C" w:rsidRPr="002A513B" w:rsidRDefault="00A8028C" w:rsidP="00A802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>7. Постановление вступает в силу в день, следующим за днем  официального опубликования.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028C" w:rsidRPr="002A513B" w:rsidRDefault="00A8028C" w:rsidP="00A8028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2A51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</w:t>
      </w:r>
      <w:r w:rsidRPr="002A513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В.М.Любим</w:t>
      </w:r>
    </w:p>
    <w:p w:rsidR="00A8028C" w:rsidRPr="00A8028C" w:rsidRDefault="00A8028C" w:rsidP="00A8028C">
      <w:pPr>
        <w:spacing w:after="0" w:line="240" w:lineRule="auto"/>
        <w:ind w:left="6521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A513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>от      07.06.2022 № 491-п</w:t>
      </w:r>
    </w:p>
    <w:p w:rsidR="00A8028C" w:rsidRPr="002A513B" w:rsidRDefault="00A8028C" w:rsidP="00A8028C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Виды обязательных работ 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муниципального образования </w:t>
      </w:r>
      <w:proofErr w:type="spellStart"/>
      <w:r w:rsidRPr="002A513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Работы в сфере благоустройства:</w:t>
      </w:r>
    </w:p>
    <w:p w:rsidR="00A8028C" w:rsidRPr="002A513B" w:rsidRDefault="00A8028C" w:rsidP="00A8028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очистка территории от мусора;</w:t>
      </w:r>
    </w:p>
    <w:p w:rsidR="00A8028C" w:rsidRPr="002A513B" w:rsidRDefault="00A8028C" w:rsidP="00A8028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озеленение;</w:t>
      </w:r>
    </w:p>
    <w:p w:rsidR="00A8028C" w:rsidRPr="002A513B" w:rsidRDefault="00A8028C" w:rsidP="00A8028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земляные работы;</w:t>
      </w:r>
    </w:p>
    <w:p w:rsidR="00A8028C" w:rsidRPr="002A513B" w:rsidRDefault="00A8028C" w:rsidP="00A8028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работы по ремонту дорог и других объектов внешнего благоустройства.</w:t>
      </w:r>
    </w:p>
    <w:p w:rsidR="00A8028C" w:rsidRPr="002A513B" w:rsidRDefault="00A8028C" w:rsidP="00A802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Работы по эксплуатации объектов жилищно-коммунального хозяйства:</w:t>
      </w:r>
    </w:p>
    <w:p w:rsidR="00A8028C" w:rsidRPr="002A513B" w:rsidRDefault="00A8028C" w:rsidP="00A8028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уборка придомовых территорий, чердачных и подвальных помещений;</w:t>
      </w:r>
    </w:p>
    <w:p w:rsidR="00A8028C" w:rsidRPr="002A513B" w:rsidRDefault="00A8028C" w:rsidP="00A8028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уборка подъездов (лестниц, проемов, площадок);</w:t>
      </w:r>
    </w:p>
    <w:p w:rsidR="00A8028C" w:rsidRPr="002A513B" w:rsidRDefault="00A8028C" w:rsidP="00A8028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санитарная очистка территорий и контейнерных площадок от мусора и твердых бытовых отходов.</w:t>
      </w:r>
    </w:p>
    <w:p w:rsidR="00A8028C" w:rsidRPr="002A513B" w:rsidRDefault="00A8028C" w:rsidP="00A802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Малярные работы.</w:t>
      </w:r>
    </w:p>
    <w:p w:rsidR="00A8028C" w:rsidRPr="002A513B" w:rsidRDefault="00A8028C" w:rsidP="00A802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Погрузочно-разгрузочные работы.</w:t>
      </w:r>
    </w:p>
    <w:p w:rsidR="00A8028C" w:rsidRPr="00A8028C" w:rsidRDefault="00A8028C" w:rsidP="00A802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Иные общественно-полезные работы, не требующие предварительной, профессиональной подготовки.</w:t>
      </w:r>
    </w:p>
    <w:p w:rsidR="00A8028C" w:rsidRPr="002A513B" w:rsidRDefault="00A8028C" w:rsidP="00A8028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Согласовано: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Инспектор </w:t>
      </w:r>
      <w:proofErr w:type="spellStart"/>
      <w:r w:rsidRPr="002A513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межмуниципального филиала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ФКУ УИИ ГУФСИН России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по Красноярскому краю 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А.А. Кузнецова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"_____"_______________2022г.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</w:t>
      </w:r>
      <w:r w:rsidRPr="002A513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A513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>от     07.06.2022 № 491-п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A513B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 Е Р Е Ч Е Н Ь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организаций для приема на работу осужденных 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к исправительным работам 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552"/>
        <w:gridCol w:w="1485"/>
      </w:tblGrid>
      <w:tr w:rsidR="00A8028C" w:rsidRPr="002A513B" w:rsidTr="00024BF4">
        <w:tc>
          <w:tcPr>
            <w:tcW w:w="27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пп</w:t>
            </w:r>
            <w:proofErr w:type="spellEnd"/>
          </w:p>
        </w:tc>
        <w:tc>
          <w:tcPr>
            <w:tcW w:w="39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776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выделенных мест</w:t>
            </w:r>
          </w:p>
        </w:tc>
      </w:tr>
      <w:tr w:rsidR="00A8028C" w:rsidRPr="002A513B" w:rsidTr="00024BF4">
        <w:tc>
          <w:tcPr>
            <w:tcW w:w="27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tcBorders>
              <w:bottom w:val="double" w:sz="4" w:space="0" w:color="auto"/>
            </w:tcBorders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7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8028C" w:rsidRPr="002A513B" w:rsidTr="00024BF4"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Ангарский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«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Карабульский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ЖБИ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ООО "Максим"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ООО "СИБЛЕСТРАНС"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КГУ «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Лесопожарный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центр»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СК «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Адамаск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БМУП «Районное АТП»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ООО «ТС Командор»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ИП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Буторин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Александр Борисович 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Гремучий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КГУ «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Лесопожарный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центр»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КГУ «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Лесопожарный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центр»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ООО "Мария"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A8028C" w:rsidRPr="002A513B" w:rsidTr="00024BF4"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45" w:type="pct"/>
            <w:tcBorders>
              <w:bottom w:val="single" w:sz="4" w:space="0" w:color="auto"/>
            </w:tcBorders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КГУ «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Лесопожарный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центр»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A8028C" w:rsidRPr="002A513B" w:rsidTr="00024BF4"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ООО «Лес Сибири»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Октябрьский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Бибик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Андрей Владимирович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"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Форестер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Осиновый Мыс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ИП Шаляпин Игорь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Аликович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ИП Андреевский  Степан Андреевич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ИП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Мереакре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Владимир Леонтьевич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Кичаев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Виталий Викторович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Таежный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ООО «Крепость»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ОО «Медео»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ООО «ТС Командор»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Хребтовый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"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Чиба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</w:t>
            </w:r>
            <w:proofErr w:type="gram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актуален</w:t>
            </w:r>
            <w:proofErr w:type="gramEnd"/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КГУ «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Лесопожарный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центр»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5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ООО «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Каймира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  <w:r w:rsidRPr="002A513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45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 «Медео»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45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КГУ «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Лесопожарный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центр»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</w:tbl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Согласовано: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Инспектор </w:t>
      </w:r>
      <w:proofErr w:type="spellStart"/>
      <w:r w:rsidRPr="002A513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межмуниципального филиала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ФКУ УИИ ГУФСИН России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 Красноярскому краю 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А.А. Кузнецова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"_____"_______________2022г.</w:t>
      </w:r>
    </w:p>
    <w:p w:rsidR="00A8028C" w:rsidRPr="002A513B" w:rsidRDefault="00A8028C" w:rsidP="00A8028C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A513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8028C" w:rsidRPr="002A513B" w:rsidRDefault="00A8028C" w:rsidP="00A8028C">
      <w:pPr>
        <w:spacing w:after="0" w:line="240" w:lineRule="auto"/>
        <w:ind w:left="652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18"/>
          <w:szCs w:val="20"/>
          <w:lang w:eastAsia="ru-RU"/>
        </w:rPr>
        <w:t xml:space="preserve">от    07.06.2022 №  491-п         </w:t>
      </w:r>
    </w:p>
    <w:p w:rsidR="00A8028C" w:rsidRPr="002A513B" w:rsidRDefault="00A8028C" w:rsidP="00A802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A513B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 Е Р Е Ч Е Н Ь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организаций для приема на работу осужденных 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0"/>
          <w:lang w:eastAsia="ru-RU"/>
        </w:rPr>
        <w:t>к обязательным работам</w:t>
      </w:r>
    </w:p>
    <w:p w:rsidR="00A8028C" w:rsidRPr="002A513B" w:rsidRDefault="00A8028C" w:rsidP="00A802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947"/>
        <w:gridCol w:w="2090"/>
      </w:tblGrid>
      <w:tr w:rsidR="00A8028C" w:rsidRPr="002A513B" w:rsidTr="00024BF4">
        <w:tc>
          <w:tcPr>
            <w:tcW w:w="27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пп</w:t>
            </w:r>
            <w:proofErr w:type="spellEnd"/>
          </w:p>
        </w:tc>
        <w:tc>
          <w:tcPr>
            <w:tcW w:w="362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109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выделенных мест</w:t>
            </w:r>
          </w:p>
        </w:tc>
      </w:tr>
      <w:tr w:rsidR="00A8028C" w:rsidRPr="002A513B" w:rsidTr="00024BF4">
        <w:tc>
          <w:tcPr>
            <w:tcW w:w="27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tcBorders>
              <w:bottom w:val="double" w:sz="4" w:space="0" w:color="auto"/>
            </w:tcBorders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9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8028C" w:rsidRPr="002A513B" w:rsidTr="00024BF4"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Ангарский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Ангарского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Беляки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Белякинского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почтамп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ФГУП "Почта России"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Гремучий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Октябрьский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Осиновый Мыс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Таежный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Хребтовый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</w:t>
            </w:r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8028C" w:rsidRPr="002A513B" w:rsidTr="00024BF4">
        <w:tc>
          <w:tcPr>
            <w:tcW w:w="5000" w:type="pct"/>
            <w:gridSpan w:val="3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</w:tr>
      <w:tr w:rsidR="00A8028C" w:rsidRPr="002A513B" w:rsidTr="00024BF4">
        <w:tc>
          <w:tcPr>
            <w:tcW w:w="279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9" w:type="pct"/>
            <w:shd w:val="clear" w:color="auto" w:fill="auto"/>
          </w:tcPr>
          <w:p w:rsidR="00A8028C" w:rsidRPr="002A513B" w:rsidRDefault="00A8028C" w:rsidP="00024BF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A8028C" w:rsidRPr="002A513B" w:rsidRDefault="00A8028C" w:rsidP="00024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1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</w:tbl>
    <w:p w:rsidR="00A8028C" w:rsidRPr="002A513B" w:rsidRDefault="00A8028C" w:rsidP="00A8028C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2A513B">
        <w:rPr>
          <w:rFonts w:ascii="Arial" w:eastAsia="Times New Roman" w:hAnsi="Arial" w:cs="Arial"/>
          <w:sz w:val="20"/>
          <w:szCs w:val="24"/>
          <w:lang w:eastAsia="ru-RU"/>
        </w:rPr>
        <w:t>Согласовано: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2A513B">
        <w:rPr>
          <w:rFonts w:ascii="Arial" w:eastAsia="Times New Roman" w:hAnsi="Arial" w:cs="Arial"/>
          <w:sz w:val="20"/>
          <w:szCs w:val="24"/>
          <w:lang w:eastAsia="ru-RU"/>
        </w:rPr>
        <w:t xml:space="preserve">Инспектор </w:t>
      </w:r>
      <w:proofErr w:type="spellStart"/>
      <w:r w:rsidRPr="002A513B">
        <w:rPr>
          <w:rFonts w:ascii="Arial" w:eastAsia="Times New Roman" w:hAnsi="Arial" w:cs="Arial"/>
          <w:sz w:val="20"/>
          <w:szCs w:val="24"/>
          <w:lang w:eastAsia="ru-RU"/>
        </w:rPr>
        <w:t>Богучанского</w:t>
      </w:r>
      <w:proofErr w:type="spellEnd"/>
      <w:r w:rsidRPr="002A513B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2A513B">
        <w:rPr>
          <w:rFonts w:ascii="Arial" w:eastAsia="Times New Roman" w:hAnsi="Arial" w:cs="Arial"/>
          <w:sz w:val="20"/>
          <w:szCs w:val="24"/>
          <w:lang w:eastAsia="ru-RU"/>
        </w:rPr>
        <w:t xml:space="preserve">межмуниципального филиала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2A513B">
        <w:rPr>
          <w:rFonts w:ascii="Arial" w:eastAsia="Times New Roman" w:hAnsi="Arial" w:cs="Arial"/>
          <w:sz w:val="20"/>
          <w:szCs w:val="24"/>
          <w:lang w:eastAsia="ru-RU"/>
        </w:rPr>
        <w:t xml:space="preserve">ФКУ УИИ ГУФСИН России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2A513B">
        <w:rPr>
          <w:rFonts w:ascii="Arial" w:eastAsia="Times New Roman" w:hAnsi="Arial" w:cs="Arial"/>
          <w:sz w:val="20"/>
          <w:szCs w:val="24"/>
          <w:lang w:eastAsia="ru-RU"/>
        </w:rPr>
        <w:t xml:space="preserve">по Красноярскому краю 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2A513B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       А.А. Кузнецова 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2A513B">
        <w:rPr>
          <w:rFonts w:ascii="Arial" w:eastAsia="Times New Roman" w:hAnsi="Arial" w:cs="Arial"/>
          <w:sz w:val="20"/>
          <w:szCs w:val="24"/>
          <w:lang w:eastAsia="ru-RU"/>
        </w:rPr>
        <w:t>"_____"_______________2022г.</w:t>
      </w:r>
    </w:p>
    <w:p w:rsidR="00A8028C" w:rsidRPr="002A513B" w:rsidRDefault="00A8028C" w:rsidP="00A802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513B">
        <w:rPr>
          <w:rFonts w:ascii="Arial" w:eastAsia="Times New Roman" w:hAnsi="Arial" w:cs="Arial"/>
          <w:sz w:val="20"/>
          <w:szCs w:val="24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4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4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4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4"/>
          <w:lang w:eastAsia="ru-RU"/>
        </w:rPr>
        <w:tab/>
      </w:r>
      <w:r w:rsidRPr="002A513B">
        <w:rPr>
          <w:rFonts w:ascii="Arial" w:eastAsia="Times New Roman" w:hAnsi="Arial" w:cs="Arial"/>
          <w:sz w:val="20"/>
          <w:szCs w:val="24"/>
          <w:lang w:eastAsia="ru-RU"/>
        </w:rPr>
        <w:tab/>
      </w:r>
      <w:r w:rsidRPr="002A513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2E84"/>
    <w:multiLevelType w:val="hybridMultilevel"/>
    <w:tmpl w:val="E3E6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028C"/>
    <w:rsid w:val="00A8028C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2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2022-07-05T09:06:00Z</dcterms:created>
  <dcterms:modified xsi:type="dcterms:W3CDTF">2022-07-05T09:06:00Z</dcterms:modified>
</cp:coreProperties>
</file>