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8D" w:rsidRPr="00A76B8D" w:rsidRDefault="00A76B8D" w:rsidP="00A76B8D">
      <w:pPr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B8D" w:rsidRPr="00A76B8D" w:rsidRDefault="00A76B8D" w:rsidP="00A76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B8D" w:rsidRPr="00A76B8D" w:rsidRDefault="00A76B8D" w:rsidP="00A7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DCB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inline distT="0" distB="0" distL="0" distR="0">
            <wp:extent cx="632957" cy="798979"/>
            <wp:effectExtent l="19050" t="0" r="0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5" cy="79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B8D" w:rsidRPr="00A76B8D" w:rsidRDefault="00A76B8D" w:rsidP="00A76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B8D" w:rsidRPr="00A76B8D" w:rsidRDefault="00A76B8D" w:rsidP="00A76B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6B8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76B8D" w:rsidRPr="00A76B8D" w:rsidRDefault="00A76B8D" w:rsidP="00A76B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6B8D">
        <w:rPr>
          <w:rFonts w:ascii="Arial" w:eastAsia="Times New Roman" w:hAnsi="Arial" w:cs="Arial"/>
          <w:sz w:val="26"/>
          <w:szCs w:val="26"/>
          <w:lang w:eastAsia="ru-RU"/>
        </w:rPr>
        <w:t>П О С Т А Н О В Л Е Н И Е</w:t>
      </w:r>
    </w:p>
    <w:p w:rsidR="00A76B8D" w:rsidRPr="00A76B8D" w:rsidRDefault="00A76B8D" w:rsidP="00A76B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6B8D">
        <w:rPr>
          <w:rFonts w:ascii="Arial" w:eastAsia="Times New Roman" w:hAnsi="Arial" w:cs="Arial"/>
          <w:sz w:val="26"/>
          <w:szCs w:val="26"/>
          <w:lang w:eastAsia="ru-RU"/>
        </w:rPr>
        <w:t>02.02. 2022</w:t>
      </w:r>
      <w:r w:rsidRPr="00A76B8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</w:t>
      </w:r>
      <w:r w:rsidRPr="00A76B8D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A76B8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76B8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60- </w:t>
      </w:r>
      <w:proofErr w:type="spellStart"/>
      <w:proofErr w:type="gramStart"/>
      <w:r w:rsidRPr="00A76B8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76B8D" w:rsidRPr="00A76B8D" w:rsidRDefault="00A76B8D" w:rsidP="00A76B8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6B8D" w:rsidRPr="00A76B8D" w:rsidRDefault="00A76B8D" w:rsidP="00A76B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proofErr w:type="gramStart"/>
      <w:r w:rsidRPr="00A76B8D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размера </w:t>
      </w:r>
      <w:r w:rsidRPr="00A76B8D">
        <w:rPr>
          <w:rFonts w:ascii="Arial" w:eastAsia="Calibri" w:hAnsi="Arial" w:cs="Arial"/>
          <w:sz w:val="26"/>
          <w:szCs w:val="26"/>
        </w:rPr>
        <w:t xml:space="preserve">денежной компенсации взамен обеспечения бесплатным горячим завтраком и горячим обедом, обучающимся с ограниченными возможностями здоровья </w:t>
      </w:r>
      <w:r w:rsidRPr="00A76B8D">
        <w:rPr>
          <w:rFonts w:ascii="Arial" w:eastAsia="Times New Roman" w:hAnsi="Arial" w:cs="Arial"/>
          <w:sz w:val="26"/>
          <w:szCs w:val="26"/>
          <w:lang w:eastAsia="ru-RU"/>
        </w:rPr>
        <w:t>в муниципальных казённых общеобразовательных организациях,</w:t>
      </w:r>
      <w:r w:rsidRPr="00A76B8D">
        <w:rPr>
          <w:rFonts w:ascii="Arial" w:eastAsia="Calibri" w:hAnsi="Arial" w:cs="Arial"/>
          <w:sz w:val="26"/>
          <w:szCs w:val="26"/>
        </w:rPr>
        <w:t xml:space="preserve"> </w:t>
      </w:r>
      <w:r w:rsidRPr="00A76B8D">
        <w:rPr>
          <w:rFonts w:ascii="Arial" w:eastAsia="Times New Roman" w:hAnsi="Arial" w:cs="Arial"/>
          <w:sz w:val="26"/>
          <w:szCs w:val="26"/>
          <w:lang w:eastAsia="ru-RU"/>
        </w:rPr>
        <w:t xml:space="preserve">расположенным на территории муниципального образования </w:t>
      </w:r>
      <w:proofErr w:type="spellStart"/>
      <w:r w:rsidRPr="00A76B8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76B8D">
        <w:rPr>
          <w:rFonts w:ascii="Arial" w:eastAsia="Times New Roman" w:hAnsi="Arial" w:cs="Arial"/>
          <w:sz w:val="26"/>
          <w:szCs w:val="26"/>
          <w:lang w:eastAsia="ru-RU"/>
        </w:rPr>
        <w:t xml:space="preserve"> район,</w:t>
      </w:r>
      <w:r w:rsidRPr="00A76B8D">
        <w:rPr>
          <w:rFonts w:ascii="Arial" w:eastAsia="Calibri" w:hAnsi="Arial" w:cs="Arial"/>
          <w:sz w:val="26"/>
          <w:szCs w:val="26"/>
        </w:rPr>
        <w:t xml:space="preserve"> по имеющим государственную аккредитацию основным общеобразовательным программам, осваивающим основные общеобразовательные программы на дому</w:t>
      </w:r>
      <w:proofErr w:type="gramEnd"/>
    </w:p>
    <w:p w:rsidR="00A76B8D" w:rsidRPr="00A76B8D" w:rsidRDefault="00A76B8D" w:rsidP="00A76B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A76B8D">
        <w:rPr>
          <w:rFonts w:ascii="Arial" w:eastAsia="Calibri" w:hAnsi="Arial" w:cs="Arial"/>
          <w:sz w:val="26"/>
          <w:szCs w:val="26"/>
        </w:rPr>
        <w:t xml:space="preserve">В соответствии со ст.14 Закона Красноярского края от 02.11.2000 № 12-961 «О защите прав ребенка», ст.8 Закона Красноярского края  от 09.12.2021 №2 – 255 «О краевом  бюджете на 2022 год  и плановый период 2023-2024годов», руководствуясь постановлением администрации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района от 30.10.2019 №1060-п «</w:t>
      </w:r>
      <w:r w:rsidRPr="00A76B8D">
        <w:rPr>
          <w:rFonts w:ascii="Arial" w:eastAsia="Calibri" w:hAnsi="Arial" w:cs="Arial"/>
          <w:color w:val="000000"/>
          <w:sz w:val="26"/>
          <w:szCs w:val="26"/>
        </w:rPr>
        <w:t xml:space="preserve">Об утверждении Порядка организации питания </w:t>
      </w:r>
      <w:r w:rsidRPr="00A76B8D">
        <w:rPr>
          <w:rFonts w:ascii="Arial" w:eastAsia="Calibri" w:hAnsi="Arial" w:cs="Arial"/>
          <w:sz w:val="26"/>
          <w:szCs w:val="26"/>
        </w:rPr>
        <w:t xml:space="preserve">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Богучанский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район, по имеющим</w:t>
      </w:r>
      <w:proofErr w:type="gramEnd"/>
      <w:r w:rsidRPr="00A76B8D">
        <w:rPr>
          <w:rFonts w:ascii="Arial" w:eastAsia="Calibri" w:hAnsi="Arial" w:cs="Arial"/>
          <w:sz w:val="26"/>
          <w:szCs w:val="26"/>
        </w:rPr>
        <w:t xml:space="preserve"> государственную аккредитацию основным общеобразовательным программам, без взимания платы, </w:t>
      </w:r>
      <w:hyperlink w:anchor="P39" w:history="1">
        <w:proofErr w:type="gramStart"/>
        <w:r w:rsidRPr="00A76B8D">
          <w:rPr>
            <w:rFonts w:ascii="Arial" w:eastAsia="Calibri" w:hAnsi="Arial" w:cs="Arial"/>
            <w:sz w:val="26"/>
            <w:szCs w:val="26"/>
          </w:rPr>
          <w:t>Порядк</w:t>
        </w:r>
      </w:hyperlink>
      <w:r w:rsidRPr="00A76B8D">
        <w:rPr>
          <w:rFonts w:ascii="Arial" w:eastAsia="Calibri" w:hAnsi="Arial" w:cs="Arial"/>
          <w:sz w:val="26"/>
          <w:szCs w:val="26"/>
        </w:rPr>
        <w:t>а</w:t>
      </w:r>
      <w:proofErr w:type="gramEnd"/>
      <w:r w:rsidRPr="00A76B8D">
        <w:rPr>
          <w:rFonts w:ascii="Arial" w:eastAsia="Calibri" w:hAnsi="Arial" w:cs="Arial"/>
          <w:sz w:val="26"/>
          <w:szCs w:val="26"/>
        </w:rPr>
        <w:t xml:space="preserve">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Богучанский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осваивающим основные общеобразовательные программы на дому, и  </w:t>
      </w:r>
      <w:hyperlink w:anchor="P234" w:history="1">
        <w:r w:rsidRPr="00A76B8D">
          <w:rPr>
            <w:rFonts w:ascii="Arial" w:eastAsia="Calibri" w:hAnsi="Arial" w:cs="Arial"/>
            <w:sz w:val="26"/>
            <w:szCs w:val="26"/>
          </w:rPr>
          <w:t>Поряд</w:t>
        </w:r>
      </w:hyperlink>
      <w:r w:rsidRPr="00A76B8D">
        <w:rPr>
          <w:rFonts w:ascii="Arial" w:eastAsia="Calibri" w:hAnsi="Arial" w:cs="Arial"/>
          <w:sz w:val="26"/>
          <w:szCs w:val="26"/>
        </w:rPr>
        <w:t xml:space="preserve">ка выплаты денежной компенсации взамен горячего завтрака и </w:t>
      </w:r>
      <w:proofErr w:type="gramStart"/>
      <w:r w:rsidRPr="00A76B8D">
        <w:rPr>
          <w:rFonts w:ascii="Arial" w:eastAsia="Calibri" w:hAnsi="Arial" w:cs="Arial"/>
          <w:sz w:val="26"/>
          <w:szCs w:val="26"/>
        </w:rPr>
        <w:t xml:space="preserve">горячего обеда обучающимся с ограниченными возможностями здоровья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Богучанский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осваивающим основные общеобразовательные программы на дому», на основании ст. ст. 7, 40, 43, 47 Устава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района Красноярского края, </w:t>
      </w:r>
      <w:proofErr w:type="gramEnd"/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>ПОСТАНОВЛЯЮ:</w:t>
      </w:r>
    </w:p>
    <w:p w:rsidR="00A76B8D" w:rsidRPr="00A76B8D" w:rsidRDefault="00A76B8D" w:rsidP="00A76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Times New Roman" w:hAnsi="Arial" w:cs="Arial"/>
          <w:sz w:val="26"/>
          <w:szCs w:val="26"/>
          <w:lang w:eastAsia="ru-RU"/>
        </w:rPr>
        <w:t>1. Утвердить р</w:t>
      </w:r>
      <w:r w:rsidRPr="00A76B8D">
        <w:rPr>
          <w:rFonts w:ascii="Arial" w:eastAsia="Calibri" w:hAnsi="Arial" w:cs="Arial"/>
          <w:sz w:val="26"/>
          <w:szCs w:val="26"/>
        </w:rPr>
        <w:t xml:space="preserve">азмер денежной компенсации взамен обеспечения бесплатным горячим завтраком и горячим </w:t>
      </w:r>
      <w:proofErr w:type="gramStart"/>
      <w:r w:rsidRPr="00A76B8D">
        <w:rPr>
          <w:rFonts w:ascii="Arial" w:eastAsia="Calibri" w:hAnsi="Arial" w:cs="Arial"/>
          <w:sz w:val="26"/>
          <w:szCs w:val="26"/>
        </w:rPr>
        <w:t>обедом</w:t>
      </w:r>
      <w:proofErr w:type="gramEnd"/>
      <w:r w:rsidRPr="00A76B8D">
        <w:rPr>
          <w:rFonts w:ascii="Arial" w:eastAsia="Calibri" w:hAnsi="Arial" w:cs="Arial"/>
          <w:sz w:val="26"/>
          <w:szCs w:val="26"/>
        </w:rPr>
        <w:t xml:space="preserve"> обучающимся с </w:t>
      </w:r>
      <w:r w:rsidRPr="00A76B8D">
        <w:rPr>
          <w:rFonts w:ascii="Arial" w:eastAsia="Calibri" w:hAnsi="Arial" w:cs="Arial"/>
          <w:sz w:val="26"/>
          <w:szCs w:val="26"/>
        </w:rPr>
        <w:lastRenderedPageBreak/>
        <w:t xml:space="preserve">ограниченными возможностями здоровья </w:t>
      </w:r>
      <w:r w:rsidRPr="00A76B8D">
        <w:rPr>
          <w:rFonts w:ascii="Arial" w:eastAsia="Times New Roman" w:hAnsi="Arial" w:cs="Arial"/>
          <w:sz w:val="26"/>
          <w:szCs w:val="26"/>
          <w:lang w:eastAsia="ru-RU"/>
        </w:rPr>
        <w:t>в муниципальных казённых общеобразовательных организациях</w:t>
      </w:r>
      <w:r w:rsidRPr="00A76B8D">
        <w:rPr>
          <w:rFonts w:ascii="Arial" w:eastAsia="Calibri" w:hAnsi="Arial" w:cs="Arial"/>
          <w:sz w:val="26"/>
          <w:szCs w:val="26"/>
        </w:rPr>
        <w:t xml:space="preserve"> из расчета на сумму в день:</w:t>
      </w: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>- 169 рублей 11 копейки - дети с 6 до 10 лет включительно;</w:t>
      </w: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>- 196 рублей 59 копеек - дети с 11 лет до завершения обучения.</w:t>
      </w: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района от 18.10.2019 №1039-п «Об утверждении размера денежной компенсации взамен обеспечения бесплатным горячим завтраком и горячим </w:t>
      </w:r>
      <w:proofErr w:type="gramStart"/>
      <w:r w:rsidRPr="00A76B8D">
        <w:rPr>
          <w:rFonts w:ascii="Arial" w:eastAsia="Calibri" w:hAnsi="Arial" w:cs="Arial"/>
          <w:sz w:val="26"/>
          <w:szCs w:val="26"/>
        </w:rPr>
        <w:t>обедом</w:t>
      </w:r>
      <w:proofErr w:type="gramEnd"/>
      <w:r w:rsidRPr="00A76B8D">
        <w:rPr>
          <w:rFonts w:ascii="Arial" w:eastAsia="Calibri" w:hAnsi="Arial" w:cs="Arial"/>
          <w:sz w:val="26"/>
          <w:szCs w:val="26"/>
        </w:rPr>
        <w:t xml:space="preserve"> обучающимся с ограниченными возможностями здоровья в муниципальных казённых и бюджетных общеобразовательных организациях, расположенным на территории муниципального образования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Богучанский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осваивающим основные общеобразовательные программы на дому».</w:t>
      </w: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 xml:space="preserve">3. </w:t>
      </w:r>
      <w:proofErr w:type="gramStart"/>
      <w:r w:rsidRPr="00A76B8D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Pr="00A76B8D">
        <w:rPr>
          <w:rFonts w:ascii="Arial" w:eastAsia="Calibri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района </w:t>
      </w:r>
      <w:r w:rsidRPr="00A76B8D">
        <w:rPr>
          <w:rFonts w:ascii="Arial" w:eastAsia="Calibri" w:hAnsi="Arial" w:cs="Arial"/>
          <w:color w:val="000000"/>
          <w:sz w:val="26"/>
          <w:szCs w:val="26"/>
        </w:rPr>
        <w:t xml:space="preserve">по </w:t>
      </w:r>
      <w:r w:rsidRPr="00A76B8D">
        <w:rPr>
          <w:rFonts w:ascii="Arial" w:eastAsia="Calibri" w:hAnsi="Arial" w:cs="Arial"/>
          <w:sz w:val="26"/>
          <w:szCs w:val="26"/>
        </w:rPr>
        <w:t>социальным вопросам И.М. Брюханова.</w:t>
      </w: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 xml:space="preserve">6. Настоящее постановление вступает в силу со дня его  подписания и </w:t>
      </w:r>
      <w:r w:rsidRPr="00A76B8D">
        <w:rPr>
          <w:rFonts w:ascii="Arial" w:eastAsia="Calibri" w:hAnsi="Arial" w:cs="Arial"/>
          <w:color w:val="000000"/>
          <w:sz w:val="26"/>
          <w:szCs w:val="26"/>
        </w:rPr>
        <w:t>распространяется  на правоотношения,  возникшие  с  01.01.2022.</w:t>
      </w:r>
    </w:p>
    <w:p w:rsidR="00A76B8D" w:rsidRPr="00A76B8D" w:rsidRDefault="00A76B8D" w:rsidP="00A76B8D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 xml:space="preserve">7. Постановление размещается на официальном сайте управления образования администрации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района в информационно-телекоммуникационной сети «Интернет».</w:t>
      </w:r>
    </w:p>
    <w:p w:rsidR="00A76B8D" w:rsidRPr="00A76B8D" w:rsidRDefault="00A76B8D" w:rsidP="00A76B8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A76B8D" w:rsidRPr="00A76B8D" w:rsidRDefault="00A76B8D" w:rsidP="00A76B8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A76B8D"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 w:rsidRPr="00A76B8D"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A76B8D" w:rsidRPr="00A76B8D" w:rsidRDefault="00A76B8D" w:rsidP="00A76B8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 xml:space="preserve">Главы </w:t>
      </w:r>
      <w:proofErr w:type="spellStart"/>
      <w:r w:rsidRPr="00A76B8D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A76B8D">
        <w:rPr>
          <w:rFonts w:ascii="Arial" w:eastAsia="Calibri" w:hAnsi="Arial" w:cs="Arial"/>
          <w:sz w:val="26"/>
          <w:szCs w:val="26"/>
        </w:rPr>
        <w:t xml:space="preserve"> района</w:t>
      </w:r>
      <w:r w:rsidRPr="00A76B8D">
        <w:rPr>
          <w:rFonts w:ascii="Arial" w:eastAsia="Calibri" w:hAnsi="Arial" w:cs="Arial"/>
          <w:sz w:val="26"/>
          <w:szCs w:val="26"/>
        </w:rPr>
        <w:tab/>
      </w:r>
    </w:p>
    <w:p w:rsidR="00A76B8D" w:rsidRPr="00A76B8D" w:rsidRDefault="00A76B8D" w:rsidP="00A76B8D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A76B8D">
        <w:rPr>
          <w:rFonts w:ascii="Arial" w:eastAsia="Calibri" w:hAnsi="Arial" w:cs="Arial"/>
          <w:sz w:val="26"/>
          <w:szCs w:val="26"/>
        </w:rPr>
        <w:t>Красноярского края                                                               В. М. Любим</w:t>
      </w:r>
    </w:p>
    <w:p w:rsidR="0047148F" w:rsidRPr="00A76B8D" w:rsidRDefault="0047148F">
      <w:pPr>
        <w:rPr>
          <w:rFonts w:ascii="Arial" w:hAnsi="Arial" w:cs="Arial"/>
        </w:rPr>
      </w:pPr>
    </w:p>
    <w:sectPr w:rsidR="0047148F" w:rsidRPr="00A76B8D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B8D"/>
    <w:rsid w:val="0047148F"/>
    <w:rsid w:val="00A76B8D"/>
    <w:rsid w:val="00B50591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2022-03-21T10:23:00Z</dcterms:created>
  <dcterms:modified xsi:type="dcterms:W3CDTF">2022-03-21T10:25:00Z</dcterms:modified>
</cp:coreProperties>
</file>