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1F4" w:rsidRPr="003371F4" w:rsidRDefault="003371F4" w:rsidP="003371F4">
      <w:pPr>
        <w:spacing w:after="0" w:line="240" w:lineRule="auto"/>
        <w:jc w:val="center"/>
        <w:rPr>
          <w:rFonts w:ascii="Arial" w:eastAsia="Times New Roman" w:hAnsi="Arial" w:cs="Arial"/>
          <w:bCs/>
          <w:sz w:val="18"/>
          <w:szCs w:val="20"/>
          <w:lang w:eastAsia="ru-RU"/>
        </w:rPr>
      </w:pPr>
      <w:r w:rsidRPr="003371F4">
        <w:rPr>
          <w:rFonts w:ascii="Arial" w:eastAsia="Times New Roman" w:hAnsi="Arial" w:cs="Arial"/>
          <w:bCs/>
          <w:sz w:val="18"/>
          <w:szCs w:val="20"/>
          <w:lang w:eastAsia="ru-RU"/>
        </w:rPr>
        <w:drawing>
          <wp:inline distT="0" distB="0" distL="0" distR="0">
            <wp:extent cx="552450" cy="657225"/>
            <wp:effectExtent l="19050" t="0" r="0" b="0"/>
            <wp:docPr id="20" name="Рисунок 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снизу убран белый цвет"/>
                    <pic:cNvPicPr>
                      <a:picLocks noChangeAspect="1" noChangeArrowheads="1"/>
                    </pic:cNvPicPr>
                  </pic:nvPicPr>
                  <pic:blipFill>
                    <a:blip r:embed="rId5" cstate="print"/>
                    <a:srcRect/>
                    <a:stretch>
                      <a:fillRect/>
                    </a:stretch>
                  </pic:blipFill>
                  <pic:spPr bwMode="auto">
                    <a:xfrm>
                      <a:off x="0" y="0"/>
                      <a:ext cx="552450" cy="657225"/>
                    </a:xfrm>
                    <a:prstGeom prst="rect">
                      <a:avLst/>
                    </a:prstGeom>
                    <a:noFill/>
                    <a:ln w="9525">
                      <a:noFill/>
                      <a:miter lim="800000"/>
                      <a:headEnd/>
                      <a:tailEnd/>
                    </a:ln>
                  </pic:spPr>
                </pic:pic>
              </a:graphicData>
            </a:graphic>
          </wp:inline>
        </w:drawing>
      </w:r>
      <w:r w:rsidRPr="001D67BA">
        <w:rPr>
          <w:rFonts w:ascii="Arial" w:eastAsia="Times New Roman" w:hAnsi="Arial" w:cs="Arial"/>
          <w:bCs/>
          <w:sz w:val="18"/>
          <w:szCs w:val="20"/>
          <w:lang w:eastAsia="ru-RU"/>
        </w:rPr>
        <w:t xml:space="preserve">      </w:t>
      </w:r>
    </w:p>
    <w:p w:rsidR="003371F4" w:rsidRPr="003371F4" w:rsidRDefault="003371F4" w:rsidP="003371F4">
      <w:pPr>
        <w:spacing w:after="0" w:line="240" w:lineRule="auto"/>
        <w:jc w:val="center"/>
        <w:rPr>
          <w:rFonts w:ascii="Arial" w:eastAsia="Times New Roman" w:hAnsi="Arial" w:cs="Arial"/>
          <w:bCs/>
          <w:sz w:val="18"/>
          <w:szCs w:val="20"/>
          <w:lang w:eastAsia="ru-RU"/>
        </w:rPr>
      </w:pPr>
    </w:p>
    <w:p w:rsidR="003371F4" w:rsidRPr="003371F4" w:rsidRDefault="003371F4" w:rsidP="003371F4">
      <w:pPr>
        <w:spacing w:after="0" w:line="240" w:lineRule="auto"/>
        <w:jc w:val="center"/>
        <w:rPr>
          <w:rFonts w:ascii="Arial" w:eastAsia="Times New Roman" w:hAnsi="Arial" w:cs="Arial"/>
          <w:sz w:val="26"/>
          <w:szCs w:val="26"/>
          <w:lang w:eastAsia="ru-RU"/>
        </w:rPr>
      </w:pPr>
      <w:r w:rsidRPr="003371F4">
        <w:rPr>
          <w:rFonts w:ascii="Arial" w:eastAsia="Times New Roman" w:hAnsi="Arial" w:cs="Arial"/>
          <w:sz w:val="26"/>
          <w:szCs w:val="26"/>
          <w:lang w:eastAsia="ru-RU"/>
        </w:rPr>
        <w:t>АДМИНИСТРАЦИЯ БОГУЧАНСКОГО РАЙОНА</w:t>
      </w:r>
    </w:p>
    <w:p w:rsidR="003371F4" w:rsidRPr="00EF47B0" w:rsidRDefault="003371F4" w:rsidP="003371F4">
      <w:pPr>
        <w:spacing w:after="0" w:line="240" w:lineRule="auto"/>
        <w:jc w:val="center"/>
        <w:rPr>
          <w:rFonts w:ascii="Arial" w:eastAsia="Times New Roman" w:hAnsi="Arial" w:cs="Arial"/>
          <w:sz w:val="26"/>
          <w:szCs w:val="26"/>
          <w:lang w:eastAsia="ru-RU"/>
        </w:rPr>
      </w:pPr>
      <w:r w:rsidRPr="00EF47B0">
        <w:rPr>
          <w:rFonts w:ascii="Arial" w:eastAsia="Times New Roman" w:hAnsi="Arial" w:cs="Arial"/>
          <w:sz w:val="26"/>
          <w:szCs w:val="26"/>
          <w:lang w:eastAsia="ru-RU"/>
        </w:rPr>
        <w:t>ПОСТАНОВЛЕНИЕ</w:t>
      </w:r>
    </w:p>
    <w:p w:rsidR="003371F4" w:rsidRPr="00EF47B0" w:rsidRDefault="003371F4" w:rsidP="003371F4">
      <w:pPr>
        <w:spacing w:after="0" w:line="240" w:lineRule="auto"/>
        <w:ind w:firstLine="142"/>
        <w:jc w:val="center"/>
        <w:rPr>
          <w:rFonts w:ascii="Arial" w:eastAsia="Times New Roman" w:hAnsi="Arial" w:cs="Arial"/>
          <w:sz w:val="26"/>
          <w:szCs w:val="26"/>
          <w:lang w:eastAsia="ru-RU"/>
        </w:rPr>
      </w:pPr>
      <w:r w:rsidRPr="00EF47B0">
        <w:rPr>
          <w:rFonts w:ascii="Arial" w:eastAsia="Times New Roman" w:hAnsi="Arial" w:cs="Arial"/>
          <w:sz w:val="26"/>
          <w:szCs w:val="26"/>
          <w:lang w:eastAsia="ru-RU"/>
        </w:rPr>
        <w:t xml:space="preserve">23.09.2021                </w:t>
      </w:r>
      <w:r>
        <w:rPr>
          <w:rFonts w:ascii="Arial" w:eastAsia="Times New Roman" w:hAnsi="Arial" w:cs="Arial"/>
          <w:sz w:val="26"/>
          <w:szCs w:val="26"/>
          <w:lang w:eastAsia="ru-RU"/>
        </w:rPr>
        <w:t xml:space="preserve">           </w:t>
      </w:r>
      <w:r w:rsidRPr="00EF47B0">
        <w:rPr>
          <w:rFonts w:ascii="Arial" w:eastAsia="Times New Roman" w:hAnsi="Arial" w:cs="Arial"/>
          <w:sz w:val="26"/>
          <w:szCs w:val="26"/>
          <w:lang w:eastAsia="ru-RU"/>
        </w:rPr>
        <w:t xml:space="preserve">   с. </w:t>
      </w:r>
      <w:proofErr w:type="spellStart"/>
      <w:r w:rsidRPr="00EF47B0">
        <w:rPr>
          <w:rFonts w:ascii="Arial" w:eastAsia="Times New Roman" w:hAnsi="Arial" w:cs="Arial"/>
          <w:sz w:val="26"/>
          <w:szCs w:val="26"/>
          <w:lang w:eastAsia="ru-RU"/>
        </w:rPr>
        <w:t>Богучаны</w:t>
      </w:r>
      <w:proofErr w:type="spellEnd"/>
      <w:r w:rsidRPr="00EF47B0">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w:t>
      </w:r>
      <w:r w:rsidRPr="00EF47B0">
        <w:rPr>
          <w:rFonts w:ascii="Arial" w:eastAsia="Times New Roman" w:hAnsi="Arial" w:cs="Arial"/>
          <w:sz w:val="26"/>
          <w:szCs w:val="26"/>
          <w:lang w:eastAsia="ru-RU"/>
        </w:rPr>
        <w:t xml:space="preserve">                      № 768-п</w:t>
      </w:r>
    </w:p>
    <w:p w:rsidR="003371F4" w:rsidRPr="00EF47B0" w:rsidRDefault="003371F4" w:rsidP="003371F4">
      <w:pPr>
        <w:spacing w:after="0" w:line="240" w:lineRule="auto"/>
        <w:rPr>
          <w:rFonts w:ascii="Arial" w:eastAsia="Times New Roman" w:hAnsi="Arial" w:cs="Arial"/>
          <w:sz w:val="26"/>
          <w:szCs w:val="26"/>
          <w:lang w:eastAsia="ru-RU"/>
        </w:rPr>
      </w:pPr>
    </w:p>
    <w:p w:rsidR="003371F4" w:rsidRPr="00EF47B0" w:rsidRDefault="003371F4" w:rsidP="003371F4">
      <w:pPr>
        <w:widowControl w:val="0"/>
        <w:spacing w:after="0" w:line="240" w:lineRule="auto"/>
        <w:ind w:firstLine="567"/>
        <w:jc w:val="center"/>
        <w:rPr>
          <w:rFonts w:ascii="Arial" w:eastAsia="Palatino Linotype" w:hAnsi="Arial" w:cs="Arial"/>
          <w:color w:val="000000"/>
          <w:sz w:val="26"/>
          <w:szCs w:val="26"/>
        </w:rPr>
      </w:pPr>
      <w:r w:rsidRPr="00EF47B0">
        <w:rPr>
          <w:rFonts w:ascii="Arial" w:eastAsia="Palatino Linotype" w:hAnsi="Arial" w:cs="Arial"/>
          <w:color w:val="000000"/>
          <w:sz w:val="26"/>
          <w:szCs w:val="26"/>
        </w:rPr>
        <w:t xml:space="preserve">О возможности заключения концессионного соглашения в отношении объектов теплоснабжения на территории муниципальных образований </w:t>
      </w:r>
      <w:proofErr w:type="spellStart"/>
      <w:r w:rsidRPr="00EF47B0">
        <w:rPr>
          <w:rFonts w:ascii="Arial" w:eastAsia="Palatino Linotype" w:hAnsi="Arial" w:cs="Arial"/>
          <w:color w:val="000000"/>
          <w:sz w:val="26"/>
          <w:szCs w:val="26"/>
        </w:rPr>
        <w:t>Богучанский</w:t>
      </w:r>
      <w:proofErr w:type="spellEnd"/>
      <w:r w:rsidRPr="00EF47B0">
        <w:rPr>
          <w:rFonts w:ascii="Arial" w:eastAsia="Palatino Linotype" w:hAnsi="Arial" w:cs="Arial"/>
          <w:color w:val="000000"/>
          <w:sz w:val="26"/>
          <w:szCs w:val="26"/>
        </w:rPr>
        <w:t xml:space="preserve"> район Красноярского края</w:t>
      </w:r>
    </w:p>
    <w:p w:rsidR="003371F4" w:rsidRPr="00EF47B0" w:rsidRDefault="003371F4" w:rsidP="003371F4">
      <w:pPr>
        <w:widowControl w:val="0"/>
        <w:spacing w:after="0" w:line="240" w:lineRule="auto"/>
        <w:ind w:firstLine="567"/>
        <w:jc w:val="center"/>
        <w:rPr>
          <w:rFonts w:ascii="Arial" w:eastAsia="Palatino Linotype" w:hAnsi="Arial" w:cs="Arial"/>
          <w:sz w:val="26"/>
          <w:szCs w:val="26"/>
        </w:rPr>
      </w:pPr>
    </w:p>
    <w:p w:rsidR="003371F4" w:rsidRPr="00EF47B0" w:rsidRDefault="003371F4" w:rsidP="003371F4">
      <w:pPr>
        <w:widowControl w:val="0"/>
        <w:spacing w:after="0" w:line="240" w:lineRule="auto"/>
        <w:ind w:firstLine="567"/>
        <w:jc w:val="both"/>
        <w:rPr>
          <w:rFonts w:ascii="Arial" w:eastAsia="Palatino Linotype" w:hAnsi="Arial" w:cs="Arial"/>
          <w:sz w:val="26"/>
          <w:szCs w:val="26"/>
        </w:rPr>
      </w:pPr>
      <w:proofErr w:type="gramStart"/>
      <w:r w:rsidRPr="00EF47B0">
        <w:rPr>
          <w:rFonts w:ascii="Arial" w:eastAsia="Palatino Linotype" w:hAnsi="Arial" w:cs="Arial"/>
          <w:color w:val="000000"/>
          <w:sz w:val="26"/>
          <w:szCs w:val="26"/>
        </w:rPr>
        <w:t>В соответствии с Федеральными законами «Об общих принципах организации местного самоуправления в Российской Федерации», рассмотрев предложение Общества с ограниченной ответственностью «</w:t>
      </w:r>
      <w:proofErr w:type="spellStart"/>
      <w:r w:rsidRPr="00EF47B0">
        <w:rPr>
          <w:rFonts w:ascii="Arial" w:eastAsia="Palatino Linotype" w:hAnsi="Arial" w:cs="Arial"/>
          <w:color w:val="000000"/>
          <w:sz w:val="26"/>
          <w:szCs w:val="26"/>
        </w:rPr>
        <w:t>ЛесСервис</w:t>
      </w:r>
      <w:proofErr w:type="spellEnd"/>
      <w:r w:rsidRPr="00EF47B0">
        <w:rPr>
          <w:rFonts w:ascii="Arial" w:eastAsia="Palatino Linotype" w:hAnsi="Arial" w:cs="Arial"/>
          <w:color w:val="000000"/>
          <w:sz w:val="26"/>
          <w:szCs w:val="26"/>
        </w:rPr>
        <w:t>» (далее - ООО «</w:t>
      </w:r>
      <w:proofErr w:type="spellStart"/>
      <w:r w:rsidRPr="00EF47B0">
        <w:rPr>
          <w:rFonts w:ascii="Arial" w:eastAsia="Palatino Linotype" w:hAnsi="Arial" w:cs="Arial"/>
          <w:color w:val="000000"/>
          <w:sz w:val="26"/>
          <w:szCs w:val="26"/>
        </w:rPr>
        <w:t>ЛесСервис</w:t>
      </w:r>
      <w:proofErr w:type="spellEnd"/>
      <w:r w:rsidRPr="00EF47B0">
        <w:rPr>
          <w:rFonts w:ascii="Arial" w:eastAsia="Palatino Linotype" w:hAnsi="Arial" w:cs="Arial"/>
          <w:color w:val="000000"/>
          <w:sz w:val="26"/>
          <w:szCs w:val="26"/>
        </w:rPr>
        <w:t xml:space="preserve">») от «17» сентября 2021г. </w:t>
      </w:r>
      <w:proofErr w:type="spellStart"/>
      <w:r w:rsidRPr="00EF47B0">
        <w:rPr>
          <w:rFonts w:ascii="Arial" w:eastAsia="Palatino Linotype" w:hAnsi="Arial" w:cs="Arial"/>
          <w:color w:val="000000"/>
          <w:sz w:val="26"/>
          <w:szCs w:val="26"/>
        </w:rPr>
        <w:t>вх</w:t>
      </w:r>
      <w:proofErr w:type="spellEnd"/>
      <w:r w:rsidRPr="00EF47B0">
        <w:rPr>
          <w:rFonts w:ascii="Arial" w:eastAsia="Palatino Linotype" w:hAnsi="Arial" w:cs="Arial"/>
          <w:color w:val="000000"/>
          <w:sz w:val="26"/>
          <w:szCs w:val="26"/>
        </w:rPr>
        <w:t xml:space="preserve">. № 01/50-3865 о заключении концессионного соглашения в отношении муниципального имущества - объекты теплоснабжения, предназначенные для производства и передачи тепловой энергии потребителям поселка Ангарский </w:t>
      </w:r>
      <w:proofErr w:type="spellStart"/>
      <w:r w:rsidRPr="00EF47B0">
        <w:rPr>
          <w:rFonts w:ascii="Arial" w:eastAsia="Palatino Linotype" w:hAnsi="Arial" w:cs="Arial"/>
          <w:color w:val="000000"/>
          <w:sz w:val="26"/>
          <w:szCs w:val="26"/>
        </w:rPr>
        <w:t>Богучанского</w:t>
      </w:r>
      <w:proofErr w:type="spellEnd"/>
      <w:r w:rsidRPr="00EF47B0">
        <w:rPr>
          <w:rFonts w:ascii="Arial" w:eastAsia="Palatino Linotype" w:hAnsi="Arial" w:cs="Arial"/>
          <w:color w:val="000000"/>
          <w:sz w:val="26"/>
          <w:szCs w:val="26"/>
        </w:rPr>
        <w:t xml:space="preserve"> района Красноярского края и поселка Беляки </w:t>
      </w:r>
      <w:proofErr w:type="spellStart"/>
      <w:r w:rsidRPr="00EF47B0">
        <w:rPr>
          <w:rFonts w:ascii="Arial" w:eastAsia="Palatino Linotype" w:hAnsi="Arial" w:cs="Arial"/>
          <w:color w:val="000000"/>
          <w:sz w:val="26"/>
          <w:szCs w:val="26"/>
        </w:rPr>
        <w:t>Богучанского</w:t>
      </w:r>
      <w:proofErr w:type="spellEnd"/>
      <w:r w:rsidRPr="00EF47B0">
        <w:rPr>
          <w:rFonts w:ascii="Arial" w:eastAsia="Palatino Linotype" w:hAnsi="Arial" w:cs="Arial"/>
          <w:color w:val="000000"/>
          <w:sz w:val="26"/>
          <w:szCs w:val="26"/>
        </w:rPr>
        <w:t xml:space="preserve"> района</w:t>
      </w:r>
      <w:proofErr w:type="gramEnd"/>
      <w:r w:rsidRPr="00EF47B0">
        <w:rPr>
          <w:rFonts w:ascii="Arial" w:eastAsia="Palatino Linotype" w:hAnsi="Arial" w:cs="Arial"/>
          <w:color w:val="000000"/>
          <w:sz w:val="26"/>
          <w:szCs w:val="26"/>
        </w:rPr>
        <w:t xml:space="preserve"> Красноярского края, руководствуясь статьей 37 Федерального закона от 21.07.2005 № 115- ФЗ «О концессионных соглашениях». Устава </w:t>
      </w:r>
      <w:proofErr w:type="spellStart"/>
      <w:r w:rsidRPr="00EF47B0">
        <w:rPr>
          <w:rFonts w:ascii="Arial" w:eastAsia="Palatino Linotype" w:hAnsi="Arial" w:cs="Arial"/>
          <w:color w:val="000000"/>
          <w:sz w:val="26"/>
          <w:szCs w:val="26"/>
        </w:rPr>
        <w:t>Богучанского</w:t>
      </w:r>
      <w:proofErr w:type="spellEnd"/>
      <w:r w:rsidRPr="00EF47B0">
        <w:rPr>
          <w:rFonts w:ascii="Arial" w:eastAsia="Palatino Linotype" w:hAnsi="Arial" w:cs="Arial"/>
          <w:color w:val="000000"/>
          <w:sz w:val="26"/>
          <w:szCs w:val="26"/>
        </w:rPr>
        <w:t xml:space="preserve"> района Красноярского края, ПОСТАНОВЛЯЮ:</w:t>
      </w:r>
    </w:p>
    <w:p w:rsidR="003371F4" w:rsidRPr="00EF47B0" w:rsidRDefault="003371F4" w:rsidP="003371F4">
      <w:pPr>
        <w:widowControl w:val="0"/>
        <w:numPr>
          <w:ilvl w:val="0"/>
          <w:numId w:val="1"/>
        </w:numPr>
        <w:tabs>
          <w:tab w:val="left" w:pos="850"/>
        </w:tabs>
        <w:spacing w:after="0" w:line="240" w:lineRule="auto"/>
        <w:jc w:val="both"/>
        <w:rPr>
          <w:rFonts w:ascii="Arial" w:eastAsia="Palatino Linotype" w:hAnsi="Arial" w:cs="Arial"/>
          <w:sz w:val="26"/>
          <w:szCs w:val="26"/>
        </w:rPr>
      </w:pPr>
      <w:proofErr w:type="gramStart"/>
      <w:r w:rsidRPr="00EF47B0">
        <w:rPr>
          <w:rFonts w:ascii="Arial" w:eastAsia="Palatino Linotype" w:hAnsi="Arial" w:cs="Arial"/>
          <w:color w:val="000000"/>
          <w:sz w:val="26"/>
          <w:szCs w:val="26"/>
        </w:rPr>
        <w:t xml:space="preserve">Определить возможным заключить концессионное соглашение в отношении муниципального имущества - объекты теплоснабжения, предназначенные для производства и передачи тепловой энергии потребителям поселка Ангарский </w:t>
      </w:r>
      <w:proofErr w:type="spellStart"/>
      <w:r w:rsidRPr="00EF47B0">
        <w:rPr>
          <w:rFonts w:ascii="Arial" w:eastAsia="Palatino Linotype" w:hAnsi="Arial" w:cs="Arial"/>
          <w:color w:val="000000"/>
          <w:sz w:val="26"/>
          <w:szCs w:val="26"/>
        </w:rPr>
        <w:t>Богучанского</w:t>
      </w:r>
      <w:proofErr w:type="spellEnd"/>
      <w:r w:rsidRPr="00EF47B0">
        <w:rPr>
          <w:rFonts w:ascii="Arial" w:eastAsia="Palatino Linotype" w:hAnsi="Arial" w:cs="Arial"/>
          <w:color w:val="000000"/>
          <w:sz w:val="26"/>
          <w:szCs w:val="26"/>
        </w:rPr>
        <w:t xml:space="preserve"> района Красноярского края, поселка Беляки </w:t>
      </w:r>
      <w:proofErr w:type="spellStart"/>
      <w:r w:rsidRPr="00EF47B0">
        <w:rPr>
          <w:rFonts w:ascii="Arial" w:eastAsia="Palatino Linotype" w:hAnsi="Arial" w:cs="Arial"/>
          <w:color w:val="000000"/>
          <w:sz w:val="26"/>
          <w:szCs w:val="26"/>
        </w:rPr>
        <w:t>Богучанского</w:t>
      </w:r>
      <w:proofErr w:type="spellEnd"/>
      <w:r w:rsidRPr="00EF47B0">
        <w:rPr>
          <w:rFonts w:ascii="Arial" w:eastAsia="Palatino Linotype" w:hAnsi="Arial" w:cs="Arial"/>
          <w:color w:val="000000"/>
          <w:sz w:val="26"/>
          <w:szCs w:val="26"/>
        </w:rPr>
        <w:t xml:space="preserve"> района Красноярского края на представленных Обществом с ограниченной ответственностью «</w:t>
      </w:r>
      <w:proofErr w:type="spellStart"/>
      <w:r w:rsidRPr="00EF47B0">
        <w:rPr>
          <w:rFonts w:ascii="Arial" w:eastAsia="Palatino Linotype" w:hAnsi="Arial" w:cs="Arial"/>
          <w:color w:val="000000"/>
          <w:sz w:val="26"/>
          <w:szCs w:val="26"/>
        </w:rPr>
        <w:t>ЛесСервис</w:t>
      </w:r>
      <w:proofErr w:type="spellEnd"/>
      <w:r w:rsidRPr="00EF47B0">
        <w:rPr>
          <w:rFonts w:ascii="Arial" w:eastAsia="Palatino Linotype" w:hAnsi="Arial" w:cs="Arial"/>
          <w:color w:val="000000"/>
          <w:sz w:val="26"/>
          <w:szCs w:val="26"/>
        </w:rPr>
        <w:t>» в предложении о заключении концессионного соглашения условиях (приложение 1).</w:t>
      </w:r>
      <w:proofErr w:type="gramEnd"/>
    </w:p>
    <w:p w:rsidR="003371F4" w:rsidRPr="00EF47B0" w:rsidRDefault="003371F4" w:rsidP="003371F4">
      <w:pPr>
        <w:widowControl w:val="0"/>
        <w:numPr>
          <w:ilvl w:val="0"/>
          <w:numId w:val="1"/>
        </w:numPr>
        <w:tabs>
          <w:tab w:val="left" w:pos="898"/>
        </w:tabs>
        <w:spacing w:after="0" w:line="240" w:lineRule="auto"/>
        <w:jc w:val="both"/>
        <w:rPr>
          <w:rFonts w:ascii="Arial" w:eastAsia="Palatino Linotype" w:hAnsi="Arial" w:cs="Arial"/>
          <w:sz w:val="26"/>
          <w:szCs w:val="26"/>
        </w:rPr>
      </w:pPr>
      <w:r w:rsidRPr="00EF47B0">
        <w:rPr>
          <w:rFonts w:ascii="Arial" w:eastAsia="Palatino Linotype" w:hAnsi="Arial" w:cs="Arial"/>
          <w:color w:val="000000"/>
          <w:sz w:val="26"/>
          <w:szCs w:val="26"/>
        </w:rPr>
        <w:t xml:space="preserve">Установить, что полномочия </w:t>
      </w:r>
      <w:proofErr w:type="spellStart"/>
      <w:r w:rsidRPr="00EF47B0">
        <w:rPr>
          <w:rFonts w:ascii="Arial" w:eastAsia="Palatino Linotype" w:hAnsi="Arial" w:cs="Arial"/>
          <w:color w:val="000000"/>
          <w:sz w:val="26"/>
          <w:szCs w:val="26"/>
        </w:rPr>
        <w:t>концедента</w:t>
      </w:r>
      <w:proofErr w:type="spellEnd"/>
      <w:r w:rsidRPr="00EF47B0">
        <w:rPr>
          <w:rFonts w:ascii="Arial" w:eastAsia="Palatino Linotype" w:hAnsi="Arial" w:cs="Arial"/>
          <w:color w:val="000000"/>
          <w:sz w:val="26"/>
          <w:szCs w:val="26"/>
        </w:rPr>
        <w:t xml:space="preserve"> при заключении и исполнении концессионного соглашения от имени муниципального образования </w:t>
      </w:r>
      <w:proofErr w:type="spellStart"/>
      <w:r w:rsidRPr="00EF47B0">
        <w:rPr>
          <w:rFonts w:ascii="Arial" w:eastAsia="Palatino Linotype" w:hAnsi="Arial" w:cs="Arial"/>
          <w:color w:val="000000"/>
          <w:sz w:val="26"/>
          <w:szCs w:val="26"/>
        </w:rPr>
        <w:t>Богучанский</w:t>
      </w:r>
      <w:proofErr w:type="spellEnd"/>
      <w:r w:rsidRPr="00EF47B0">
        <w:rPr>
          <w:rFonts w:ascii="Arial" w:eastAsia="Palatino Linotype" w:hAnsi="Arial" w:cs="Arial"/>
          <w:color w:val="000000"/>
          <w:sz w:val="26"/>
          <w:szCs w:val="26"/>
        </w:rPr>
        <w:t xml:space="preserve"> район Красноярского края, возлагаются на Управление муниципальной собственностью </w:t>
      </w:r>
      <w:proofErr w:type="spellStart"/>
      <w:r w:rsidRPr="00EF47B0">
        <w:rPr>
          <w:rFonts w:ascii="Arial" w:eastAsia="Palatino Linotype" w:hAnsi="Arial" w:cs="Arial"/>
          <w:color w:val="000000"/>
          <w:sz w:val="26"/>
          <w:szCs w:val="26"/>
        </w:rPr>
        <w:t>Богучанского</w:t>
      </w:r>
      <w:proofErr w:type="spellEnd"/>
      <w:r w:rsidRPr="00EF47B0">
        <w:rPr>
          <w:rFonts w:ascii="Arial" w:eastAsia="Palatino Linotype" w:hAnsi="Arial" w:cs="Arial"/>
          <w:color w:val="000000"/>
          <w:sz w:val="26"/>
          <w:szCs w:val="26"/>
        </w:rPr>
        <w:t xml:space="preserve"> района (далее - УМС </w:t>
      </w:r>
      <w:proofErr w:type="spellStart"/>
      <w:r w:rsidRPr="00EF47B0">
        <w:rPr>
          <w:rFonts w:ascii="Arial" w:eastAsia="Palatino Linotype" w:hAnsi="Arial" w:cs="Arial"/>
          <w:color w:val="000000"/>
          <w:sz w:val="26"/>
          <w:szCs w:val="26"/>
        </w:rPr>
        <w:t>Богучанского</w:t>
      </w:r>
      <w:proofErr w:type="spellEnd"/>
      <w:r w:rsidRPr="00EF47B0">
        <w:rPr>
          <w:rFonts w:ascii="Arial" w:eastAsia="Palatino Linotype" w:hAnsi="Arial" w:cs="Arial"/>
          <w:color w:val="000000"/>
          <w:sz w:val="26"/>
          <w:szCs w:val="26"/>
        </w:rPr>
        <w:t xml:space="preserve"> района).</w:t>
      </w:r>
    </w:p>
    <w:p w:rsidR="003371F4" w:rsidRPr="00EF47B0" w:rsidRDefault="003371F4" w:rsidP="003371F4">
      <w:pPr>
        <w:widowControl w:val="0"/>
        <w:numPr>
          <w:ilvl w:val="0"/>
          <w:numId w:val="1"/>
        </w:numPr>
        <w:tabs>
          <w:tab w:val="left" w:pos="738"/>
        </w:tabs>
        <w:spacing w:after="0" w:line="240" w:lineRule="auto"/>
        <w:jc w:val="both"/>
        <w:rPr>
          <w:rFonts w:ascii="Arial" w:eastAsia="Palatino Linotype" w:hAnsi="Arial" w:cs="Arial"/>
          <w:sz w:val="26"/>
          <w:szCs w:val="26"/>
        </w:rPr>
      </w:pPr>
      <w:r w:rsidRPr="00EF47B0">
        <w:rPr>
          <w:rFonts w:ascii="Arial" w:eastAsia="Palatino Linotype" w:hAnsi="Arial" w:cs="Arial"/>
          <w:color w:val="000000"/>
          <w:sz w:val="26"/>
          <w:szCs w:val="26"/>
        </w:rPr>
        <w:t xml:space="preserve">Начальнику УМС </w:t>
      </w:r>
      <w:proofErr w:type="spellStart"/>
      <w:r w:rsidRPr="00EF47B0">
        <w:rPr>
          <w:rFonts w:ascii="Arial" w:eastAsia="Palatino Linotype" w:hAnsi="Arial" w:cs="Arial"/>
          <w:color w:val="000000"/>
          <w:sz w:val="26"/>
          <w:szCs w:val="26"/>
        </w:rPr>
        <w:t>Богучанского</w:t>
      </w:r>
      <w:proofErr w:type="spellEnd"/>
      <w:r w:rsidRPr="00EF47B0">
        <w:rPr>
          <w:rFonts w:ascii="Arial" w:eastAsia="Palatino Linotype" w:hAnsi="Arial" w:cs="Arial"/>
          <w:color w:val="000000"/>
          <w:sz w:val="26"/>
          <w:szCs w:val="26"/>
        </w:rPr>
        <w:t xml:space="preserve"> района:</w:t>
      </w:r>
    </w:p>
    <w:p w:rsidR="003371F4" w:rsidRPr="00EF47B0" w:rsidRDefault="003371F4" w:rsidP="003371F4">
      <w:pPr>
        <w:widowControl w:val="0"/>
        <w:numPr>
          <w:ilvl w:val="1"/>
          <w:numId w:val="1"/>
        </w:numPr>
        <w:tabs>
          <w:tab w:val="left" w:pos="999"/>
        </w:tabs>
        <w:spacing w:after="0" w:line="240" w:lineRule="auto"/>
        <w:jc w:val="both"/>
        <w:rPr>
          <w:rFonts w:ascii="Arial" w:eastAsia="Palatino Linotype" w:hAnsi="Arial" w:cs="Arial"/>
          <w:sz w:val="26"/>
          <w:szCs w:val="26"/>
        </w:rPr>
      </w:pPr>
      <w:proofErr w:type="gramStart"/>
      <w:r w:rsidRPr="00EF47B0">
        <w:rPr>
          <w:rFonts w:ascii="Arial" w:eastAsia="Palatino Linotype" w:hAnsi="Arial" w:cs="Arial"/>
          <w:color w:val="000000"/>
          <w:sz w:val="26"/>
          <w:szCs w:val="26"/>
        </w:rPr>
        <w:t xml:space="preserve">В течение десяти календарных дней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6" w:history="1">
        <w:r w:rsidRPr="003371F4">
          <w:rPr>
            <w:rFonts w:ascii="Arial" w:eastAsia="Palatino Linotype" w:hAnsi="Arial" w:cs="Arial"/>
            <w:sz w:val="26"/>
            <w:szCs w:val="26"/>
            <w:u w:val="single"/>
            <w:lang w:val="en-US"/>
          </w:rPr>
          <w:t>www</w:t>
        </w:r>
        <w:r w:rsidRPr="003371F4">
          <w:rPr>
            <w:rFonts w:ascii="Arial" w:eastAsia="Palatino Linotype" w:hAnsi="Arial" w:cs="Arial"/>
            <w:sz w:val="26"/>
            <w:szCs w:val="26"/>
            <w:u w:val="single"/>
          </w:rPr>
          <w:t>.</w:t>
        </w:r>
        <w:proofErr w:type="spellStart"/>
        <w:r w:rsidRPr="003371F4">
          <w:rPr>
            <w:rFonts w:ascii="Arial" w:eastAsia="Palatino Linotype" w:hAnsi="Arial" w:cs="Arial"/>
            <w:sz w:val="26"/>
            <w:szCs w:val="26"/>
            <w:u w:val="single"/>
            <w:lang w:val="en-US"/>
          </w:rPr>
          <w:t>torgi</w:t>
        </w:r>
        <w:proofErr w:type="spellEnd"/>
        <w:r w:rsidRPr="003371F4">
          <w:rPr>
            <w:rFonts w:ascii="Arial" w:eastAsia="Palatino Linotype" w:hAnsi="Arial" w:cs="Arial"/>
            <w:sz w:val="26"/>
            <w:szCs w:val="26"/>
            <w:u w:val="single"/>
          </w:rPr>
          <w:t>.</w:t>
        </w:r>
        <w:proofErr w:type="spellStart"/>
        <w:r w:rsidRPr="003371F4">
          <w:rPr>
            <w:rFonts w:ascii="Arial" w:eastAsia="Palatino Linotype" w:hAnsi="Arial" w:cs="Arial"/>
            <w:sz w:val="26"/>
            <w:szCs w:val="26"/>
            <w:u w:val="single"/>
            <w:lang w:val="en-US"/>
          </w:rPr>
          <w:t>gov</w:t>
        </w:r>
        <w:proofErr w:type="spellEnd"/>
        <w:r w:rsidRPr="003371F4">
          <w:rPr>
            <w:rFonts w:ascii="Arial" w:eastAsia="Palatino Linotype" w:hAnsi="Arial" w:cs="Arial"/>
            <w:sz w:val="26"/>
            <w:szCs w:val="26"/>
            <w:u w:val="single"/>
          </w:rPr>
          <w:t>.</w:t>
        </w:r>
        <w:proofErr w:type="spellStart"/>
        <w:r w:rsidRPr="003371F4">
          <w:rPr>
            <w:rFonts w:ascii="Arial" w:eastAsia="Palatino Linotype" w:hAnsi="Arial" w:cs="Arial"/>
            <w:sz w:val="26"/>
            <w:szCs w:val="26"/>
            <w:u w:val="single"/>
            <w:lang w:val="en-US"/>
          </w:rPr>
          <w:t>ru</w:t>
        </w:r>
        <w:proofErr w:type="spellEnd"/>
      </w:hyperlink>
      <w:r w:rsidRPr="00EF47B0">
        <w:rPr>
          <w:rFonts w:ascii="Arial" w:eastAsia="Palatino Linotype" w:hAnsi="Arial" w:cs="Arial"/>
          <w:color w:val="000000"/>
          <w:sz w:val="26"/>
          <w:szCs w:val="26"/>
        </w:rPr>
        <w:t xml:space="preserve"> (далее - официальный сайт) предложение ООО «</w:t>
      </w:r>
      <w:proofErr w:type="spellStart"/>
      <w:r w:rsidRPr="00EF47B0">
        <w:rPr>
          <w:rFonts w:ascii="Arial" w:eastAsia="Palatino Linotype" w:hAnsi="Arial" w:cs="Arial"/>
          <w:color w:val="000000"/>
          <w:sz w:val="26"/>
          <w:szCs w:val="26"/>
        </w:rPr>
        <w:t>ЛесСервис</w:t>
      </w:r>
      <w:proofErr w:type="spellEnd"/>
      <w:r w:rsidRPr="00EF47B0">
        <w:rPr>
          <w:rFonts w:ascii="Arial" w:eastAsia="Palatino Linotype" w:hAnsi="Arial" w:cs="Arial"/>
          <w:color w:val="000000"/>
          <w:sz w:val="26"/>
          <w:szCs w:val="26"/>
        </w:rPr>
        <w:t>»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w:t>
      </w:r>
      <w:proofErr w:type="gramEnd"/>
      <w:r w:rsidRPr="00EF47B0">
        <w:rPr>
          <w:rFonts w:ascii="Arial" w:eastAsia="Palatino Linotype" w:hAnsi="Arial" w:cs="Arial"/>
          <w:color w:val="000000"/>
          <w:sz w:val="26"/>
          <w:szCs w:val="26"/>
        </w:rPr>
        <w:t xml:space="preserve"> объектов концессионного соглашения, от иных лиц, отвечающих требованиям, предъявляемым к лицу, выступающему с инициативой заключения концессионного </w:t>
      </w:r>
      <w:r w:rsidRPr="00EF47B0">
        <w:rPr>
          <w:rFonts w:ascii="Arial" w:eastAsia="Palatino Linotype" w:hAnsi="Arial" w:cs="Arial"/>
          <w:color w:val="000000"/>
          <w:sz w:val="26"/>
          <w:szCs w:val="26"/>
        </w:rPr>
        <w:lastRenderedPageBreak/>
        <w:t>соглашения.</w:t>
      </w:r>
    </w:p>
    <w:p w:rsidR="003371F4" w:rsidRPr="00EF47B0" w:rsidRDefault="003371F4" w:rsidP="003371F4">
      <w:pPr>
        <w:widowControl w:val="0"/>
        <w:numPr>
          <w:ilvl w:val="1"/>
          <w:numId w:val="1"/>
        </w:numPr>
        <w:tabs>
          <w:tab w:val="left" w:pos="860"/>
        </w:tabs>
        <w:spacing w:after="0" w:line="240" w:lineRule="auto"/>
        <w:jc w:val="both"/>
        <w:rPr>
          <w:rFonts w:ascii="Arial" w:eastAsia="Palatino Linotype" w:hAnsi="Arial" w:cs="Arial"/>
          <w:sz w:val="26"/>
          <w:szCs w:val="26"/>
        </w:rPr>
      </w:pPr>
      <w:r w:rsidRPr="00EF47B0">
        <w:rPr>
          <w:rFonts w:ascii="Arial" w:eastAsia="Palatino Linotype" w:hAnsi="Arial" w:cs="Arial"/>
          <w:color w:val="000000"/>
          <w:sz w:val="26"/>
          <w:szCs w:val="26"/>
        </w:rPr>
        <w:t>В случае</w:t>
      </w:r>
      <w:proofErr w:type="gramStart"/>
      <w:r w:rsidRPr="00EF47B0">
        <w:rPr>
          <w:rFonts w:ascii="Arial" w:eastAsia="Palatino Linotype" w:hAnsi="Arial" w:cs="Arial"/>
          <w:color w:val="000000"/>
          <w:sz w:val="26"/>
          <w:szCs w:val="26"/>
        </w:rPr>
        <w:t>,</w:t>
      </w:r>
      <w:proofErr w:type="gramEnd"/>
      <w:r w:rsidRPr="00EF47B0">
        <w:rPr>
          <w:rFonts w:ascii="Arial" w:eastAsia="Palatino Linotype" w:hAnsi="Arial" w:cs="Arial"/>
          <w:color w:val="000000"/>
          <w:sz w:val="26"/>
          <w:szCs w:val="26"/>
        </w:rPr>
        <w:t xml:space="preserve"> если в </w:t>
      </w:r>
      <w:proofErr w:type="spellStart"/>
      <w:r w:rsidRPr="00EF47B0">
        <w:rPr>
          <w:rFonts w:ascii="Arial" w:eastAsia="Palatino Linotype" w:hAnsi="Arial" w:cs="Arial"/>
          <w:color w:val="000000"/>
          <w:sz w:val="26"/>
          <w:szCs w:val="26"/>
        </w:rPr>
        <w:t>сорокапятидневный</w:t>
      </w:r>
      <w:proofErr w:type="spellEnd"/>
      <w:r w:rsidRPr="00EF47B0">
        <w:rPr>
          <w:rFonts w:ascii="Arial" w:eastAsia="Palatino Linotype" w:hAnsi="Arial" w:cs="Arial"/>
          <w:color w:val="000000"/>
          <w:sz w:val="26"/>
          <w:szCs w:val="26"/>
        </w:rPr>
        <w:t xml:space="preserve"> срок с момента размещения на официальном сайте предложения ООО «</w:t>
      </w:r>
      <w:proofErr w:type="spellStart"/>
      <w:r w:rsidRPr="00EF47B0">
        <w:rPr>
          <w:rFonts w:ascii="Arial" w:eastAsia="Palatino Linotype" w:hAnsi="Arial" w:cs="Arial"/>
          <w:color w:val="000000"/>
          <w:sz w:val="26"/>
          <w:szCs w:val="26"/>
        </w:rPr>
        <w:t>ЛесСервис</w:t>
      </w:r>
      <w:proofErr w:type="spellEnd"/>
      <w:r w:rsidRPr="00EF47B0">
        <w:rPr>
          <w:rFonts w:ascii="Arial" w:eastAsia="Palatino Linotype" w:hAnsi="Arial" w:cs="Arial"/>
          <w:color w:val="000000"/>
          <w:sz w:val="26"/>
          <w:szCs w:val="26"/>
        </w:rPr>
        <w:t xml:space="preserve">»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Федеральным законом от 01.01.2001 </w:t>
      </w:r>
      <w:r w:rsidRPr="00EF47B0">
        <w:rPr>
          <w:rFonts w:ascii="Arial" w:eastAsia="Palatino Linotype" w:hAnsi="Arial" w:cs="Arial"/>
          <w:color w:val="000000"/>
          <w:sz w:val="26"/>
          <w:szCs w:val="26"/>
          <w:lang w:val="en-US"/>
        </w:rPr>
        <w:t>N</w:t>
      </w:r>
      <w:r w:rsidRPr="00EF47B0">
        <w:rPr>
          <w:rFonts w:ascii="Arial" w:eastAsia="Palatino Linotype" w:hAnsi="Arial" w:cs="Arial"/>
          <w:color w:val="000000"/>
          <w:sz w:val="26"/>
          <w:szCs w:val="26"/>
        </w:rPr>
        <w:t xml:space="preserve"> 115-ФЗ «О концессионных соглашениях» к концессионеру и лицу, выступающему с инициативой заключения концессионного соглашения, </w:t>
      </w:r>
      <w:proofErr w:type="gramStart"/>
      <w:r w:rsidRPr="00EF47B0">
        <w:rPr>
          <w:rFonts w:ascii="Arial" w:eastAsia="Palatino Linotype" w:hAnsi="Arial" w:cs="Arial"/>
          <w:color w:val="000000"/>
          <w:sz w:val="26"/>
          <w:szCs w:val="26"/>
        </w:rPr>
        <w:t>разместить</w:t>
      </w:r>
      <w:proofErr w:type="gramEnd"/>
      <w:r w:rsidRPr="00EF47B0">
        <w:rPr>
          <w:rFonts w:ascii="Arial" w:eastAsia="Palatino Linotype" w:hAnsi="Arial" w:cs="Arial"/>
          <w:color w:val="000000"/>
          <w:sz w:val="26"/>
          <w:szCs w:val="26"/>
        </w:rPr>
        <w:t xml:space="preserve"> данную информацию на официальном сайте. В этом случае заключение концессионного соглашения осуществить на конкурсной основе в порядке, установленном Федеральным законом.</w:t>
      </w:r>
    </w:p>
    <w:p w:rsidR="003371F4" w:rsidRPr="00EF47B0" w:rsidRDefault="003371F4" w:rsidP="003371F4">
      <w:pPr>
        <w:widowControl w:val="0"/>
        <w:numPr>
          <w:ilvl w:val="1"/>
          <w:numId w:val="1"/>
        </w:numPr>
        <w:tabs>
          <w:tab w:val="left" w:pos="850"/>
        </w:tabs>
        <w:spacing w:after="0" w:line="240" w:lineRule="auto"/>
        <w:jc w:val="both"/>
        <w:rPr>
          <w:rFonts w:ascii="Arial" w:eastAsia="Palatino Linotype" w:hAnsi="Arial" w:cs="Arial"/>
          <w:sz w:val="26"/>
          <w:szCs w:val="26"/>
        </w:rPr>
      </w:pPr>
      <w:r w:rsidRPr="00EF47B0">
        <w:rPr>
          <w:rFonts w:ascii="Arial" w:eastAsia="Palatino Linotype" w:hAnsi="Arial" w:cs="Arial"/>
          <w:color w:val="000000"/>
          <w:sz w:val="26"/>
          <w:szCs w:val="26"/>
        </w:rPr>
        <w:t xml:space="preserve">В случае если в </w:t>
      </w:r>
      <w:proofErr w:type="spellStart"/>
      <w:r w:rsidRPr="00EF47B0">
        <w:rPr>
          <w:rFonts w:ascii="Arial" w:eastAsia="Palatino Linotype" w:hAnsi="Arial" w:cs="Arial"/>
          <w:color w:val="000000"/>
          <w:sz w:val="26"/>
          <w:szCs w:val="26"/>
        </w:rPr>
        <w:t>сорокапятидневный</w:t>
      </w:r>
      <w:proofErr w:type="spellEnd"/>
      <w:r w:rsidRPr="00EF47B0">
        <w:rPr>
          <w:rFonts w:ascii="Arial" w:eastAsia="Palatino Linotype" w:hAnsi="Arial" w:cs="Arial"/>
          <w:color w:val="000000"/>
          <w:sz w:val="26"/>
          <w:szCs w:val="26"/>
        </w:rPr>
        <w:t xml:space="preserve"> срок со дня </w:t>
      </w:r>
      <w:proofErr w:type="spellStart"/>
      <w:r w:rsidRPr="00EF47B0">
        <w:rPr>
          <w:rFonts w:ascii="Arial" w:eastAsia="Palatino Linotype" w:hAnsi="Arial" w:cs="Arial"/>
          <w:color w:val="000000"/>
          <w:sz w:val="26"/>
          <w:szCs w:val="26"/>
        </w:rPr>
        <w:t>размеш</w:t>
      </w:r>
      <w:proofErr w:type="gramStart"/>
      <w:r w:rsidRPr="00EF47B0">
        <w:rPr>
          <w:rFonts w:ascii="Arial" w:eastAsia="Palatino Linotype" w:hAnsi="Arial" w:cs="Arial"/>
          <w:color w:val="000000"/>
          <w:sz w:val="26"/>
          <w:szCs w:val="26"/>
        </w:rPr>
        <w:t>;е</w:t>
      </w:r>
      <w:proofErr w:type="gramEnd"/>
      <w:r w:rsidRPr="00EF47B0">
        <w:rPr>
          <w:rFonts w:ascii="Arial" w:eastAsia="Palatino Linotype" w:hAnsi="Arial" w:cs="Arial"/>
          <w:color w:val="000000"/>
          <w:sz w:val="26"/>
          <w:szCs w:val="26"/>
        </w:rPr>
        <w:t>ния</w:t>
      </w:r>
      <w:proofErr w:type="spellEnd"/>
      <w:r w:rsidRPr="00EF47B0">
        <w:rPr>
          <w:rFonts w:ascii="Arial" w:eastAsia="Palatino Linotype" w:hAnsi="Arial" w:cs="Arial"/>
          <w:color w:val="000000"/>
          <w:sz w:val="26"/>
          <w:szCs w:val="26"/>
        </w:rPr>
        <w:t xml:space="preserve"> на официальном сайте предложения ООО «</w:t>
      </w:r>
      <w:proofErr w:type="spellStart"/>
      <w:r w:rsidRPr="00EF47B0">
        <w:rPr>
          <w:rFonts w:ascii="Arial" w:eastAsia="Palatino Linotype" w:hAnsi="Arial" w:cs="Arial"/>
          <w:color w:val="000000"/>
          <w:sz w:val="26"/>
          <w:szCs w:val="26"/>
        </w:rPr>
        <w:t>ЛесСервис</w:t>
      </w:r>
      <w:proofErr w:type="spellEnd"/>
      <w:r w:rsidRPr="00EF47B0">
        <w:rPr>
          <w:rFonts w:ascii="Arial" w:eastAsia="Palatino Linotype" w:hAnsi="Arial" w:cs="Arial"/>
          <w:color w:val="000000"/>
          <w:sz w:val="26"/>
          <w:szCs w:val="26"/>
        </w:rPr>
        <w:t>»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в отношении объекта концессионного соглашения, от иных лиц, отвечающих требованиям, предъявляемым Федеральным законом к концессионеру и лицу, выступающему с инициативой заключения концессионного соглашения, заключить концессионное соглашение на условиях, предусмотренных в предложен</w:t>
      </w:r>
      <w:proofErr w:type="gramStart"/>
      <w:r w:rsidRPr="00EF47B0">
        <w:rPr>
          <w:rFonts w:ascii="Arial" w:eastAsia="Palatino Linotype" w:hAnsi="Arial" w:cs="Arial"/>
          <w:color w:val="000000"/>
          <w:sz w:val="26"/>
          <w:szCs w:val="26"/>
        </w:rPr>
        <w:t>ии ООО</w:t>
      </w:r>
      <w:proofErr w:type="gramEnd"/>
      <w:r w:rsidRPr="00EF47B0">
        <w:rPr>
          <w:rFonts w:ascii="Arial" w:eastAsia="Palatino Linotype" w:hAnsi="Arial" w:cs="Arial"/>
          <w:color w:val="000000"/>
          <w:sz w:val="26"/>
          <w:szCs w:val="26"/>
        </w:rPr>
        <w:t xml:space="preserve"> «</w:t>
      </w:r>
      <w:proofErr w:type="spellStart"/>
      <w:r w:rsidRPr="00EF47B0">
        <w:rPr>
          <w:rFonts w:ascii="Arial" w:eastAsia="Palatino Linotype" w:hAnsi="Arial" w:cs="Arial"/>
          <w:color w:val="000000"/>
          <w:sz w:val="26"/>
          <w:szCs w:val="26"/>
        </w:rPr>
        <w:t>ЛесСервис</w:t>
      </w:r>
      <w:proofErr w:type="spellEnd"/>
      <w:r w:rsidRPr="00EF47B0">
        <w:rPr>
          <w:rFonts w:ascii="Arial" w:eastAsia="Palatino Linotype" w:hAnsi="Arial" w:cs="Arial"/>
          <w:color w:val="000000"/>
          <w:sz w:val="26"/>
          <w:szCs w:val="26"/>
        </w:rPr>
        <w:t>» о заключении концессионного соглашения и проекте концессионного соглашения, без проведения конкурса в порядке, установленном Федеральным законом.</w:t>
      </w:r>
    </w:p>
    <w:p w:rsidR="003371F4" w:rsidRPr="00EF47B0" w:rsidRDefault="003371F4" w:rsidP="003371F4">
      <w:pPr>
        <w:widowControl w:val="0"/>
        <w:numPr>
          <w:ilvl w:val="1"/>
          <w:numId w:val="1"/>
        </w:numPr>
        <w:tabs>
          <w:tab w:val="left" w:pos="850"/>
        </w:tabs>
        <w:spacing w:after="0" w:line="240" w:lineRule="auto"/>
        <w:jc w:val="both"/>
        <w:rPr>
          <w:rFonts w:ascii="Arial" w:eastAsia="Palatino Linotype" w:hAnsi="Arial" w:cs="Arial"/>
          <w:sz w:val="26"/>
          <w:szCs w:val="26"/>
        </w:rPr>
      </w:pPr>
      <w:r w:rsidRPr="00EF47B0">
        <w:rPr>
          <w:rFonts w:ascii="Arial" w:eastAsia="Palatino Linotype" w:hAnsi="Arial" w:cs="Arial"/>
          <w:color w:val="000000"/>
          <w:sz w:val="26"/>
          <w:szCs w:val="26"/>
        </w:rPr>
        <w:t xml:space="preserve">В течение десяти календарных дней после истечения срока, указанного в подпункте 3.3 настоящего постановления, подготовить проект постановления администрации </w:t>
      </w:r>
      <w:proofErr w:type="spellStart"/>
      <w:r w:rsidRPr="00EF47B0">
        <w:rPr>
          <w:rFonts w:ascii="Arial" w:eastAsia="Palatino Linotype" w:hAnsi="Arial" w:cs="Arial"/>
          <w:color w:val="000000"/>
          <w:sz w:val="26"/>
          <w:szCs w:val="26"/>
        </w:rPr>
        <w:t>Богучанского</w:t>
      </w:r>
      <w:proofErr w:type="spellEnd"/>
      <w:r w:rsidRPr="00EF47B0">
        <w:rPr>
          <w:rFonts w:ascii="Arial" w:eastAsia="Palatino Linotype" w:hAnsi="Arial" w:cs="Arial"/>
          <w:color w:val="000000"/>
          <w:sz w:val="26"/>
          <w:szCs w:val="26"/>
        </w:rPr>
        <w:t xml:space="preserve"> района Красноярского края о заключении концессионного соглашения в отношении объекта концессионного соглашения.</w:t>
      </w:r>
    </w:p>
    <w:p w:rsidR="003371F4" w:rsidRPr="00EF47B0" w:rsidRDefault="003371F4" w:rsidP="003371F4">
      <w:pPr>
        <w:widowControl w:val="0"/>
        <w:numPr>
          <w:ilvl w:val="0"/>
          <w:numId w:val="1"/>
        </w:numPr>
        <w:tabs>
          <w:tab w:val="left" w:pos="716"/>
        </w:tabs>
        <w:spacing w:after="0" w:line="240" w:lineRule="auto"/>
        <w:jc w:val="both"/>
        <w:rPr>
          <w:rFonts w:ascii="Arial" w:eastAsia="Palatino Linotype" w:hAnsi="Arial" w:cs="Arial"/>
          <w:sz w:val="26"/>
          <w:szCs w:val="26"/>
        </w:rPr>
      </w:pPr>
      <w:r w:rsidRPr="00EF47B0">
        <w:rPr>
          <w:rFonts w:ascii="Arial" w:eastAsia="Palatino Linotype" w:hAnsi="Arial" w:cs="Arial"/>
          <w:color w:val="000000"/>
          <w:sz w:val="26"/>
          <w:szCs w:val="26"/>
        </w:rPr>
        <w:t>ООО «</w:t>
      </w:r>
      <w:proofErr w:type="spellStart"/>
      <w:r w:rsidRPr="00EF47B0">
        <w:rPr>
          <w:rFonts w:ascii="Arial" w:eastAsia="Palatino Linotype" w:hAnsi="Arial" w:cs="Arial"/>
          <w:color w:val="000000"/>
          <w:sz w:val="26"/>
          <w:szCs w:val="26"/>
        </w:rPr>
        <w:t>ЛесСервис</w:t>
      </w:r>
      <w:proofErr w:type="spellEnd"/>
      <w:r w:rsidRPr="00EF47B0">
        <w:rPr>
          <w:rFonts w:ascii="Arial" w:eastAsia="Palatino Linotype" w:hAnsi="Arial" w:cs="Arial"/>
          <w:color w:val="000000"/>
          <w:sz w:val="26"/>
          <w:szCs w:val="26"/>
        </w:rPr>
        <w:t xml:space="preserve">» в течение пяти календарных дней после истечения срока, указанного в подпункте 3.3 настоящего постановления, представить в УМС </w:t>
      </w:r>
      <w:proofErr w:type="spellStart"/>
      <w:r w:rsidRPr="00EF47B0">
        <w:rPr>
          <w:rFonts w:ascii="Arial" w:eastAsia="Palatino Linotype" w:hAnsi="Arial" w:cs="Arial"/>
          <w:color w:val="000000"/>
          <w:sz w:val="26"/>
          <w:szCs w:val="26"/>
        </w:rPr>
        <w:t>Богучанского</w:t>
      </w:r>
      <w:proofErr w:type="spellEnd"/>
      <w:r w:rsidRPr="00EF47B0">
        <w:rPr>
          <w:rFonts w:ascii="Arial" w:eastAsia="Palatino Linotype" w:hAnsi="Arial" w:cs="Arial"/>
          <w:color w:val="000000"/>
          <w:sz w:val="26"/>
          <w:szCs w:val="26"/>
        </w:rPr>
        <w:t xml:space="preserve"> района информацию об источнике финансирования деятельности по исполнению концессионного соглашения.</w:t>
      </w:r>
    </w:p>
    <w:p w:rsidR="003371F4" w:rsidRPr="00EF47B0" w:rsidRDefault="003371F4" w:rsidP="003371F4">
      <w:pPr>
        <w:widowControl w:val="0"/>
        <w:numPr>
          <w:ilvl w:val="0"/>
          <w:numId w:val="1"/>
        </w:numPr>
        <w:tabs>
          <w:tab w:val="left" w:pos="865"/>
        </w:tabs>
        <w:spacing w:after="0" w:line="240" w:lineRule="auto"/>
        <w:jc w:val="both"/>
        <w:rPr>
          <w:rFonts w:ascii="Arial" w:eastAsia="Palatino Linotype" w:hAnsi="Arial" w:cs="Arial"/>
          <w:sz w:val="26"/>
          <w:szCs w:val="26"/>
        </w:rPr>
      </w:pPr>
      <w:r w:rsidRPr="00EF47B0">
        <w:rPr>
          <w:rFonts w:ascii="Arial" w:eastAsia="Palatino Linotype" w:hAnsi="Arial" w:cs="Arial"/>
          <w:color w:val="000000"/>
          <w:sz w:val="26"/>
          <w:szCs w:val="26"/>
        </w:rPr>
        <w:t>Контроль исполнения настоящего постановления возложить на</w:t>
      </w:r>
      <w:proofErr w:type="gramStart"/>
      <w:r w:rsidRPr="00EF47B0">
        <w:rPr>
          <w:rFonts w:ascii="Arial" w:eastAsia="Palatino Linotype" w:hAnsi="Arial" w:cs="Arial"/>
          <w:color w:val="000000"/>
          <w:sz w:val="26"/>
          <w:szCs w:val="26"/>
        </w:rPr>
        <w:t xml:space="preserve"> П</w:t>
      </w:r>
      <w:proofErr w:type="gramEnd"/>
      <w:r w:rsidRPr="00EF47B0">
        <w:rPr>
          <w:rFonts w:ascii="Arial" w:eastAsia="Palatino Linotype" w:hAnsi="Arial" w:cs="Arial"/>
          <w:color w:val="000000"/>
          <w:sz w:val="26"/>
          <w:szCs w:val="26"/>
        </w:rPr>
        <w:t xml:space="preserve">ервого заместителя Главы </w:t>
      </w:r>
      <w:proofErr w:type="spellStart"/>
      <w:r w:rsidRPr="00EF47B0">
        <w:rPr>
          <w:rFonts w:ascii="Arial" w:eastAsia="Palatino Linotype" w:hAnsi="Arial" w:cs="Arial"/>
          <w:color w:val="000000"/>
          <w:sz w:val="26"/>
          <w:szCs w:val="26"/>
        </w:rPr>
        <w:t>Богучанского</w:t>
      </w:r>
      <w:proofErr w:type="spellEnd"/>
      <w:r w:rsidRPr="00EF47B0">
        <w:rPr>
          <w:rFonts w:ascii="Arial" w:eastAsia="Palatino Linotype" w:hAnsi="Arial" w:cs="Arial"/>
          <w:color w:val="000000"/>
          <w:sz w:val="26"/>
          <w:szCs w:val="26"/>
        </w:rPr>
        <w:t xml:space="preserve"> района В.М. Любим.</w:t>
      </w:r>
    </w:p>
    <w:p w:rsidR="003371F4" w:rsidRPr="00EF47B0" w:rsidRDefault="003371F4" w:rsidP="003371F4">
      <w:pPr>
        <w:widowControl w:val="0"/>
        <w:numPr>
          <w:ilvl w:val="0"/>
          <w:numId w:val="1"/>
        </w:numPr>
        <w:tabs>
          <w:tab w:val="left" w:pos="793"/>
        </w:tabs>
        <w:spacing w:after="0" w:line="240" w:lineRule="auto"/>
        <w:jc w:val="both"/>
        <w:rPr>
          <w:rFonts w:ascii="Arial" w:eastAsia="Palatino Linotype" w:hAnsi="Arial" w:cs="Arial"/>
          <w:sz w:val="26"/>
          <w:szCs w:val="26"/>
        </w:rPr>
      </w:pPr>
      <w:r w:rsidRPr="00EF47B0">
        <w:rPr>
          <w:rFonts w:ascii="Arial" w:eastAsia="Palatino Linotype" w:hAnsi="Arial" w:cs="Arial"/>
          <w:color w:val="000000"/>
          <w:sz w:val="26"/>
          <w:szCs w:val="26"/>
        </w:rPr>
        <w:t xml:space="preserve">Настоящее постановление подлежит опубликованию в печатном издании Официальный «Вестник» </w:t>
      </w:r>
      <w:proofErr w:type="spellStart"/>
      <w:r w:rsidRPr="00EF47B0">
        <w:rPr>
          <w:rFonts w:ascii="Arial" w:eastAsia="Palatino Linotype" w:hAnsi="Arial" w:cs="Arial"/>
          <w:color w:val="000000"/>
          <w:sz w:val="26"/>
          <w:szCs w:val="26"/>
        </w:rPr>
        <w:t>Богучанского</w:t>
      </w:r>
      <w:proofErr w:type="spellEnd"/>
      <w:r w:rsidRPr="00EF47B0">
        <w:rPr>
          <w:rFonts w:ascii="Arial" w:eastAsia="Palatino Linotype" w:hAnsi="Arial" w:cs="Arial"/>
          <w:color w:val="000000"/>
          <w:sz w:val="26"/>
          <w:szCs w:val="26"/>
        </w:rPr>
        <w:t xml:space="preserve"> района и размещению на официальном сайте администрации </w:t>
      </w:r>
      <w:proofErr w:type="spellStart"/>
      <w:r w:rsidRPr="00EF47B0">
        <w:rPr>
          <w:rFonts w:ascii="Arial" w:eastAsia="Palatino Linotype" w:hAnsi="Arial" w:cs="Arial"/>
          <w:color w:val="000000"/>
          <w:sz w:val="26"/>
          <w:szCs w:val="26"/>
        </w:rPr>
        <w:t>Богучанского</w:t>
      </w:r>
      <w:proofErr w:type="spellEnd"/>
      <w:r w:rsidRPr="00EF47B0">
        <w:rPr>
          <w:rFonts w:ascii="Arial" w:eastAsia="Palatino Linotype" w:hAnsi="Arial" w:cs="Arial"/>
          <w:color w:val="000000"/>
          <w:sz w:val="26"/>
          <w:szCs w:val="26"/>
        </w:rPr>
        <w:t xml:space="preserve"> района в </w:t>
      </w:r>
      <w:r w:rsidRPr="003371F4">
        <w:rPr>
          <w:rFonts w:ascii="Arial" w:eastAsia="Palatino Linotype" w:hAnsi="Arial" w:cs="Arial"/>
          <w:color w:val="000000"/>
          <w:spacing w:val="-20"/>
          <w:sz w:val="26"/>
          <w:szCs w:val="26"/>
          <w:shd w:val="clear" w:color="auto" w:fill="FFFFFF"/>
        </w:rPr>
        <w:t xml:space="preserve">сети  </w:t>
      </w:r>
      <w:r w:rsidRPr="00EF47B0">
        <w:rPr>
          <w:rFonts w:ascii="Arial" w:eastAsia="Palatino Linotype" w:hAnsi="Arial" w:cs="Arial"/>
          <w:color w:val="000000"/>
          <w:sz w:val="26"/>
          <w:szCs w:val="26"/>
        </w:rPr>
        <w:t>Интернет.</w:t>
      </w:r>
    </w:p>
    <w:p w:rsidR="003371F4" w:rsidRPr="00EF47B0" w:rsidRDefault="003371F4" w:rsidP="003371F4">
      <w:pPr>
        <w:widowControl w:val="0"/>
        <w:tabs>
          <w:tab w:val="left" w:pos="793"/>
        </w:tabs>
        <w:spacing w:after="0" w:line="240" w:lineRule="auto"/>
        <w:rPr>
          <w:rFonts w:ascii="Arial" w:eastAsia="Palatino Linotype" w:hAnsi="Arial" w:cs="Arial"/>
          <w:sz w:val="26"/>
          <w:szCs w:val="26"/>
        </w:rPr>
      </w:pPr>
    </w:p>
    <w:p w:rsidR="003371F4" w:rsidRPr="00EF47B0" w:rsidRDefault="003371F4" w:rsidP="003371F4">
      <w:pPr>
        <w:widowControl w:val="0"/>
        <w:tabs>
          <w:tab w:val="left" w:pos="4839"/>
          <w:tab w:val="left" w:pos="8041"/>
        </w:tabs>
        <w:spacing w:after="0" w:line="240" w:lineRule="auto"/>
        <w:rPr>
          <w:rFonts w:ascii="Arial" w:eastAsia="Palatino Linotype" w:hAnsi="Arial" w:cs="Arial"/>
          <w:sz w:val="26"/>
          <w:szCs w:val="26"/>
        </w:rPr>
      </w:pPr>
      <w:r w:rsidRPr="00EF47B0">
        <w:rPr>
          <w:rFonts w:ascii="Arial" w:eastAsia="Palatino Linotype" w:hAnsi="Arial" w:cs="Arial"/>
          <w:color w:val="000000"/>
          <w:sz w:val="26"/>
          <w:szCs w:val="26"/>
        </w:rPr>
        <w:t xml:space="preserve">И.о. Главы </w:t>
      </w:r>
      <w:proofErr w:type="spellStart"/>
      <w:r w:rsidRPr="00EF47B0">
        <w:rPr>
          <w:rFonts w:ascii="Arial" w:eastAsia="Palatino Linotype" w:hAnsi="Arial" w:cs="Arial"/>
          <w:color w:val="000000"/>
          <w:sz w:val="26"/>
          <w:szCs w:val="26"/>
        </w:rPr>
        <w:t>Богучанского</w:t>
      </w:r>
      <w:proofErr w:type="spellEnd"/>
      <w:r w:rsidRPr="00EF47B0">
        <w:rPr>
          <w:rFonts w:ascii="Arial" w:eastAsia="Palatino Linotype" w:hAnsi="Arial" w:cs="Arial"/>
          <w:color w:val="000000"/>
          <w:sz w:val="26"/>
          <w:szCs w:val="26"/>
        </w:rPr>
        <w:t xml:space="preserve"> района</w:t>
      </w:r>
      <w:r w:rsidRPr="00EF47B0">
        <w:rPr>
          <w:rFonts w:ascii="Arial" w:eastAsia="Palatino Linotype" w:hAnsi="Arial" w:cs="Arial"/>
          <w:color w:val="000000"/>
          <w:sz w:val="26"/>
          <w:szCs w:val="26"/>
        </w:rPr>
        <w:tab/>
      </w:r>
      <w:r>
        <w:rPr>
          <w:rFonts w:ascii="Arial" w:eastAsia="Palatino Linotype" w:hAnsi="Arial" w:cs="Arial"/>
          <w:color w:val="000000"/>
          <w:sz w:val="26"/>
          <w:szCs w:val="26"/>
          <w:lang w:val="en-US"/>
        </w:rPr>
        <w:t xml:space="preserve">                </w:t>
      </w:r>
      <w:r w:rsidRPr="00EF47B0">
        <w:rPr>
          <w:rFonts w:ascii="Arial" w:eastAsia="Palatino Linotype" w:hAnsi="Arial" w:cs="Arial"/>
          <w:color w:val="000000"/>
          <w:sz w:val="26"/>
          <w:szCs w:val="26"/>
        </w:rPr>
        <w:t>С. И. Нохрин</w:t>
      </w:r>
    </w:p>
    <w:p w:rsidR="003371F4" w:rsidRPr="001D67BA" w:rsidRDefault="003371F4" w:rsidP="003371F4">
      <w:pPr>
        <w:spacing w:after="0" w:line="240" w:lineRule="auto"/>
        <w:jc w:val="both"/>
        <w:rPr>
          <w:rFonts w:ascii="Arial" w:eastAsia="Times New Roman" w:hAnsi="Arial" w:cs="Arial"/>
          <w:bCs/>
          <w:sz w:val="26"/>
          <w:szCs w:val="26"/>
          <w:lang w:eastAsia="ru-RU"/>
        </w:rPr>
      </w:pPr>
    </w:p>
    <w:p w:rsidR="003371F4" w:rsidRPr="003371F4" w:rsidRDefault="003371F4" w:rsidP="003371F4">
      <w:pPr>
        <w:pStyle w:val="ConsPlusNormal"/>
        <w:tabs>
          <w:tab w:val="left" w:pos="284"/>
        </w:tabs>
        <w:jc w:val="right"/>
        <w:rPr>
          <w:bCs/>
          <w:sz w:val="18"/>
        </w:rPr>
      </w:pPr>
      <w:r w:rsidRPr="003371F4">
        <w:rPr>
          <w:bCs/>
          <w:sz w:val="18"/>
        </w:rPr>
        <w:t xml:space="preserve">Приложение  к постановлению </w:t>
      </w:r>
    </w:p>
    <w:p w:rsidR="003371F4" w:rsidRPr="003371F4" w:rsidRDefault="003371F4" w:rsidP="003371F4">
      <w:pPr>
        <w:pStyle w:val="ConsPlusNormal"/>
        <w:tabs>
          <w:tab w:val="left" w:pos="284"/>
        </w:tabs>
        <w:jc w:val="right"/>
        <w:rPr>
          <w:bCs/>
          <w:sz w:val="18"/>
        </w:rPr>
      </w:pPr>
      <w:r w:rsidRPr="003371F4">
        <w:rPr>
          <w:bCs/>
          <w:sz w:val="18"/>
        </w:rPr>
        <w:t xml:space="preserve">администрации </w:t>
      </w:r>
      <w:proofErr w:type="spellStart"/>
      <w:r w:rsidRPr="003371F4">
        <w:rPr>
          <w:bCs/>
          <w:sz w:val="18"/>
        </w:rPr>
        <w:t>Богучанского</w:t>
      </w:r>
      <w:proofErr w:type="spellEnd"/>
      <w:r w:rsidRPr="003371F4">
        <w:rPr>
          <w:bCs/>
          <w:sz w:val="18"/>
        </w:rPr>
        <w:t xml:space="preserve"> района </w:t>
      </w:r>
    </w:p>
    <w:p w:rsidR="003371F4" w:rsidRPr="003371F4" w:rsidRDefault="003371F4" w:rsidP="003371F4">
      <w:pPr>
        <w:pStyle w:val="ConsPlusNormal"/>
        <w:tabs>
          <w:tab w:val="left" w:pos="284"/>
        </w:tabs>
        <w:jc w:val="right"/>
        <w:rPr>
          <w:bCs/>
          <w:sz w:val="18"/>
        </w:rPr>
      </w:pPr>
      <w:r w:rsidRPr="003371F4">
        <w:rPr>
          <w:bCs/>
          <w:sz w:val="18"/>
        </w:rPr>
        <w:t xml:space="preserve">от 23.09.2021 № 768-п </w:t>
      </w:r>
    </w:p>
    <w:p w:rsidR="003371F4" w:rsidRPr="003371F4" w:rsidRDefault="003371F4" w:rsidP="003371F4">
      <w:pPr>
        <w:pStyle w:val="ConsPlusNormal"/>
        <w:tabs>
          <w:tab w:val="left" w:pos="284"/>
        </w:tabs>
        <w:ind w:firstLine="0"/>
        <w:rPr>
          <w:bCs/>
        </w:rPr>
      </w:pPr>
    </w:p>
    <w:p w:rsidR="003371F4" w:rsidRPr="003371F4" w:rsidRDefault="003371F4" w:rsidP="003371F4">
      <w:pPr>
        <w:pStyle w:val="ConsPlusNormal"/>
        <w:tabs>
          <w:tab w:val="left" w:pos="284"/>
        </w:tabs>
        <w:jc w:val="center"/>
        <w:rPr>
          <w:bCs/>
        </w:rPr>
      </w:pPr>
      <w:r w:rsidRPr="003371F4">
        <w:rPr>
          <w:bCs/>
        </w:rPr>
        <w:t>ПРЕДЛОЖЕНИЕ</w:t>
      </w:r>
    </w:p>
    <w:p w:rsidR="003371F4" w:rsidRPr="003371F4" w:rsidRDefault="003371F4" w:rsidP="003371F4">
      <w:pPr>
        <w:pStyle w:val="ConsPlusNormal"/>
        <w:tabs>
          <w:tab w:val="left" w:pos="284"/>
        </w:tabs>
        <w:jc w:val="center"/>
        <w:rPr>
          <w:bCs/>
        </w:rPr>
      </w:pPr>
      <w:r w:rsidRPr="003371F4">
        <w:rPr>
          <w:bCs/>
        </w:rPr>
        <w:t>о заключении концессионного соглашения с лицом, выступающим</w:t>
      </w:r>
    </w:p>
    <w:p w:rsidR="003371F4" w:rsidRPr="003371F4" w:rsidRDefault="003371F4" w:rsidP="003371F4">
      <w:pPr>
        <w:pStyle w:val="ConsPlusNormal"/>
        <w:tabs>
          <w:tab w:val="left" w:pos="284"/>
        </w:tabs>
        <w:jc w:val="center"/>
        <w:rPr>
          <w:bCs/>
        </w:rPr>
      </w:pPr>
      <w:r w:rsidRPr="003371F4">
        <w:rPr>
          <w:bCs/>
        </w:rPr>
        <w:t>с инициативой заключения концессионного соглашения</w:t>
      </w:r>
    </w:p>
    <w:p w:rsidR="003371F4" w:rsidRPr="003371F4" w:rsidRDefault="003371F4" w:rsidP="003371F4">
      <w:pPr>
        <w:spacing w:before="100" w:beforeAutospacing="1" w:after="0" w:line="240" w:lineRule="auto"/>
        <w:rPr>
          <w:rFonts w:ascii="Arial" w:eastAsia="Times New Roman" w:hAnsi="Arial" w:cs="Arial"/>
          <w:bCs/>
          <w:sz w:val="20"/>
          <w:szCs w:val="20"/>
        </w:rPr>
      </w:pPr>
      <w:proofErr w:type="gramStart"/>
      <w:r w:rsidRPr="003371F4">
        <w:rPr>
          <w:rFonts w:ascii="Arial" w:eastAsia="Times New Roman" w:hAnsi="Arial" w:cs="Arial"/>
          <w:bCs/>
          <w:sz w:val="20"/>
          <w:szCs w:val="20"/>
        </w:rPr>
        <w:lastRenderedPageBreak/>
        <w:t>Общество с ограниченной ответственностью "</w:t>
      </w:r>
      <w:proofErr w:type="spellStart"/>
      <w:r w:rsidRPr="003371F4">
        <w:rPr>
          <w:rFonts w:ascii="Arial" w:eastAsia="Times New Roman" w:hAnsi="Arial" w:cs="Arial"/>
          <w:bCs/>
          <w:sz w:val="20"/>
          <w:szCs w:val="20"/>
        </w:rPr>
        <w:t>ЛесСервис</w:t>
      </w:r>
      <w:proofErr w:type="spellEnd"/>
      <w:r w:rsidRPr="003371F4">
        <w:rPr>
          <w:rFonts w:ascii="Arial" w:eastAsia="Times New Roman" w:hAnsi="Arial" w:cs="Arial"/>
          <w:bCs/>
          <w:sz w:val="20"/>
          <w:szCs w:val="20"/>
        </w:rPr>
        <w:t>",</w:t>
      </w:r>
      <w:r w:rsidRPr="003371F4">
        <w:rPr>
          <w:rFonts w:ascii="Arial" w:eastAsia="Times New Roman" w:hAnsi="Arial" w:cs="Arial"/>
          <w:sz w:val="20"/>
          <w:szCs w:val="20"/>
        </w:rPr>
        <w:t xml:space="preserve"> (сокращенное название:</w:t>
      </w:r>
      <w:proofErr w:type="gramEnd"/>
      <w:r w:rsidRPr="003371F4">
        <w:rPr>
          <w:rFonts w:ascii="Arial" w:eastAsia="Times New Roman" w:hAnsi="Arial" w:cs="Arial"/>
          <w:sz w:val="20"/>
          <w:szCs w:val="20"/>
        </w:rPr>
        <w:t xml:space="preserve"> </w:t>
      </w:r>
      <w:proofErr w:type="gramStart"/>
      <w:r w:rsidRPr="003371F4">
        <w:rPr>
          <w:rFonts w:ascii="Arial" w:eastAsia="Times New Roman" w:hAnsi="Arial" w:cs="Arial"/>
          <w:bCs/>
          <w:sz w:val="20"/>
          <w:szCs w:val="20"/>
        </w:rPr>
        <w:t>ООО «</w:t>
      </w:r>
      <w:proofErr w:type="spellStart"/>
      <w:r w:rsidRPr="003371F4">
        <w:rPr>
          <w:rFonts w:ascii="Arial" w:eastAsia="Times New Roman" w:hAnsi="Arial" w:cs="Arial"/>
          <w:bCs/>
          <w:sz w:val="20"/>
          <w:szCs w:val="20"/>
        </w:rPr>
        <w:t>ЛесСервис</w:t>
      </w:r>
      <w:proofErr w:type="spellEnd"/>
      <w:r w:rsidRPr="003371F4">
        <w:rPr>
          <w:rFonts w:ascii="Arial" w:eastAsia="Times New Roman" w:hAnsi="Arial" w:cs="Arial"/>
          <w:bCs/>
          <w:sz w:val="20"/>
          <w:szCs w:val="20"/>
        </w:rPr>
        <w:t>»), далее «Заявитель»</w:t>
      </w:r>
      <w:proofErr w:type="gramEnd"/>
    </w:p>
    <w:p w:rsidR="003371F4" w:rsidRPr="003371F4" w:rsidRDefault="003371F4" w:rsidP="003371F4">
      <w:pPr>
        <w:pStyle w:val="ConsPlusNormal"/>
        <w:jc w:val="both"/>
        <w:outlineLvl w:val="0"/>
      </w:pPr>
      <w:r w:rsidRPr="003371F4">
        <w:t>ИНН 2407065380, КПП 246501001, ОГРН 1102420000891</w:t>
      </w:r>
    </w:p>
    <w:p w:rsidR="003371F4" w:rsidRPr="003371F4" w:rsidRDefault="003371F4" w:rsidP="003371F4">
      <w:pPr>
        <w:pStyle w:val="ConsPlusNormal"/>
        <w:jc w:val="both"/>
        <w:outlineLvl w:val="0"/>
      </w:pPr>
    </w:p>
    <w:tbl>
      <w:tblPr>
        <w:tblStyle w:val="a3"/>
        <w:tblW w:w="5000" w:type="pct"/>
        <w:tblLook w:val="04A0"/>
      </w:tblPr>
      <w:tblGrid>
        <w:gridCol w:w="3001"/>
        <w:gridCol w:w="6570"/>
      </w:tblGrid>
      <w:tr w:rsidR="003371F4" w:rsidRPr="003371F4" w:rsidTr="004B28A1">
        <w:tc>
          <w:tcPr>
            <w:tcW w:w="1568" w:type="pct"/>
          </w:tcPr>
          <w:p w:rsidR="003371F4" w:rsidRPr="003371F4" w:rsidRDefault="003371F4" w:rsidP="004B28A1">
            <w:pPr>
              <w:ind w:firstLine="709"/>
              <w:rPr>
                <w:rFonts w:ascii="Arial" w:hAnsi="Arial" w:cs="Arial"/>
                <w:sz w:val="14"/>
                <w:szCs w:val="14"/>
              </w:rPr>
            </w:pPr>
            <w:r w:rsidRPr="003371F4">
              <w:rPr>
                <w:rFonts w:ascii="Arial" w:hAnsi="Arial" w:cs="Arial"/>
                <w:sz w:val="14"/>
                <w:szCs w:val="14"/>
              </w:rPr>
              <w:t>Юридический адрес:</w:t>
            </w:r>
          </w:p>
        </w:tc>
        <w:tc>
          <w:tcPr>
            <w:tcW w:w="3432" w:type="pct"/>
          </w:tcPr>
          <w:p w:rsidR="003371F4" w:rsidRPr="003371F4" w:rsidRDefault="003371F4" w:rsidP="004B28A1">
            <w:pPr>
              <w:rPr>
                <w:rFonts w:ascii="Arial" w:hAnsi="Arial" w:cs="Arial"/>
                <w:sz w:val="14"/>
                <w:szCs w:val="14"/>
              </w:rPr>
            </w:pPr>
            <w:r w:rsidRPr="003371F4">
              <w:rPr>
                <w:rFonts w:ascii="Arial" w:hAnsi="Arial" w:cs="Arial"/>
                <w:sz w:val="14"/>
                <w:szCs w:val="14"/>
              </w:rPr>
              <w:t>660098, Красноярский край, г</w:t>
            </w:r>
            <w:proofErr w:type="gramStart"/>
            <w:r w:rsidRPr="003371F4">
              <w:rPr>
                <w:rFonts w:ascii="Arial" w:hAnsi="Arial" w:cs="Arial"/>
                <w:sz w:val="14"/>
                <w:szCs w:val="14"/>
              </w:rPr>
              <w:t>.К</w:t>
            </w:r>
            <w:proofErr w:type="gramEnd"/>
            <w:r w:rsidRPr="003371F4">
              <w:rPr>
                <w:rFonts w:ascii="Arial" w:hAnsi="Arial" w:cs="Arial"/>
                <w:sz w:val="14"/>
                <w:szCs w:val="14"/>
              </w:rPr>
              <w:t>расноярск, ул.Авиаторов, дом 44, помещение 216</w:t>
            </w:r>
          </w:p>
        </w:tc>
      </w:tr>
      <w:tr w:rsidR="003371F4" w:rsidRPr="003371F4" w:rsidTr="004B28A1">
        <w:tc>
          <w:tcPr>
            <w:tcW w:w="1568" w:type="pct"/>
          </w:tcPr>
          <w:p w:rsidR="003371F4" w:rsidRPr="003371F4" w:rsidRDefault="003371F4" w:rsidP="004B28A1">
            <w:pPr>
              <w:ind w:firstLine="709"/>
              <w:rPr>
                <w:rFonts w:ascii="Arial" w:hAnsi="Arial" w:cs="Arial"/>
                <w:sz w:val="14"/>
                <w:szCs w:val="14"/>
              </w:rPr>
            </w:pPr>
            <w:r w:rsidRPr="003371F4">
              <w:rPr>
                <w:rFonts w:ascii="Arial" w:hAnsi="Arial" w:cs="Arial"/>
                <w:sz w:val="14"/>
                <w:szCs w:val="14"/>
              </w:rPr>
              <w:t>Фактический адрес:</w:t>
            </w:r>
          </w:p>
        </w:tc>
        <w:tc>
          <w:tcPr>
            <w:tcW w:w="3432" w:type="pct"/>
          </w:tcPr>
          <w:p w:rsidR="003371F4" w:rsidRPr="003371F4" w:rsidRDefault="003371F4" w:rsidP="004B28A1">
            <w:pPr>
              <w:rPr>
                <w:rFonts w:ascii="Arial" w:hAnsi="Arial" w:cs="Arial"/>
                <w:sz w:val="14"/>
                <w:szCs w:val="14"/>
              </w:rPr>
            </w:pPr>
            <w:r w:rsidRPr="003371F4">
              <w:rPr>
                <w:rFonts w:ascii="Arial" w:hAnsi="Arial" w:cs="Arial"/>
                <w:sz w:val="14"/>
                <w:szCs w:val="14"/>
              </w:rPr>
              <w:t xml:space="preserve">663440, Красноярский край, </w:t>
            </w:r>
            <w:proofErr w:type="spellStart"/>
            <w:r w:rsidRPr="003371F4">
              <w:rPr>
                <w:rFonts w:ascii="Arial" w:hAnsi="Arial" w:cs="Arial"/>
                <w:sz w:val="14"/>
                <w:szCs w:val="14"/>
              </w:rPr>
              <w:t>Богучанский</w:t>
            </w:r>
            <w:proofErr w:type="spellEnd"/>
            <w:r w:rsidRPr="003371F4">
              <w:rPr>
                <w:rFonts w:ascii="Arial" w:hAnsi="Arial" w:cs="Arial"/>
                <w:sz w:val="14"/>
                <w:szCs w:val="14"/>
              </w:rPr>
              <w:t xml:space="preserve"> район, п. Ангарский, ул</w:t>
            </w:r>
            <w:proofErr w:type="gramStart"/>
            <w:r w:rsidRPr="003371F4">
              <w:rPr>
                <w:rFonts w:ascii="Arial" w:hAnsi="Arial" w:cs="Arial"/>
                <w:sz w:val="14"/>
                <w:szCs w:val="14"/>
              </w:rPr>
              <w:t>.З</w:t>
            </w:r>
            <w:proofErr w:type="gramEnd"/>
            <w:r w:rsidRPr="003371F4">
              <w:rPr>
                <w:rFonts w:ascii="Arial" w:hAnsi="Arial" w:cs="Arial"/>
                <w:sz w:val="14"/>
                <w:szCs w:val="14"/>
              </w:rPr>
              <w:t>ападная, 10</w:t>
            </w:r>
          </w:p>
        </w:tc>
      </w:tr>
      <w:tr w:rsidR="003371F4" w:rsidRPr="003371F4" w:rsidTr="004B28A1">
        <w:tc>
          <w:tcPr>
            <w:tcW w:w="1568" w:type="pct"/>
          </w:tcPr>
          <w:p w:rsidR="003371F4" w:rsidRPr="003371F4" w:rsidRDefault="003371F4" w:rsidP="004B28A1">
            <w:pPr>
              <w:ind w:firstLine="709"/>
              <w:rPr>
                <w:rFonts w:ascii="Arial" w:hAnsi="Arial" w:cs="Arial"/>
                <w:sz w:val="14"/>
                <w:szCs w:val="14"/>
              </w:rPr>
            </w:pPr>
            <w:r w:rsidRPr="003371F4">
              <w:rPr>
                <w:rFonts w:ascii="Arial" w:hAnsi="Arial" w:cs="Arial"/>
                <w:sz w:val="14"/>
                <w:szCs w:val="14"/>
              </w:rPr>
              <w:t>Почтовый адрес:</w:t>
            </w:r>
          </w:p>
        </w:tc>
        <w:tc>
          <w:tcPr>
            <w:tcW w:w="3432" w:type="pct"/>
          </w:tcPr>
          <w:p w:rsidR="003371F4" w:rsidRPr="003371F4" w:rsidRDefault="003371F4" w:rsidP="004B28A1">
            <w:pPr>
              <w:rPr>
                <w:rFonts w:ascii="Arial" w:hAnsi="Arial" w:cs="Arial"/>
                <w:sz w:val="14"/>
                <w:szCs w:val="14"/>
              </w:rPr>
            </w:pPr>
            <w:r w:rsidRPr="003371F4">
              <w:rPr>
                <w:rFonts w:ascii="Arial" w:hAnsi="Arial" w:cs="Arial"/>
                <w:sz w:val="14"/>
                <w:szCs w:val="14"/>
              </w:rPr>
              <w:t xml:space="preserve">663440, Красноярский край, </w:t>
            </w:r>
            <w:proofErr w:type="spellStart"/>
            <w:r w:rsidRPr="003371F4">
              <w:rPr>
                <w:rFonts w:ascii="Arial" w:hAnsi="Arial" w:cs="Arial"/>
                <w:sz w:val="14"/>
                <w:szCs w:val="14"/>
              </w:rPr>
              <w:t>Богучанскийрайон</w:t>
            </w:r>
            <w:proofErr w:type="spellEnd"/>
            <w:r w:rsidRPr="003371F4">
              <w:rPr>
                <w:rFonts w:ascii="Arial" w:hAnsi="Arial" w:cs="Arial"/>
                <w:sz w:val="14"/>
                <w:szCs w:val="14"/>
              </w:rPr>
              <w:t>, п</w:t>
            </w:r>
            <w:proofErr w:type="gramStart"/>
            <w:r w:rsidRPr="003371F4">
              <w:rPr>
                <w:rFonts w:ascii="Arial" w:hAnsi="Arial" w:cs="Arial"/>
                <w:sz w:val="14"/>
                <w:szCs w:val="14"/>
              </w:rPr>
              <w:t>.А</w:t>
            </w:r>
            <w:proofErr w:type="gramEnd"/>
            <w:r w:rsidRPr="003371F4">
              <w:rPr>
                <w:rFonts w:ascii="Arial" w:hAnsi="Arial" w:cs="Arial"/>
                <w:sz w:val="14"/>
                <w:szCs w:val="14"/>
              </w:rPr>
              <w:t>нгарский, ул. Западная, 10</w:t>
            </w:r>
          </w:p>
        </w:tc>
      </w:tr>
    </w:tbl>
    <w:p w:rsidR="003371F4" w:rsidRPr="003371F4" w:rsidRDefault="003371F4" w:rsidP="003371F4">
      <w:pPr>
        <w:pStyle w:val="ConsPlusNormal"/>
        <w:jc w:val="both"/>
        <w:outlineLvl w:val="0"/>
      </w:pPr>
      <w:r w:rsidRPr="003371F4">
        <w:t xml:space="preserve"> контактные телефоны</w:t>
      </w:r>
      <w:r w:rsidRPr="003371F4">
        <w:rPr>
          <w:bCs/>
        </w:rPr>
        <w:t>: 8 (391-62) 4-43-44</w:t>
      </w:r>
      <w:r w:rsidRPr="003371F4">
        <w:t xml:space="preserve">,адрес электронной почты: </w:t>
      </w:r>
      <w:hyperlink r:id="rId7" w:history="1">
        <w:r w:rsidRPr="003371F4">
          <w:rPr>
            <w:rStyle w:val="a6"/>
            <w:color w:val="auto"/>
            <w:lang w:val="en-US"/>
          </w:rPr>
          <w:t>Les</w:t>
        </w:r>
        <w:r w:rsidRPr="003371F4">
          <w:rPr>
            <w:rStyle w:val="a6"/>
            <w:color w:val="auto"/>
          </w:rPr>
          <w:t>11</w:t>
        </w:r>
        <w:r w:rsidRPr="003371F4">
          <w:rPr>
            <w:rStyle w:val="a6"/>
            <w:color w:val="auto"/>
            <w:lang w:val="en-US"/>
          </w:rPr>
          <w:t>serwis</w:t>
        </w:r>
        <w:r w:rsidRPr="003371F4">
          <w:rPr>
            <w:rStyle w:val="a6"/>
            <w:color w:val="auto"/>
          </w:rPr>
          <w:t>@</w:t>
        </w:r>
        <w:r w:rsidRPr="003371F4">
          <w:rPr>
            <w:rStyle w:val="a6"/>
            <w:color w:val="auto"/>
            <w:lang w:val="en-US"/>
          </w:rPr>
          <w:t>yandex</w:t>
        </w:r>
        <w:r w:rsidRPr="003371F4">
          <w:rPr>
            <w:rStyle w:val="a6"/>
            <w:color w:val="auto"/>
          </w:rPr>
          <w:t>.</w:t>
        </w:r>
        <w:r w:rsidRPr="003371F4">
          <w:rPr>
            <w:rStyle w:val="a6"/>
            <w:color w:val="auto"/>
            <w:lang w:val="en-US"/>
          </w:rPr>
          <w:t>ru</w:t>
        </w:r>
      </w:hyperlink>
    </w:p>
    <w:p w:rsidR="003371F4" w:rsidRPr="003371F4" w:rsidRDefault="003371F4" w:rsidP="003371F4">
      <w:pPr>
        <w:pStyle w:val="ConsPlusNormal"/>
        <w:tabs>
          <w:tab w:val="left" w:pos="284"/>
        </w:tabs>
        <w:jc w:val="center"/>
        <w:outlineLvl w:val="0"/>
      </w:pPr>
    </w:p>
    <w:p w:rsidR="003371F4" w:rsidRPr="003371F4" w:rsidRDefault="003371F4" w:rsidP="003371F4">
      <w:pPr>
        <w:pStyle w:val="ConsPlusNormal"/>
        <w:tabs>
          <w:tab w:val="left" w:pos="284"/>
        </w:tabs>
        <w:jc w:val="center"/>
        <w:outlineLvl w:val="0"/>
      </w:pPr>
    </w:p>
    <w:tbl>
      <w:tblPr>
        <w:tblStyle w:val="a3"/>
        <w:tblW w:w="5000" w:type="pct"/>
        <w:tblCellMar>
          <w:left w:w="28" w:type="dxa"/>
          <w:right w:w="28" w:type="dxa"/>
        </w:tblCellMar>
        <w:tblLook w:val="04A0"/>
      </w:tblPr>
      <w:tblGrid>
        <w:gridCol w:w="3135"/>
        <w:gridCol w:w="341"/>
        <w:gridCol w:w="5935"/>
      </w:tblGrid>
      <w:tr w:rsidR="003371F4" w:rsidRPr="003371F4" w:rsidTr="004B28A1">
        <w:trPr>
          <w:trHeight w:val="20"/>
        </w:trPr>
        <w:tc>
          <w:tcPr>
            <w:tcW w:w="1666" w:type="pct"/>
          </w:tcPr>
          <w:p w:rsidR="003371F4" w:rsidRPr="003371F4" w:rsidRDefault="003371F4" w:rsidP="004B28A1">
            <w:pPr>
              <w:pStyle w:val="ConsPlusNormal"/>
              <w:tabs>
                <w:tab w:val="left" w:pos="284"/>
                <w:tab w:val="left" w:pos="315"/>
              </w:tabs>
              <w:ind w:left="57" w:right="113"/>
              <w:jc w:val="both"/>
              <w:outlineLvl w:val="0"/>
              <w:rPr>
                <w:sz w:val="14"/>
                <w:szCs w:val="14"/>
              </w:rPr>
            </w:pPr>
          </w:p>
        </w:tc>
        <w:tc>
          <w:tcPr>
            <w:tcW w:w="3334" w:type="pct"/>
            <w:gridSpan w:val="2"/>
          </w:tcPr>
          <w:p w:rsidR="003371F4" w:rsidRPr="003371F4" w:rsidRDefault="003371F4" w:rsidP="004B28A1">
            <w:pPr>
              <w:pStyle w:val="ConsPlusNormal"/>
              <w:tabs>
                <w:tab w:val="left" w:pos="284"/>
              </w:tabs>
              <w:ind w:left="57" w:right="113"/>
              <w:outlineLvl w:val="0"/>
              <w:rPr>
                <w:sz w:val="14"/>
                <w:szCs w:val="14"/>
              </w:rPr>
            </w:pPr>
            <w:r w:rsidRPr="003371F4">
              <w:rPr>
                <w:sz w:val="14"/>
                <w:szCs w:val="14"/>
              </w:rPr>
              <w:t>Содержание сведений</w:t>
            </w:r>
          </w:p>
        </w:tc>
      </w:tr>
      <w:tr w:rsidR="003371F4" w:rsidRPr="003371F4" w:rsidTr="004B28A1">
        <w:trPr>
          <w:trHeight w:val="20"/>
        </w:trPr>
        <w:tc>
          <w:tcPr>
            <w:tcW w:w="5000" w:type="pct"/>
            <w:gridSpan w:val="3"/>
          </w:tcPr>
          <w:p w:rsidR="003371F4" w:rsidRPr="003371F4" w:rsidRDefault="003371F4" w:rsidP="003371F4">
            <w:pPr>
              <w:pStyle w:val="ConsPlusNormal"/>
              <w:widowControl/>
              <w:numPr>
                <w:ilvl w:val="0"/>
                <w:numId w:val="4"/>
              </w:numPr>
              <w:tabs>
                <w:tab w:val="left" w:pos="284"/>
              </w:tabs>
              <w:ind w:right="113"/>
              <w:jc w:val="center"/>
              <w:outlineLvl w:val="0"/>
              <w:rPr>
                <w:sz w:val="14"/>
                <w:szCs w:val="14"/>
              </w:rPr>
            </w:pPr>
            <w:r w:rsidRPr="003371F4">
              <w:rPr>
                <w:sz w:val="14"/>
                <w:szCs w:val="14"/>
              </w:rPr>
              <w:t>Сведения о соответствии заявителя установленным требованиям</w:t>
            </w:r>
          </w:p>
          <w:p w:rsidR="003371F4" w:rsidRPr="003371F4" w:rsidRDefault="003371F4" w:rsidP="004B28A1">
            <w:pPr>
              <w:pStyle w:val="ConsPlusNormal"/>
              <w:tabs>
                <w:tab w:val="left" w:pos="284"/>
              </w:tabs>
              <w:ind w:left="777" w:right="113"/>
              <w:outlineLvl w:val="0"/>
              <w:rPr>
                <w:sz w:val="14"/>
                <w:szCs w:val="14"/>
              </w:rPr>
            </w:pPr>
          </w:p>
        </w:tc>
      </w:tr>
      <w:tr w:rsidR="003371F4" w:rsidRPr="003371F4" w:rsidTr="004B28A1">
        <w:trPr>
          <w:trHeight w:val="20"/>
        </w:trPr>
        <w:tc>
          <w:tcPr>
            <w:tcW w:w="1847" w:type="pct"/>
            <w:gridSpan w:val="2"/>
          </w:tcPr>
          <w:p w:rsidR="003371F4" w:rsidRPr="003371F4" w:rsidRDefault="003371F4" w:rsidP="003371F4">
            <w:pPr>
              <w:pStyle w:val="ConsPlusNormal"/>
              <w:widowControl/>
              <w:numPr>
                <w:ilvl w:val="0"/>
                <w:numId w:val="2"/>
              </w:numPr>
              <w:tabs>
                <w:tab w:val="left" w:pos="284"/>
                <w:tab w:val="left" w:pos="315"/>
              </w:tabs>
              <w:ind w:left="57" w:right="113" w:firstLine="0"/>
              <w:jc w:val="both"/>
              <w:outlineLvl w:val="0"/>
              <w:rPr>
                <w:sz w:val="14"/>
                <w:szCs w:val="14"/>
              </w:rPr>
            </w:pPr>
            <w:r w:rsidRPr="003371F4">
              <w:rPr>
                <w:sz w:val="14"/>
                <w:szCs w:val="14"/>
              </w:rPr>
              <w:t>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w:t>
            </w:r>
          </w:p>
        </w:tc>
        <w:tc>
          <w:tcPr>
            <w:tcW w:w="3153" w:type="pct"/>
          </w:tcPr>
          <w:p w:rsidR="003371F4" w:rsidRPr="003371F4" w:rsidRDefault="003371F4" w:rsidP="004B28A1">
            <w:pPr>
              <w:pStyle w:val="ConsPlusNormal"/>
              <w:tabs>
                <w:tab w:val="left" w:pos="284"/>
              </w:tabs>
              <w:ind w:left="57" w:right="113"/>
              <w:jc w:val="both"/>
              <w:outlineLvl w:val="0"/>
              <w:rPr>
                <w:sz w:val="14"/>
                <w:szCs w:val="14"/>
              </w:rPr>
            </w:pPr>
            <w:r w:rsidRPr="003371F4">
              <w:rPr>
                <w:sz w:val="14"/>
                <w:szCs w:val="14"/>
              </w:rPr>
              <w:t xml:space="preserve">Решение о ликвидации юридического лица отсутствуют. </w:t>
            </w:r>
          </w:p>
          <w:p w:rsidR="003371F4" w:rsidRPr="003371F4" w:rsidRDefault="003371F4" w:rsidP="004B28A1">
            <w:pPr>
              <w:pStyle w:val="ConsPlusNormal"/>
              <w:tabs>
                <w:tab w:val="left" w:pos="284"/>
              </w:tabs>
              <w:ind w:left="57" w:right="113"/>
              <w:jc w:val="both"/>
              <w:outlineLvl w:val="0"/>
              <w:rPr>
                <w:sz w:val="14"/>
                <w:szCs w:val="14"/>
              </w:rPr>
            </w:pPr>
            <w:r w:rsidRPr="003371F4">
              <w:rPr>
                <w:sz w:val="14"/>
                <w:szCs w:val="14"/>
              </w:rPr>
              <w:t>Сведения подтверждаются Выпиской из Единого государственного реестра юридических лиц (приложение №2 к настоящей инициативе (предложению)).</w:t>
            </w:r>
          </w:p>
        </w:tc>
      </w:tr>
      <w:tr w:rsidR="003371F4" w:rsidRPr="003371F4" w:rsidTr="004B28A1">
        <w:trPr>
          <w:trHeight w:val="20"/>
        </w:trPr>
        <w:tc>
          <w:tcPr>
            <w:tcW w:w="1847" w:type="pct"/>
            <w:gridSpan w:val="2"/>
          </w:tcPr>
          <w:p w:rsidR="003371F4" w:rsidRPr="003371F4" w:rsidRDefault="003371F4" w:rsidP="003371F4">
            <w:pPr>
              <w:pStyle w:val="ConsPlusNormal"/>
              <w:widowControl/>
              <w:numPr>
                <w:ilvl w:val="0"/>
                <w:numId w:val="2"/>
              </w:numPr>
              <w:tabs>
                <w:tab w:val="left" w:pos="284"/>
                <w:tab w:val="left" w:pos="315"/>
              </w:tabs>
              <w:ind w:left="57" w:right="113" w:firstLine="0"/>
              <w:jc w:val="both"/>
              <w:outlineLvl w:val="0"/>
              <w:rPr>
                <w:sz w:val="14"/>
                <w:szCs w:val="14"/>
              </w:rPr>
            </w:pPr>
            <w:r w:rsidRPr="003371F4">
              <w:rPr>
                <w:sz w:val="14"/>
                <w:szCs w:val="14"/>
              </w:rPr>
              <w:t xml:space="preserve">Сведения </w:t>
            </w:r>
            <w:proofErr w:type="gramStart"/>
            <w:r w:rsidRPr="003371F4">
              <w:rPr>
                <w:sz w:val="14"/>
                <w:szCs w:val="14"/>
              </w:rPr>
              <w:t>об отсутствии определения суда о возбуждении производства по делу о банкротстве в отношении</w:t>
            </w:r>
            <w:proofErr w:type="gramEnd"/>
            <w:r w:rsidRPr="003371F4">
              <w:rPr>
                <w:sz w:val="14"/>
                <w:szCs w:val="14"/>
              </w:rPr>
              <w:t xml:space="preserve"> заявителя</w:t>
            </w:r>
          </w:p>
        </w:tc>
        <w:tc>
          <w:tcPr>
            <w:tcW w:w="3153" w:type="pct"/>
          </w:tcPr>
          <w:p w:rsidR="003371F4" w:rsidRPr="003371F4" w:rsidRDefault="003371F4" w:rsidP="004B28A1">
            <w:pPr>
              <w:pStyle w:val="ConsPlusNormal"/>
              <w:tabs>
                <w:tab w:val="left" w:pos="284"/>
              </w:tabs>
              <w:ind w:left="57" w:right="113"/>
              <w:jc w:val="both"/>
              <w:outlineLvl w:val="0"/>
              <w:rPr>
                <w:sz w:val="14"/>
                <w:szCs w:val="14"/>
              </w:rPr>
            </w:pPr>
            <w:r w:rsidRPr="003371F4">
              <w:rPr>
                <w:sz w:val="14"/>
                <w:szCs w:val="14"/>
              </w:rPr>
              <w:t>Определения судов о возбуждении производства по делам о банкротстве в отношении заявителя отсутствуют.</w:t>
            </w:r>
          </w:p>
          <w:p w:rsidR="003371F4" w:rsidRPr="003371F4" w:rsidRDefault="003371F4" w:rsidP="004B28A1">
            <w:pPr>
              <w:pStyle w:val="ConsPlusNormal"/>
              <w:tabs>
                <w:tab w:val="left" w:pos="284"/>
              </w:tabs>
              <w:ind w:left="57" w:right="113"/>
              <w:jc w:val="both"/>
              <w:outlineLvl w:val="0"/>
              <w:rPr>
                <w:sz w:val="14"/>
                <w:szCs w:val="14"/>
              </w:rPr>
            </w:pPr>
            <w:r w:rsidRPr="003371F4">
              <w:rPr>
                <w:sz w:val="14"/>
                <w:szCs w:val="14"/>
              </w:rPr>
              <w:t>Сведения подтверждаются Выпиской из Единого государственного реестра юридических лиц (приложение №2 к настоящей инициативе (предложению)).</w:t>
            </w:r>
          </w:p>
        </w:tc>
      </w:tr>
      <w:tr w:rsidR="003371F4" w:rsidRPr="003371F4" w:rsidTr="004B28A1">
        <w:trPr>
          <w:trHeight w:val="20"/>
        </w:trPr>
        <w:tc>
          <w:tcPr>
            <w:tcW w:w="1847" w:type="pct"/>
            <w:gridSpan w:val="2"/>
          </w:tcPr>
          <w:p w:rsidR="003371F4" w:rsidRPr="003371F4" w:rsidRDefault="003371F4" w:rsidP="003371F4">
            <w:pPr>
              <w:pStyle w:val="ConsPlusNormal"/>
              <w:widowControl/>
              <w:numPr>
                <w:ilvl w:val="0"/>
                <w:numId w:val="2"/>
              </w:numPr>
              <w:tabs>
                <w:tab w:val="left" w:pos="284"/>
                <w:tab w:val="left" w:pos="315"/>
              </w:tabs>
              <w:ind w:left="57" w:right="113" w:firstLine="0"/>
              <w:jc w:val="both"/>
              <w:outlineLvl w:val="0"/>
              <w:rPr>
                <w:sz w:val="14"/>
                <w:szCs w:val="14"/>
              </w:rPr>
            </w:pPr>
            <w:proofErr w:type="gramStart"/>
            <w:r w:rsidRPr="003371F4">
              <w:rPr>
                <w:sz w:val="14"/>
                <w:szCs w:val="14"/>
              </w:rPr>
              <w:t>Сведения об отсутствии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w:t>
            </w:r>
            <w:proofErr w:type="gramEnd"/>
            <w:r w:rsidRPr="003371F4">
              <w:rPr>
                <w:sz w:val="14"/>
                <w:szCs w:val="14"/>
              </w:rPr>
              <w:t xml:space="preserve"> по уплате этих сумм исполненной) за прошедший календарный год, размер которых превышает 25 процентов балансовой стоимости активов лица, по данным бухгалтерской (финансовой) отчетности за последний отчетный период</w:t>
            </w:r>
          </w:p>
        </w:tc>
        <w:tc>
          <w:tcPr>
            <w:tcW w:w="3153" w:type="pct"/>
          </w:tcPr>
          <w:p w:rsidR="003371F4" w:rsidRPr="003371F4" w:rsidRDefault="003371F4" w:rsidP="004B28A1">
            <w:pPr>
              <w:pStyle w:val="ConsPlusNormal"/>
              <w:tabs>
                <w:tab w:val="left" w:pos="284"/>
              </w:tabs>
              <w:ind w:left="57" w:right="113"/>
              <w:jc w:val="both"/>
              <w:outlineLvl w:val="0"/>
              <w:rPr>
                <w:sz w:val="14"/>
                <w:szCs w:val="14"/>
              </w:rPr>
            </w:pPr>
            <w:r w:rsidRPr="003371F4">
              <w:rPr>
                <w:sz w:val="14"/>
                <w:szCs w:val="14"/>
              </w:rPr>
              <w:t xml:space="preserve">Недоимки по налогам, сборам, задолженности по иным обязательным платежам в бюджеты бюджетной системы Российской Федерации за прошлый календарный год, размер которых превышает 25 процентов балансовой стоимости активов Заявителя по данным бухгалтерской (финансовой) отчетности за последний отчетный период отсутствуют.   </w:t>
            </w:r>
          </w:p>
          <w:p w:rsidR="003371F4" w:rsidRPr="003371F4" w:rsidRDefault="003371F4" w:rsidP="004B28A1">
            <w:pPr>
              <w:pStyle w:val="ConsPlusNormal"/>
              <w:tabs>
                <w:tab w:val="left" w:pos="284"/>
              </w:tabs>
              <w:ind w:left="57" w:right="113"/>
              <w:jc w:val="both"/>
              <w:outlineLvl w:val="0"/>
              <w:rPr>
                <w:sz w:val="14"/>
                <w:szCs w:val="14"/>
              </w:rPr>
            </w:pPr>
            <w:r w:rsidRPr="003371F4">
              <w:rPr>
                <w:sz w:val="14"/>
                <w:szCs w:val="14"/>
              </w:rPr>
              <w:t>Сведения подтверждаются справками налогового органа, территориального органа Пенсионного Фонда РФ, Фонда социального страхования РФ об отсутствии задолженностей (приложения №№8-11 к настоящей инициативе (предложению)).</w:t>
            </w:r>
          </w:p>
          <w:p w:rsidR="003371F4" w:rsidRPr="003371F4" w:rsidRDefault="003371F4" w:rsidP="004B28A1">
            <w:pPr>
              <w:pStyle w:val="ConsPlusNormal"/>
              <w:tabs>
                <w:tab w:val="left" w:pos="284"/>
              </w:tabs>
              <w:ind w:left="57" w:right="113"/>
              <w:jc w:val="both"/>
              <w:outlineLvl w:val="0"/>
              <w:rPr>
                <w:sz w:val="14"/>
                <w:szCs w:val="14"/>
              </w:rPr>
            </w:pPr>
          </w:p>
        </w:tc>
      </w:tr>
      <w:tr w:rsidR="003371F4" w:rsidRPr="003371F4" w:rsidTr="004B28A1">
        <w:trPr>
          <w:trHeight w:val="20"/>
        </w:trPr>
        <w:tc>
          <w:tcPr>
            <w:tcW w:w="1847" w:type="pct"/>
            <w:gridSpan w:val="2"/>
          </w:tcPr>
          <w:p w:rsidR="003371F4" w:rsidRPr="003371F4" w:rsidRDefault="003371F4" w:rsidP="003371F4">
            <w:pPr>
              <w:pStyle w:val="ConsPlusNormal"/>
              <w:widowControl/>
              <w:numPr>
                <w:ilvl w:val="0"/>
                <w:numId w:val="2"/>
              </w:numPr>
              <w:tabs>
                <w:tab w:val="left" w:pos="284"/>
                <w:tab w:val="left" w:pos="315"/>
              </w:tabs>
              <w:ind w:left="57" w:right="113" w:firstLine="0"/>
              <w:jc w:val="both"/>
              <w:outlineLvl w:val="0"/>
              <w:rPr>
                <w:sz w:val="14"/>
                <w:szCs w:val="14"/>
              </w:rPr>
            </w:pPr>
            <w:r w:rsidRPr="003371F4">
              <w:rPr>
                <w:sz w:val="14"/>
                <w:szCs w:val="14"/>
              </w:rPr>
              <w:t>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tc>
        <w:tc>
          <w:tcPr>
            <w:tcW w:w="3153" w:type="pct"/>
          </w:tcPr>
          <w:p w:rsidR="003371F4" w:rsidRPr="003371F4" w:rsidRDefault="003371F4" w:rsidP="004B28A1">
            <w:pPr>
              <w:pStyle w:val="ConsPlusNormal"/>
              <w:tabs>
                <w:tab w:val="left" w:pos="284"/>
              </w:tabs>
              <w:ind w:left="57" w:right="113"/>
              <w:jc w:val="both"/>
              <w:outlineLvl w:val="0"/>
              <w:rPr>
                <w:sz w:val="14"/>
                <w:szCs w:val="14"/>
              </w:rPr>
            </w:pPr>
            <w:r w:rsidRPr="003371F4">
              <w:rPr>
                <w:sz w:val="14"/>
                <w:szCs w:val="14"/>
              </w:rPr>
              <w:t>Приложена справка об остатках на счёте (приложение №8 к настоящей инициативе (предложению)).</w:t>
            </w:r>
          </w:p>
        </w:tc>
      </w:tr>
      <w:tr w:rsidR="003371F4" w:rsidRPr="003371F4" w:rsidTr="004B28A1">
        <w:trPr>
          <w:trHeight w:val="20"/>
        </w:trPr>
        <w:tc>
          <w:tcPr>
            <w:tcW w:w="1847" w:type="pct"/>
            <w:gridSpan w:val="2"/>
          </w:tcPr>
          <w:p w:rsidR="003371F4" w:rsidRPr="003371F4" w:rsidRDefault="003371F4" w:rsidP="003371F4">
            <w:pPr>
              <w:pStyle w:val="ConsPlusNormal"/>
              <w:widowControl/>
              <w:numPr>
                <w:ilvl w:val="0"/>
                <w:numId w:val="2"/>
              </w:numPr>
              <w:tabs>
                <w:tab w:val="left" w:pos="284"/>
                <w:tab w:val="left" w:pos="315"/>
              </w:tabs>
              <w:ind w:left="57" w:right="113" w:firstLine="0"/>
              <w:jc w:val="both"/>
              <w:outlineLvl w:val="0"/>
              <w:rPr>
                <w:sz w:val="14"/>
                <w:szCs w:val="14"/>
              </w:rPr>
            </w:pPr>
            <w:r w:rsidRPr="003371F4">
              <w:rPr>
                <w:sz w:val="14"/>
                <w:szCs w:val="14"/>
              </w:rPr>
              <w:t>Наименование органа, осуществляющего полномочия собственника в отношении вида имущества, являющегося объектом концессионного соглашения</w:t>
            </w:r>
          </w:p>
          <w:p w:rsidR="003371F4" w:rsidRPr="003371F4" w:rsidRDefault="003371F4" w:rsidP="004B28A1">
            <w:pPr>
              <w:pStyle w:val="ConsPlusNormal"/>
              <w:tabs>
                <w:tab w:val="left" w:pos="284"/>
                <w:tab w:val="left" w:pos="315"/>
              </w:tabs>
              <w:ind w:left="57" w:right="113"/>
              <w:jc w:val="both"/>
              <w:outlineLvl w:val="0"/>
              <w:rPr>
                <w:sz w:val="14"/>
                <w:szCs w:val="14"/>
              </w:rPr>
            </w:pPr>
          </w:p>
        </w:tc>
        <w:tc>
          <w:tcPr>
            <w:tcW w:w="3153" w:type="pct"/>
          </w:tcPr>
          <w:p w:rsidR="003371F4" w:rsidRPr="003371F4" w:rsidRDefault="003371F4" w:rsidP="004B28A1">
            <w:pPr>
              <w:pStyle w:val="ConsPlusNormal"/>
              <w:tabs>
                <w:tab w:val="left" w:pos="284"/>
              </w:tabs>
              <w:ind w:left="57" w:right="113"/>
              <w:jc w:val="both"/>
              <w:outlineLvl w:val="0"/>
              <w:rPr>
                <w:sz w:val="14"/>
                <w:szCs w:val="14"/>
              </w:rPr>
            </w:pPr>
            <w:r w:rsidRPr="003371F4">
              <w:rPr>
                <w:sz w:val="14"/>
                <w:szCs w:val="14"/>
              </w:rPr>
              <w:t xml:space="preserve">Муниципальное образование </w:t>
            </w:r>
            <w:proofErr w:type="spellStart"/>
            <w:r w:rsidRPr="003371F4">
              <w:rPr>
                <w:sz w:val="14"/>
                <w:szCs w:val="14"/>
              </w:rPr>
              <w:t>Богучанский</w:t>
            </w:r>
            <w:proofErr w:type="spellEnd"/>
            <w:r w:rsidRPr="003371F4">
              <w:rPr>
                <w:sz w:val="14"/>
                <w:szCs w:val="14"/>
              </w:rPr>
              <w:t xml:space="preserve">  район Красноярского края</w:t>
            </w:r>
          </w:p>
        </w:tc>
      </w:tr>
      <w:tr w:rsidR="003371F4" w:rsidRPr="003371F4" w:rsidTr="004B28A1">
        <w:trPr>
          <w:trHeight w:val="20"/>
        </w:trPr>
        <w:tc>
          <w:tcPr>
            <w:tcW w:w="1847" w:type="pct"/>
            <w:gridSpan w:val="2"/>
          </w:tcPr>
          <w:p w:rsidR="003371F4" w:rsidRPr="003371F4" w:rsidRDefault="003371F4" w:rsidP="003371F4">
            <w:pPr>
              <w:pStyle w:val="ConsPlusNormal"/>
              <w:widowControl/>
              <w:numPr>
                <w:ilvl w:val="0"/>
                <w:numId w:val="2"/>
              </w:numPr>
              <w:tabs>
                <w:tab w:val="left" w:pos="284"/>
                <w:tab w:val="left" w:pos="315"/>
              </w:tabs>
              <w:ind w:left="57" w:right="113" w:firstLine="0"/>
              <w:jc w:val="both"/>
              <w:outlineLvl w:val="0"/>
              <w:rPr>
                <w:sz w:val="14"/>
                <w:szCs w:val="14"/>
              </w:rPr>
            </w:pPr>
            <w:r w:rsidRPr="003371F4">
              <w:rPr>
                <w:sz w:val="14"/>
                <w:szCs w:val="14"/>
              </w:rPr>
              <w:t>Имущество, являющееся объектом концессионного соглашения, которое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3153" w:type="pct"/>
            <w:vAlign w:val="center"/>
          </w:tcPr>
          <w:p w:rsidR="003371F4" w:rsidRPr="003371F4" w:rsidRDefault="003371F4" w:rsidP="004B28A1">
            <w:pPr>
              <w:pStyle w:val="a4"/>
              <w:ind w:left="57" w:right="113"/>
              <w:rPr>
                <w:rFonts w:ascii="Arial" w:hAnsi="Arial" w:cs="Arial"/>
                <w:sz w:val="14"/>
                <w:szCs w:val="14"/>
              </w:rPr>
            </w:pPr>
            <w:r w:rsidRPr="003371F4">
              <w:rPr>
                <w:rFonts w:ascii="Arial" w:hAnsi="Arial" w:cs="Arial"/>
                <w:sz w:val="14"/>
                <w:szCs w:val="14"/>
              </w:rPr>
              <w:t>Приложение 13</w:t>
            </w:r>
          </w:p>
        </w:tc>
      </w:tr>
      <w:tr w:rsidR="003371F4" w:rsidRPr="003371F4" w:rsidTr="004B28A1">
        <w:trPr>
          <w:trHeight w:val="20"/>
        </w:trPr>
        <w:tc>
          <w:tcPr>
            <w:tcW w:w="1847" w:type="pct"/>
            <w:gridSpan w:val="2"/>
          </w:tcPr>
          <w:p w:rsidR="003371F4" w:rsidRPr="003371F4" w:rsidRDefault="003371F4" w:rsidP="003371F4">
            <w:pPr>
              <w:pStyle w:val="ConsPlusNormal"/>
              <w:widowControl/>
              <w:numPr>
                <w:ilvl w:val="0"/>
                <w:numId w:val="2"/>
              </w:numPr>
              <w:tabs>
                <w:tab w:val="left" w:pos="284"/>
                <w:tab w:val="left" w:pos="315"/>
              </w:tabs>
              <w:ind w:left="57" w:right="113" w:firstLine="0"/>
              <w:jc w:val="both"/>
              <w:outlineLvl w:val="0"/>
              <w:rPr>
                <w:sz w:val="14"/>
                <w:szCs w:val="14"/>
              </w:rPr>
            </w:pPr>
            <w:r w:rsidRPr="003371F4">
              <w:rPr>
                <w:sz w:val="14"/>
                <w:szCs w:val="14"/>
              </w:rPr>
              <w:t>Адрес (место нахождения) предлагаемого к созданию и (или) реконструкции объекта концессионного соглашения</w:t>
            </w:r>
          </w:p>
        </w:tc>
        <w:tc>
          <w:tcPr>
            <w:tcW w:w="3153" w:type="pct"/>
            <w:vAlign w:val="center"/>
          </w:tcPr>
          <w:p w:rsidR="003371F4" w:rsidRPr="003371F4" w:rsidRDefault="003371F4" w:rsidP="004B28A1">
            <w:pPr>
              <w:ind w:left="57" w:right="113"/>
              <w:rPr>
                <w:rFonts w:ascii="Arial" w:hAnsi="Arial" w:cs="Arial"/>
                <w:sz w:val="14"/>
                <w:szCs w:val="14"/>
              </w:rPr>
            </w:pPr>
            <w:r w:rsidRPr="003371F4">
              <w:rPr>
                <w:rFonts w:ascii="Arial" w:hAnsi="Arial" w:cs="Arial"/>
                <w:sz w:val="14"/>
                <w:szCs w:val="14"/>
              </w:rPr>
              <w:t>Приложение 13</w:t>
            </w:r>
          </w:p>
        </w:tc>
      </w:tr>
      <w:tr w:rsidR="003371F4" w:rsidRPr="003371F4" w:rsidTr="004B28A1">
        <w:trPr>
          <w:trHeight w:val="20"/>
        </w:trPr>
        <w:tc>
          <w:tcPr>
            <w:tcW w:w="1847" w:type="pct"/>
            <w:gridSpan w:val="2"/>
          </w:tcPr>
          <w:p w:rsidR="003371F4" w:rsidRPr="003371F4" w:rsidRDefault="003371F4" w:rsidP="003371F4">
            <w:pPr>
              <w:pStyle w:val="ConsPlusNormal"/>
              <w:widowControl/>
              <w:numPr>
                <w:ilvl w:val="0"/>
                <w:numId w:val="2"/>
              </w:numPr>
              <w:ind w:left="57" w:right="113" w:firstLine="0"/>
              <w:jc w:val="both"/>
              <w:outlineLvl w:val="0"/>
              <w:rPr>
                <w:sz w:val="14"/>
                <w:szCs w:val="14"/>
              </w:rPr>
            </w:pPr>
            <w:r w:rsidRPr="003371F4">
              <w:rPr>
                <w:sz w:val="14"/>
                <w:szCs w:val="14"/>
              </w:rPr>
              <w:t xml:space="preserve">Срок передачи </w:t>
            </w:r>
            <w:proofErr w:type="spellStart"/>
            <w:r w:rsidRPr="003371F4">
              <w:rPr>
                <w:sz w:val="14"/>
                <w:szCs w:val="14"/>
              </w:rPr>
              <w:t>концедентом</w:t>
            </w:r>
            <w:proofErr w:type="spellEnd"/>
            <w:r w:rsidRPr="003371F4">
              <w:rPr>
                <w:sz w:val="14"/>
                <w:szCs w:val="14"/>
              </w:rPr>
              <w:t xml:space="preserve"> концессионеру объекта концессионного соглашения и (или) иного передаваемого </w:t>
            </w:r>
            <w:proofErr w:type="spellStart"/>
            <w:r w:rsidRPr="003371F4">
              <w:rPr>
                <w:sz w:val="14"/>
                <w:szCs w:val="14"/>
              </w:rPr>
              <w:t>концедентом</w:t>
            </w:r>
            <w:proofErr w:type="spellEnd"/>
            <w:r w:rsidRPr="003371F4">
              <w:rPr>
                <w:sz w:val="14"/>
                <w:szCs w:val="14"/>
              </w:rPr>
              <w:t xml:space="preserve"> концессионеру по концессионному соглашению недвижимого имущества или недвижимого и движимого имущества, технологически </w:t>
            </w:r>
            <w:proofErr w:type="gramStart"/>
            <w:r w:rsidRPr="003371F4">
              <w:rPr>
                <w:sz w:val="14"/>
                <w:szCs w:val="14"/>
              </w:rPr>
              <w:t>связанных</w:t>
            </w:r>
            <w:proofErr w:type="gramEnd"/>
            <w:r w:rsidRPr="003371F4">
              <w:rPr>
                <w:sz w:val="14"/>
                <w:szCs w:val="14"/>
              </w:rPr>
              <w:t xml:space="preserve"> между собой и предназначенных для осуществления деятельности, предусмотренной концессионным соглашением </w:t>
            </w:r>
          </w:p>
        </w:tc>
        <w:tc>
          <w:tcPr>
            <w:tcW w:w="3153" w:type="pct"/>
          </w:tcPr>
          <w:p w:rsidR="003371F4" w:rsidRPr="003371F4" w:rsidRDefault="003371F4" w:rsidP="004B28A1">
            <w:pPr>
              <w:pStyle w:val="ConsPlusNormal"/>
              <w:tabs>
                <w:tab w:val="left" w:pos="284"/>
              </w:tabs>
              <w:ind w:left="57" w:right="113"/>
              <w:jc w:val="both"/>
              <w:outlineLvl w:val="0"/>
              <w:rPr>
                <w:sz w:val="14"/>
                <w:szCs w:val="14"/>
              </w:rPr>
            </w:pPr>
            <w:r w:rsidRPr="003371F4">
              <w:rPr>
                <w:sz w:val="14"/>
                <w:szCs w:val="14"/>
              </w:rPr>
              <w:t>Не позднее 30 (Тридцати) рабочих дней со дня подписания концессионного соглашения.</w:t>
            </w:r>
          </w:p>
        </w:tc>
      </w:tr>
      <w:tr w:rsidR="003371F4" w:rsidRPr="003371F4" w:rsidTr="004B28A1">
        <w:trPr>
          <w:trHeight w:val="20"/>
        </w:trPr>
        <w:tc>
          <w:tcPr>
            <w:tcW w:w="1847" w:type="pct"/>
            <w:gridSpan w:val="2"/>
          </w:tcPr>
          <w:p w:rsidR="003371F4" w:rsidRPr="003371F4" w:rsidRDefault="003371F4" w:rsidP="003371F4">
            <w:pPr>
              <w:pStyle w:val="ConsPlusNormal"/>
              <w:widowControl/>
              <w:numPr>
                <w:ilvl w:val="0"/>
                <w:numId w:val="2"/>
              </w:numPr>
              <w:tabs>
                <w:tab w:val="left" w:pos="284"/>
                <w:tab w:val="left" w:pos="315"/>
              </w:tabs>
              <w:ind w:left="57" w:right="113" w:firstLine="0"/>
              <w:jc w:val="both"/>
              <w:outlineLvl w:val="0"/>
              <w:rPr>
                <w:sz w:val="14"/>
                <w:szCs w:val="14"/>
              </w:rPr>
            </w:pPr>
            <w:r w:rsidRPr="003371F4">
              <w:rPr>
                <w:sz w:val="14"/>
                <w:szCs w:val="14"/>
              </w:rPr>
              <w:t>Наличие либо отсутствие проектной документации</w:t>
            </w:r>
          </w:p>
        </w:tc>
        <w:tc>
          <w:tcPr>
            <w:tcW w:w="3153" w:type="pct"/>
          </w:tcPr>
          <w:p w:rsidR="003371F4" w:rsidRPr="003371F4" w:rsidRDefault="003371F4" w:rsidP="004B28A1">
            <w:pPr>
              <w:pStyle w:val="ConsPlusNormal"/>
              <w:tabs>
                <w:tab w:val="left" w:pos="284"/>
              </w:tabs>
              <w:ind w:left="57" w:right="113"/>
              <w:jc w:val="both"/>
              <w:outlineLvl w:val="0"/>
              <w:rPr>
                <w:sz w:val="14"/>
                <w:szCs w:val="14"/>
              </w:rPr>
            </w:pPr>
            <w:r w:rsidRPr="003371F4">
              <w:rPr>
                <w:sz w:val="14"/>
                <w:szCs w:val="14"/>
              </w:rPr>
              <w:t xml:space="preserve">Проектная документация будет разработана концессионером в соответствии с условиями концессионного соглашения </w:t>
            </w:r>
          </w:p>
        </w:tc>
      </w:tr>
      <w:tr w:rsidR="003371F4" w:rsidRPr="003371F4" w:rsidTr="004B28A1">
        <w:trPr>
          <w:trHeight w:val="20"/>
        </w:trPr>
        <w:tc>
          <w:tcPr>
            <w:tcW w:w="1847" w:type="pct"/>
            <w:gridSpan w:val="2"/>
          </w:tcPr>
          <w:p w:rsidR="003371F4" w:rsidRPr="003371F4" w:rsidRDefault="003371F4" w:rsidP="003371F4">
            <w:pPr>
              <w:pStyle w:val="ConsPlusNormal"/>
              <w:widowControl/>
              <w:numPr>
                <w:ilvl w:val="0"/>
                <w:numId w:val="2"/>
              </w:numPr>
              <w:tabs>
                <w:tab w:val="left" w:pos="284"/>
                <w:tab w:val="left" w:pos="315"/>
              </w:tabs>
              <w:ind w:left="142" w:right="113" w:firstLine="0"/>
              <w:outlineLvl w:val="0"/>
              <w:rPr>
                <w:sz w:val="14"/>
                <w:szCs w:val="14"/>
              </w:rPr>
            </w:pPr>
            <w:r w:rsidRPr="003371F4">
              <w:rPr>
                <w:sz w:val="14"/>
                <w:szCs w:val="14"/>
              </w:rPr>
              <w:t>Технико-экономические характеристики объектов концессионного соглашения.</w:t>
            </w:r>
          </w:p>
        </w:tc>
        <w:tc>
          <w:tcPr>
            <w:tcW w:w="3153" w:type="pct"/>
            <w:vAlign w:val="center"/>
          </w:tcPr>
          <w:p w:rsidR="003371F4" w:rsidRPr="003371F4" w:rsidRDefault="003371F4" w:rsidP="004B28A1">
            <w:pPr>
              <w:pStyle w:val="a4"/>
              <w:ind w:left="57" w:right="113"/>
              <w:rPr>
                <w:rFonts w:ascii="Arial" w:hAnsi="Arial" w:cs="Arial"/>
                <w:sz w:val="14"/>
                <w:szCs w:val="14"/>
              </w:rPr>
            </w:pPr>
            <w:r w:rsidRPr="003371F4">
              <w:rPr>
                <w:rFonts w:ascii="Arial" w:hAnsi="Arial" w:cs="Arial"/>
                <w:sz w:val="14"/>
                <w:szCs w:val="14"/>
              </w:rPr>
              <w:t>Приложение 12</w:t>
            </w:r>
          </w:p>
          <w:p w:rsidR="003371F4" w:rsidRPr="003371F4" w:rsidRDefault="003371F4" w:rsidP="004B28A1">
            <w:pPr>
              <w:pStyle w:val="a4"/>
              <w:ind w:left="57" w:right="113"/>
              <w:jc w:val="center"/>
              <w:rPr>
                <w:rFonts w:ascii="Arial" w:hAnsi="Arial" w:cs="Arial"/>
                <w:sz w:val="14"/>
                <w:szCs w:val="14"/>
              </w:rPr>
            </w:pPr>
          </w:p>
        </w:tc>
      </w:tr>
      <w:tr w:rsidR="003371F4" w:rsidRPr="003371F4" w:rsidTr="004B28A1">
        <w:trPr>
          <w:trHeight w:val="20"/>
        </w:trPr>
        <w:tc>
          <w:tcPr>
            <w:tcW w:w="1847" w:type="pct"/>
            <w:gridSpan w:val="2"/>
          </w:tcPr>
          <w:p w:rsidR="003371F4" w:rsidRPr="003371F4" w:rsidRDefault="003371F4" w:rsidP="003371F4">
            <w:pPr>
              <w:pStyle w:val="ConsPlusNormal"/>
              <w:widowControl/>
              <w:numPr>
                <w:ilvl w:val="0"/>
                <w:numId w:val="2"/>
              </w:numPr>
              <w:ind w:left="57" w:right="113" w:firstLine="0"/>
              <w:jc w:val="both"/>
              <w:outlineLvl w:val="0"/>
              <w:rPr>
                <w:sz w:val="14"/>
                <w:szCs w:val="14"/>
              </w:rPr>
            </w:pPr>
            <w:r w:rsidRPr="003371F4">
              <w:rPr>
                <w:sz w:val="14"/>
                <w:szCs w:val="14"/>
              </w:rPr>
              <w:t xml:space="preserve">Краткое описание актуальности, целей и задач предлагаемого к реализации проекта концессионного соглашения, включая проблемы, </w:t>
            </w:r>
            <w:r w:rsidRPr="003371F4">
              <w:rPr>
                <w:sz w:val="14"/>
                <w:szCs w:val="14"/>
              </w:rPr>
              <w:lastRenderedPageBreak/>
              <w:t>на решение которых он направлен</w:t>
            </w:r>
          </w:p>
        </w:tc>
        <w:tc>
          <w:tcPr>
            <w:tcW w:w="3153" w:type="pct"/>
            <w:vAlign w:val="center"/>
          </w:tcPr>
          <w:p w:rsidR="003371F4" w:rsidRPr="003371F4" w:rsidRDefault="003371F4" w:rsidP="004B28A1">
            <w:pPr>
              <w:jc w:val="both"/>
              <w:rPr>
                <w:rFonts w:ascii="Arial" w:hAnsi="Arial" w:cs="Arial"/>
                <w:sz w:val="14"/>
                <w:szCs w:val="14"/>
              </w:rPr>
            </w:pPr>
            <w:r w:rsidRPr="003371F4">
              <w:rPr>
                <w:rFonts w:ascii="Arial" w:hAnsi="Arial" w:cs="Arial"/>
                <w:sz w:val="14"/>
                <w:szCs w:val="14"/>
              </w:rPr>
              <w:lastRenderedPageBreak/>
              <w:t xml:space="preserve">По котельным №1 п. </w:t>
            </w:r>
            <w:proofErr w:type="gramStart"/>
            <w:r w:rsidRPr="003371F4">
              <w:rPr>
                <w:rFonts w:ascii="Arial" w:hAnsi="Arial" w:cs="Arial"/>
                <w:sz w:val="14"/>
                <w:szCs w:val="14"/>
              </w:rPr>
              <w:t>Ангарский</w:t>
            </w:r>
            <w:proofErr w:type="gramEnd"/>
            <w:r w:rsidRPr="003371F4">
              <w:rPr>
                <w:rFonts w:ascii="Arial" w:hAnsi="Arial" w:cs="Arial"/>
                <w:sz w:val="14"/>
                <w:szCs w:val="14"/>
              </w:rPr>
              <w:t xml:space="preserve">, №4 п. Беляки описание мероприятий по установке приборов учета: Эффективное использование энергетических ресурсов невозможно без организации учета и контроля тепловой энергии и объема теплоносителя, отпускаемых </w:t>
            </w:r>
            <w:r w:rsidRPr="003371F4">
              <w:rPr>
                <w:rFonts w:ascii="Arial" w:hAnsi="Arial" w:cs="Arial"/>
                <w:sz w:val="14"/>
                <w:szCs w:val="14"/>
              </w:rPr>
              <w:lastRenderedPageBreak/>
              <w:t xml:space="preserve">потребителям теплоснабжающими организациями. Наличие узла учета и контроля также позволяет осуществлять непрерывный мониторинг теплопотребления, дает возможность изыскивать способы экономии тепла, позволяя получать достоверную информацию, необходимую для оценки эффективности мероприятий по экономии тепла. </w:t>
            </w:r>
            <w:proofErr w:type="gramStart"/>
            <w:r w:rsidRPr="003371F4">
              <w:rPr>
                <w:rFonts w:ascii="Arial" w:hAnsi="Arial" w:cs="Arial"/>
                <w:sz w:val="14"/>
                <w:szCs w:val="14"/>
              </w:rPr>
              <w:t xml:space="preserve">В соответствии со статьей 13 (п.9) Федерального закона №261-ФЗ «Об </w:t>
            </w:r>
            <w:proofErr w:type="spellStart"/>
            <w:r w:rsidRPr="003371F4">
              <w:rPr>
                <w:rFonts w:ascii="Arial" w:hAnsi="Arial" w:cs="Arial"/>
                <w:sz w:val="14"/>
                <w:szCs w:val="14"/>
              </w:rPr>
              <w:t>энргоэффективности</w:t>
            </w:r>
            <w:proofErr w:type="spellEnd"/>
            <w:r w:rsidRPr="003371F4">
              <w:rPr>
                <w:rFonts w:ascii="Arial" w:hAnsi="Arial" w:cs="Arial"/>
                <w:sz w:val="14"/>
                <w:szCs w:val="14"/>
              </w:rPr>
              <w:t xml:space="preserve"> и о повышении энергетической </w:t>
            </w:r>
            <w:proofErr w:type="spellStart"/>
            <w:r w:rsidRPr="003371F4">
              <w:rPr>
                <w:rFonts w:ascii="Arial" w:hAnsi="Arial" w:cs="Arial"/>
                <w:sz w:val="14"/>
                <w:szCs w:val="14"/>
              </w:rPr>
              <w:t>эергоэффективности</w:t>
            </w:r>
            <w:proofErr w:type="spellEnd"/>
            <w:r w:rsidRPr="003371F4">
              <w:rPr>
                <w:rFonts w:ascii="Arial" w:hAnsi="Arial" w:cs="Arial"/>
                <w:sz w:val="14"/>
                <w:szCs w:val="14"/>
              </w:rPr>
              <w:t xml:space="preserve">  и о внесении  изменений в отдельные законодательные акты Российской Федерации» -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обеспечение которых имеют непосредственное присоединение к сетям, входящих в состав инженерно- технического оборудования объектов, подлежащих в</w:t>
            </w:r>
            <w:proofErr w:type="gramEnd"/>
            <w:r w:rsidRPr="003371F4">
              <w:rPr>
                <w:rFonts w:ascii="Arial" w:hAnsi="Arial" w:cs="Arial"/>
                <w:sz w:val="14"/>
                <w:szCs w:val="14"/>
              </w:rPr>
              <w:t xml:space="preserve"> </w:t>
            </w:r>
            <w:proofErr w:type="gramStart"/>
            <w:r w:rsidRPr="003371F4">
              <w:rPr>
                <w:rFonts w:ascii="Arial" w:hAnsi="Arial" w:cs="Arial"/>
                <w:sz w:val="14"/>
                <w:szCs w:val="14"/>
              </w:rPr>
              <w:t>соответствии</w:t>
            </w:r>
            <w:proofErr w:type="gramEnd"/>
            <w:r w:rsidRPr="003371F4">
              <w:rPr>
                <w:rFonts w:ascii="Arial" w:hAnsi="Arial" w:cs="Arial"/>
                <w:sz w:val="14"/>
                <w:szCs w:val="14"/>
              </w:rPr>
              <w:t xml:space="preserve"> с требованиями настоящей статьи оснащению приборами учета используемы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Таким образом, установка узла учета тепловой энергии является требованием действующего Законодательства РФ.</w:t>
            </w:r>
            <w:r w:rsidRPr="003371F4">
              <w:rPr>
                <w:rFonts w:ascii="Arial" w:hAnsi="Arial" w:cs="Arial"/>
                <w:sz w:val="14"/>
                <w:szCs w:val="14"/>
              </w:rPr>
              <w:br/>
              <w:t>По котельным№4 п</w:t>
            </w:r>
            <w:proofErr w:type="gramStart"/>
            <w:r w:rsidRPr="003371F4">
              <w:rPr>
                <w:rFonts w:ascii="Arial" w:hAnsi="Arial" w:cs="Arial"/>
                <w:sz w:val="14"/>
                <w:szCs w:val="14"/>
              </w:rPr>
              <w:t>.Б</w:t>
            </w:r>
            <w:proofErr w:type="gramEnd"/>
            <w:r w:rsidRPr="003371F4">
              <w:rPr>
                <w:rFonts w:ascii="Arial" w:hAnsi="Arial" w:cs="Arial"/>
                <w:sz w:val="14"/>
                <w:szCs w:val="14"/>
              </w:rPr>
              <w:t xml:space="preserve">еляки№1п.Ангарский описание мероприятий: реконструкция котельной№4 п.Беляки и установка котла с автоматической подачей топлива ;реконструкция котельной№1 п.Ангарский в целях получения тепловой энергии от внешних источников для реализации ее потребителям и сохранение котельной как резервный источник производства тепловой энергии -  даст возможность снижения расходов на топливо, сменив вид используемого топлива на БИО топливо, утилизировать отходы лесоперерабатывающих предприятий </w:t>
            </w:r>
            <w:proofErr w:type="spellStart"/>
            <w:r w:rsidRPr="003371F4">
              <w:rPr>
                <w:rFonts w:ascii="Arial" w:hAnsi="Arial" w:cs="Arial"/>
                <w:sz w:val="14"/>
                <w:szCs w:val="14"/>
              </w:rPr>
              <w:t>Богучанского</w:t>
            </w:r>
            <w:proofErr w:type="spellEnd"/>
            <w:r w:rsidRPr="003371F4">
              <w:rPr>
                <w:rFonts w:ascii="Arial" w:hAnsi="Arial" w:cs="Arial"/>
                <w:sz w:val="14"/>
                <w:szCs w:val="14"/>
              </w:rPr>
              <w:t xml:space="preserve"> района,  облегчить физический труд рабочего персонала, благодаря переходу на автоматическую загрузку топлива.</w:t>
            </w:r>
          </w:p>
          <w:p w:rsidR="003371F4" w:rsidRPr="003371F4" w:rsidRDefault="003371F4" w:rsidP="004B28A1">
            <w:pPr>
              <w:jc w:val="both"/>
              <w:rPr>
                <w:rFonts w:ascii="Arial" w:hAnsi="Arial" w:cs="Arial"/>
                <w:sz w:val="14"/>
                <w:szCs w:val="14"/>
              </w:rPr>
            </w:pPr>
            <w:r w:rsidRPr="003371F4">
              <w:rPr>
                <w:rFonts w:ascii="Arial" w:hAnsi="Arial" w:cs="Arial"/>
                <w:sz w:val="14"/>
                <w:szCs w:val="14"/>
              </w:rPr>
              <w:t>По котельным №4 п</w:t>
            </w:r>
            <w:proofErr w:type="gramStart"/>
            <w:r w:rsidRPr="003371F4">
              <w:rPr>
                <w:rFonts w:ascii="Arial" w:hAnsi="Arial" w:cs="Arial"/>
                <w:sz w:val="14"/>
                <w:szCs w:val="14"/>
              </w:rPr>
              <w:t>.Б</w:t>
            </w:r>
            <w:proofErr w:type="gramEnd"/>
            <w:r w:rsidRPr="003371F4">
              <w:rPr>
                <w:rFonts w:ascii="Arial" w:hAnsi="Arial" w:cs="Arial"/>
                <w:sz w:val="14"/>
                <w:szCs w:val="14"/>
              </w:rPr>
              <w:t xml:space="preserve">еляки описание мероприятий: установка </w:t>
            </w:r>
            <w:proofErr w:type="spellStart"/>
            <w:r w:rsidRPr="003371F4">
              <w:rPr>
                <w:rFonts w:ascii="Arial" w:hAnsi="Arial" w:cs="Arial"/>
                <w:sz w:val="14"/>
                <w:szCs w:val="14"/>
              </w:rPr>
              <w:t>дизель-генератора</w:t>
            </w:r>
            <w:proofErr w:type="spellEnd"/>
            <w:r w:rsidRPr="003371F4">
              <w:rPr>
                <w:rFonts w:ascii="Arial" w:hAnsi="Arial" w:cs="Arial"/>
                <w:sz w:val="14"/>
                <w:szCs w:val="14"/>
              </w:rPr>
              <w:t xml:space="preserve">, как основного источника электроэнергии –в п. Беляки электрическая энергия осуществляется от дизель – генерирующей установки сторонней организации. Выработка электроэнергии </w:t>
            </w:r>
            <w:proofErr w:type="gramStart"/>
            <w:r w:rsidRPr="003371F4">
              <w:rPr>
                <w:rFonts w:ascii="Arial" w:hAnsi="Arial" w:cs="Arial"/>
                <w:sz w:val="14"/>
                <w:szCs w:val="14"/>
              </w:rPr>
              <w:t>собственным</w:t>
            </w:r>
            <w:proofErr w:type="gramEnd"/>
            <w:r w:rsidRPr="003371F4">
              <w:rPr>
                <w:rFonts w:ascii="Arial" w:hAnsi="Arial" w:cs="Arial"/>
                <w:sz w:val="14"/>
                <w:szCs w:val="14"/>
              </w:rPr>
              <w:t xml:space="preserve"> </w:t>
            </w:r>
            <w:proofErr w:type="spellStart"/>
            <w:r w:rsidRPr="003371F4">
              <w:rPr>
                <w:rFonts w:ascii="Arial" w:hAnsi="Arial" w:cs="Arial"/>
                <w:sz w:val="14"/>
                <w:szCs w:val="14"/>
              </w:rPr>
              <w:t>дизель-генератором</w:t>
            </w:r>
            <w:proofErr w:type="spellEnd"/>
            <w:r w:rsidRPr="003371F4">
              <w:rPr>
                <w:rFonts w:ascii="Arial" w:hAnsi="Arial" w:cs="Arial"/>
                <w:sz w:val="14"/>
                <w:szCs w:val="14"/>
              </w:rPr>
              <w:t xml:space="preserve"> приведет к снижению расходов на электроэнергию.</w:t>
            </w:r>
          </w:p>
          <w:p w:rsidR="003371F4" w:rsidRPr="003371F4" w:rsidRDefault="003371F4" w:rsidP="004B28A1">
            <w:pPr>
              <w:jc w:val="both"/>
              <w:rPr>
                <w:rFonts w:ascii="Arial" w:hAnsi="Arial" w:cs="Arial"/>
                <w:sz w:val="14"/>
                <w:szCs w:val="14"/>
              </w:rPr>
            </w:pPr>
            <w:r w:rsidRPr="003371F4">
              <w:rPr>
                <w:rFonts w:ascii="Arial" w:hAnsi="Arial" w:cs="Arial"/>
                <w:sz w:val="14"/>
                <w:szCs w:val="14"/>
              </w:rPr>
              <w:t>По котельным №4 п</w:t>
            </w:r>
            <w:proofErr w:type="gramStart"/>
            <w:r w:rsidRPr="003371F4">
              <w:rPr>
                <w:rFonts w:ascii="Arial" w:hAnsi="Arial" w:cs="Arial"/>
                <w:sz w:val="14"/>
                <w:szCs w:val="14"/>
              </w:rPr>
              <w:t>.Б</w:t>
            </w:r>
            <w:proofErr w:type="gramEnd"/>
            <w:r w:rsidRPr="003371F4">
              <w:rPr>
                <w:rFonts w:ascii="Arial" w:hAnsi="Arial" w:cs="Arial"/>
                <w:sz w:val="14"/>
                <w:szCs w:val="14"/>
              </w:rPr>
              <w:t xml:space="preserve">еляки №1 п.Ангарский описание мероприятий: </w:t>
            </w:r>
            <w:proofErr w:type="gramStart"/>
            <w:r w:rsidRPr="003371F4">
              <w:rPr>
                <w:rFonts w:ascii="Arial" w:hAnsi="Arial" w:cs="Arial"/>
                <w:sz w:val="14"/>
                <w:szCs w:val="14"/>
              </w:rPr>
              <w:t xml:space="preserve">Строительство площадки для хранения твердого топлива – в связи с отсутствием организованного склада твердого топлива необходимо его обустройство, в соответствии </w:t>
            </w:r>
            <w:proofErr w:type="spellStart"/>
            <w:r w:rsidRPr="003371F4">
              <w:rPr>
                <w:rFonts w:ascii="Arial" w:hAnsi="Arial" w:cs="Arial"/>
                <w:sz w:val="14"/>
                <w:szCs w:val="14"/>
              </w:rPr>
              <w:t>стребованиямиСП</w:t>
            </w:r>
            <w:proofErr w:type="spellEnd"/>
            <w:r w:rsidRPr="003371F4">
              <w:rPr>
                <w:rFonts w:ascii="Arial" w:hAnsi="Arial" w:cs="Arial"/>
                <w:sz w:val="14"/>
                <w:szCs w:val="14"/>
              </w:rPr>
              <w:t xml:space="preserve"> 89.13330.2012 2020«Котельные установки» (гл.13);РД 153-34.0-03.301-00 (ВППБ 01-02-95*); Правила пожарной безопасности для энергетических предприятий" (утв. РАО "ЕЭС России" 09.03.2000) (гл.8); Правила технической эксплуатации тепловых энергоустановок п.4.2.1, п.4.2.2..</w:t>
            </w:r>
            <w:proofErr w:type="gramEnd"/>
          </w:p>
          <w:p w:rsidR="003371F4" w:rsidRPr="003371F4" w:rsidRDefault="003371F4" w:rsidP="004B28A1">
            <w:pPr>
              <w:jc w:val="both"/>
              <w:rPr>
                <w:rFonts w:ascii="Arial" w:hAnsi="Arial" w:cs="Arial"/>
                <w:sz w:val="14"/>
                <w:szCs w:val="14"/>
              </w:rPr>
            </w:pPr>
            <w:r w:rsidRPr="003371F4">
              <w:rPr>
                <w:rFonts w:ascii="Arial" w:hAnsi="Arial" w:cs="Arial"/>
                <w:sz w:val="14"/>
                <w:szCs w:val="14"/>
              </w:rPr>
              <w:t>По котельным №4 п</w:t>
            </w:r>
            <w:proofErr w:type="gramStart"/>
            <w:r w:rsidRPr="003371F4">
              <w:rPr>
                <w:rFonts w:ascii="Arial" w:hAnsi="Arial" w:cs="Arial"/>
                <w:sz w:val="14"/>
                <w:szCs w:val="14"/>
              </w:rPr>
              <w:t>.Б</w:t>
            </w:r>
            <w:proofErr w:type="gramEnd"/>
            <w:r w:rsidRPr="003371F4">
              <w:rPr>
                <w:rFonts w:ascii="Arial" w:hAnsi="Arial" w:cs="Arial"/>
                <w:sz w:val="14"/>
                <w:szCs w:val="14"/>
              </w:rPr>
              <w:t xml:space="preserve">еляки №1 п.Ангарский описание мероприятий: Обустройство </w:t>
            </w:r>
            <w:proofErr w:type="spellStart"/>
            <w:r w:rsidRPr="003371F4">
              <w:rPr>
                <w:rFonts w:ascii="Arial" w:hAnsi="Arial" w:cs="Arial"/>
                <w:sz w:val="14"/>
                <w:szCs w:val="14"/>
              </w:rPr>
              <w:t>золошлаковой</w:t>
            </w:r>
            <w:proofErr w:type="spellEnd"/>
            <w:r w:rsidRPr="003371F4">
              <w:rPr>
                <w:rFonts w:ascii="Arial" w:hAnsi="Arial" w:cs="Arial"/>
                <w:sz w:val="14"/>
                <w:szCs w:val="14"/>
              </w:rPr>
              <w:t xml:space="preserve"> ямы – на территории котельных </w:t>
            </w:r>
            <w:proofErr w:type="spellStart"/>
            <w:r w:rsidRPr="003371F4">
              <w:rPr>
                <w:rFonts w:ascii="Arial" w:hAnsi="Arial" w:cs="Arial"/>
                <w:sz w:val="14"/>
                <w:szCs w:val="14"/>
              </w:rPr>
              <w:t>золошлаковые</w:t>
            </w:r>
            <w:proofErr w:type="spellEnd"/>
            <w:r w:rsidRPr="003371F4">
              <w:rPr>
                <w:rFonts w:ascii="Arial" w:hAnsi="Arial" w:cs="Arial"/>
                <w:sz w:val="14"/>
                <w:szCs w:val="14"/>
              </w:rPr>
              <w:t xml:space="preserve"> отходы складируются навалом, на открытом грунте и не обеспечивает защиту окружающей среды от запыленности и загрязнения. Для этого необходимо произвести мероприятия по обустройству площадок для временного хранения отходов в нестационарных складах, на открытых площадках в соответствии с п.3.7 </w:t>
            </w:r>
            <w:proofErr w:type="spellStart"/>
            <w:r w:rsidRPr="003371F4">
              <w:rPr>
                <w:rFonts w:ascii="Arial" w:hAnsi="Arial" w:cs="Arial"/>
                <w:sz w:val="14"/>
                <w:szCs w:val="14"/>
              </w:rPr>
              <w:t>СанПиН</w:t>
            </w:r>
            <w:proofErr w:type="spellEnd"/>
            <w:r w:rsidRPr="003371F4">
              <w:rPr>
                <w:rFonts w:ascii="Arial" w:hAnsi="Arial" w:cs="Arial"/>
                <w:sz w:val="14"/>
                <w:szCs w:val="14"/>
              </w:rPr>
              <w:t xml:space="preserve"> 2.1.7.1322-03. «Гигиенические требования к размещению и обезвреживанию отходов производства и потребления» утв. главным государственным санитарным врачом РФ, первым зам. Министра здравоохранения РФ Онищенко Г. Г. 30.04.2003г</w:t>
            </w:r>
            <w:proofErr w:type="gramStart"/>
            <w:r w:rsidRPr="003371F4">
              <w:rPr>
                <w:rFonts w:ascii="Arial" w:hAnsi="Arial" w:cs="Arial"/>
                <w:sz w:val="14"/>
                <w:szCs w:val="14"/>
              </w:rPr>
              <w:t>;П</w:t>
            </w:r>
            <w:proofErr w:type="gramEnd"/>
            <w:r w:rsidRPr="003371F4">
              <w:rPr>
                <w:rFonts w:ascii="Arial" w:hAnsi="Arial" w:cs="Arial"/>
                <w:sz w:val="14"/>
                <w:szCs w:val="14"/>
              </w:rPr>
              <w:t>равила технической эксплуатации тепловых энергоустановок п.3.3.1, п.4.3.1.</w:t>
            </w:r>
          </w:p>
          <w:p w:rsidR="003371F4" w:rsidRPr="003371F4" w:rsidRDefault="003371F4" w:rsidP="004B28A1">
            <w:pPr>
              <w:tabs>
                <w:tab w:val="left" w:pos="339"/>
              </w:tabs>
              <w:ind w:left="57" w:right="113" w:firstLine="262"/>
              <w:jc w:val="both"/>
              <w:rPr>
                <w:rFonts w:ascii="Arial" w:eastAsia="Times New Roman" w:hAnsi="Arial" w:cs="Arial"/>
                <w:color w:val="000000"/>
                <w:sz w:val="14"/>
                <w:szCs w:val="14"/>
              </w:rPr>
            </w:pPr>
          </w:p>
        </w:tc>
      </w:tr>
      <w:tr w:rsidR="003371F4" w:rsidRPr="003371F4" w:rsidTr="004B28A1">
        <w:trPr>
          <w:trHeight w:val="20"/>
        </w:trPr>
        <w:tc>
          <w:tcPr>
            <w:tcW w:w="1847" w:type="pct"/>
            <w:gridSpan w:val="2"/>
          </w:tcPr>
          <w:p w:rsidR="003371F4" w:rsidRPr="003371F4" w:rsidRDefault="003371F4" w:rsidP="003371F4">
            <w:pPr>
              <w:pStyle w:val="ConsPlusNormal"/>
              <w:widowControl/>
              <w:numPr>
                <w:ilvl w:val="0"/>
                <w:numId w:val="2"/>
              </w:numPr>
              <w:ind w:left="57" w:right="113" w:firstLine="0"/>
              <w:jc w:val="both"/>
              <w:outlineLvl w:val="0"/>
              <w:rPr>
                <w:sz w:val="14"/>
                <w:szCs w:val="14"/>
              </w:rPr>
            </w:pPr>
            <w:r w:rsidRPr="003371F4">
              <w:rPr>
                <w:sz w:val="14"/>
                <w:szCs w:val="14"/>
              </w:rPr>
              <w:lastRenderedPageBreak/>
              <w:t>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 тыс</w:t>
            </w:r>
            <w:proofErr w:type="gramStart"/>
            <w:r w:rsidRPr="003371F4">
              <w:rPr>
                <w:sz w:val="14"/>
                <w:szCs w:val="14"/>
              </w:rPr>
              <w:t>.р</w:t>
            </w:r>
            <w:proofErr w:type="gramEnd"/>
            <w:r w:rsidRPr="003371F4">
              <w:rPr>
                <w:sz w:val="14"/>
                <w:szCs w:val="14"/>
              </w:rPr>
              <w:t>уб. без НДС</w:t>
            </w:r>
          </w:p>
        </w:tc>
        <w:tc>
          <w:tcPr>
            <w:tcW w:w="3153" w:type="pct"/>
            <w:vAlign w:val="center"/>
          </w:tcPr>
          <w:p w:rsidR="003371F4" w:rsidRPr="003371F4" w:rsidRDefault="003371F4" w:rsidP="004B28A1">
            <w:pPr>
              <w:pStyle w:val="a4"/>
              <w:ind w:left="57" w:right="113"/>
              <w:rPr>
                <w:rFonts w:ascii="Arial" w:hAnsi="Arial" w:cs="Arial"/>
                <w:sz w:val="14"/>
                <w:szCs w:val="14"/>
              </w:rPr>
            </w:pPr>
            <w:r w:rsidRPr="003371F4">
              <w:rPr>
                <w:rFonts w:ascii="Arial" w:hAnsi="Arial" w:cs="Arial"/>
                <w:sz w:val="14"/>
                <w:szCs w:val="14"/>
              </w:rPr>
              <w:t>Приложение 14.</w:t>
            </w:r>
          </w:p>
          <w:p w:rsidR="003371F4" w:rsidRPr="003371F4" w:rsidRDefault="003371F4" w:rsidP="004B28A1">
            <w:pPr>
              <w:pStyle w:val="a4"/>
              <w:ind w:left="57" w:right="113"/>
              <w:rPr>
                <w:rFonts w:ascii="Arial" w:hAnsi="Arial" w:cs="Arial"/>
                <w:color w:val="000000"/>
                <w:sz w:val="14"/>
                <w:szCs w:val="14"/>
              </w:rPr>
            </w:pPr>
            <w:r w:rsidRPr="003371F4">
              <w:rPr>
                <w:rFonts w:ascii="Arial" w:hAnsi="Arial" w:cs="Arial"/>
                <w:sz w:val="14"/>
                <w:szCs w:val="14"/>
              </w:rPr>
              <w:t>Мероприятия реализуются за счет собственных средств заявителя  в рамках инвестиционной программы</w:t>
            </w:r>
          </w:p>
        </w:tc>
      </w:tr>
      <w:tr w:rsidR="003371F4" w:rsidRPr="003371F4" w:rsidTr="004B28A1">
        <w:trPr>
          <w:trHeight w:val="20"/>
        </w:trPr>
        <w:tc>
          <w:tcPr>
            <w:tcW w:w="1847" w:type="pct"/>
            <w:gridSpan w:val="2"/>
          </w:tcPr>
          <w:p w:rsidR="003371F4" w:rsidRPr="003371F4" w:rsidRDefault="003371F4" w:rsidP="003371F4">
            <w:pPr>
              <w:pStyle w:val="ConsPlusNormal"/>
              <w:widowControl/>
              <w:numPr>
                <w:ilvl w:val="0"/>
                <w:numId w:val="2"/>
              </w:numPr>
              <w:tabs>
                <w:tab w:val="left" w:pos="284"/>
                <w:tab w:val="left" w:pos="315"/>
              </w:tabs>
              <w:ind w:left="57" w:right="113" w:firstLine="0"/>
              <w:jc w:val="both"/>
              <w:outlineLvl w:val="0"/>
              <w:rPr>
                <w:sz w:val="14"/>
                <w:szCs w:val="14"/>
              </w:rPr>
            </w:pPr>
            <w:r w:rsidRPr="003371F4">
              <w:rPr>
                <w:sz w:val="14"/>
                <w:szCs w:val="14"/>
              </w:rPr>
              <w:t>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p>
        </w:tc>
        <w:tc>
          <w:tcPr>
            <w:tcW w:w="3153" w:type="pct"/>
          </w:tcPr>
          <w:p w:rsidR="003371F4" w:rsidRPr="003371F4" w:rsidRDefault="003371F4" w:rsidP="004B28A1">
            <w:pPr>
              <w:pStyle w:val="ConsPlusNormal"/>
              <w:tabs>
                <w:tab w:val="left" w:pos="284"/>
              </w:tabs>
              <w:ind w:left="57" w:right="113"/>
              <w:jc w:val="both"/>
              <w:outlineLvl w:val="0"/>
              <w:rPr>
                <w:sz w:val="14"/>
                <w:szCs w:val="14"/>
              </w:rPr>
            </w:pPr>
            <w:r w:rsidRPr="003371F4">
              <w:rPr>
                <w:sz w:val="14"/>
                <w:szCs w:val="14"/>
              </w:rPr>
              <w:t>Инновационные технологии не применяются</w:t>
            </w:r>
          </w:p>
        </w:tc>
      </w:tr>
    </w:tbl>
    <w:p w:rsidR="003371F4" w:rsidRPr="003371F4" w:rsidRDefault="003371F4" w:rsidP="003371F4">
      <w:pPr>
        <w:pStyle w:val="ConsPlusNormal"/>
        <w:tabs>
          <w:tab w:val="left" w:pos="284"/>
        </w:tabs>
        <w:jc w:val="center"/>
        <w:outlineLvl w:val="0"/>
      </w:pPr>
    </w:p>
    <w:p w:rsidR="003371F4" w:rsidRPr="003371F4" w:rsidRDefault="003371F4" w:rsidP="003371F4">
      <w:pPr>
        <w:autoSpaceDE w:val="0"/>
        <w:autoSpaceDN w:val="0"/>
        <w:adjustRightInd w:val="0"/>
        <w:spacing w:after="0" w:line="240" w:lineRule="auto"/>
        <w:jc w:val="both"/>
        <w:outlineLvl w:val="0"/>
        <w:rPr>
          <w:rFonts w:ascii="Arial" w:eastAsiaTheme="minorHAnsi" w:hAnsi="Arial" w:cs="Arial"/>
          <w:sz w:val="20"/>
          <w:szCs w:val="20"/>
        </w:rPr>
      </w:pPr>
      <w:r w:rsidRPr="003371F4">
        <w:rPr>
          <w:rFonts w:ascii="Arial" w:eastAsiaTheme="minorHAnsi" w:hAnsi="Arial" w:cs="Arial"/>
          <w:sz w:val="20"/>
          <w:szCs w:val="20"/>
        </w:rPr>
        <w:t xml:space="preserve">Приложения: </w:t>
      </w:r>
    </w:p>
    <w:p w:rsidR="003371F4" w:rsidRPr="003371F4" w:rsidRDefault="003371F4" w:rsidP="003371F4">
      <w:pPr>
        <w:numPr>
          <w:ilvl w:val="0"/>
          <w:numId w:val="3"/>
        </w:numPr>
        <w:autoSpaceDE w:val="0"/>
        <w:autoSpaceDN w:val="0"/>
        <w:adjustRightInd w:val="0"/>
        <w:spacing w:after="0" w:line="240" w:lineRule="auto"/>
        <w:ind w:left="567" w:hanging="567"/>
        <w:jc w:val="both"/>
        <w:outlineLvl w:val="0"/>
        <w:rPr>
          <w:rFonts w:ascii="Arial" w:eastAsiaTheme="minorHAnsi" w:hAnsi="Arial" w:cs="Arial"/>
          <w:color w:val="000000" w:themeColor="text1"/>
          <w:sz w:val="20"/>
          <w:szCs w:val="20"/>
        </w:rPr>
      </w:pPr>
      <w:r w:rsidRPr="003371F4">
        <w:rPr>
          <w:rFonts w:ascii="Arial" w:eastAsiaTheme="minorHAnsi" w:hAnsi="Arial" w:cs="Arial"/>
          <w:color w:val="000000" w:themeColor="text1"/>
          <w:sz w:val="20"/>
          <w:szCs w:val="20"/>
        </w:rPr>
        <w:t>Проект Концессионного соглашения – 1 экз. на 29 л.;</w:t>
      </w:r>
    </w:p>
    <w:p w:rsidR="003371F4" w:rsidRPr="003371F4" w:rsidRDefault="003371F4" w:rsidP="003371F4">
      <w:pPr>
        <w:numPr>
          <w:ilvl w:val="0"/>
          <w:numId w:val="3"/>
        </w:numPr>
        <w:autoSpaceDE w:val="0"/>
        <w:autoSpaceDN w:val="0"/>
        <w:adjustRightInd w:val="0"/>
        <w:spacing w:after="0" w:line="240" w:lineRule="auto"/>
        <w:ind w:left="567" w:hanging="567"/>
        <w:jc w:val="both"/>
        <w:outlineLvl w:val="0"/>
        <w:rPr>
          <w:rFonts w:ascii="Arial" w:eastAsiaTheme="minorHAnsi" w:hAnsi="Arial" w:cs="Arial"/>
          <w:color w:val="000000" w:themeColor="text1"/>
          <w:sz w:val="20"/>
          <w:szCs w:val="20"/>
        </w:rPr>
      </w:pPr>
      <w:r w:rsidRPr="003371F4">
        <w:rPr>
          <w:rFonts w:ascii="Arial" w:eastAsiaTheme="minorHAnsi" w:hAnsi="Arial" w:cs="Arial"/>
          <w:color w:val="000000" w:themeColor="text1"/>
          <w:sz w:val="20"/>
          <w:szCs w:val="20"/>
        </w:rPr>
        <w:t>Выписки из ЕГРЮЛ от 15.09.2021года – 1 экз. на 9 л.;</w:t>
      </w:r>
    </w:p>
    <w:p w:rsidR="003371F4" w:rsidRPr="003371F4" w:rsidRDefault="003371F4" w:rsidP="003371F4">
      <w:pPr>
        <w:numPr>
          <w:ilvl w:val="0"/>
          <w:numId w:val="3"/>
        </w:numPr>
        <w:autoSpaceDE w:val="0"/>
        <w:autoSpaceDN w:val="0"/>
        <w:adjustRightInd w:val="0"/>
        <w:spacing w:after="0" w:line="240" w:lineRule="auto"/>
        <w:ind w:left="567" w:hanging="567"/>
        <w:jc w:val="both"/>
        <w:outlineLvl w:val="0"/>
        <w:rPr>
          <w:rFonts w:ascii="Arial" w:eastAsiaTheme="minorHAnsi" w:hAnsi="Arial" w:cs="Arial"/>
          <w:color w:val="000000" w:themeColor="text1"/>
          <w:sz w:val="20"/>
          <w:szCs w:val="20"/>
        </w:rPr>
      </w:pPr>
      <w:r w:rsidRPr="003371F4">
        <w:rPr>
          <w:rFonts w:ascii="Arial" w:eastAsiaTheme="minorHAnsi" w:hAnsi="Arial" w:cs="Arial"/>
          <w:color w:val="000000" w:themeColor="text1"/>
          <w:sz w:val="20"/>
          <w:szCs w:val="20"/>
        </w:rPr>
        <w:t>копия  Свидетельства о государственной регистрации юридического лица серия 24 №005376802 от 03.11.2010г. – 1 экз. на 1 л.;</w:t>
      </w:r>
    </w:p>
    <w:p w:rsidR="003371F4" w:rsidRPr="003371F4" w:rsidRDefault="003371F4" w:rsidP="003371F4">
      <w:pPr>
        <w:numPr>
          <w:ilvl w:val="0"/>
          <w:numId w:val="3"/>
        </w:numPr>
        <w:autoSpaceDE w:val="0"/>
        <w:autoSpaceDN w:val="0"/>
        <w:adjustRightInd w:val="0"/>
        <w:spacing w:after="0" w:line="240" w:lineRule="auto"/>
        <w:ind w:left="567" w:hanging="567"/>
        <w:jc w:val="both"/>
        <w:outlineLvl w:val="0"/>
        <w:rPr>
          <w:rFonts w:ascii="Arial" w:eastAsiaTheme="minorHAnsi" w:hAnsi="Arial" w:cs="Arial"/>
          <w:color w:val="000000" w:themeColor="text1"/>
          <w:sz w:val="20"/>
          <w:szCs w:val="20"/>
        </w:rPr>
      </w:pPr>
      <w:r w:rsidRPr="003371F4">
        <w:rPr>
          <w:rFonts w:ascii="Arial" w:eastAsiaTheme="minorHAnsi" w:hAnsi="Arial" w:cs="Arial"/>
          <w:color w:val="000000" w:themeColor="text1"/>
          <w:sz w:val="20"/>
          <w:szCs w:val="20"/>
        </w:rPr>
        <w:t xml:space="preserve">копия Свидетельства о постановке на учет в налоговом органе, серия 24 №005376658 от 03.11.2020г.  с листом записи ЕГРЮЛ от  11.03.2020г.– по 1 экз. на 2 л.; </w:t>
      </w:r>
    </w:p>
    <w:p w:rsidR="003371F4" w:rsidRPr="003371F4" w:rsidRDefault="003371F4" w:rsidP="003371F4">
      <w:pPr>
        <w:numPr>
          <w:ilvl w:val="0"/>
          <w:numId w:val="3"/>
        </w:numPr>
        <w:autoSpaceDE w:val="0"/>
        <w:autoSpaceDN w:val="0"/>
        <w:adjustRightInd w:val="0"/>
        <w:spacing w:after="0" w:line="240" w:lineRule="auto"/>
        <w:ind w:left="567" w:hanging="567"/>
        <w:jc w:val="both"/>
        <w:outlineLvl w:val="0"/>
        <w:rPr>
          <w:rFonts w:ascii="Arial" w:eastAsiaTheme="minorHAnsi" w:hAnsi="Arial" w:cs="Arial"/>
          <w:color w:val="000000" w:themeColor="text1"/>
          <w:sz w:val="20"/>
          <w:szCs w:val="20"/>
        </w:rPr>
      </w:pPr>
      <w:r w:rsidRPr="003371F4">
        <w:rPr>
          <w:rFonts w:ascii="Arial" w:eastAsiaTheme="minorHAnsi" w:hAnsi="Arial" w:cs="Arial"/>
          <w:color w:val="000000" w:themeColor="text1"/>
          <w:sz w:val="20"/>
          <w:szCs w:val="20"/>
        </w:rPr>
        <w:t>копия Устав</w:t>
      </w:r>
      <w:proofErr w:type="gramStart"/>
      <w:r w:rsidRPr="003371F4">
        <w:rPr>
          <w:rFonts w:ascii="Arial" w:eastAsiaTheme="minorHAnsi" w:hAnsi="Arial" w:cs="Arial"/>
          <w:color w:val="000000" w:themeColor="text1"/>
          <w:sz w:val="20"/>
          <w:szCs w:val="20"/>
        </w:rPr>
        <w:t>а  ООО</w:t>
      </w:r>
      <w:proofErr w:type="gramEnd"/>
      <w:r w:rsidRPr="003371F4">
        <w:rPr>
          <w:rFonts w:ascii="Arial" w:eastAsiaTheme="minorHAnsi" w:hAnsi="Arial" w:cs="Arial"/>
          <w:color w:val="000000" w:themeColor="text1"/>
          <w:sz w:val="20"/>
          <w:szCs w:val="20"/>
        </w:rPr>
        <w:t xml:space="preserve"> «</w:t>
      </w:r>
      <w:proofErr w:type="spellStart"/>
      <w:r w:rsidRPr="003371F4">
        <w:rPr>
          <w:rFonts w:ascii="Arial" w:eastAsiaTheme="minorHAnsi" w:hAnsi="Arial" w:cs="Arial"/>
          <w:color w:val="000000" w:themeColor="text1"/>
          <w:sz w:val="20"/>
          <w:szCs w:val="20"/>
        </w:rPr>
        <w:t>ЛесСервис</w:t>
      </w:r>
      <w:proofErr w:type="spellEnd"/>
      <w:r w:rsidRPr="003371F4">
        <w:rPr>
          <w:rFonts w:ascii="Arial" w:eastAsiaTheme="minorHAnsi" w:hAnsi="Arial" w:cs="Arial"/>
          <w:color w:val="000000" w:themeColor="text1"/>
          <w:sz w:val="20"/>
          <w:szCs w:val="20"/>
        </w:rPr>
        <w:t>»  - 1 экз. на 9 л.;</w:t>
      </w:r>
    </w:p>
    <w:p w:rsidR="003371F4" w:rsidRPr="003371F4" w:rsidRDefault="003371F4" w:rsidP="003371F4">
      <w:pPr>
        <w:numPr>
          <w:ilvl w:val="0"/>
          <w:numId w:val="3"/>
        </w:numPr>
        <w:autoSpaceDE w:val="0"/>
        <w:autoSpaceDN w:val="0"/>
        <w:adjustRightInd w:val="0"/>
        <w:spacing w:after="0" w:line="240" w:lineRule="auto"/>
        <w:ind w:left="567" w:hanging="567"/>
        <w:jc w:val="both"/>
        <w:outlineLvl w:val="0"/>
        <w:rPr>
          <w:rFonts w:ascii="Arial" w:eastAsiaTheme="minorHAnsi" w:hAnsi="Arial" w:cs="Arial"/>
          <w:color w:val="000000" w:themeColor="text1"/>
          <w:sz w:val="20"/>
          <w:szCs w:val="20"/>
        </w:rPr>
      </w:pPr>
      <w:r w:rsidRPr="003371F4">
        <w:rPr>
          <w:rFonts w:ascii="Arial" w:eastAsiaTheme="minorHAnsi" w:hAnsi="Arial" w:cs="Arial"/>
          <w:color w:val="000000" w:themeColor="text1"/>
          <w:sz w:val="20"/>
          <w:szCs w:val="20"/>
        </w:rPr>
        <w:t>копия протокола внеочередного Общего собрания Участников Общества с ограниченной ответственностью «</w:t>
      </w:r>
      <w:proofErr w:type="spellStart"/>
      <w:r w:rsidRPr="003371F4">
        <w:rPr>
          <w:rFonts w:ascii="Arial" w:eastAsiaTheme="minorHAnsi" w:hAnsi="Arial" w:cs="Arial"/>
          <w:color w:val="000000" w:themeColor="text1"/>
          <w:sz w:val="20"/>
          <w:szCs w:val="20"/>
        </w:rPr>
        <w:t>ЛесСервис</w:t>
      </w:r>
      <w:proofErr w:type="spellEnd"/>
      <w:r w:rsidRPr="003371F4">
        <w:rPr>
          <w:rFonts w:ascii="Arial" w:eastAsiaTheme="minorHAnsi" w:hAnsi="Arial" w:cs="Arial"/>
          <w:color w:val="000000" w:themeColor="text1"/>
          <w:sz w:val="20"/>
          <w:szCs w:val="20"/>
        </w:rPr>
        <w:t>»  №б/</w:t>
      </w:r>
      <w:proofErr w:type="spellStart"/>
      <w:r w:rsidRPr="003371F4">
        <w:rPr>
          <w:rFonts w:ascii="Arial" w:eastAsiaTheme="minorHAnsi" w:hAnsi="Arial" w:cs="Arial"/>
          <w:color w:val="000000" w:themeColor="text1"/>
          <w:sz w:val="20"/>
          <w:szCs w:val="20"/>
        </w:rPr>
        <w:t>н</w:t>
      </w:r>
      <w:proofErr w:type="spellEnd"/>
      <w:r w:rsidRPr="003371F4">
        <w:rPr>
          <w:rFonts w:ascii="Arial" w:eastAsiaTheme="minorHAnsi" w:hAnsi="Arial" w:cs="Arial"/>
          <w:color w:val="000000" w:themeColor="text1"/>
          <w:sz w:val="20"/>
          <w:szCs w:val="20"/>
        </w:rPr>
        <w:t xml:space="preserve">  от 29.09.2016г. – 1 экз. на 2 л.;</w:t>
      </w:r>
    </w:p>
    <w:p w:rsidR="003371F4" w:rsidRPr="003371F4" w:rsidRDefault="003371F4" w:rsidP="003371F4">
      <w:pPr>
        <w:numPr>
          <w:ilvl w:val="0"/>
          <w:numId w:val="3"/>
        </w:numPr>
        <w:autoSpaceDE w:val="0"/>
        <w:autoSpaceDN w:val="0"/>
        <w:adjustRightInd w:val="0"/>
        <w:spacing w:after="0" w:line="240" w:lineRule="auto"/>
        <w:ind w:left="567" w:hanging="567"/>
        <w:jc w:val="both"/>
        <w:outlineLvl w:val="0"/>
        <w:rPr>
          <w:rFonts w:ascii="Arial" w:eastAsiaTheme="minorHAnsi" w:hAnsi="Arial" w:cs="Arial"/>
          <w:color w:val="000000" w:themeColor="text1"/>
          <w:sz w:val="20"/>
          <w:szCs w:val="20"/>
        </w:rPr>
      </w:pPr>
      <w:r w:rsidRPr="003371F4">
        <w:rPr>
          <w:rFonts w:ascii="Arial" w:eastAsiaTheme="minorHAnsi" w:hAnsi="Arial" w:cs="Arial"/>
          <w:color w:val="000000" w:themeColor="text1"/>
          <w:sz w:val="20"/>
          <w:szCs w:val="20"/>
        </w:rPr>
        <w:t>Заверенная копия приказа №107к от 01.10.2016г. – 1экз. на 1л.</w:t>
      </w:r>
    </w:p>
    <w:p w:rsidR="003371F4" w:rsidRPr="003371F4" w:rsidRDefault="003371F4" w:rsidP="003371F4">
      <w:pPr>
        <w:numPr>
          <w:ilvl w:val="0"/>
          <w:numId w:val="3"/>
        </w:numPr>
        <w:autoSpaceDE w:val="0"/>
        <w:autoSpaceDN w:val="0"/>
        <w:adjustRightInd w:val="0"/>
        <w:spacing w:after="0" w:line="240" w:lineRule="auto"/>
        <w:ind w:left="567" w:hanging="567"/>
        <w:jc w:val="both"/>
        <w:outlineLvl w:val="0"/>
        <w:rPr>
          <w:rFonts w:ascii="Arial" w:eastAsiaTheme="minorHAnsi" w:hAnsi="Arial" w:cs="Arial"/>
          <w:color w:val="000000" w:themeColor="text1"/>
          <w:sz w:val="20"/>
          <w:szCs w:val="20"/>
        </w:rPr>
      </w:pPr>
      <w:r w:rsidRPr="003371F4">
        <w:rPr>
          <w:rFonts w:ascii="Arial" w:eastAsiaTheme="minorHAnsi" w:hAnsi="Arial" w:cs="Arial"/>
          <w:color w:val="000000" w:themeColor="text1"/>
          <w:sz w:val="20"/>
          <w:szCs w:val="20"/>
        </w:rPr>
        <w:t>Справка об остатках денежных средств на расчетном счете  №8620464254925  от 13.09. 2021г. – 1 экз. на 1 л.;</w:t>
      </w:r>
    </w:p>
    <w:p w:rsidR="003371F4" w:rsidRPr="003371F4" w:rsidRDefault="003371F4" w:rsidP="003371F4">
      <w:pPr>
        <w:numPr>
          <w:ilvl w:val="0"/>
          <w:numId w:val="3"/>
        </w:numPr>
        <w:autoSpaceDE w:val="0"/>
        <w:autoSpaceDN w:val="0"/>
        <w:adjustRightInd w:val="0"/>
        <w:spacing w:after="0" w:line="240" w:lineRule="auto"/>
        <w:ind w:left="567" w:hanging="567"/>
        <w:jc w:val="both"/>
        <w:outlineLvl w:val="0"/>
        <w:rPr>
          <w:rFonts w:ascii="Arial" w:eastAsiaTheme="minorHAnsi" w:hAnsi="Arial" w:cs="Arial"/>
          <w:color w:val="000000" w:themeColor="text1"/>
          <w:sz w:val="20"/>
          <w:szCs w:val="20"/>
        </w:rPr>
      </w:pPr>
      <w:r w:rsidRPr="003371F4">
        <w:rPr>
          <w:rFonts w:ascii="Arial" w:eastAsiaTheme="minorHAnsi" w:hAnsi="Arial" w:cs="Arial"/>
          <w:color w:val="000000" w:themeColor="text1"/>
          <w:sz w:val="20"/>
          <w:szCs w:val="20"/>
        </w:rPr>
        <w:lastRenderedPageBreak/>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№161122 от 15.09.2021 на 1л. в 1 экз.;</w:t>
      </w:r>
    </w:p>
    <w:p w:rsidR="003371F4" w:rsidRPr="003371F4" w:rsidRDefault="003371F4" w:rsidP="003371F4">
      <w:pPr>
        <w:numPr>
          <w:ilvl w:val="0"/>
          <w:numId w:val="3"/>
        </w:numPr>
        <w:autoSpaceDE w:val="0"/>
        <w:autoSpaceDN w:val="0"/>
        <w:adjustRightInd w:val="0"/>
        <w:spacing w:after="0" w:line="240" w:lineRule="auto"/>
        <w:ind w:left="567" w:hanging="567"/>
        <w:jc w:val="both"/>
        <w:outlineLvl w:val="0"/>
        <w:rPr>
          <w:rFonts w:ascii="Arial" w:eastAsiaTheme="minorHAnsi" w:hAnsi="Arial" w:cs="Arial"/>
          <w:color w:val="000000" w:themeColor="text1"/>
          <w:sz w:val="20"/>
          <w:szCs w:val="20"/>
        </w:rPr>
      </w:pPr>
      <w:r w:rsidRPr="003371F4">
        <w:rPr>
          <w:rFonts w:ascii="Arial" w:eastAsiaTheme="minorHAnsi" w:hAnsi="Arial" w:cs="Arial"/>
          <w:color w:val="000000" w:themeColor="text1"/>
          <w:sz w:val="20"/>
          <w:szCs w:val="20"/>
        </w:rPr>
        <w:t>Справка о состоянии расчетов по налогам, сборам, страховым взносам, пеням, штрафам, процентам №41476 от 14.09.2021 г. - на 4л. в 1 экз.;</w:t>
      </w:r>
    </w:p>
    <w:p w:rsidR="003371F4" w:rsidRPr="003371F4" w:rsidRDefault="003371F4" w:rsidP="003371F4">
      <w:pPr>
        <w:numPr>
          <w:ilvl w:val="0"/>
          <w:numId w:val="3"/>
        </w:numPr>
        <w:autoSpaceDE w:val="0"/>
        <w:autoSpaceDN w:val="0"/>
        <w:adjustRightInd w:val="0"/>
        <w:spacing w:after="0" w:line="240" w:lineRule="auto"/>
        <w:ind w:left="567" w:hanging="567"/>
        <w:jc w:val="both"/>
        <w:outlineLvl w:val="0"/>
        <w:rPr>
          <w:rFonts w:ascii="Arial" w:eastAsiaTheme="minorHAnsi" w:hAnsi="Arial" w:cs="Arial"/>
          <w:color w:val="000000" w:themeColor="text1"/>
          <w:sz w:val="20"/>
          <w:szCs w:val="20"/>
        </w:rPr>
      </w:pPr>
      <w:r w:rsidRPr="003371F4">
        <w:rPr>
          <w:rFonts w:ascii="Arial" w:eastAsiaTheme="minorHAnsi" w:hAnsi="Arial" w:cs="Arial"/>
          <w:color w:val="000000" w:themeColor="text1"/>
          <w:sz w:val="20"/>
          <w:szCs w:val="20"/>
        </w:rPr>
        <w:t>Копия справки из фонда социального страхования Российской Федерации №321 от 14.09.2021г. – 1 экз. на 2 л.;</w:t>
      </w:r>
    </w:p>
    <w:p w:rsidR="003371F4" w:rsidRPr="003371F4" w:rsidRDefault="003371F4" w:rsidP="003371F4">
      <w:pPr>
        <w:numPr>
          <w:ilvl w:val="0"/>
          <w:numId w:val="3"/>
        </w:numPr>
        <w:autoSpaceDE w:val="0"/>
        <w:autoSpaceDN w:val="0"/>
        <w:adjustRightInd w:val="0"/>
        <w:spacing w:after="0" w:line="240" w:lineRule="auto"/>
        <w:jc w:val="both"/>
        <w:outlineLvl w:val="0"/>
        <w:rPr>
          <w:rFonts w:ascii="Arial" w:eastAsiaTheme="minorHAnsi" w:hAnsi="Arial" w:cs="Arial"/>
          <w:color w:val="000000" w:themeColor="text1"/>
          <w:sz w:val="20"/>
          <w:szCs w:val="20"/>
        </w:rPr>
      </w:pPr>
      <w:r w:rsidRPr="003371F4">
        <w:rPr>
          <w:rFonts w:ascii="Arial" w:eastAsiaTheme="minorHAnsi" w:hAnsi="Arial" w:cs="Arial"/>
          <w:color w:val="000000" w:themeColor="text1"/>
          <w:sz w:val="20"/>
          <w:szCs w:val="20"/>
        </w:rPr>
        <w:t xml:space="preserve">   Технико-экономические показатели объектов концессионного соглашения- 1экз на 1л.;</w:t>
      </w:r>
    </w:p>
    <w:p w:rsidR="003371F4" w:rsidRPr="003371F4" w:rsidRDefault="003371F4" w:rsidP="003371F4">
      <w:pPr>
        <w:numPr>
          <w:ilvl w:val="0"/>
          <w:numId w:val="3"/>
        </w:numPr>
        <w:autoSpaceDE w:val="0"/>
        <w:autoSpaceDN w:val="0"/>
        <w:adjustRightInd w:val="0"/>
        <w:spacing w:after="0" w:line="240" w:lineRule="auto"/>
        <w:jc w:val="both"/>
        <w:outlineLvl w:val="0"/>
        <w:rPr>
          <w:rFonts w:ascii="Arial" w:eastAsiaTheme="minorHAnsi" w:hAnsi="Arial" w:cs="Arial"/>
          <w:color w:val="000000" w:themeColor="text1"/>
          <w:sz w:val="20"/>
          <w:szCs w:val="20"/>
        </w:rPr>
      </w:pPr>
      <w:r w:rsidRPr="003371F4">
        <w:rPr>
          <w:rFonts w:ascii="Arial" w:eastAsiaTheme="minorHAnsi" w:hAnsi="Arial" w:cs="Arial"/>
          <w:color w:val="000000" w:themeColor="text1"/>
          <w:sz w:val="20"/>
          <w:szCs w:val="20"/>
        </w:rPr>
        <w:t xml:space="preserve">   Сведения о составе и описание объекта концессионного соглашения- 1экз на 4л.;</w:t>
      </w:r>
    </w:p>
    <w:p w:rsidR="003371F4" w:rsidRPr="003371F4" w:rsidRDefault="003371F4" w:rsidP="003371F4">
      <w:pPr>
        <w:numPr>
          <w:ilvl w:val="0"/>
          <w:numId w:val="3"/>
        </w:numPr>
        <w:autoSpaceDE w:val="0"/>
        <w:autoSpaceDN w:val="0"/>
        <w:adjustRightInd w:val="0"/>
        <w:spacing w:after="0" w:line="240" w:lineRule="auto"/>
        <w:jc w:val="both"/>
        <w:outlineLvl w:val="0"/>
        <w:rPr>
          <w:rFonts w:ascii="Arial" w:eastAsiaTheme="minorHAnsi" w:hAnsi="Arial" w:cs="Arial"/>
          <w:color w:val="000000" w:themeColor="text1"/>
          <w:sz w:val="20"/>
          <w:szCs w:val="20"/>
        </w:rPr>
      </w:pPr>
      <w:r w:rsidRPr="003371F4">
        <w:rPr>
          <w:rFonts w:ascii="Arial" w:eastAsiaTheme="minorHAnsi" w:hAnsi="Arial" w:cs="Arial"/>
          <w:color w:val="000000" w:themeColor="text1"/>
          <w:sz w:val="20"/>
          <w:szCs w:val="20"/>
        </w:rPr>
        <w:t xml:space="preserve">   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соглашения- 1 экз. на 1л.</w:t>
      </w:r>
    </w:p>
    <w:p w:rsidR="003371F4" w:rsidRPr="003371F4" w:rsidRDefault="003371F4" w:rsidP="003371F4">
      <w:pPr>
        <w:pStyle w:val="ConsPlusNormal"/>
        <w:tabs>
          <w:tab w:val="left" w:pos="284"/>
        </w:tabs>
        <w:ind w:firstLine="0"/>
        <w:jc w:val="both"/>
        <w:outlineLvl w:val="0"/>
      </w:pPr>
    </w:p>
    <w:p w:rsidR="003371F4" w:rsidRPr="003371F4" w:rsidRDefault="003371F4" w:rsidP="003371F4">
      <w:pPr>
        <w:spacing w:after="0" w:line="240" w:lineRule="auto"/>
        <w:rPr>
          <w:rFonts w:ascii="Arial" w:eastAsiaTheme="minorHAnsi" w:hAnsi="Arial" w:cs="Arial"/>
          <w:sz w:val="20"/>
          <w:szCs w:val="20"/>
        </w:rPr>
      </w:pPr>
      <w:r w:rsidRPr="003371F4">
        <w:rPr>
          <w:rFonts w:ascii="Arial" w:hAnsi="Arial" w:cs="Arial"/>
          <w:sz w:val="20"/>
          <w:szCs w:val="20"/>
        </w:rPr>
        <w:t xml:space="preserve">Генеральный директор                                                                                 И. В. </w:t>
      </w:r>
      <w:proofErr w:type="gramStart"/>
      <w:r w:rsidRPr="003371F4">
        <w:rPr>
          <w:rFonts w:ascii="Arial" w:hAnsi="Arial" w:cs="Arial"/>
          <w:sz w:val="20"/>
          <w:szCs w:val="20"/>
        </w:rPr>
        <w:t>Безруких</w:t>
      </w:r>
      <w:proofErr w:type="gramEnd"/>
    </w:p>
    <w:p w:rsidR="003371F4" w:rsidRPr="003371F4" w:rsidRDefault="003371F4" w:rsidP="003371F4">
      <w:pPr>
        <w:spacing w:after="0" w:line="240" w:lineRule="auto"/>
        <w:rPr>
          <w:rFonts w:ascii="Arial" w:eastAsiaTheme="minorHAnsi" w:hAnsi="Arial" w:cs="Arial"/>
          <w:sz w:val="20"/>
          <w:szCs w:val="20"/>
        </w:rPr>
      </w:pPr>
      <w:r w:rsidRPr="003371F4">
        <w:rPr>
          <w:rFonts w:ascii="Arial" w:eastAsiaTheme="minorHAnsi" w:hAnsi="Arial" w:cs="Arial"/>
          <w:sz w:val="20"/>
          <w:szCs w:val="20"/>
        </w:rPr>
        <w:t>м.п.</w:t>
      </w:r>
    </w:p>
    <w:p w:rsidR="003371F4" w:rsidRPr="001D67BA" w:rsidRDefault="003371F4" w:rsidP="003371F4">
      <w:pPr>
        <w:spacing w:after="0" w:line="240" w:lineRule="auto"/>
        <w:jc w:val="both"/>
        <w:rPr>
          <w:rFonts w:ascii="Arial" w:eastAsia="Times New Roman" w:hAnsi="Arial" w:cs="Arial"/>
          <w:bCs/>
          <w:sz w:val="20"/>
          <w:szCs w:val="20"/>
          <w:lang w:eastAsia="ru-RU"/>
        </w:rPr>
      </w:pPr>
    </w:p>
    <w:p w:rsidR="005149D4" w:rsidRDefault="005149D4"/>
    <w:sectPr w:rsidR="005149D4" w:rsidSect="005149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16A3B"/>
    <w:multiLevelType w:val="hybridMultilevel"/>
    <w:tmpl w:val="1CE26A2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204662"/>
    <w:multiLevelType w:val="hybridMultilevel"/>
    <w:tmpl w:val="665E7A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FD8582D"/>
    <w:multiLevelType w:val="multilevel"/>
    <w:tmpl w:val="6882CC7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0"/>
        <w:szCs w:val="22"/>
        <w:u w:val="none"/>
        <w:lang w:val="ru-RU"/>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0"/>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E77387"/>
    <w:multiLevelType w:val="hybridMultilevel"/>
    <w:tmpl w:val="7F242376"/>
    <w:lvl w:ilvl="0" w:tplc="92BEEE0A">
      <w:start w:val="1"/>
      <w:numFmt w:val="upperRoman"/>
      <w:lvlText w:val="%1."/>
      <w:lvlJc w:val="left"/>
      <w:pPr>
        <w:ind w:left="777" w:hanging="72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371F4"/>
    <w:rsid w:val="003371F4"/>
    <w:rsid w:val="00514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1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1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371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1"/>
    <w:qFormat/>
    <w:rsid w:val="003371F4"/>
    <w:pPr>
      <w:spacing w:after="0" w:line="240" w:lineRule="auto"/>
    </w:pPr>
    <w:rPr>
      <w:rFonts w:ascii="Calibri" w:eastAsia="Calibri" w:hAnsi="Calibri" w:cs="Times New Roman"/>
    </w:rPr>
  </w:style>
  <w:style w:type="character" w:styleId="a6">
    <w:name w:val="Hyperlink"/>
    <w:basedOn w:val="a0"/>
    <w:uiPriority w:val="99"/>
    <w:rsid w:val="003371F4"/>
    <w:rPr>
      <w:color w:val="0000FF"/>
      <w:u w:val="single"/>
    </w:rPr>
  </w:style>
  <w:style w:type="character" w:customStyle="1" w:styleId="a5">
    <w:name w:val="Без интервала Знак"/>
    <w:basedOn w:val="a0"/>
    <w:link w:val="a4"/>
    <w:uiPriority w:val="1"/>
    <w:rsid w:val="003371F4"/>
    <w:rPr>
      <w:rFonts w:ascii="Calibri" w:eastAsia="Calibri" w:hAnsi="Calibri" w:cs="Times New Roman"/>
    </w:rPr>
  </w:style>
  <w:style w:type="character" w:customStyle="1" w:styleId="ConsPlusNormal0">
    <w:name w:val="ConsPlusNormal Знак"/>
    <w:link w:val="ConsPlusNormal"/>
    <w:rsid w:val="003371F4"/>
    <w:rPr>
      <w:rFonts w:ascii="Arial" w:eastAsia="Times New Roman" w:hAnsi="Arial" w:cs="Arial"/>
      <w:sz w:val="20"/>
      <w:szCs w:val="20"/>
      <w:lang w:eastAsia="ru-RU"/>
    </w:rPr>
  </w:style>
  <w:style w:type="paragraph" w:styleId="a7">
    <w:name w:val="Balloon Text"/>
    <w:basedOn w:val="a"/>
    <w:link w:val="a8"/>
    <w:uiPriority w:val="99"/>
    <w:semiHidden/>
    <w:unhideWhenUsed/>
    <w:rsid w:val="003371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71F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11serwis@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2390</Words>
  <Characters>13628</Characters>
  <Application>Microsoft Office Word</Application>
  <DocSecurity>0</DocSecurity>
  <Lines>113</Lines>
  <Paragraphs>31</Paragraphs>
  <ScaleCrop>false</ScaleCrop>
  <Company/>
  <LinksUpToDate>false</LinksUpToDate>
  <CharactersWithSpaces>15987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2021-11-15T10:30:00Z</dcterms:created>
  <dcterms:modified xsi:type="dcterms:W3CDTF">2021-11-15T10:31:00Z</dcterms:modified>
</cp:coreProperties>
</file>