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81" w:rsidRPr="005E3D04" w:rsidRDefault="00746581" w:rsidP="00746581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D04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5E3D0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63550" cy="584200"/>
            <wp:effectExtent l="19050" t="0" r="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81" w:rsidRPr="00746581" w:rsidRDefault="00746581" w:rsidP="0074658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46581" w:rsidRPr="00746581" w:rsidRDefault="00746581" w:rsidP="0074658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46581" w:rsidRPr="00746581" w:rsidRDefault="00746581" w:rsidP="007465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46581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746581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746581" w:rsidRPr="00746581" w:rsidRDefault="00746581" w:rsidP="0074658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20.1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0. 2021                    </w:t>
      </w: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№  880-п</w:t>
      </w:r>
    </w:p>
    <w:p w:rsidR="00746581" w:rsidRPr="00746581" w:rsidRDefault="00746581" w:rsidP="0074658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6581" w:rsidRPr="00746581" w:rsidRDefault="00746581" w:rsidP="0074658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746581" w:rsidRPr="00746581" w:rsidRDefault="00746581" w:rsidP="0074658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графических и текстовых материалов правил  землепользования и застройки </w:t>
      </w: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</w:t>
      </w:r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в соответствие с требованиями части 2 статьи 33 Градостроительного кодекса Российской Федерации, пункта 3 Постановления администрации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131-п от 20.02.2021, для обеспечения устойчивого развития территории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сельсовета, в соответствии со ст.</w:t>
      </w: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31 Градостроительного   кодекса   Российской   Федерации от 29.12.2004 года   № 190</w:t>
      </w:r>
      <w:proofErr w:type="gram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- ФЗ, ст.ст. 7,  43, 47 Устава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1. Комиссии по подготовке изменений в Правила землепользования и застройки подготовить проект внесения изменений в Правила землепользования и застройки муниципального образования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Красноярского края (далее Правила), </w:t>
      </w:r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утвержденных Решением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16.05.2019 № 36/1-246, в порядке, предусмотренном Градостроительным кодексом Российской Федерации.</w:t>
      </w: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2. Протокол заседания комиссии по внесению изменений в действующие правила землепользования и застройки муниципальных образований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№1 от 19.10.2021 г., считать неотъемлемой частью настоящего постановления.</w:t>
      </w: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74658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658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Любим В. М.</w:t>
      </w:r>
    </w:p>
    <w:p w:rsidR="00746581" w:rsidRPr="00746581" w:rsidRDefault="00746581" w:rsidP="007465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6581">
        <w:rPr>
          <w:rFonts w:ascii="Arial" w:eastAsia="Times New Roman" w:hAnsi="Arial" w:cs="Arial"/>
          <w:sz w:val="26"/>
          <w:szCs w:val="26"/>
          <w:lang w:eastAsia="ru-RU"/>
        </w:rPr>
        <w:t>4. Настоящее постановление вступает в силу со дня опубликования.</w:t>
      </w:r>
    </w:p>
    <w:p w:rsidR="00746581" w:rsidRPr="00746581" w:rsidRDefault="00746581" w:rsidP="0074658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46581" w:rsidRPr="00746581" w:rsidRDefault="00746581" w:rsidP="00746581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74658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И.о. Главы </w:t>
      </w:r>
      <w:proofErr w:type="spellStart"/>
      <w:r w:rsidRPr="00746581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74658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746581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746581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746581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   </w:t>
      </w:r>
      <w:r w:rsidRPr="00746581">
        <w:rPr>
          <w:rFonts w:ascii="Arial" w:eastAsia="Times New Roman" w:hAnsi="Arial" w:cs="Arial"/>
          <w:sz w:val="26"/>
          <w:szCs w:val="26"/>
          <w:lang w:eastAsia="ar-SA"/>
        </w:rPr>
        <w:t>С.И. Нохрин</w:t>
      </w: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6581"/>
    <w:rsid w:val="00746581"/>
    <w:rsid w:val="0086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2021-12-21T08:19:00Z</dcterms:created>
  <dcterms:modified xsi:type="dcterms:W3CDTF">2021-12-21T08:20:00Z</dcterms:modified>
</cp:coreProperties>
</file>