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F2" w:rsidRPr="00D624F2" w:rsidRDefault="00D624F2" w:rsidP="00D624F2">
      <w:pPr>
        <w:spacing w:after="0" w:line="240" w:lineRule="auto"/>
        <w:ind w:hanging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24F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D624F2">
        <w:rPr>
          <w:rFonts w:ascii="Arial" w:eastAsia="Times New Roman" w:hAnsi="Arial" w:cs="Arial"/>
          <w:noProof/>
          <w:sz w:val="23"/>
          <w:szCs w:val="24"/>
          <w:lang w:eastAsia="ru-RU"/>
        </w:rPr>
        <w:drawing>
          <wp:inline distT="0" distB="0" distL="0" distR="0">
            <wp:extent cx="463550" cy="584200"/>
            <wp:effectExtent l="19050" t="0" r="0" b="0"/>
            <wp:docPr id="2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F2" w:rsidRPr="00D624F2" w:rsidRDefault="00D624F2" w:rsidP="00D624F2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624F2" w:rsidRPr="00D624F2" w:rsidRDefault="00D624F2" w:rsidP="00D624F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D624F2" w:rsidRPr="00D624F2" w:rsidRDefault="00D624F2" w:rsidP="00D624F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D624F2">
        <w:rPr>
          <w:rFonts w:ascii="Arial" w:eastAsia="Times New Roman" w:hAnsi="Arial" w:cs="Arial"/>
          <w:bCs/>
          <w:sz w:val="26"/>
          <w:szCs w:val="26"/>
        </w:rPr>
        <w:t>П</w:t>
      </w:r>
      <w:proofErr w:type="gramEnd"/>
      <w:r w:rsidRPr="00D624F2">
        <w:rPr>
          <w:rFonts w:ascii="Arial" w:eastAsia="Times New Roman" w:hAnsi="Arial" w:cs="Arial"/>
          <w:bCs/>
          <w:sz w:val="26"/>
          <w:szCs w:val="26"/>
        </w:rPr>
        <w:t xml:space="preserve"> О С Т А Н О В Л Е Н И Е</w:t>
      </w:r>
    </w:p>
    <w:p w:rsidR="00D624F2" w:rsidRPr="00D624F2" w:rsidRDefault="00D624F2" w:rsidP="00D624F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20.10.2021                                        с. </w:t>
      </w:r>
      <w:proofErr w:type="spellStart"/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№ 881-п</w:t>
      </w:r>
    </w:p>
    <w:p w:rsidR="00D624F2" w:rsidRPr="00D624F2" w:rsidRDefault="00D624F2" w:rsidP="00D624F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624F2" w:rsidRPr="00D624F2" w:rsidRDefault="00D624F2" w:rsidP="00D624F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12.10.2021 г. № 852-п «О проведении публичных слушаний»</w:t>
      </w:r>
    </w:p>
    <w:p w:rsidR="00D624F2" w:rsidRPr="00D624F2" w:rsidRDefault="00D624F2" w:rsidP="00D624F2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D624F2" w:rsidRPr="00D624F2" w:rsidRDefault="00D624F2" w:rsidP="00D624F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целях реализации постановления администрации </w:t>
      </w:r>
      <w:proofErr w:type="spellStart"/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17.03.2021 №199-п, в соответствии с требованиями части 2 статьи 33, статьи 31, статьи 5.1 Градостроительного кодекса Российской Федерации, ст. 7, 43, 47 Устава </w:t>
      </w:r>
      <w:proofErr w:type="spellStart"/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</w:t>
      </w:r>
    </w:p>
    <w:p w:rsidR="00D624F2" w:rsidRPr="00D624F2" w:rsidRDefault="00D624F2" w:rsidP="00D624F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D624F2" w:rsidRPr="00D624F2" w:rsidRDefault="00D624F2" w:rsidP="00D624F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D624F2" w:rsidRPr="00D624F2" w:rsidRDefault="00D624F2" w:rsidP="00D624F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12.10.2021 г. № 852-п «О проведении публичных слушаний»:</w:t>
      </w:r>
    </w:p>
    <w:p w:rsidR="00D624F2" w:rsidRPr="00D624F2" w:rsidRDefault="00D624F2" w:rsidP="00D624F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- приложение к настоящему постановлению, следует читать как дополнение к постановлению Администрации </w:t>
      </w:r>
      <w:proofErr w:type="spellStart"/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12.10.2021 г. № 852-п «О проведении публичных слушаний»</w:t>
      </w:r>
    </w:p>
    <w:p w:rsidR="00D624F2" w:rsidRPr="00D624F2" w:rsidRDefault="00D624F2" w:rsidP="00D624F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Настоящее постановление вступает в силу со дня, следующего за днём опубликования на официальном сайте муниципального образования </w:t>
      </w:r>
      <w:proofErr w:type="spellStart"/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</w:t>
      </w:r>
      <w:hyperlink r:id="rId6" w:history="1">
        <w:r w:rsidRPr="00D624F2">
          <w:rPr>
            <w:rFonts w:ascii="Arial" w:eastAsia="Times New Roman" w:hAnsi="Arial" w:cs="Arial"/>
            <w:bCs/>
            <w:sz w:val="26"/>
            <w:szCs w:val="26"/>
            <w:lang w:val="en-US" w:eastAsia="ru-RU"/>
          </w:rPr>
          <w:t>www</w:t>
        </w:r>
        <w:r w:rsidRPr="00D624F2">
          <w:rPr>
            <w:rFonts w:ascii="Arial" w:eastAsia="Times New Roman" w:hAnsi="Arial" w:cs="Arial"/>
            <w:bCs/>
            <w:sz w:val="26"/>
            <w:szCs w:val="26"/>
            <w:lang w:eastAsia="ru-RU"/>
          </w:rPr>
          <w:t>.</w:t>
        </w:r>
        <w:proofErr w:type="spellStart"/>
        <w:r w:rsidRPr="00D624F2">
          <w:rPr>
            <w:rFonts w:ascii="Arial" w:eastAsia="Times New Roman" w:hAnsi="Arial" w:cs="Arial"/>
            <w:bCs/>
            <w:sz w:val="26"/>
            <w:szCs w:val="26"/>
            <w:lang w:val="en-US" w:eastAsia="ru-RU"/>
          </w:rPr>
          <w:t>boguchansky</w:t>
        </w:r>
        <w:proofErr w:type="spellEnd"/>
        <w:r w:rsidRPr="00D624F2">
          <w:rPr>
            <w:rFonts w:ascii="Arial" w:eastAsia="Times New Roman" w:hAnsi="Arial" w:cs="Arial"/>
            <w:bCs/>
            <w:sz w:val="26"/>
            <w:szCs w:val="26"/>
            <w:lang w:eastAsia="ru-RU"/>
          </w:rPr>
          <w:t>-</w:t>
        </w:r>
        <w:proofErr w:type="spellStart"/>
        <w:r w:rsidRPr="00D624F2">
          <w:rPr>
            <w:rFonts w:ascii="Arial" w:eastAsia="Times New Roman" w:hAnsi="Arial" w:cs="Arial"/>
            <w:bCs/>
            <w:sz w:val="26"/>
            <w:szCs w:val="26"/>
            <w:lang w:val="en-US" w:eastAsia="ru-RU"/>
          </w:rPr>
          <w:t>raion</w:t>
        </w:r>
        <w:proofErr w:type="spellEnd"/>
        <w:r w:rsidRPr="00D624F2">
          <w:rPr>
            <w:rFonts w:ascii="Arial" w:eastAsia="Times New Roman" w:hAnsi="Arial" w:cs="Arial"/>
            <w:bCs/>
            <w:sz w:val="26"/>
            <w:szCs w:val="26"/>
            <w:lang w:eastAsia="ru-RU"/>
          </w:rPr>
          <w:t>.</w:t>
        </w:r>
        <w:proofErr w:type="spellStart"/>
        <w:r w:rsidRPr="00D624F2">
          <w:rPr>
            <w:rFonts w:ascii="Arial" w:eastAsia="Times New Roman" w:hAnsi="Arial" w:cs="Arial"/>
            <w:bCs/>
            <w:sz w:val="26"/>
            <w:szCs w:val="26"/>
            <w:lang w:val="en-US" w:eastAsia="ru-RU"/>
          </w:rPr>
          <w:t>ru</w:t>
        </w:r>
        <w:proofErr w:type="spellEnd"/>
      </w:hyperlink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 в «Официальном вестнике» </w:t>
      </w:r>
      <w:proofErr w:type="spellStart"/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</w:t>
      </w:r>
    </w:p>
    <w:p w:rsidR="00D624F2" w:rsidRPr="00D624F2" w:rsidRDefault="00D624F2" w:rsidP="00D624F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>4.  Контроль за исполнением настоящего постановления возложить на</w:t>
      </w:r>
      <w:proofErr w:type="gramStart"/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Любим В. М.</w:t>
      </w:r>
    </w:p>
    <w:p w:rsidR="00D624F2" w:rsidRPr="00D624F2" w:rsidRDefault="00D624F2" w:rsidP="00D624F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>5. Постановление вступает в силу со дня, следующего за днем его опубликования.</w:t>
      </w:r>
    </w:p>
    <w:p w:rsidR="00D624F2" w:rsidRPr="00D624F2" w:rsidRDefault="00D624F2" w:rsidP="00D624F2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D624F2" w:rsidRPr="00D624F2" w:rsidRDefault="00D624F2" w:rsidP="00D624F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 о. Главы </w:t>
      </w:r>
      <w:proofErr w:type="spellStart"/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624F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С. И. Нохрин </w:t>
      </w:r>
    </w:p>
    <w:p w:rsidR="00D624F2" w:rsidRPr="00D624F2" w:rsidRDefault="00D624F2" w:rsidP="00D624F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624F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</w:t>
      </w:r>
      <w:r w:rsidRPr="00D624F2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D624F2">
        <w:rPr>
          <w:rFonts w:ascii="Arial" w:eastAsia="Times New Roman" w:hAnsi="Arial" w:cs="Arial"/>
          <w:bCs/>
          <w:sz w:val="20"/>
          <w:szCs w:val="20"/>
          <w:lang w:eastAsia="ru-RU"/>
        </w:rPr>
        <w:tab/>
        <w:t xml:space="preserve">       </w:t>
      </w:r>
      <w:r w:rsidRPr="00D624F2">
        <w:rPr>
          <w:rFonts w:ascii="Arial" w:eastAsia="Times New Roman" w:hAnsi="Arial" w:cs="Arial"/>
          <w:bCs/>
          <w:sz w:val="20"/>
          <w:szCs w:val="20"/>
          <w:lang w:eastAsia="ru-RU"/>
        </w:rPr>
        <w:tab/>
        <w:t xml:space="preserve">                              </w:t>
      </w:r>
    </w:p>
    <w:p w:rsidR="00D624F2" w:rsidRPr="00D624F2" w:rsidRDefault="00D624F2" w:rsidP="00D624F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624F2">
        <w:rPr>
          <w:rFonts w:ascii="Arial" w:eastAsia="Times New Roman" w:hAnsi="Arial" w:cs="Arial"/>
          <w:sz w:val="18"/>
          <w:szCs w:val="20"/>
          <w:lang w:eastAsia="ru-RU"/>
        </w:rPr>
        <w:t>Приложение №1</w:t>
      </w:r>
    </w:p>
    <w:p w:rsidR="00D624F2" w:rsidRPr="00D624F2" w:rsidRDefault="00D624F2" w:rsidP="00D624F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624F2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D624F2" w:rsidRPr="00D624F2" w:rsidRDefault="00D624F2" w:rsidP="00D624F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D624F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D624F2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D624F2" w:rsidRPr="00D624F2" w:rsidRDefault="00D624F2" w:rsidP="00D624F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624F2">
        <w:rPr>
          <w:rFonts w:ascii="Arial" w:eastAsia="Times New Roman" w:hAnsi="Arial" w:cs="Arial"/>
          <w:sz w:val="18"/>
          <w:szCs w:val="20"/>
          <w:lang w:eastAsia="ru-RU"/>
        </w:rPr>
        <w:t>от 20.10.2021г №881-п</w:t>
      </w:r>
    </w:p>
    <w:p w:rsidR="00D624F2" w:rsidRPr="00D624F2" w:rsidRDefault="00D624F2" w:rsidP="00D624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624F2" w:rsidRPr="00D624F2" w:rsidRDefault="00D624F2" w:rsidP="00D624F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624F2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Вопросы для рассмотрения на комиссии по подготовке и проведению публичных слушаний по внесению изменений в Правила землепользования и застройки муниципального образования </w:t>
      </w:r>
      <w:proofErr w:type="spellStart"/>
      <w:r w:rsidRPr="00D624F2">
        <w:rPr>
          <w:rFonts w:ascii="Arial" w:eastAsia="Times New Roman" w:hAnsi="Arial" w:cs="Arial"/>
          <w:sz w:val="20"/>
          <w:szCs w:val="20"/>
          <w:u w:val="single"/>
          <w:lang w:eastAsia="ru-RU"/>
        </w:rPr>
        <w:t>Богучанского</w:t>
      </w:r>
      <w:proofErr w:type="spellEnd"/>
      <w:r w:rsidRPr="00D624F2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сельсовета</w:t>
      </w:r>
    </w:p>
    <w:p w:rsidR="00D624F2" w:rsidRPr="00D624F2" w:rsidRDefault="00D624F2" w:rsidP="00D624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624F2" w:rsidRPr="00D624F2" w:rsidRDefault="00D624F2" w:rsidP="00D624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24F2">
        <w:rPr>
          <w:rFonts w:ascii="Arial" w:eastAsia="Times New Roman" w:hAnsi="Arial" w:cs="Arial"/>
          <w:sz w:val="20"/>
          <w:szCs w:val="20"/>
          <w:lang w:eastAsia="ru-RU"/>
        </w:rPr>
        <w:t xml:space="preserve">1. Внесение изменений в правила землепользования и застройки поселений </w:t>
      </w:r>
      <w:proofErr w:type="spellStart"/>
      <w:r w:rsidRPr="00D624F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624F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 (далее - ПЗЗ), в статью 34 Производственная зона (П</w:t>
      </w:r>
      <w:proofErr w:type="gramStart"/>
      <w:r w:rsidRPr="00D624F2">
        <w:rPr>
          <w:rFonts w:ascii="Arial" w:eastAsia="Times New Roman" w:hAnsi="Arial" w:cs="Arial"/>
          <w:sz w:val="20"/>
          <w:szCs w:val="20"/>
          <w:lang w:eastAsia="ru-RU"/>
        </w:rPr>
        <w:t>1</w:t>
      </w:r>
      <w:proofErr w:type="gramEnd"/>
      <w:r w:rsidRPr="00D624F2">
        <w:rPr>
          <w:rFonts w:ascii="Arial" w:eastAsia="Times New Roman" w:hAnsi="Arial" w:cs="Arial"/>
          <w:sz w:val="20"/>
          <w:szCs w:val="20"/>
          <w:lang w:eastAsia="ru-RU"/>
        </w:rPr>
        <w:t>), табл. 1. Виды разрешенного использования земельных участков и объектов капитального строительства, в основные виды разрешенного использования добавить код 6.11 – целлюлозно-бумажная промышленность, код 6.7 – энергетика. В условно разрешенные виды использования добавить код 12.2 – специальная деятельность, по обращению ООО «Тайга» для разработки проектной документации по объекту: «</w:t>
      </w:r>
      <w:proofErr w:type="spellStart"/>
      <w:r w:rsidRPr="00D624F2">
        <w:rPr>
          <w:rFonts w:ascii="Arial" w:eastAsia="Times New Roman" w:hAnsi="Arial" w:cs="Arial"/>
          <w:sz w:val="20"/>
          <w:szCs w:val="20"/>
          <w:lang w:eastAsia="ru-RU"/>
        </w:rPr>
        <w:t>Биотехнологический</w:t>
      </w:r>
      <w:proofErr w:type="spellEnd"/>
      <w:r w:rsidRPr="00D624F2">
        <w:rPr>
          <w:rFonts w:ascii="Arial" w:eastAsia="Times New Roman" w:hAnsi="Arial" w:cs="Arial"/>
          <w:sz w:val="20"/>
          <w:szCs w:val="20"/>
          <w:lang w:eastAsia="ru-RU"/>
        </w:rPr>
        <w:t xml:space="preserve"> комплекс глубокой переработки древесины в </w:t>
      </w:r>
      <w:proofErr w:type="spellStart"/>
      <w:r w:rsidRPr="00D624F2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D624F2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Красноярского края».</w:t>
      </w:r>
    </w:p>
    <w:p w:rsidR="00D624F2" w:rsidRPr="00D624F2" w:rsidRDefault="00D624F2" w:rsidP="00D624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24F2">
        <w:rPr>
          <w:rFonts w:ascii="Arial" w:eastAsia="Times New Roman" w:hAnsi="Arial" w:cs="Arial"/>
          <w:sz w:val="20"/>
          <w:szCs w:val="20"/>
          <w:lang w:eastAsia="ru-RU"/>
        </w:rPr>
        <w:t xml:space="preserve">2. В карту градостроительного зонирования муниципального образования </w:t>
      </w:r>
      <w:proofErr w:type="spellStart"/>
      <w:r w:rsidRPr="00D624F2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D624F2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 внести изменение – зону ПЛ (зона природного ландшафта) заменить на зону</w:t>
      </w:r>
      <w:proofErr w:type="gramStart"/>
      <w:r w:rsidRPr="00D624F2">
        <w:rPr>
          <w:rFonts w:ascii="Arial" w:eastAsia="Times New Roman" w:hAnsi="Arial" w:cs="Arial"/>
          <w:sz w:val="20"/>
          <w:szCs w:val="20"/>
          <w:lang w:eastAsia="ru-RU"/>
        </w:rPr>
        <w:t xml:space="preserve"> И</w:t>
      </w:r>
      <w:proofErr w:type="gramEnd"/>
      <w:r w:rsidRPr="00D624F2">
        <w:rPr>
          <w:rFonts w:ascii="Arial" w:eastAsia="Times New Roman" w:hAnsi="Arial" w:cs="Arial"/>
          <w:sz w:val="20"/>
          <w:szCs w:val="20"/>
          <w:lang w:eastAsia="ru-RU"/>
        </w:rPr>
        <w:t xml:space="preserve"> (зона инженерной инфраструктуры), по обращению ГП КК «ЦРКК» по проектированию объекта </w:t>
      </w:r>
      <w:r w:rsidRPr="00D624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«Строительство накопительного резервуара по улице Крайняя с подключением к водозаборным сооружениям по ул. Строителей в с. </w:t>
      </w:r>
      <w:proofErr w:type="spellStart"/>
      <w:r w:rsidRPr="00D624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Богучаны</w:t>
      </w:r>
      <w:proofErr w:type="spellEnd"/>
      <w:r w:rsidRPr="00D624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624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D624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Красноярского края».</w:t>
      </w:r>
    </w:p>
    <w:p w:rsidR="00D624F2" w:rsidRPr="00D624F2" w:rsidRDefault="00D624F2" w:rsidP="00D624F2">
      <w:pPr>
        <w:shd w:val="clear" w:color="auto" w:fill="FFFFFF"/>
        <w:spacing w:after="0" w:line="331" w:lineRule="atLeast"/>
        <w:ind w:firstLine="567"/>
        <w:jc w:val="both"/>
        <w:rPr>
          <w:rFonts w:ascii="Arial" w:eastAsia="Times New Roman" w:hAnsi="Arial" w:cs="Arial"/>
          <w:sz w:val="28"/>
          <w:szCs w:val="26"/>
          <w:lang w:eastAsia="ru-RU"/>
        </w:rPr>
      </w:pPr>
      <w:r w:rsidRPr="00D624F2">
        <w:rPr>
          <w:rFonts w:ascii="Arial" w:eastAsia="Times New Roman" w:hAnsi="Arial" w:cs="Arial"/>
          <w:noProof/>
          <w:sz w:val="28"/>
          <w:szCs w:val="26"/>
          <w:lang w:eastAsia="ru-RU"/>
        </w:rPr>
        <w:drawing>
          <wp:inline distT="0" distB="0" distL="0" distR="0">
            <wp:extent cx="4870450" cy="2641600"/>
            <wp:effectExtent l="19050" t="0" r="6350" b="0"/>
            <wp:docPr id="25" name="Рисунок 25" descr="Сним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ним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F2" w:rsidRPr="00D624F2" w:rsidRDefault="00D624F2" w:rsidP="00D624F2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624F2" w:rsidRPr="00D624F2" w:rsidRDefault="00D624F2" w:rsidP="00D624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657A2" w:rsidRDefault="008657A2"/>
    <w:sectPr w:rsidR="008657A2" w:rsidSect="0086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624F2"/>
    <w:rsid w:val="008657A2"/>
    <w:rsid w:val="00D6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uchansky-ra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C000-94FC-407B-AC46-DE9D3DAD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2021-12-21T08:20:00Z</dcterms:created>
  <dcterms:modified xsi:type="dcterms:W3CDTF">2021-12-21T08:21:00Z</dcterms:modified>
</cp:coreProperties>
</file>