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27" w:rsidRPr="00997027" w:rsidRDefault="00997027" w:rsidP="009970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997027">
        <w:rPr>
          <w:rFonts w:ascii="Arial" w:eastAsia="Times New Roman" w:hAnsi="Arial" w:cs="Arial"/>
          <w:sz w:val="20"/>
          <w:szCs w:val="28"/>
          <w:lang w:eastAsia="ru-RU"/>
        </w:rPr>
        <w:drawing>
          <wp:inline distT="0" distB="0" distL="0" distR="0">
            <wp:extent cx="471170" cy="560705"/>
            <wp:effectExtent l="19050" t="0" r="508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27" w:rsidRPr="00997027" w:rsidRDefault="00997027" w:rsidP="009970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</w:p>
    <w:p w:rsidR="00997027" w:rsidRPr="00997027" w:rsidRDefault="00997027" w:rsidP="00997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702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97027" w:rsidRPr="00997027" w:rsidRDefault="00997027" w:rsidP="00997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97027" w:rsidRPr="00997027" w:rsidRDefault="00997027" w:rsidP="009970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29.09.2020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702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№ 980 - </w:t>
      </w:r>
      <w:proofErr w:type="spellStart"/>
      <w:proofErr w:type="gram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97027" w:rsidRPr="00997027" w:rsidRDefault="00997027" w:rsidP="009970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7027" w:rsidRPr="00997027" w:rsidRDefault="00997027" w:rsidP="00997027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997027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района от 20.09.2017 №1030-п «Об утверждении примерного </w:t>
      </w:r>
      <w:hyperlink w:anchor="P44" w:history="1">
        <w:r w:rsidRPr="00997027">
          <w:rPr>
            <w:rFonts w:ascii="Arial" w:hAnsi="Arial" w:cs="Arial"/>
            <w:sz w:val="26"/>
            <w:szCs w:val="26"/>
          </w:rPr>
          <w:t>Положения</w:t>
        </w:r>
      </w:hyperlink>
      <w:r w:rsidRPr="00997027">
        <w:rPr>
          <w:rFonts w:ascii="Arial" w:hAnsi="Arial" w:cs="Arial"/>
          <w:sz w:val="26"/>
          <w:szCs w:val="26"/>
        </w:rPr>
        <w:t xml:space="preserve"> об оплате труда работников муниципальных казенных и бюджетных образовательных организаций, находящихся на территории Муниципального образования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район»</w:t>
      </w:r>
    </w:p>
    <w:p w:rsidR="00997027" w:rsidRPr="00997027" w:rsidRDefault="00997027" w:rsidP="009970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7027" w:rsidRPr="00997027" w:rsidRDefault="00997027" w:rsidP="009970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 Красноярского края  от 02.04.2020 № 9-3811 о внесении  изменений  в Закон Красноярского края от 05.12.2019 года № 8-3414 «О краевом бюджете на 2020 год и плановый период 2021–2022 годов»,</w:t>
      </w:r>
      <w:r w:rsidRPr="00997027">
        <w:rPr>
          <w:rFonts w:ascii="Arial" w:hAnsi="Arial" w:cs="Arial"/>
          <w:sz w:val="26"/>
          <w:szCs w:val="26"/>
        </w:rPr>
        <w:t xml:space="preserve"> постановлением Правительства Красноярского края от 15.12.2009 г. N 648-п «Об утверждении  примерного  положения  </w:t>
      </w:r>
      <w:r w:rsidRPr="00997027">
        <w:rPr>
          <w:rFonts w:ascii="Arial" w:eastAsia="Times New Roman" w:hAnsi="Arial" w:cs="Arial"/>
          <w:sz w:val="26"/>
          <w:szCs w:val="26"/>
          <w:lang w:eastAsia="ru-RU"/>
        </w:rPr>
        <w:t>об оплате труда работников краевых государственных бюджетных и казенных учреждений, подведомственных министерству  образования Красноярского края</w:t>
      </w:r>
      <w:r w:rsidRPr="00997027">
        <w:rPr>
          <w:rFonts w:ascii="Arial" w:hAnsi="Arial" w:cs="Arial"/>
          <w:sz w:val="26"/>
          <w:szCs w:val="26"/>
        </w:rPr>
        <w:t>, постановлением</w:t>
      </w:r>
      <w:proofErr w:type="gramEnd"/>
      <w:r w:rsidRPr="00997027">
        <w:rPr>
          <w:rFonts w:ascii="Arial" w:hAnsi="Arial" w:cs="Arial"/>
          <w:sz w:val="26"/>
          <w:szCs w:val="26"/>
        </w:rPr>
        <w:t xml:space="preserve">  администрации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района от 18.05.2012 №651-п «</w:t>
      </w:r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Положения  о  системе  оплаты труда  работников муниципальных бюджетных и казенных  учреждений»,  на основании ст. 7, 43, 47 Устава </w:t>
      </w:r>
      <w:proofErr w:type="spell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997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997027" w:rsidRPr="00997027" w:rsidRDefault="00997027" w:rsidP="009970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7027" w:rsidRPr="00997027" w:rsidRDefault="00997027" w:rsidP="0099702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970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997027" w:rsidRPr="00997027" w:rsidRDefault="00997027" w:rsidP="0099702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997027">
        <w:rPr>
          <w:rFonts w:ascii="Arial" w:hAnsi="Arial" w:cs="Arial"/>
          <w:sz w:val="26"/>
          <w:szCs w:val="26"/>
        </w:rPr>
        <w:t xml:space="preserve">Приложение 1 к Примерному положению об оплате труда работников муниципальных казенных и бюджетных образовательных организаций, находящихся на территории Муниципального образования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район, утвержденного постановлением администрации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района от 20.09.2017 №1030-п изложить в новой редакции согласно приложению 1 к настоящему постановлению.</w:t>
      </w:r>
    </w:p>
    <w:p w:rsidR="00997027" w:rsidRPr="00997027" w:rsidRDefault="00997027" w:rsidP="0099702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997027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997027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997027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997027">
        <w:rPr>
          <w:rFonts w:ascii="Arial" w:hAnsi="Arial" w:cs="Arial"/>
          <w:color w:val="000000"/>
          <w:sz w:val="26"/>
          <w:szCs w:val="26"/>
        </w:rPr>
        <w:t xml:space="preserve"> района по социальным вопросам </w:t>
      </w:r>
      <w:r w:rsidRPr="00997027">
        <w:rPr>
          <w:rFonts w:ascii="Arial" w:hAnsi="Arial" w:cs="Arial"/>
          <w:sz w:val="26"/>
          <w:szCs w:val="26"/>
        </w:rPr>
        <w:t>И.М. Брюханова</w:t>
      </w:r>
      <w:r w:rsidRPr="00997027">
        <w:rPr>
          <w:rFonts w:ascii="Arial" w:hAnsi="Arial" w:cs="Arial"/>
          <w:color w:val="000000"/>
          <w:sz w:val="26"/>
          <w:szCs w:val="26"/>
        </w:rPr>
        <w:t>.</w:t>
      </w:r>
    </w:p>
    <w:p w:rsidR="00997027" w:rsidRPr="00997027" w:rsidRDefault="00997027" w:rsidP="0099702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997027">
        <w:rPr>
          <w:rFonts w:ascii="Arial" w:hAnsi="Arial" w:cs="Arial"/>
          <w:sz w:val="26"/>
          <w:szCs w:val="26"/>
        </w:rPr>
        <w:t xml:space="preserve">Постановление вступает в силу со дня его подписания </w:t>
      </w:r>
      <w:r w:rsidRPr="00997027">
        <w:rPr>
          <w:rFonts w:ascii="Arial" w:hAnsi="Arial" w:cs="Arial"/>
          <w:spacing w:val="2"/>
          <w:sz w:val="26"/>
          <w:szCs w:val="26"/>
          <w:shd w:val="clear" w:color="auto" w:fill="FFFFFF"/>
        </w:rPr>
        <w:t>и распространяет свое действие на правоотношения, возникшие с 01 октября 2020 года.</w:t>
      </w:r>
    </w:p>
    <w:p w:rsidR="00997027" w:rsidRPr="00997027" w:rsidRDefault="00997027" w:rsidP="0099702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997027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99702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97027">
        <w:rPr>
          <w:rFonts w:ascii="Arial" w:hAnsi="Arial" w:cs="Arial"/>
          <w:sz w:val="26"/>
          <w:szCs w:val="26"/>
        </w:rPr>
        <w:t xml:space="preserve"> района (</w:t>
      </w:r>
      <w:hyperlink r:id="rId6" w:tgtFrame="_blank" w:history="1">
        <w:r w:rsidRPr="00997027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www</w:t>
        </w:r>
        <w:r w:rsidRPr="00997027">
          <w:rPr>
            <w:rFonts w:ascii="Arial" w:hAnsi="Arial" w:cs="Arial"/>
            <w:color w:val="0000FF"/>
            <w:sz w:val="26"/>
            <w:szCs w:val="26"/>
            <w:u w:val="single"/>
          </w:rPr>
          <w:t>.</w:t>
        </w:r>
        <w:proofErr w:type="spellStart"/>
        <w:r w:rsidRPr="00997027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boguchansky</w:t>
        </w:r>
        <w:proofErr w:type="spellEnd"/>
        <w:r w:rsidRPr="00997027">
          <w:rPr>
            <w:rFonts w:ascii="Arial" w:hAnsi="Arial" w:cs="Arial"/>
            <w:color w:val="0000FF"/>
            <w:sz w:val="26"/>
            <w:szCs w:val="26"/>
            <w:u w:val="single"/>
          </w:rPr>
          <w:t>-</w:t>
        </w:r>
        <w:proofErr w:type="spellStart"/>
        <w:r w:rsidRPr="00997027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raion</w:t>
        </w:r>
        <w:proofErr w:type="spellEnd"/>
        <w:r w:rsidRPr="00997027">
          <w:rPr>
            <w:rFonts w:ascii="Arial" w:hAnsi="Arial" w:cs="Arial"/>
            <w:color w:val="0000FF"/>
            <w:sz w:val="26"/>
            <w:szCs w:val="26"/>
            <w:u w:val="single"/>
          </w:rPr>
          <w:t>.</w:t>
        </w:r>
        <w:proofErr w:type="spellStart"/>
        <w:r w:rsidRPr="00997027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97027">
        <w:rPr>
          <w:rFonts w:ascii="Arial" w:hAnsi="Arial" w:cs="Arial"/>
          <w:sz w:val="26"/>
          <w:szCs w:val="26"/>
        </w:rPr>
        <w:t>).</w:t>
      </w:r>
    </w:p>
    <w:p w:rsidR="00997027" w:rsidRPr="00997027" w:rsidRDefault="00997027" w:rsidP="009970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7027" w:rsidRPr="00997027" w:rsidRDefault="00997027" w:rsidP="009970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997027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 w:rsidRPr="0099702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С.И.Нохрин</w:t>
      </w:r>
    </w:p>
    <w:p w:rsidR="00997027" w:rsidRPr="00997027" w:rsidRDefault="00997027" w:rsidP="009970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1 к постановлению </w:t>
      </w:r>
    </w:p>
    <w:p w:rsidR="00997027" w:rsidRPr="00997027" w:rsidRDefault="00997027" w:rsidP="009970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997027" w:rsidRPr="00997027" w:rsidRDefault="00997027" w:rsidP="009970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>от  29.09.2020 № 980 -</w:t>
      </w:r>
      <w:proofErr w:type="spellStart"/>
      <w:proofErr w:type="gramStart"/>
      <w:r w:rsidRPr="00997027">
        <w:rPr>
          <w:rFonts w:ascii="Arial" w:eastAsia="Times New Roman" w:hAnsi="Arial" w:cs="Arial"/>
          <w:bCs/>
          <w:sz w:val="18"/>
          <w:szCs w:val="20"/>
          <w:lang w:eastAsia="ru-RU"/>
        </w:rPr>
        <w:t>п</w:t>
      </w:r>
      <w:proofErr w:type="spellEnd"/>
      <w:proofErr w:type="gramEnd"/>
    </w:p>
    <w:p w:rsidR="00997027" w:rsidRPr="00997027" w:rsidRDefault="00997027" w:rsidP="0099702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к Примерному положению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97027">
        <w:rPr>
          <w:rFonts w:ascii="Arial" w:hAnsi="Arial" w:cs="Arial"/>
          <w:sz w:val="18"/>
          <w:szCs w:val="20"/>
        </w:rPr>
        <w:t>об оплате труда работников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97027">
        <w:rPr>
          <w:rFonts w:ascii="Arial" w:hAnsi="Arial" w:cs="Arial"/>
          <w:sz w:val="18"/>
          <w:szCs w:val="20"/>
        </w:rPr>
        <w:lastRenderedPageBreak/>
        <w:t xml:space="preserve"> муниципальных казенных и 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97027">
        <w:rPr>
          <w:rFonts w:ascii="Arial" w:hAnsi="Arial" w:cs="Arial"/>
          <w:sz w:val="18"/>
          <w:szCs w:val="20"/>
        </w:rPr>
        <w:t>бюджетных образовательных организаций,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97027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997027">
        <w:rPr>
          <w:rFonts w:ascii="Arial" w:hAnsi="Arial" w:cs="Arial"/>
          <w:sz w:val="18"/>
          <w:szCs w:val="20"/>
        </w:rPr>
        <w:t>находящихся</w:t>
      </w:r>
      <w:proofErr w:type="gramEnd"/>
      <w:r w:rsidRPr="00997027">
        <w:rPr>
          <w:rFonts w:ascii="Arial" w:hAnsi="Arial" w:cs="Arial"/>
          <w:sz w:val="18"/>
          <w:szCs w:val="20"/>
        </w:rPr>
        <w:t xml:space="preserve"> на территории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97027">
        <w:rPr>
          <w:rFonts w:ascii="Arial" w:hAnsi="Arial" w:cs="Arial"/>
          <w:sz w:val="18"/>
          <w:szCs w:val="20"/>
        </w:rPr>
        <w:t>Муниципального образования</w:t>
      </w:r>
    </w:p>
    <w:p w:rsidR="00997027" w:rsidRPr="00997027" w:rsidRDefault="00997027" w:rsidP="00997027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proofErr w:type="spellStart"/>
      <w:r w:rsidRPr="00997027">
        <w:rPr>
          <w:rFonts w:ascii="Arial" w:hAnsi="Arial" w:cs="Arial"/>
          <w:sz w:val="18"/>
          <w:szCs w:val="20"/>
        </w:rPr>
        <w:t>Богучанский</w:t>
      </w:r>
      <w:proofErr w:type="spellEnd"/>
      <w:r w:rsidRPr="00997027">
        <w:rPr>
          <w:rFonts w:ascii="Arial" w:hAnsi="Arial" w:cs="Arial"/>
          <w:sz w:val="18"/>
          <w:szCs w:val="20"/>
        </w:rPr>
        <w:t xml:space="preserve"> район</w:t>
      </w:r>
    </w:p>
    <w:p w:rsidR="00997027" w:rsidRPr="00997027" w:rsidRDefault="00997027" w:rsidP="0099702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P208"/>
      <w:bookmarkEnd w:id="0"/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ab/>
        <w:t>МИНИМАЛЬНЫЕ РАЗМЕРЫ ОКЛАДОВ (ДОЛЖНОСТНЫХ ОКЛАДОВ), СТАВОК ЗАРАБОТНОЙ ПЛАТЫ РАБОТНИКОВ ОБРАЗОВАТЕЛЬНЫХ ОРГАНИЗАЦИЙ</w:t>
      </w: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 должностей</w:t>
      </w: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работников образования</w:t>
      </w:r>
    </w:p>
    <w:p w:rsidR="00997027" w:rsidRPr="00997027" w:rsidRDefault="00997027" w:rsidP="0099702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1"/>
        <w:gridCol w:w="220"/>
        <w:gridCol w:w="3431"/>
        <w:gridCol w:w="2557"/>
      </w:tblGrid>
      <w:tr w:rsidR="00997027" w:rsidRPr="00997027" w:rsidTr="00F81195">
        <w:trPr>
          <w:tblHeader/>
        </w:trPr>
        <w:tc>
          <w:tcPr>
            <w:tcW w:w="3651" w:type="pct"/>
            <w:gridSpan w:val="3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4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97027" w:rsidRPr="00997027" w:rsidTr="00F81195">
        <w:tc>
          <w:tcPr>
            <w:tcW w:w="3651" w:type="pct"/>
            <w:gridSpan w:val="3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3334</w:t>
            </w:r>
          </w:p>
        </w:tc>
      </w:tr>
      <w:tr w:rsidR="00997027" w:rsidRPr="00997027" w:rsidTr="00F81195">
        <w:tc>
          <w:tcPr>
            <w:tcW w:w="5000" w:type="pct"/>
            <w:gridSpan w:val="4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97027" w:rsidRPr="00997027" w:rsidTr="00F81195">
        <w:tc>
          <w:tcPr>
            <w:tcW w:w="1841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10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3511 </w:t>
            </w:r>
            <w:hyperlink w:anchor="P91" w:history="1">
              <w:r w:rsidRPr="00997027">
                <w:rPr>
                  <w:rFonts w:ascii="Arial" w:eastAsia="Times New Roman" w:hAnsi="Arial" w:cs="Arial"/>
                  <w:color w:val="0000FF"/>
                  <w:sz w:val="14"/>
                  <w:szCs w:val="14"/>
                  <w:lang w:eastAsia="ru-RU"/>
                </w:rPr>
                <w:t>&lt;*&gt;</w:t>
              </w:r>
            </w:hyperlink>
          </w:p>
        </w:tc>
      </w:tr>
      <w:tr w:rsidR="00997027" w:rsidRPr="00997027" w:rsidTr="00F81195">
        <w:tc>
          <w:tcPr>
            <w:tcW w:w="1841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810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  <w:tr w:rsidR="00997027" w:rsidRPr="00997027" w:rsidTr="00F81195">
        <w:tc>
          <w:tcPr>
            <w:tcW w:w="5000" w:type="pct"/>
            <w:gridSpan w:val="4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97027" w:rsidRPr="00997027" w:rsidTr="00F81195">
        <w:tc>
          <w:tcPr>
            <w:tcW w:w="1725" w:type="pct"/>
            <w:vMerge w:val="restar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5760</w:t>
            </w:r>
          </w:p>
        </w:tc>
      </w:tr>
      <w:tr w:rsidR="00997027" w:rsidRPr="00997027" w:rsidTr="00F81195">
        <w:tc>
          <w:tcPr>
            <w:tcW w:w="1725" w:type="pct"/>
            <w:vMerge/>
          </w:tcPr>
          <w:p w:rsidR="00997027" w:rsidRPr="00997027" w:rsidRDefault="00997027" w:rsidP="00F81195">
            <w:pPr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6556 </w:t>
            </w:r>
          </w:p>
        </w:tc>
      </w:tr>
      <w:tr w:rsidR="00997027" w:rsidRPr="00997027" w:rsidTr="00F81195">
        <w:tc>
          <w:tcPr>
            <w:tcW w:w="1725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6029</w:t>
            </w:r>
          </w:p>
        </w:tc>
      </w:tr>
      <w:tr w:rsidR="00997027" w:rsidRPr="00997027" w:rsidTr="00F81195">
        <w:tc>
          <w:tcPr>
            <w:tcW w:w="1725" w:type="pct"/>
          </w:tcPr>
          <w:p w:rsidR="00997027" w:rsidRPr="00997027" w:rsidRDefault="00997027" w:rsidP="00F81195">
            <w:pPr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6866</w:t>
            </w:r>
          </w:p>
        </w:tc>
      </w:tr>
      <w:tr w:rsidR="00997027" w:rsidRPr="00997027" w:rsidTr="00F81195">
        <w:tc>
          <w:tcPr>
            <w:tcW w:w="1725" w:type="pct"/>
            <w:vMerge w:val="restar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6603</w:t>
            </w:r>
          </w:p>
        </w:tc>
      </w:tr>
      <w:tr w:rsidR="00997027" w:rsidRPr="00997027" w:rsidTr="00F81195">
        <w:tc>
          <w:tcPr>
            <w:tcW w:w="1725" w:type="pct"/>
            <w:vMerge/>
          </w:tcPr>
          <w:p w:rsidR="00997027" w:rsidRPr="00997027" w:rsidRDefault="00997027" w:rsidP="00F81195">
            <w:pPr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7521</w:t>
            </w:r>
          </w:p>
        </w:tc>
      </w:tr>
      <w:tr w:rsidR="00997027" w:rsidRPr="00997027" w:rsidTr="00F81195">
        <w:tc>
          <w:tcPr>
            <w:tcW w:w="1725" w:type="pct"/>
            <w:vMerge w:val="restar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7226</w:t>
            </w:r>
          </w:p>
        </w:tc>
      </w:tr>
      <w:tr w:rsidR="00997027" w:rsidRPr="00997027" w:rsidTr="00F81195">
        <w:tc>
          <w:tcPr>
            <w:tcW w:w="1725" w:type="pct"/>
            <w:vMerge/>
          </w:tcPr>
          <w:p w:rsidR="00997027" w:rsidRPr="00997027" w:rsidRDefault="00997027" w:rsidP="00F81195">
            <w:pPr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926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8234</w:t>
            </w:r>
          </w:p>
        </w:tc>
      </w:tr>
    </w:tbl>
    <w:p w:rsidR="00997027" w:rsidRPr="00997027" w:rsidRDefault="00997027" w:rsidP="0099702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--------------------------------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3964 руб., для должности «дежурный по режиму» минимальный размер оклада (должностного оклада), ставки заработной платы устанавливается в размере 5381 руб.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2. Профессиональная квалификационная группа «Общеотраслевые должности служащих»</w:t>
      </w:r>
    </w:p>
    <w:p w:rsidR="00997027" w:rsidRPr="00997027" w:rsidRDefault="00997027" w:rsidP="0099702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1"/>
        <w:gridCol w:w="2648"/>
      </w:tblGrid>
      <w:tr w:rsidR="00997027" w:rsidRPr="00997027" w:rsidTr="00F81195">
        <w:trPr>
          <w:tblHeader/>
        </w:trPr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3511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3704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5937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5164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6208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3. Профессиональные квалификационные группы должностей работников физической культуры и спорта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1"/>
        <w:gridCol w:w="2648"/>
      </w:tblGrid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4. Профессиональные квалификационные группы должностей работников культуры, искусства и кинематографии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7"/>
        <w:gridCol w:w="3625"/>
        <w:gridCol w:w="2647"/>
      </w:tblGrid>
      <w:tr w:rsidR="00997027" w:rsidRPr="00997027" w:rsidTr="00F81195">
        <w:trPr>
          <w:tblHeader/>
        </w:trPr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3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  <w:tr w:rsidR="00997027" w:rsidRPr="00997027" w:rsidTr="00F81195">
        <w:tc>
          <w:tcPr>
            <w:tcW w:w="5000" w:type="pct"/>
            <w:gridSpan w:val="3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997027" w:rsidRPr="00997027" w:rsidTr="00F81195">
        <w:tc>
          <w:tcPr>
            <w:tcW w:w="1692" w:type="pct"/>
            <w:vMerge w:val="restar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2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1692" w:type="pct"/>
            <w:vMerge/>
          </w:tcPr>
          <w:p w:rsidR="00997027" w:rsidRPr="00997027" w:rsidRDefault="00997027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2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5937</w:t>
            </w:r>
          </w:p>
        </w:tc>
      </w:tr>
      <w:tr w:rsidR="00997027" w:rsidRPr="00997027" w:rsidTr="00F81195">
        <w:tc>
          <w:tcPr>
            <w:tcW w:w="5000" w:type="pct"/>
            <w:gridSpan w:val="3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7419</w:t>
            </w:r>
          </w:p>
        </w:tc>
      </w:tr>
      <w:tr w:rsidR="00997027" w:rsidRPr="00997027" w:rsidTr="00F81195">
        <w:tc>
          <w:tcPr>
            <w:tcW w:w="5000" w:type="pct"/>
            <w:gridSpan w:val="3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3334</w:t>
            </w:r>
          </w:p>
        </w:tc>
      </w:tr>
      <w:tr w:rsidR="00997027" w:rsidRPr="00997027" w:rsidTr="00F81195">
        <w:tc>
          <w:tcPr>
            <w:tcW w:w="5000" w:type="pct"/>
            <w:gridSpan w:val="3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3511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  <w:tr w:rsidR="00997027" w:rsidRPr="00997027" w:rsidTr="00F81195">
        <w:tc>
          <w:tcPr>
            <w:tcW w:w="3603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5. Профессиональные квалификационные группы должностей медицинских и фармацевтических работников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1"/>
        <w:gridCol w:w="2648"/>
      </w:tblGrid>
      <w:tr w:rsidR="00997027" w:rsidRPr="00997027" w:rsidTr="00F81195">
        <w:trPr>
          <w:tblHeader/>
        </w:trPr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3016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4635</w:t>
            </w:r>
            <w:hyperlink w:anchor="P183" w:history="1">
              <w:r w:rsidRPr="00997027">
                <w:rPr>
                  <w:rFonts w:ascii="Arial" w:eastAsia="Times New Roman" w:hAnsi="Arial" w:cs="Arial"/>
                  <w:color w:val="0000FF"/>
                  <w:sz w:val="14"/>
                  <w:szCs w:val="14"/>
                  <w:lang w:eastAsia="ru-RU"/>
                </w:rPr>
                <w:t>&lt;*&gt;</w:t>
              </w:r>
            </w:hyperlink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5068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5678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«Врачи и провизоры»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6706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--------------------------------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bookmarkStart w:id="1" w:name="P183"/>
      <w:bookmarkEnd w:id="1"/>
      <w:r w:rsidRPr="00997027">
        <w:rPr>
          <w:rFonts w:ascii="Arial" w:eastAsia="Times New Roman" w:hAnsi="Arial" w:cs="Arial"/>
          <w:sz w:val="18"/>
          <w:szCs w:val="20"/>
          <w:lang w:eastAsia="ru-RU"/>
        </w:rPr>
        <w:t>&lt;*&gt;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 5068 руб.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6. Профессиональные квалификационные группы</w:t>
      </w:r>
    </w:p>
    <w:p w:rsidR="00997027" w:rsidRPr="00997027" w:rsidRDefault="00997027" w:rsidP="0099702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общеотраслевых профессий рабочих</w:t>
      </w:r>
    </w:p>
    <w:p w:rsidR="00997027" w:rsidRPr="00997027" w:rsidRDefault="00997027" w:rsidP="0099702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1"/>
        <w:gridCol w:w="2648"/>
      </w:tblGrid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3016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3161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3511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7. Должности руководителей структурных подразделений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1"/>
        <w:gridCol w:w="2648"/>
      </w:tblGrid>
      <w:tr w:rsidR="00997027" w:rsidRPr="00997027" w:rsidTr="00F81195">
        <w:trPr>
          <w:tblHeader/>
        </w:trPr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  <w:hyperlink w:anchor="P183" w:history="1">
              <w:r w:rsidRPr="00997027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&lt;*&gt;</w:t>
              </w:r>
            </w:hyperlink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8565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9207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9933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5937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6706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7248</w:t>
            </w:r>
          </w:p>
        </w:tc>
      </w:tr>
      <w:tr w:rsidR="00997027" w:rsidRPr="00997027" w:rsidTr="00F81195">
        <w:tc>
          <w:tcPr>
            <w:tcW w:w="5000" w:type="pct"/>
            <w:gridSpan w:val="2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7790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9025</w:t>
            </w:r>
          </w:p>
        </w:tc>
      </w:tr>
      <w:tr w:rsidR="00997027" w:rsidRPr="00997027" w:rsidTr="00F81195">
        <w:tc>
          <w:tcPr>
            <w:tcW w:w="3603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397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9718</w:t>
            </w:r>
          </w:p>
        </w:tc>
      </w:tr>
    </w:tbl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>--------------------------------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997027">
        <w:rPr>
          <w:rFonts w:ascii="Arial" w:eastAsia="Times New Roman" w:hAnsi="Arial" w:cs="Arial"/>
          <w:sz w:val="18"/>
          <w:szCs w:val="20"/>
          <w:lang w:eastAsia="ru-RU"/>
        </w:rPr>
        <w:t xml:space="preserve">&lt;*&gt; </w:t>
      </w:r>
      <w:proofErr w:type="gramStart"/>
      <w:r w:rsidRPr="00997027">
        <w:rPr>
          <w:rFonts w:ascii="Arial" w:eastAsia="Times New Roman" w:hAnsi="Arial" w:cs="Arial"/>
          <w:sz w:val="18"/>
          <w:szCs w:val="20"/>
          <w:lang w:eastAsia="ru-RU"/>
        </w:rPr>
        <w:t>Утвержденная</w:t>
      </w:r>
      <w:proofErr w:type="gramEnd"/>
      <w:r w:rsidRPr="00997027">
        <w:rPr>
          <w:rFonts w:ascii="Arial" w:eastAsia="Times New Roman" w:hAnsi="Arial" w:cs="Arial"/>
          <w:sz w:val="18"/>
          <w:szCs w:val="20"/>
          <w:lang w:eastAsia="ru-RU"/>
        </w:rPr>
        <w:t xml:space="preserve"> приказом </w:t>
      </w:r>
      <w:proofErr w:type="spellStart"/>
      <w:r w:rsidRPr="00997027">
        <w:rPr>
          <w:rFonts w:ascii="Arial" w:eastAsia="Times New Roman" w:hAnsi="Arial" w:cs="Arial"/>
          <w:sz w:val="18"/>
          <w:szCs w:val="20"/>
          <w:lang w:eastAsia="ru-RU"/>
        </w:rPr>
        <w:t>Минздравсоцразвития</w:t>
      </w:r>
      <w:proofErr w:type="spellEnd"/>
      <w:r w:rsidRPr="00997027">
        <w:rPr>
          <w:rFonts w:ascii="Arial" w:eastAsia="Times New Roman" w:hAnsi="Arial" w:cs="Arial"/>
          <w:sz w:val="18"/>
          <w:szCs w:val="20"/>
          <w:lang w:eastAsia="ru-RU"/>
        </w:rPr>
        <w:t xml:space="preserve"> России от 05.05.2008 № 216н </w:t>
      </w:r>
      <w:r w:rsidRPr="00997027">
        <w:rPr>
          <w:rFonts w:ascii="Arial" w:eastAsia="Times New Roman" w:hAnsi="Arial" w:cs="Arial"/>
          <w:sz w:val="18"/>
          <w:szCs w:val="20"/>
          <w:lang w:eastAsia="ru-RU"/>
        </w:rPr>
        <w:br/>
        <w:t>«Об утверждении профессиональных квалификационных групп должностей работников образования»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7027">
        <w:rPr>
          <w:rFonts w:ascii="Arial" w:eastAsia="Times New Roman" w:hAnsi="Arial" w:cs="Arial"/>
          <w:sz w:val="20"/>
          <w:szCs w:val="20"/>
          <w:lang w:eastAsia="ru-RU"/>
        </w:rPr>
        <w:t>8. Должности, не предусмотренные профессиональными квалификационными группами</w:t>
      </w:r>
    </w:p>
    <w:p w:rsidR="00997027" w:rsidRPr="00997027" w:rsidRDefault="00997027" w:rsidP="009970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2"/>
        <w:gridCol w:w="2647"/>
      </w:tblGrid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396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библиотекой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7248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7419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val="en-US" w:eastAsia="ru-RU"/>
              </w:rPr>
              <w:t>II</w:t>
            </w: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категории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val="en-US" w:eastAsia="ru-RU"/>
              </w:rPr>
              <w:t>I</w:t>
            </w: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категории 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5164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Руководитель группы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7248</w:t>
            </w:r>
          </w:p>
        </w:tc>
      </w:tr>
      <w:tr w:rsidR="00997027" w:rsidRPr="00997027" w:rsidTr="00F81195">
        <w:tc>
          <w:tcPr>
            <w:tcW w:w="3604" w:type="pct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Системный  администратор</w:t>
            </w:r>
          </w:p>
        </w:tc>
        <w:tc>
          <w:tcPr>
            <w:tcW w:w="1396" w:type="pct"/>
            <w:vAlign w:val="center"/>
          </w:tcPr>
          <w:p w:rsidR="00997027" w:rsidRPr="00997027" w:rsidRDefault="00997027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97027">
              <w:rPr>
                <w:rFonts w:ascii="Arial" w:hAnsi="Arial" w:cs="Arial"/>
                <w:sz w:val="14"/>
                <w:szCs w:val="14"/>
                <w:lang w:eastAsia="ru-RU"/>
              </w:rPr>
              <w:t>4704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027"/>
    <w:rsid w:val="00997027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2020-10-20T05:09:00Z</dcterms:created>
  <dcterms:modified xsi:type="dcterms:W3CDTF">2020-10-20T05:10:00Z</dcterms:modified>
</cp:coreProperties>
</file>