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B3" w:rsidRPr="00B34CC7" w:rsidRDefault="002F26B3" w:rsidP="002F2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CC7">
        <w:rPr>
          <w:rFonts w:ascii="Times New Roman" w:eastAsia="Times New Roman" w:hAnsi="Times New Roman" w:cs="Times New Roman"/>
          <w:b/>
          <w:bCs/>
          <w:sz w:val="24"/>
          <w:szCs w:val="24"/>
        </w:rPr>
        <w:t>Никто не имеет права принудить работника написать заявление на отпуск за свой счет. Если же у предприятия возникает потребность временно приостановить свою работу, то должен быть объявлен простой.</w:t>
      </w:r>
    </w:p>
    <w:p w:rsidR="002F26B3" w:rsidRPr="00B34CC7" w:rsidRDefault="002F26B3" w:rsidP="002F2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CC7">
        <w:rPr>
          <w:rFonts w:ascii="Times New Roman" w:eastAsia="Times New Roman" w:hAnsi="Times New Roman" w:cs="Times New Roman"/>
          <w:sz w:val="24"/>
          <w:szCs w:val="24"/>
        </w:rPr>
        <w:t>Трудовым законодательством простои квалифицируются как временная приостановка работы по причинам экономического, технологического, технического или организационного характера (ст. 72</w:t>
      </w:r>
      <w:r w:rsidRPr="00B34C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34CC7">
        <w:rPr>
          <w:rFonts w:ascii="Times New Roman" w:eastAsia="Times New Roman" w:hAnsi="Times New Roman" w:cs="Times New Roman"/>
          <w:sz w:val="24"/>
          <w:szCs w:val="24"/>
        </w:rPr>
        <w:t xml:space="preserve"> ТК РФ). Простой может возникнуть по инициативе работодателя или работника, либо по не зависящим от сторон трудового договора причинам.</w:t>
      </w:r>
    </w:p>
    <w:p w:rsidR="002F26B3" w:rsidRPr="00B34CC7" w:rsidRDefault="002F26B3" w:rsidP="002F2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CC7">
        <w:rPr>
          <w:rFonts w:ascii="Times New Roman" w:eastAsia="Times New Roman" w:hAnsi="Times New Roman" w:cs="Times New Roman"/>
          <w:sz w:val="24"/>
          <w:szCs w:val="24"/>
        </w:rPr>
        <w:t xml:space="preserve">За работниками  законодательством закреплено право </w:t>
      </w:r>
      <w:proofErr w:type="gramStart"/>
      <w:r w:rsidRPr="00B34CC7">
        <w:rPr>
          <w:rFonts w:ascii="Times New Roman" w:eastAsia="Times New Roman" w:hAnsi="Times New Roman" w:cs="Times New Roman"/>
          <w:sz w:val="24"/>
          <w:szCs w:val="24"/>
        </w:rPr>
        <w:t>приостановить</w:t>
      </w:r>
      <w:proofErr w:type="gramEnd"/>
      <w:r w:rsidRPr="00B34CC7">
        <w:rPr>
          <w:rFonts w:ascii="Times New Roman" w:eastAsia="Times New Roman" w:hAnsi="Times New Roman" w:cs="Times New Roman"/>
          <w:sz w:val="24"/>
          <w:szCs w:val="24"/>
        </w:rPr>
        <w:t xml:space="preserve"> работу в двух случаях. Во-первых, если происходит задержка выплаты заработной платы  на срок более 15 дней (</w:t>
      </w:r>
      <w:proofErr w:type="gramStart"/>
      <w:r w:rsidRPr="00B34CC7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B34CC7">
        <w:rPr>
          <w:rFonts w:ascii="Times New Roman" w:eastAsia="Times New Roman" w:hAnsi="Times New Roman" w:cs="Times New Roman"/>
          <w:sz w:val="24"/>
          <w:szCs w:val="24"/>
        </w:rPr>
        <w:t>. 2 ст. 142 ТК РФ). Во-вторых, в случае возникновения опасности для жизни и здоровья работника вследствие нарушения требований охраны труда (ст. 220 ТК РФ).</w:t>
      </w:r>
    </w:p>
    <w:p w:rsidR="002F26B3" w:rsidRPr="00B34CC7" w:rsidRDefault="002F26B3" w:rsidP="002F2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CC7">
        <w:rPr>
          <w:rFonts w:ascii="Times New Roman" w:eastAsia="Times New Roman" w:hAnsi="Times New Roman" w:cs="Times New Roman"/>
          <w:sz w:val="24"/>
          <w:szCs w:val="24"/>
        </w:rPr>
        <w:t xml:space="preserve">Что же касается условий оплаты простоя, то они зависят от наличия вины в действиях (или бездействии) субъектов правоотношений. При наличии  вины работодателя оплата простоя производится в размере не менее двух третей средней заработной платы сотрудника. По причинам, не зависящим от работодателя и работника, </w:t>
      </w:r>
      <w:proofErr w:type="gramStart"/>
      <w:r w:rsidRPr="00B34CC7">
        <w:rPr>
          <w:rFonts w:ascii="Times New Roman" w:eastAsia="Times New Roman" w:hAnsi="Times New Roman" w:cs="Times New Roman"/>
          <w:sz w:val="24"/>
          <w:szCs w:val="24"/>
        </w:rPr>
        <w:t>выплачивается не менее двух третей</w:t>
      </w:r>
      <w:proofErr w:type="gramEnd"/>
      <w:r w:rsidRPr="00B34CC7">
        <w:rPr>
          <w:rFonts w:ascii="Times New Roman" w:eastAsia="Times New Roman" w:hAnsi="Times New Roman" w:cs="Times New Roman"/>
          <w:sz w:val="24"/>
          <w:szCs w:val="24"/>
        </w:rPr>
        <w:t xml:space="preserve"> тарифной ставки (оклада), рассчитанного пропорционально времени простоя. Время же простоя по вине работника не оплачивается.</w:t>
      </w:r>
    </w:p>
    <w:p w:rsidR="002F26B3" w:rsidRPr="00B34CC7" w:rsidRDefault="002F26B3" w:rsidP="002F2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CC7">
        <w:rPr>
          <w:rFonts w:ascii="Times New Roman" w:eastAsia="Times New Roman" w:hAnsi="Times New Roman" w:cs="Times New Roman"/>
          <w:sz w:val="24"/>
          <w:szCs w:val="24"/>
        </w:rPr>
        <w:t xml:space="preserve">На период простоя работодатель </w:t>
      </w:r>
      <w:proofErr w:type="gramStart"/>
      <w:r w:rsidRPr="00B34CC7">
        <w:rPr>
          <w:rFonts w:ascii="Times New Roman" w:eastAsia="Times New Roman" w:hAnsi="Times New Roman" w:cs="Times New Roman"/>
          <w:sz w:val="24"/>
          <w:szCs w:val="24"/>
        </w:rPr>
        <w:t>в праве</w:t>
      </w:r>
      <w:proofErr w:type="gramEnd"/>
      <w:r w:rsidRPr="00B34CC7">
        <w:rPr>
          <w:rFonts w:ascii="Times New Roman" w:eastAsia="Times New Roman" w:hAnsi="Times New Roman" w:cs="Times New Roman"/>
          <w:sz w:val="24"/>
          <w:szCs w:val="24"/>
        </w:rPr>
        <w:t xml:space="preserve"> перевести работника на другую работу, без согласия самого работника (части 2 и 3 ст. 72.2 ТК РФ), оплата труда при этом не может быть ниже прежнего среднего заработка (ч. 4 ст. 72</w:t>
      </w:r>
      <w:r w:rsidRPr="00B34C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34CC7">
        <w:rPr>
          <w:rFonts w:ascii="Times New Roman" w:eastAsia="Times New Roman" w:hAnsi="Times New Roman" w:cs="Times New Roman"/>
          <w:sz w:val="24"/>
          <w:szCs w:val="24"/>
        </w:rPr>
        <w:t>  ТК РФ). Если переводы по условиям производства не возможны, то период простоя подлежит оплате, как было уже сказано выше. Допускается перевод работника на другую работу с сохранением среднего заработка по прежней работе и в соответствии со ст. 220 ТК РФ. Однако</w:t>
      </w:r>
      <w:proofErr w:type="gramStart"/>
      <w:r w:rsidRPr="00B34CC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34CC7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перевод осуществим только с согласия самого работника (ч. 3 ст. 220 ТК РФ).</w:t>
      </w:r>
    </w:p>
    <w:p w:rsidR="00195C20" w:rsidRPr="00B34CC7" w:rsidRDefault="002F26B3" w:rsidP="002F26B3">
      <w:pPr>
        <w:rPr>
          <w:rFonts w:ascii="Times New Roman" w:hAnsi="Times New Roman" w:cs="Times New Roman"/>
        </w:rPr>
      </w:pPr>
      <w:r w:rsidRPr="00B34CC7">
        <w:rPr>
          <w:rFonts w:ascii="Times New Roman" w:eastAsia="Times New Roman" w:hAnsi="Times New Roman" w:cs="Times New Roman"/>
          <w:sz w:val="24"/>
          <w:szCs w:val="24"/>
        </w:rPr>
        <w:t>Работник, отсутствовавший на рабочем месте по причине приостановления работы, обязан выйти на работу не позднее следующего рабочего дня после получения письменного уведомления от работодателя об устранении причин, повлекших простой.</w:t>
      </w:r>
    </w:p>
    <w:sectPr w:rsidR="00195C20" w:rsidRPr="00B34CC7" w:rsidSect="00A3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F26B3"/>
    <w:rsid w:val="00195C20"/>
    <w:rsid w:val="002F26B3"/>
    <w:rsid w:val="00A31920"/>
    <w:rsid w:val="00B3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2017-06-30T04:39:00Z</dcterms:created>
  <dcterms:modified xsi:type="dcterms:W3CDTF">2017-06-30T04:53:00Z</dcterms:modified>
</cp:coreProperties>
</file>