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0B" w:rsidRPr="00F25C0B" w:rsidRDefault="00F25C0B" w:rsidP="00F25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0B">
        <w:rPr>
          <w:rFonts w:ascii="Arial" w:eastAsia="Times New Roman" w:hAnsi="Arial" w:cs="Arial"/>
          <w:b/>
          <w:bCs/>
          <w:color w:val="B40A0B"/>
          <w:sz w:val="40"/>
          <w:szCs w:val="40"/>
          <w:lang w:eastAsia="ru-RU"/>
        </w:rPr>
        <w:t>Неформальная занятость</w:t>
      </w:r>
    </w:p>
    <w:p w:rsidR="00F25C0B" w:rsidRPr="00F25C0B" w:rsidRDefault="00F25C0B" w:rsidP="00F25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C0B" w:rsidRPr="00F25C0B" w:rsidRDefault="00F25C0B" w:rsidP="00F25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905000"/>
            <wp:effectExtent l="19050" t="0" r="0" b="0"/>
            <wp:docPr id="1" name="Рисунок 1" descr="http://www.nov-krs.ru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-krs.ru/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0B" w:rsidRPr="00F25C0B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При неформальной занятости государство, а как следствие и общество, теряет часть налогов, которую могли бы платить работники и их работодате</w:t>
      </w:r>
      <w:r w:rsidR="00F83404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ли при наличии официального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 оформления трудовых отношений. Это ведет, например,</w:t>
      </w:r>
      <w:r w:rsidR="007C3048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к уменьшению доходной части бюджета и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к недостаточному финансированию бюджетной сферы</w:t>
      </w:r>
      <w:r w:rsidR="00D145AF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F25C0B" w:rsidRPr="00F25C0B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</w:t>
      </w:r>
      <w:r w:rsidR="00572AC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сть предлагают ему работать «в </w:t>
      </w:r>
      <w:proofErr w:type="gramStart"/>
      <w:r w:rsidR="00572AC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чё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рную</w:t>
      </w:r>
      <w:proofErr w:type="gramEnd"/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». Да и многие работники предпочитают работать без официального оформления.</w:t>
      </w:r>
    </w:p>
    <w:p w:rsidR="00F25C0B" w:rsidRPr="00F25C0B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прав, кроме того, с его зарплаты не будут осуществляться пенсионные начисления. </w:t>
      </w:r>
      <w:r w:rsidR="00571D4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При неофициальной работе человек не может подтвердить свой трудовой стаж</w:t>
      </w:r>
      <w:r w:rsidR="00571D4E"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 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Неприятность этой ситуации человек почувству</w:t>
      </w:r>
      <w:r w:rsidR="00F83404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ет более остро при выходе на пенсию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.</w:t>
      </w:r>
    </w:p>
    <w:p w:rsidR="00B77687" w:rsidRDefault="00B77687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О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снова будущей пенсии гражданина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–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это взносы работодателя на обязательное пенсионное страхование. Взносы в ПФР начисляются и уплачиваются только с официального фонда оплаты труда.</w:t>
      </w:r>
    </w:p>
    <w:p w:rsidR="00F25C0B" w:rsidRPr="00F25C0B" w:rsidRDefault="005D0EBD" w:rsidP="00B776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От суммы страховых взносов, которую уплачивает работодатель за конкретного работника в Пенсионный фонд, напрямую зависит его будущая пенсия. Уплата страховых взносов с заниженной суммы заработной платы или неуплата взносов вовсе в случае, если трудовой договор не заключен, приводит к уменьшению размера пенсии, либо к отсутствию права на 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lastRenderedPageBreak/>
        <w:t>страховую пенсию по старости. Таким образом, все то, что выплачивается неофициально на руки, при назначении пенсии учитываться не будет.</w:t>
      </w:r>
      <w:r w:rsidR="00571D4E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</w:t>
      </w:r>
    </w:p>
    <w:p w:rsidR="00F25C0B" w:rsidRPr="00300952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52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Работодатель, выплачивающий зарплату неофициально, в «конверте», лишает своих сотрудников достойной пенсии в будущем, поскольку на «серую» зарплату не начисляются взносы в Пенсионный фонд. Кроме того, это сказывается и на пенсии нынешних пенсионеров, так как сегодня часть страховых взносов идет на выплату пенсий старшему поколению. </w:t>
      </w:r>
    </w:p>
    <w:p w:rsidR="00F25C0B" w:rsidRPr="00F25C0B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52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На уровне предприятия использование неформ</w:t>
      </w:r>
      <w:r w:rsidR="006F16C9" w:rsidRPr="00300952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альной занятости</w:t>
      </w:r>
      <w:r w:rsidR="006F16C9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представляется,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на первый взгляд, выгодным, так как приводит к снижению издержек и росту прибыли. Однако в случае применения к предприятию санкций (штрафов, запретов на деятельность и прочее) эффект может оказаться и негативным. В каждом конкретном случае работодатель сам соизмеряет выгоду от использования неформалов с риском.</w:t>
      </w:r>
    </w:p>
    <w:p w:rsidR="00F25C0B" w:rsidRPr="00F25C0B" w:rsidRDefault="00F25C0B" w:rsidP="00F8340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 Одним из </w:t>
      </w:r>
      <w:r w:rsidR="006F16C9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методов социального партнерства</w:t>
      </w: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 xml:space="preserve"> является объединение работодателей, которое должно обратить внимание на проблему неформальной занятости. Ведь когда одна компания работает в «черной» схеме, а другая в «белой», внутри бизнес - сообщества возникают неравные условия для конкуренции на рынке труда.</w:t>
      </w:r>
    </w:p>
    <w:p w:rsidR="00DB7C3E" w:rsidRDefault="00F25C0B" w:rsidP="00C53A8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  <w:r w:rsidRPr="00F25C0B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  <w:t>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C53A81" w:rsidRDefault="00C53A81" w:rsidP="00C53A8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ru-RU"/>
        </w:rPr>
      </w:pPr>
    </w:p>
    <w:p w:rsidR="00DB7C3E" w:rsidRDefault="00DB7C3E" w:rsidP="00F25C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Адми</w:t>
      </w:r>
      <w:r w:rsidR="0030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  Богучанского района</w:t>
      </w:r>
    </w:p>
    <w:p w:rsidR="00300952" w:rsidRDefault="00300952" w:rsidP="00F25C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52" w:rsidRDefault="00300952" w:rsidP="00F25C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81" w:rsidRDefault="00C53A81" w:rsidP="00F25C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81" w:rsidRPr="00F25C0B" w:rsidRDefault="00C53A81" w:rsidP="00F25C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C0B" w:rsidRPr="00F25C0B" w:rsidRDefault="00F25C0B" w:rsidP="00F25C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lastRenderedPageBreak/>
        <w:t xml:space="preserve">Уважаемые руководители организаций и индивидуальные предприниматели, работающие на территории </w:t>
      </w:r>
      <w:r w:rsidRPr="00767A79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Богучанского </w:t>
      </w:r>
      <w:r w:rsidRPr="00F25C0B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района! </w:t>
      </w:r>
    </w:p>
    <w:p w:rsidR="00FA7F6A" w:rsidRDefault="00FA7F6A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6A" w:rsidRDefault="00F25C0B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В связи с проводимой работой по снижению неформальной занятости</w:t>
      </w:r>
      <w:r w:rsidR="009B1698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,</w:t>
      </w:r>
      <w:r w:rsidRPr="00F25C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обращаем ваше внимание на необходимость легализации трудовых отношений с работниками путем заключения трудовых договоров.</w:t>
      </w:r>
      <w:r w:rsidRPr="00F25C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br/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FA7F6A" w:rsidRDefault="00FA7F6A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6A" w:rsidRDefault="00F25C0B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Уведомляем вас также о том, что в 201</w:t>
      </w:r>
      <w:r w:rsidRPr="00DB7C3E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9</w:t>
      </w: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 году </w:t>
      </w:r>
      <w:r w:rsidRPr="00DB7C3E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Администрацией </w:t>
      </w:r>
      <w:r w:rsidRPr="00DB7C3E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Богучанского района</w:t>
      </w: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 будут про</w:t>
      </w:r>
      <w:r w:rsidRPr="00DB7C3E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водит</w:t>
      </w:r>
      <w:r w:rsidR="0065000D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ься</w:t>
      </w: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 выездные рейды по выявлению наличия фактов неформальной занятостью населения – не заключения трудовых договоров и выплаты «серой» заработной платы. </w:t>
      </w:r>
    </w:p>
    <w:p w:rsidR="00FA7F6A" w:rsidRDefault="00FA7F6A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C0B" w:rsidRPr="00F25C0B" w:rsidRDefault="00F25C0B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Настоятельно рекомендуем Вам проверить документы, касающиеся трудовых отношений на соответствие законодательству, заключить </w:t>
      </w:r>
      <w:r w:rsidR="0065000D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>трудовые</w:t>
      </w:r>
      <w:r w:rsidRPr="00F25C0B">
        <w:rPr>
          <w:rFonts w:ascii="Times New Roman" w:eastAsia="Times New Roman" w:hAnsi="Times New Roman" w:cs="Times New Roman"/>
          <w:bCs/>
          <w:color w:val="030000"/>
          <w:sz w:val="28"/>
          <w:szCs w:val="28"/>
          <w:shd w:val="clear" w:color="auto" w:fill="FFFFFF"/>
          <w:lang w:eastAsia="ru-RU"/>
        </w:rPr>
        <w:t xml:space="preserve"> договоры, подать информацию о вновь трудоустроенных гражданах в Пенсионный Фонд и Фонд социального страхования.</w:t>
      </w:r>
    </w:p>
    <w:p w:rsidR="00F25C0B" w:rsidRPr="00F25C0B" w:rsidRDefault="00F25C0B" w:rsidP="00FA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C0B" w:rsidRPr="00F25C0B" w:rsidRDefault="00F25C0B" w:rsidP="00FA7F6A">
      <w:pPr>
        <w:spacing w:before="6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C0B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Напоминаем Вам, что с 2015 года федеральным законодательством ужесточена ответственность работодателя за необоснованное заключение гражданско-правовых договоров. Частью 3 статьи 5.27 Кодекса об административных правонарушениях Российской Федерации установлен административный штраф для должностных лиц от 10000 до 20000 рублей и от 50000 до 100000 рублей для юридических лиц.</w:t>
      </w:r>
    </w:p>
    <w:p w:rsidR="00A46DE6" w:rsidRPr="00767A79" w:rsidRDefault="00F25C0B" w:rsidP="00FA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 случаях нарушении вопросов соблюдения трудового законодательства необходимо обращаться на телефон «горячий» линии</w:t>
      </w:r>
      <w:r w:rsidR="00A46DE6" w:rsidRPr="00767A79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 </w:t>
      </w:r>
      <w:r w:rsidR="00A46DE6" w:rsidRPr="00767A79">
        <w:rPr>
          <w:rFonts w:ascii="Times New Roman" w:hAnsi="Times New Roman" w:cs="Times New Roman"/>
          <w:sz w:val="28"/>
          <w:szCs w:val="28"/>
        </w:rPr>
        <w:t xml:space="preserve">8(39162) 22-5-18, 8(39162) 22-0-16, 8(39162) 22-0-18 или обратиться по электронному адресу: </w:t>
      </w:r>
      <w:hyperlink r:id="rId5" w:history="1">
        <w:r w:rsidR="00A46DE6" w:rsidRPr="00767A79">
          <w:rPr>
            <w:rStyle w:val="a6"/>
            <w:rFonts w:ascii="Times New Roman" w:hAnsi="Times New Roman" w:cs="Times New Roman"/>
            <w:sz w:val="28"/>
            <w:szCs w:val="28"/>
          </w:rPr>
          <w:t>admin-bog@mail.ru</w:t>
        </w:r>
      </w:hyperlink>
      <w:r w:rsidR="00A46DE6" w:rsidRPr="00767A7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A46DE6" w:rsidRPr="00767A79">
          <w:rPr>
            <w:rStyle w:val="a6"/>
            <w:rFonts w:ascii="Times New Roman" w:hAnsi="Times New Roman" w:cs="Times New Roman"/>
            <w:sz w:val="28"/>
            <w:szCs w:val="28"/>
          </w:rPr>
          <w:t>arseneva_alfiya@mail.ru</w:t>
        </w:r>
      </w:hyperlink>
      <w:r w:rsidR="00A46DE6" w:rsidRPr="00767A79">
        <w:rPr>
          <w:rFonts w:ascii="Times New Roman" w:hAnsi="Times New Roman" w:cs="Times New Roman"/>
          <w:sz w:val="28"/>
          <w:szCs w:val="28"/>
        </w:rPr>
        <w:t>.</w:t>
      </w:r>
    </w:p>
    <w:p w:rsidR="00F25C0B" w:rsidRPr="00F25C0B" w:rsidRDefault="00F25C0B" w:rsidP="00F25C0B">
      <w:pPr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72E" w:rsidRDefault="0014472E">
      <w:pPr>
        <w:rPr>
          <w:sz w:val="24"/>
          <w:szCs w:val="24"/>
        </w:rPr>
      </w:pPr>
    </w:p>
    <w:p w:rsidR="00DB7C3E" w:rsidRDefault="00DB7C3E">
      <w:pPr>
        <w:rPr>
          <w:sz w:val="24"/>
          <w:szCs w:val="24"/>
        </w:rPr>
      </w:pPr>
    </w:p>
    <w:p w:rsidR="00DB7C3E" w:rsidRPr="00A46DE6" w:rsidRDefault="00DB7C3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Администрация   Богучанского района.</w:t>
      </w:r>
    </w:p>
    <w:sectPr w:rsidR="00DB7C3E" w:rsidRPr="00A46DE6" w:rsidSect="0014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C0B"/>
    <w:rsid w:val="0014472E"/>
    <w:rsid w:val="00300952"/>
    <w:rsid w:val="00393E3A"/>
    <w:rsid w:val="00423D5D"/>
    <w:rsid w:val="004B1E86"/>
    <w:rsid w:val="00571D4E"/>
    <w:rsid w:val="00572ACE"/>
    <w:rsid w:val="005D0EBD"/>
    <w:rsid w:val="0065000D"/>
    <w:rsid w:val="006746BD"/>
    <w:rsid w:val="006F16C9"/>
    <w:rsid w:val="007006A2"/>
    <w:rsid w:val="00767A79"/>
    <w:rsid w:val="007C3048"/>
    <w:rsid w:val="008D1F97"/>
    <w:rsid w:val="009B1698"/>
    <w:rsid w:val="00A32FA5"/>
    <w:rsid w:val="00A46DE6"/>
    <w:rsid w:val="00B32A8F"/>
    <w:rsid w:val="00B7468D"/>
    <w:rsid w:val="00B77687"/>
    <w:rsid w:val="00C53A81"/>
    <w:rsid w:val="00C80B87"/>
    <w:rsid w:val="00D145AF"/>
    <w:rsid w:val="00DB7C3E"/>
    <w:rsid w:val="00F25C0B"/>
    <w:rsid w:val="00F83404"/>
    <w:rsid w:val="00FA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0B"/>
    <w:rPr>
      <w:rFonts w:ascii="Tahoma" w:hAnsi="Tahoma" w:cs="Tahoma"/>
      <w:sz w:val="16"/>
      <w:szCs w:val="16"/>
    </w:rPr>
  </w:style>
  <w:style w:type="character" w:styleId="a6">
    <w:name w:val="Hyperlink"/>
    <w:rsid w:val="00A4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eneva_alfiya@mail.ru" TargetMode="External"/><Relationship Id="rId5" Type="http://schemas.openxmlformats.org/officeDocument/2006/relationships/hyperlink" Target="mailto:admin-bog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</cp:lastModifiedBy>
  <cp:revision>2</cp:revision>
  <dcterms:created xsi:type="dcterms:W3CDTF">2019-03-04T03:08:00Z</dcterms:created>
  <dcterms:modified xsi:type="dcterms:W3CDTF">2019-03-04T03:08:00Z</dcterms:modified>
</cp:coreProperties>
</file>