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работника определяются </w:t>
      </w:r>
      <w:r w:rsidRPr="00C923B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трудовым кодексом Российской Федерации</w:t>
      </w:r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 (далее ТК РФ), иными федеральными законами, нормативными правовыми актами, содержащими нормы трудового права, локальными нормативными актами, соглашениями, коллективным договором и трудовым договором. Вместе с тем ТК РФ выделяет основные права и обязанности работников, которые излагаются в отдельной статье общих положений ТК РФ. 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Учитывая значение трудового договора как центрального института трудового права, </w:t>
      </w:r>
      <w:proofErr w:type="gramStart"/>
      <w:r w:rsidRPr="00C923B8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gramEnd"/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закрепляет право работника на заключение, изменение и расторжение трудового договора, предоставление работы в соответствии с этим договором, на рабочее место, соответствующее государственным нормативным требованиям охраны труда и условиям, предусмотренным коллективным договором. Реализация этого права является важной гарантией соблюдения достигнутой договоренности о трудовой функции, которая может быть изменена только по соглашению сторон трудового договора.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Отдельно выделено в ст. 21 ТК РФ право работника на своевременную и в полном объеме выплату заработной платы. ТК РФ предусматривает механизм, направленный на устранение случаев нарушения сроков выплаты заработной платы (ст. ст. 142, 236 и др.). Нарушение установленных сроков выплаты заработной платы или </w:t>
      </w:r>
      <w:proofErr w:type="gramStart"/>
      <w:r w:rsidRPr="00C923B8">
        <w:rPr>
          <w:rFonts w:ascii="Times New Roman" w:eastAsia="Times New Roman" w:hAnsi="Times New Roman" w:cs="Times New Roman"/>
          <w:sz w:val="24"/>
          <w:szCs w:val="24"/>
        </w:rPr>
        <w:t>выплата её</w:t>
      </w:r>
      <w:proofErr w:type="gramEnd"/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 не в полном размере являются основанием для отказа работника от выполнения работы. Если </w:t>
      </w:r>
      <w:proofErr w:type="gramStart"/>
      <w:r w:rsidRPr="00C923B8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proofErr w:type="gramEnd"/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 тем не менее вынуждает работника ее выполнять под угрозой применения какого-либо наказания, то такая работа относится к принудительному труду, который запрещен.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 xml:space="preserve">Помимо перечисленных, ст. 21 ТК РФ предусматривает и иные основные права работника. К ним относятся права </w:t>
      </w:r>
      <w:proofErr w:type="gramStart"/>
      <w:r w:rsidRPr="00C923B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923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участие в управлении организацией в предусмотренных ТК РФ, иными федеральными законами и коллективным договором формах;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 в порядке, установленном ТК РФ, иными федеральными законами;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возмещение вреда, причиненного ему в связи с исполнением трудовых обязанностей, и компенсации морального вреда в порядке, установленном ТК РФ, иными федеральными законами;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законами.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Правам работника корреспондируют соответствующие обязанности работодателя, а его правам — обязанности работника, среди которых ТК РФ выделяет следующие: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lastRenderedPageBreak/>
        <w:t>- соблюдать правила внутреннего трудового распорядка;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соблюдать трудовую дисциплину;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70F73" w:rsidRPr="00C923B8" w:rsidRDefault="00570F73" w:rsidP="0057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3B8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93AA0" w:rsidRPr="00C923B8" w:rsidRDefault="00493AA0">
      <w:pPr>
        <w:rPr>
          <w:rFonts w:ascii="Times New Roman" w:hAnsi="Times New Roman" w:cs="Times New Roman"/>
        </w:rPr>
      </w:pPr>
    </w:p>
    <w:sectPr w:rsidR="00493AA0" w:rsidRPr="00C923B8" w:rsidSect="000E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70F73"/>
    <w:rsid w:val="000E3DE5"/>
    <w:rsid w:val="00493AA0"/>
    <w:rsid w:val="00570F73"/>
    <w:rsid w:val="00C9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2017-06-30T04:24:00Z</dcterms:created>
  <dcterms:modified xsi:type="dcterms:W3CDTF">2017-06-30T04:49:00Z</dcterms:modified>
</cp:coreProperties>
</file>