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19" w:rsidRDefault="00053A19" w:rsidP="00697B97">
      <w:pPr>
        <w:ind w:right="-1"/>
        <w:contextualSpacing/>
        <w:jc w:val="center"/>
        <w:rPr>
          <w:rFonts w:ascii="Times New Roman" w:hAnsi="Times New Roman" w:cs="Times New Roman"/>
          <w:b/>
          <w:sz w:val="28"/>
          <w:szCs w:val="28"/>
        </w:rPr>
      </w:pPr>
      <w:r w:rsidRPr="00053A19">
        <w:rPr>
          <w:rFonts w:ascii="Times New Roman" w:hAnsi="Times New Roman" w:cs="Times New Roman"/>
          <w:b/>
          <w:noProof/>
          <w:color w:val="FF0000"/>
          <w:sz w:val="28"/>
          <w:szCs w:val="28"/>
          <w:lang w:eastAsia="ru-RU"/>
        </w:rPr>
        <w:drawing>
          <wp:inline distT="0" distB="0" distL="0" distR="0">
            <wp:extent cx="323850" cy="400050"/>
            <wp:effectExtent l="19050" t="0" r="0" b="0"/>
            <wp:docPr id="70" name="Рисунок 1" descr="1 снизу убран белый цвет"/>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8" cstate="print"/>
                    <a:srcRect/>
                    <a:stretch>
                      <a:fillRect/>
                    </a:stretch>
                  </pic:blipFill>
                  <pic:spPr bwMode="auto">
                    <a:xfrm>
                      <a:off x="0" y="0"/>
                      <a:ext cx="323850" cy="400050"/>
                    </a:xfrm>
                    <a:prstGeom prst="rect">
                      <a:avLst/>
                    </a:prstGeom>
                    <a:noFill/>
                    <a:ln w="9525">
                      <a:noFill/>
                      <a:miter lim="800000"/>
                      <a:headEnd/>
                      <a:tailEnd/>
                    </a:ln>
                  </pic:spPr>
                </pic:pic>
              </a:graphicData>
            </a:graphic>
          </wp:inline>
        </w:drawing>
      </w:r>
    </w:p>
    <w:p w:rsidR="003D2321" w:rsidRPr="003D2321" w:rsidRDefault="003D2321" w:rsidP="00697B97">
      <w:pPr>
        <w:ind w:right="-1"/>
        <w:contextualSpacing/>
        <w:jc w:val="center"/>
        <w:rPr>
          <w:rFonts w:ascii="Times New Roman" w:hAnsi="Times New Roman" w:cs="Times New Roman"/>
          <w:b/>
          <w:sz w:val="20"/>
          <w:szCs w:val="20"/>
        </w:rPr>
      </w:pPr>
    </w:p>
    <w:p w:rsidR="00697B97" w:rsidRPr="00053A19" w:rsidRDefault="00697B97" w:rsidP="00697B97">
      <w:pPr>
        <w:contextualSpacing/>
        <w:jc w:val="center"/>
        <w:rPr>
          <w:rFonts w:ascii="Times New Roman" w:hAnsi="Times New Roman" w:cs="Times New Roman"/>
          <w:b/>
          <w:sz w:val="32"/>
          <w:szCs w:val="32"/>
        </w:rPr>
      </w:pPr>
      <w:r w:rsidRPr="00053A19">
        <w:rPr>
          <w:rFonts w:ascii="Times New Roman" w:hAnsi="Times New Roman" w:cs="Times New Roman"/>
          <w:b/>
          <w:sz w:val="32"/>
          <w:szCs w:val="32"/>
        </w:rPr>
        <w:t>КРАСНОЯРСКИЙ КРАЙ</w:t>
      </w:r>
    </w:p>
    <w:p w:rsidR="00697B97" w:rsidRPr="00053A19" w:rsidRDefault="00697B97" w:rsidP="00B958AC">
      <w:pPr>
        <w:spacing w:after="0" w:line="240" w:lineRule="auto"/>
        <w:contextualSpacing/>
        <w:jc w:val="center"/>
        <w:rPr>
          <w:rFonts w:ascii="Times New Roman" w:hAnsi="Times New Roman" w:cs="Times New Roman"/>
          <w:b/>
          <w:sz w:val="32"/>
          <w:szCs w:val="32"/>
        </w:rPr>
      </w:pPr>
      <w:r w:rsidRPr="00053A19">
        <w:rPr>
          <w:rFonts w:ascii="Times New Roman" w:hAnsi="Times New Roman" w:cs="Times New Roman"/>
          <w:b/>
          <w:sz w:val="32"/>
          <w:szCs w:val="32"/>
        </w:rPr>
        <w:t>---------------------------------------------------------------------------------------</w:t>
      </w:r>
    </w:p>
    <w:p w:rsidR="00697B97" w:rsidRPr="00053A19" w:rsidRDefault="00697B97" w:rsidP="00B958AC">
      <w:pPr>
        <w:spacing w:line="240" w:lineRule="auto"/>
        <w:contextualSpacing/>
        <w:jc w:val="center"/>
        <w:rPr>
          <w:rFonts w:ascii="Times New Roman" w:hAnsi="Times New Roman" w:cs="Times New Roman"/>
          <w:b/>
          <w:sz w:val="32"/>
          <w:szCs w:val="32"/>
        </w:rPr>
      </w:pPr>
      <w:r w:rsidRPr="00053A19">
        <w:rPr>
          <w:rFonts w:ascii="Times New Roman" w:hAnsi="Times New Roman" w:cs="Times New Roman"/>
          <w:b/>
          <w:sz w:val="32"/>
          <w:szCs w:val="32"/>
        </w:rPr>
        <w:t xml:space="preserve">Контрольно-счетная комиссия </w:t>
      </w:r>
    </w:p>
    <w:p w:rsidR="00697B97" w:rsidRPr="00053A19" w:rsidRDefault="00697B97" w:rsidP="00B958AC">
      <w:pPr>
        <w:spacing w:line="240" w:lineRule="auto"/>
        <w:contextualSpacing/>
        <w:jc w:val="center"/>
        <w:rPr>
          <w:rFonts w:ascii="Times New Roman" w:hAnsi="Times New Roman" w:cs="Times New Roman"/>
          <w:b/>
          <w:sz w:val="32"/>
          <w:szCs w:val="32"/>
        </w:rPr>
      </w:pPr>
      <w:r w:rsidRPr="00053A19">
        <w:rPr>
          <w:rFonts w:ascii="Times New Roman" w:hAnsi="Times New Roman" w:cs="Times New Roman"/>
          <w:b/>
          <w:sz w:val="32"/>
          <w:szCs w:val="32"/>
        </w:rPr>
        <w:t>муниципального образования Богучанский район</w:t>
      </w:r>
    </w:p>
    <w:p w:rsidR="00697B97" w:rsidRPr="00053A19" w:rsidRDefault="00697B97" w:rsidP="00B958AC">
      <w:pPr>
        <w:spacing w:after="0" w:line="240" w:lineRule="auto"/>
        <w:ind w:right="-1"/>
        <w:contextualSpacing/>
        <w:jc w:val="both"/>
        <w:rPr>
          <w:rFonts w:ascii="Times New Roman" w:hAnsi="Times New Roman" w:cs="Times New Roman"/>
          <w:b/>
          <w:sz w:val="28"/>
          <w:szCs w:val="28"/>
        </w:rPr>
      </w:pPr>
      <w:r w:rsidRPr="00053A19">
        <w:rPr>
          <w:rFonts w:ascii="Times New Roman" w:hAnsi="Times New Roman" w:cs="Times New Roman"/>
          <w:b/>
          <w:sz w:val="28"/>
          <w:szCs w:val="28"/>
        </w:rPr>
        <w:t>----------------------------------------------------------------------------------------------------</w:t>
      </w:r>
    </w:p>
    <w:p w:rsidR="00697B97" w:rsidRPr="00053A19" w:rsidRDefault="00697B97" w:rsidP="00697B97">
      <w:pPr>
        <w:contextualSpacing/>
        <w:jc w:val="center"/>
        <w:rPr>
          <w:rFonts w:ascii="Times New Roman" w:eastAsia="Arial Unicode MS" w:hAnsi="Times New Roman" w:cs="Times New Roman"/>
          <w:sz w:val="24"/>
          <w:szCs w:val="24"/>
        </w:rPr>
      </w:pPr>
      <w:r w:rsidRPr="00053A19">
        <w:rPr>
          <w:rFonts w:ascii="Times New Roman" w:eastAsia="Arial Unicode MS" w:hAnsi="Times New Roman" w:cs="Times New Roman"/>
          <w:sz w:val="24"/>
          <w:szCs w:val="24"/>
        </w:rPr>
        <w:t>Октябрьская ул., д.72, с. Богучаны Красноярского края, 663430</w:t>
      </w:r>
    </w:p>
    <w:p w:rsidR="00697B97" w:rsidRPr="00053A19" w:rsidRDefault="00697B97" w:rsidP="00697B97">
      <w:pPr>
        <w:contextualSpacing/>
        <w:jc w:val="center"/>
        <w:rPr>
          <w:rFonts w:ascii="Times New Roman" w:eastAsia="Arial Unicode MS" w:hAnsi="Times New Roman" w:cs="Times New Roman"/>
          <w:sz w:val="24"/>
          <w:szCs w:val="24"/>
        </w:rPr>
      </w:pPr>
      <w:r w:rsidRPr="00053A19">
        <w:rPr>
          <w:rFonts w:ascii="Times New Roman" w:eastAsia="Arial Unicode MS" w:hAnsi="Times New Roman" w:cs="Times New Roman"/>
          <w:sz w:val="24"/>
          <w:szCs w:val="24"/>
        </w:rPr>
        <w:t xml:space="preserve">Телефон (39162) 28071; ОКОГУ 33100; ОГРН 1072420000025; </w:t>
      </w:r>
    </w:p>
    <w:p w:rsidR="00697B97" w:rsidRPr="00053A19" w:rsidRDefault="00697B97" w:rsidP="003C425F">
      <w:pPr>
        <w:spacing w:after="0"/>
        <w:contextualSpacing/>
        <w:jc w:val="center"/>
        <w:rPr>
          <w:rFonts w:ascii="Times New Roman" w:eastAsia="Arial Unicode MS" w:hAnsi="Times New Roman" w:cs="Times New Roman"/>
          <w:sz w:val="24"/>
          <w:szCs w:val="24"/>
        </w:rPr>
      </w:pPr>
      <w:r w:rsidRPr="00053A19">
        <w:rPr>
          <w:rFonts w:ascii="Times New Roman" w:eastAsia="Arial Unicode MS" w:hAnsi="Times New Roman" w:cs="Times New Roman"/>
          <w:sz w:val="24"/>
          <w:szCs w:val="24"/>
        </w:rPr>
        <w:t>ИНН / КПП 2407062950 / 240701001</w:t>
      </w:r>
    </w:p>
    <w:p w:rsidR="00697B97" w:rsidRPr="004F0836" w:rsidRDefault="00697B97" w:rsidP="00AF41C0">
      <w:pPr>
        <w:pStyle w:val="Default"/>
        <w:spacing w:line="276" w:lineRule="auto"/>
        <w:jc w:val="both"/>
        <w:rPr>
          <w:bCs/>
          <w:color w:val="auto"/>
        </w:rPr>
      </w:pPr>
    </w:p>
    <w:p w:rsidR="00B8523D" w:rsidRPr="004F0836" w:rsidRDefault="00B8523D" w:rsidP="000F6548">
      <w:pPr>
        <w:pStyle w:val="Default"/>
        <w:spacing w:line="276" w:lineRule="auto"/>
        <w:jc w:val="center"/>
        <w:rPr>
          <w:b/>
          <w:bCs/>
          <w:color w:val="auto"/>
        </w:rPr>
      </w:pPr>
      <w:r w:rsidRPr="004F0836">
        <w:rPr>
          <w:b/>
          <w:bCs/>
          <w:color w:val="auto"/>
        </w:rPr>
        <w:t xml:space="preserve">ЗАКЛЮЧЕНИЕ </w:t>
      </w:r>
    </w:p>
    <w:p w:rsidR="00B8523D" w:rsidRPr="004F0836" w:rsidRDefault="00B8523D" w:rsidP="000F6548">
      <w:pPr>
        <w:pStyle w:val="Default"/>
        <w:spacing w:line="276" w:lineRule="auto"/>
        <w:jc w:val="center"/>
        <w:rPr>
          <w:b/>
          <w:bCs/>
          <w:color w:val="auto"/>
        </w:rPr>
      </w:pPr>
      <w:r w:rsidRPr="004F0836">
        <w:rPr>
          <w:b/>
          <w:bCs/>
          <w:color w:val="auto"/>
        </w:rPr>
        <w:t xml:space="preserve">НА ГОДОВОЙ ОТЧЕТ ОБ ИСПОЛНЕНИИ РАЙОННОГО БЮДЖЕТА </w:t>
      </w:r>
    </w:p>
    <w:p w:rsidR="00AF41C0" w:rsidRPr="004F0836" w:rsidRDefault="00B8523D" w:rsidP="000F6548">
      <w:pPr>
        <w:pStyle w:val="Default"/>
        <w:spacing w:line="276" w:lineRule="auto"/>
        <w:jc w:val="center"/>
        <w:rPr>
          <w:b/>
          <w:bCs/>
          <w:color w:val="auto"/>
        </w:rPr>
      </w:pPr>
      <w:r w:rsidRPr="004F0836">
        <w:rPr>
          <w:b/>
          <w:bCs/>
          <w:color w:val="auto"/>
        </w:rPr>
        <w:t>ЗА 20</w:t>
      </w:r>
      <w:r w:rsidR="00053A19" w:rsidRPr="004F0836">
        <w:rPr>
          <w:b/>
          <w:bCs/>
          <w:color w:val="auto"/>
        </w:rPr>
        <w:t>2</w:t>
      </w:r>
      <w:r w:rsidR="004F0836" w:rsidRPr="004F0836">
        <w:rPr>
          <w:b/>
          <w:bCs/>
          <w:color w:val="auto"/>
        </w:rPr>
        <w:t>1</w:t>
      </w:r>
      <w:r w:rsidRPr="004F0836">
        <w:rPr>
          <w:b/>
          <w:bCs/>
          <w:color w:val="auto"/>
        </w:rPr>
        <w:t xml:space="preserve"> ГОД </w:t>
      </w:r>
    </w:p>
    <w:p w:rsidR="00AF41C0" w:rsidRPr="004F0836" w:rsidRDefault="00AF41C0" w:rsidP="00AF41C0">
      <w:pPr>
        <w:pStyle w:val="Default"/>
        <w:spacing w:line="276" w:lineRule="auto"/>
        <w:jc w:val="both"/>
        <w:rPr>
          <w:color w:val="auto"/>
        </w:rPr>
      </w:pPr>
    </w:p>
    <w:p w:rsidR="00513232" w:rsidRPr="00053A19" w:rsidRDefault="00513232" w:rsidP="004F7D7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53A19">
        <w:rPr>
          <w:rFonts w:ascii="Times New Roman" w:eastAsia="Times New Roman" w:hAnsi="Times New Roman" w:cs="Times New Roman"/>
          <w:sz w:val="24"/>
          <w:szCs w:val="24"/>
          <w:lang w:eastAsia="ru-RU"/>
        </w:rPr>
        <w:t>Годовой отчет об испо</w:t>
      </w:r>
      <w:r>
        <w:rPr>
          <w:rFonts w:ascii="Times New Roman" w:eastAsia="Times New Roman" w:hAnsi="Times New Roman" w:cs="Times New Roman"/>
          <w:sz w:val="24"/>
          <w:szCs w:val="24"/>
          <w:lang w:eastAsia="ru-RU"/>
        </w:rPr>
        <w:t>лнении районного бюджета за 2021</w:t>
      </w:r>
      <w:r w:rsidRPr="00053A19">
        <w:rPr>
          <w:rFonts w:ascii="Times New Roman" w:eastAsia="Times New Roman" w:hAnsi="Times New Roman" w:cs="Times New Roman"/>
          <w:sz w:val="24"/>
          <w:szCs w:val="24"/>
          <w:lang w:eastAsia="ru-RU"/>
        </w:rPr>
        <w:t xml:space="preserve"> год (далее по тексту – Годовой отчет об исполнении бюджета, Годовой отчет) представлен администрацией Богучанского района в Контрольно-счетную комиссию муниципального образования Богучанский район (далее по тексту – Контрол</w:t>
      </w:r>
      <w:r>
        <w:rPr>
          <w:rFonts w:ascii="Times New Roman" w:eastAsia="Times New Roman" w:hAnsi="Times New Roman" w:cs="Times New Roman"/>
          <w:sz w:val="24"/>
          <w:szCs w:val="24"/>
          <w:lang w:eastAsia="ru-RU"/>
        </w:rPr>
        <w:t xml:space="preserve">ьно-счетная комиссия) </w:t>
      </w:r>
      <w:r w:rsidR="004F0836" w:rsidRPr="00476AD2">
        <w:rPr>
          <w:rFonts w:ascii="Times New Roman" w:eastAsia="Times New Roman" w:hAnsi="Times New Roman" w:cs="Times New Roman"/>
          <w:sz w:val="24"/>
          <w:szCs w:val="24"/>
          <w:lang w:eastAsia="ru-RU"/>
        </w:rPr>
        <w:t>31</w:t>
      </w:r>
      <w:r w:rsidRPr="00476AD2">
        <w:rPr>
          <w:rFonts w:ascii="Times New Roman" w:eastAsia="Times New Roman" w:hAnsi="Times New Roman" w:cs="Times New Roman"/>
          <w:sz w:val="24"/>
          <w:szCs w:val="24"/>
          <w:lang w:eastAsia="ru-RU"/>
        </w:rPr>
        <w:t>.03.2022</w:t>
      </w:r>
      <w:r w:rsidRPr="00053A19">
        <w:rPr>
          <w:rFonts w:ascii="Times New Roman" w:eastAsia="Times New Roman" w:hAnsi="Times New Roman" w:cs="Times New Roman"/>
          <w:sz w:val="24"/>
          <w:szCs w:val="24"/>
          <w:lang w:eastAsia="ru-RU"/>
        </w:rPr>
        <w:t xml:space="preserve"> года в срок, установленный пунктом 3 статьи 264.4 Бюджетного кодекса Российской Федерации (далее по тексту – Бюджетный кодекс РФ) и пунктом 3 статьи 42 решения Богучанского районного Совета депутатов от 29.10.2012 № 23/1-230 «О бюджетном процессе в муниципальном образовании Богучанский район» (далее по тексту – Решение о бюджетном процессе). </w:t>
      </w:r>
    </w:p>
    <w:p w:rsidR="00513232" w:rsidRPr="00053A19" w:rsidRDefault="00513232" w:rsidP="004F7D7B">
      <w:pPr>
        <w:spacing w:after="0"/>
        <w:ind w:firstLine="567"/>
        <w:jc w:val="both"/>
        <w:rPr>
          <w:rFonts w:ascii="Times New Roman" w:eastAsia="Calibri" w:hAnsi="Times New Roman" w:cs="Times New Roman"/>
          <w:sz w:val="24"/>
          <w:szCs w:val="24"/>
        </w:rPr>
      </w:pPr>
      <w:r w:rsidRPr="00053A19">
        <w:rPr>
          <w:rFonts w:ascii="Times New Roman" w:eastAsia="Calibri" w:hAnsi="Times New Roman" w:cs="Times New Roman"/>
          <w:sz w:val="24"/>
          <w:szCs w:val="24"/>
        </w:rPr>
        <w:t xml:space="preserve">Настоящее Заключение подготовлено Контрольно-счетной комиссией в соответствии со статьей 264.4 Бюджетного кодекса РФ, статьей 42 Решения о бюджетном процессе, с требованиями стандарта внешнего муниципального финансового контроля «Порядок проведения внешней проверки годового отчета об исполнении бюджета» и с учетом данных внешних проверок годовой бюджетной отчетности главных администраторов бюджетных средств (далее по тексту – ГАБС). </w:t>
      </w:r>
    </w:p>
    <w:p w:rsidR="005F160F" w:rsidRDefault="005F160F" w:rsidP="004F7D7B">
      <w:pPr>
        <w:pStyle w:val="msonormalbullet1gif"/>
        <w:spacing w:before="0" w:beforeAutospacing="0" w:after="0" w:afterAutospacing="0" w:line="276" w:lineRule="auto"/>
        <w:ind w:firstLine="567"/>
        <w:jc w:val="both"/>
      </w:pPr>
    </w:p>
    <w:p w:rsidR="00513232" w:rsidRPr="005F160F" w:rsidRDefault="00513232" w:rsidP="004F7D7B">
      <w:pPr>
        <w:pStyle w:val="msonormalbullet1gif"/>
        <w:spacing w:before="0" w:beforeAutospacing="0" w:after="0" w:afterAutospacing="0" w:line="276" w:lineRule="auto"/>
        <w:ind w:firstLine="567"/>
        <w:jc w:val="both"/>
      </w:pPr>
      <w:r w:rsidRPr="005F160F">
        <w:t>Классификация нарушений</w:t>
      </w:r>
      <w:r w:rsidR="00A34E6D" w:rsidRPr="005F160F">
        <w:t xml:space="preserve">, установленных в ходе </w:t>
      </w:r>
      <w:r w:rsidR="00126761">
        <w:t>внешней проверки Годового отчета об исполнении бюджета</w:t>
      </w:r>
      <w:r w:rsidR="005F160F" w:rsidRPr="005F160F">
        <w:t>,</w:t>
      </w:r>
      <w:r w:rsidRPr="005F160F">
        <w:t xml:space="preserve"> осуществл</w:t>
      </w:r>
      <w:r w:rsidR="005F160F" w:rsidRPr="005F160F">
        <w:t>ена</w:t>
      </w:r>
      <w:r w:rsidRPr="005F160F">
        <w:t xml:space="preserve"> с использованием Классификатора нарушений, </w:t>
      </w:r>
      <w:r w:rsidR="005F160F" w:rsidRPr="005F160F">
        <w:t>у</w:t>
      </w:r>
      <w:r w:rsidRPr="005F160F">
        <w:t>твержден</w:t>
      </w:r>
      <w:r w:rsidR="005F160F" w:rsidRPr="005F160F">
        <w:t>ного</w:t>
      </w:r>
      <w:r w:rsidRPr="005F160F">
        <w:t xml:space="preserve"> решением Коллеги</w:t>
      </w:r>
      <w:r w:rsidR="005F160F">
        <w:t>и</w:t>
      </w:r>
      <w:r w:rsidRPr="005F160F">
        <w:t xml:space="preserve"> Счетной палаты Российской Федерации 21.12.2021 № 14ПК.</w:t>
      </w:r>
    </w:p>
    <w:p w:rsidR="00513232" w:rsidRDefault="00513232" w:rsidP="004F7D7B">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513232" w:rsidRPr="00053A19" w:rsidRDefault="00513232" w:rsidP="004F7D7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53A19">
        <w:rPr>
          <w:rFonts w:ascii="Times New Roman" w:eastAsia="Times New Roman" w:hAnsi="Times New Roman" w:cs="Times New Roman"/>
          <w:sz w:val="24"/>
          <w:szCs w:val="24"/>
          <w:lang w:eastAsia="ru-RU"/>
        </w:rPr>
        <w:t xml:space="preserve">Результаты Годового отчета об исполнении бюджета и годовой бюджетной отчетности ГАБС свидетельствуют о следующем. </w:t>
      </w:r>
    </w:p>
    <w:p w:rsidR="00126761" w:rsidRDefault="00126761" w:rsidP="004F7D7B">
      <w:pPr>
        <w:pStyle w:val="Default"/>
        <w:spacing w:line="276" w:lineRule="auto"/>
        <w:ind w:firstLine="851"/>
        <w:jc w:val="both"/>
        <w:rPr>
          <w:color w:val="auto"/>
        </w:rPr>
      </w:pPr>
    </w:p>
    <w:p w:rsidR="003D2321" w:rsidRDefault="003D2321" w:rsidP="004F7D7B">
      <w:pPr>
        <w:pStyle w:val="Default"/>
        <w:spacing w:line="276" w:lineRule="auto"/>
        <w:ind w:firstLine="851"/>
        <w:jc w:val="both"/>
        <w:rPr>
          <w:color w:val="auto"/>
        </w:rPr>
      </w:pPr>
    </w:p>
    <w:p w:rsidR="003D2321" w:rsidRDefault="003D2321" w:rsidP="004F7D7B">
      <w:pPr>
        <w:pStyle w:val="Default"/>
        <w:spacing w:line="276" w:lineRule="auto"/>
        <w:ind w:firstLine="851"/>
        <w:jc w:val="both"/>
        <w:rPr>
          <w:color w:val="auto"/>
        </w:rPr>
      </w:pPr>
    </w:p>
    <w:p w:rsidR="003D2321" w:rsidRDefault="003D2321" w:rsidP="004F7D7B">
      <w:pPr>
        <w:pStyle w:val="Default"/>
        <w:spacing w:line="276" w:lineRule="auto"/>
        <w:ind w:firstLine="851"/>
        <w:jc w:val="both"/>
        <w:rPr>
          <w:color w:val="auto"/>
        </w:rPr>
      </w:pPr>
    </w:p>
    <w:p w:rsidR="003D2321" w:rsidRDefault="003D2321" w:rsidP="004F7D7B">
      <w:pPr>
        <w:pStyle w:val="Default"/>
        <w:spacing w:line="276" w:lineRule="auto"/>
        <w:ind w:firstLine="851"/>
        <w:jc w:val="both"/>
        <w:rPr>
          <w:color w:val="auto"/>
        </w:rPr>
      </w:pPr>
    </w:p>
    <w:p w:rsidR="00513232" w:rsidRPr="0081114F" w:rsidRDefault="00513232" w:rsidP="004F7D7B">
      <w:pPr>
        <w:numPr>
          <w:ilvl w:val="0"/>
          <w:numId w:val="31"/>
        </w:numPr>
        <w:autoSpaceDE w:val="0"/>
        <w:autoSpaceDN w:val="0"/>
        <w:adjustRightInd w:val="0"/>
        <w:spacing w:after="0"/>
        <w:ind w:left="0" w:firstLine="0"/>
        <w:jc w:val="center"/>
        <w:rPr>
          <w:rFonts w:ascii="Times New Roman" w:eastAsia="Times New Roman" w:hAnsi="Times New Roman" w:cs="Times New Roman"/>
          <w:bCs/>
          <w:sz w:val="24"/>
          <w:szCs w:val="24"/>
          <w:lang w:eastAsia="ru-RU"/>
        </w:rPr>
      </w:pPr>
      <w:r w:rsidRPr="0081114F">
        <w:rPr>
          <w:rFonts w:ascii="Times New Roman" w:eastAsia="Times New Roman" w:hAnsi="Times New Roman" w:cs="Times New Roman"/>
          <w:bCs/>
          <w:sz w:val="24"/>
          <w:szCs w:val="24"/>
          <w:lang w:eastAsia="ru-RU"/>
        </w:rPr>
        <w:lastRenderedPageBreak/>
        <w:t>АНАЛИЗ ВЫПОЛНЕНИЯ ОТДЕЛЬНЫХ ПОКАЗАТЕЛЕЙ СОЦИАЛЬНО-ЭКОНОМИЧЕСКОГО РАЗВИТИЯ БОГУЧАНСКОГО РАЙОНА</w:t>
      </w:r>
    </w:p>
    <w:p w:rsidR="00126761" w:rsidRDefault="00126761" w:rsidP="004F7D7B">
      <w:pPr>
        <w:autoSpaceDE w:val="0"/>
        <w:autoSpaceDN w:val="0"/>
        <w:adjustRightInd w:val="0"/>
        <w:spacing w:after="0"/>
        <w:ind w:firstLine="851"/>
        <w:jc w:val="both"/>
        <w:rPr>
          <w:rFonts w:ascii="Times New Roman" w:eastAsia="Times New Roman" w:hAnsi="Times New Roman" w:cs="Times New Roman"/>
          <w:bCs/>
          <w:sz w:val="24"/>
          <w:szCs w:val="24"/>
          <w:lang w:eastAsia="ru-RU"/>
        </w:rPr>
      </w:pPr>
    </w:p>
    <w:p w:rsidR="00513232" w:rsidRPr="0081114F" w:rsidRDefault="00513232" w:rsidP="004F7D7B">
      <w:pPr>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81114F">
        <w:rPr>
          <w:rFonts w:ascii="Times New Roman" w:eastAsia="Times New Roman" w:hAnsi="Times New Roman" w:cs="Times New Roman"/>
          <w:bCs/>
          <w:sz w:val="24"/>
          <w:szCs w:val="24"/>
          <w:lang w:eastAsia="ru-RU"/>
        </w:rPr>
        <w:t xml:space="preserve">Ожидаемая оценка выполнения показателей Прогноза социально-экономического развития Богучанского района (далее по тексту - Прогноз СЭР) за 2021 год, представленная администрацией Богучанского района, позволяет отразить следующее. </w:t>
      </w:r>
    </w:p>
    <w:p w:rsidR="00513232" w:rsidRDefault="00513232" w:rsidP="004F7D7B">
      <w:pPr>
        <w:spacing w:after="0"/>
        <w:ind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 xml:space="preserve">По предварительной оценке численность постоянного населения на 1 января 2022 года составила </w:t>
      </w:r>
      <w:r w:rsidR="00B7410E">
        <w:rPr>
          <w:rFonts w:ascii="Times New Roman" w:eastAsia="Times New Roman" w:hAnsi="Times New Roman" w:cs="Times New Roman"/>
          <w:sz w:val="24"/>
          <w:szCs w:val="24"/>
          <w:lang w:eastAsia="ru-RU"/>
        </w:rPr>
        <w:t>44 701</w:t>
      </w:r>
      <w:r w:rsidRPr="0081114F">
        <w:rPr>
          <w:rFonts w:ascii="Times New Roman" w:eastAsia="Times New Roman" w:hAnsi="Times New Roman" w:cs="Times New Roman"/>
          <w:sz w:val="24"/>
          <w:szCs w:val="24"/>
          <w:lang w:eastAsia="ru-RU"/>
        </w:rPr>
        <w:t xml:space="preserve"> человек (на 1 января 2021 года 45 </w:t>
      </w:r>
      <w:r w:rsidR="00B7410E">
        <w:rPr>
          <w:rFonts w:ascii="Times New Roman" w:eastAsia="Times New Roman" w:hAnsi="Times New Roman" w:cs="Times New Roman"/>
          <w:sz w:val="24"/>
          <w:szCs w:val="24"/>
          <w:lang w:eastAsia="ru-RU"/>
        </w:rPr>
        <w:t>039</w:t>
      </w:r>
      <w:r w:rsidRPr="0081114F">
        <w:rPr>
          <w:rFonts w:ascii="Times New Roman" w:eastAsia="Times New Roman" w:hAnsi="Times New Roman" w:cs="Times New Roman"/>
          <w:sz w:val="24"/>
          <w:szCs w:val="24"/>
          <w:lang w:eastAsia="ru-RU"/>
        </w:rPr>
        <w:t xml:space="preserve"> человек), </w:t>
      </w:r>
      <w:r>
        <w:rPr>
          <w:rFonts w:ascii="Times New Roman" w:eastAsia="Times New Roman" w:hAnsi="Times New Roman" w:cs="Times New Roman"/>
          <w:sz w:val="24"/>
          <w:szCs w:val="24"/>
          <w:lang w:eastAsia="ru-RU"/>
        </w:rPr>
        <w:t>и снизилась</w:t>
      </w:r>
      <w:r w:rsidRPr="0081114F">
        <w:rPr>
          <w:rFonts w:ascii="Times New Roman" w:eastAsia="Times New Roman" w:hAnsi="Times New Roman" w:cs="Times New Roman"/>
          <w:sz w:val="24"/>
          <w:szCs w:val="24"/>
          <w:lang w:eastAsia="ru-RU"/>
        </w:rPr>
        <w:t xml:space="preserve"> на </w:t>
      </w:r>
      <w:r w:rsidR="00B7410E">
        <w:rPr>
          <w:rFonts w:ascii="Times New Roman" w:eastAsia="Times New Roman" w:hAnsi="Times New Roman" w:cs="Times New Roman"/>
          <w:sz w:val="24"/>
          <w:szCs w:val="24"/>
          <w:lang w:eastAsia="ru-RU"/>
        </w:rPr>
        <w:t>338</w:t>
      </w:r>
      <w:r w:rsidRPr="0081114F">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 xml:space="preserve"> к уровню предыдущего периода</w:t>
      </w:r>
      <w:r w:rsidRPr="0081114F">
        <w:rPr>
          <w:rFonts w:ascii="Times New Roman" w:eastAsia="Times New Roman" w:hAnsi="Times New Roman" w:cs="Times New Roman"/>
          <w:sz w:val="24"/>
          <w:szCs w:val="24"/>
          <w:lang w:eastAsia="ru-RU"/>
        </w:rPr>
        <w:t xml:space="preserve">. </w:t>
      </w:r>
    </w:p>
    <w:p w:rsidR="00513232" w:rsidRDefault="00513232" w:rsidP="004F7D7B">
      <w:pPr>
        <w:spacing w:after="0"/>
        <w:ind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 xml:space="preserve">При этом отрицательная динамика численности постоянного населения сохраняется. </w:t>
      </w:r>
      <w:r>
        <w:rPr>
          <w:rFonts w:ascii="Times New Roman" w:eastAsia="Times New Roman" w:hAnsi="Times New Roman" w:cs="Times New Roman"/>
          <w:sz w:val="24"/>
          <w:szCs w:val="24"/>
          <w:lang w:eastAsia="ru-RU"/>
        </w:rPr>
        <w:t xml:space="preserve">Данный показатель </w:t>
      </w:r>
      <w:r w:rsidRPr="0081114F">
        <w:rPr>
          <w:rFonts w:ascii="Times New Roman" w:eastAsia="Times New Roman" w:hAnsi="Times New Roman" w:cs="Times New Roman"/>
          <w:sz w:val="24"/>
          <w:szCs w:val="24"/>
          <w:lang w:eastAsia="ru-RU"/>
        </w:rPr>
        <w:t>на 1 января 2022 года не достиг прогнозируемого уровня (45 647 чел</w:t>
      </w:r>
      <w:r w:rsidR="00126761">
        <w:rPr>
          <w:rFonts w:ascii="Times New Roman" w:eastAsia="Times New Roman" w:hAnsi="Times New Roman" w:cs="Times New Roman"/>
          <w:sz w:val="24"/>
          <w:szCs w:val="24"/>
          <w:lang w:eastAsia="ru-RU"/>
        </w:rPr>
        <w:t>овек</w:t>
      </w:r>
      <w:r w:rsidRPr="0081114F">
        <w:rPr>
          <w:rFonts w:ascii="Times New Roman" w:eastAsia="Times New Roman" w:hAnsi="Times New Roman" w:cs="Times New Roman"/>
          <w:sz w:val="24"/>
          <w:szCs w:val="24"/>
          <w:lang w:eastAsia="ru-RU"/>
        </w:rPr>
        <w:t>) на 608 человек.</w:t>
      </w:r>
    </w:p>
    <w:p w:rsidR="00513232" w:rsidRPr="0081114F" w:rsidRDefault="00513232" w:rsidP="004F7D7B">
      <w:pPr>
        <w:spacing w:after="0"/>
        <w:ind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Численность родившегося населения за отчетный период на 1 тысячу населения составила 9,26 человек и снизилась к уровню 2020 года на 0,24 человека.</w:t>
      </w:r>
    </w:p>
    <w:p w:rsidR="00513232" w:rsidRPr="0081114F" w:rsidRDefault="00513232" w:rsidP="004F7D7B">
      <w:pPr>
        <w:spacing w:after="0"/>
        <w:ind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Численность умершего населения за отчетный период на 1 тысячу населения составила 13,87 человека и увеличи</w:t>
      </w:r>
      <w:r w:rsidR="00476AD2">
        <w:rPr>
          <w:rFonts w:ascii="Times New Roman" w:eastAsia="Times New Roman" w:hAnsi="Times New Roman" w:cs="Times New Roman"/>
          <w:sz w:val="24"/>
          <w:szCs w:val="24"/>
          <w:lang w:eastAsia="ru-RU"/>
        </w:rPr>
        <w:t>лась</w:t>
      </w:r>
      <w:r w:rsidRPr="0081114F">
        <w:rPr>
          <w:rFonts w:ascii="Times New Roman" w:eastAsia="Times New Roman" w:hAnsi="Times New Roman" w:cs="Times New Roman"/>
          <w:sz w:val="24"/>
          <w:szCs w:val="24"/>
          <w:lang w:eastAsia="ru-RU"/>
        </w:rPr>
        <w:t xml:space="preserve"> к уровню 2020 года на 0,37 человек.</w:t>
      </w:r>
    </w:p>
    <w:p w:rsidR="00513232" w:rsidRPr="0081114F" w:rsidRDefault="00513232" w:rsidP="004F7D7B">
      <w:pPr>
        <w:spacing w:after="0"/>
        <w:ind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Коэффициент естественного прироста населения на 1 тысячу населения оценивается с отрицательным значением 4,62 человека.</w:t>
      </w:r>
    </w:p>
    <w:p w:rsidR="00513232" w:rsidRPr="0081114F" w:rsidRDefault="00513232" w:rsidP="004F7D7B">
      <w:pPr>
        <w:spacing w:after="0"/>
        <w:ind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Коэффициент миграционного прироста (снижения) населения на 10 тысяч человек населения оценивается в размере 47,74 с отрицательным знаком.</w:t>
      </w:r>
    </w:p>
    <w:p w:rsidR="00513232" w:rsidRPr="0081114F" w:rsidRDefault="00513232" w:rsidP="004F7D7B">
      <w:pPr>
        <w:spacing w:after="0"/>
        <w:ind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Численность трудовых ресурсов в среднем за 2021 год составила 28 817 человек, при численности трудоспособного населения в трудоспособном возрасте 24 209 человек. Превышение численности трудовых ресурсов над численностью трудоспособного населения сложилась за счет занятости 1 003 человек старше и младше трудоспособного возраста, а также привлечения иностранных граждан в количестве 3 605 человек.</w:t>
      </w:r>
    </w:p>
    <w:p w:rsidR="00513232" w:rsidRPr="0081114F" w:rsidRDefault="00513232" w:rsidP="004F7D7B">
      <w:pPr>
        <w:spacing w:after="0"/>
        <w:ind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 xml:space="preserve">Численность занятых в экономике, в среднем за 2021 год оценивается в количестве 20 470 человек, что выше уровня предыдущего периода на 905 человек. </w:t>
      </w:r>
    </w:p>
    <w:p w:rsidR="00513232" w:rsidRDefault="00513232" w:rsidP="004F7D7B">
      <w:pPr>
        <w:spacing w:after="0"/>
        <w:ind w:firstLine="567"/>
        <w:jc w:val="both"/>
        <w:rPr>
          <w:rFonts w:ascii="Times New Roman" w:hAnsi="Times New Roman" w:cs="Times New Roman"/>
          <w:bCs/>
          <w:sz w:val="24"/>
          <w:szCs w:val="24"/>
        </w:rPr>
      </w:pPr>
      <w:r w:rsidRPr="0081114F">
        <w:rPr>
          <w:rFonts w:ascii="Times New Roman" w:hAnsi="Times New Roman" w:cs="Times New Roman"/>
          <w:bCs/>
          <w:sz w:val="24"/>
          <w:szCs w:val="24"/>
        </w:rPr>
        <w:t xml:space="preserve">Уровень зарегистрированной в районе безработицы </w:t>
      </w:r>
      <w:r w:rsidRPr="0081114F">
        <w:rPr>
          <w:rFonts w:ascii="Times New Roman" w:eastAsia="Times New Roman" w:hAnsi="Times New Roman" w:cs="Times New Roman"/>
          <w:bCs/>
          <w:sz w:val="24"/>
          <w:szCs w:val="24"/>
        </w:rPr>
        <w:t xml:space="preserve">на 01.01.2022 года по оценке администрации Богучанского района </w:t>
      </w:r>
      <w:r>
        <w:rPr>
          <w:rFonts w:ascii="Times New Roman" w:hAnsi="Times New Roman" w:cs="Times New Roman"/>
          <w:bCs/>
          <w:sz w:val="24"/>
          <w:szCs w:val="24"/>
        </w:rPr>
        <w:t>составил 0,5% и снизился</w:t>
      </w:r>
      <w:r w:rsidRPr="0081114F">
        <w:rPr>
          <w:rFonts w:ascii="Times New Roman" w:hAnsi="Times New Roman" w:cs="Times New Roman"/>
          <w:bCs/>
          <w:sz w:val="24"/>
          <w:szCs w:val="24"/>
        </w:rPr>
        <w:t xml:space="preserve"> относительно аналогичн</w:t>
      </w:r>
      <w:r w:rsidR="00476AD2">
        <w:rPr>
          <w:rFonts w:ascii="Times New Roman" w:hAnsi="Times New Roman" w:cs="Times New Roman"/>
          <w:bCs/>
          <w:sz w:val="24"/>
          <w:szCs w:val="24"/>
        </w:rPr>
        <w:t>ого</w:t>
      </w:r>
      <w:r w:rsidRPr="0081114F">
        <w:rPr>
          <w:rFonts w:ascii="Times New Roman" w:hAnsi="Times New Roman" w:cs="Times New Roman"/>
          <w:bCs/>
          <w:sz w:val="24"/>
          <w:szCs w:val="24"/>
        </w:rPr>
        <w:t xml:space="preserve"> показателя на 01.01.2021 года в 4,7 раза. </w:t>
      </w:r>
    </w:p>
    <w:p w:rsidR="00513232" w:rsidRDefault="00513232" w:rsidP="004F7D7B">
      <w:pPr>
        <w:spacing w:after="0"/>
        <w:ind w:firstLine="567"/>
        <w:jc w:val="both"/>
        <w:rPr>
          <w:rFonts w:ascii="Times New Roman" w:eastAsia="Times New Roman" w:hAnsi="Times New Roman" w:cs="Times New Roman"/>
          <w:bCs/>
          <w:sz w:val="24"/>
          <w:szCs w:val="24"/>
        </w:rPr>
      </w:pPr>
      <w:r w:rsidRPr="0081114F">
        <w:rPr>
          <w:rFonts w:ascii="Times New Roman" w:eastAsia="Times New Roman" w:hAnsi="Times New Roman" w:cs="Times New Roman"/>
          <w:bCs/>
          <w:sz w:val="24"/>
          <w:szCs w:val="24"/>
        </w:rPr>
        <w:t>При этом согласно отчету о работе краевого государственного казенного учреждения «Центр занятости населения Богучанского района»</w:t>
      </w:r>
      <w:r w:rsidR="00072B41">
        <w:rPr>
          <w:rFonts w:ascii="Times New Roman" w:eastAsia="Times New Roman" w:hAnsi="Times New Roman" w:cs="Times New Roman"/>
          <w:bCs/>
          <w:sz w:val="24"/>
          <w:szCs w:val="24"/>
        </w:rPr>
        <w:t xml:space="preserve"> (далее по тексту – КГКУ «ЦЗН Богучанского района»)</w:t>
      </w:r>
      <w:r w:rsidRPr="0081114F">
        <w:rPr>
          <w:rFonts w:ascii="Times New Roman" w:eastAsia="Times New Roman" w:hAnsi="Times New Roman" w:cs="Times New Roman"/>
          <w:bCs/>
          <w:sz w:val="24"/>
          <w:szCs w:val="24"/>
        </w:rPr>
        <w:t xml:space="preserve"> за 2021 год, размещенного на официальном сайте администрации Богучанского района в сети Интернет, значение данного показателя составляет 0,7</w:t>
      </w:r>
      <w:r>
        <w:rPr>
          <w:rFonts w:ascii="Times New Roman" w:eastAsia="Times New Roman" w:hAnsi="Times New Roman" w:cs="Times New Roman"/>
          <w:bCs/>
          <w:sz w:val="24"/>
          <w:szCs w:val="24"/>
        </w:rPr>
        <w:t>%</w:t>
      </w:r>
      <w:r w:rsidRPr="0081114F">
        <w:rPr>
          <w:rFonts w:ascii="Times New Roman" w:eastAsia="Times New Roman" w:hAnsi="Times New Roman" w:cs="Times New Roman"/>
          <w:bCs/>
          <w:sz w:val="24"/>
          <w:szCs w:val="24"/>
        </w:rPr>
        <w:t>.</w:t>
      </w:r>
    </w:p>
    <w:p w:rsidR="00513232" w:rsidRDefault="00513232" w:rsidP="004F7D7B">
      <w:pPr>
        <w:spacing w:after="0"/>
        <w:ind w:firstLine="567"/>
        <w:jc w:val="both"/>
        <w:rPr>
          <w:rFonts w:ascii="Times New Roman" w:hAnsi="Times New Roman" w:cs="Times New Roman"/>
          <w:bCs/>
          <w:sz w:val="24"/>
          <w:szCs w:val="24"/>
        </w:rPr>
      </w:pPr>
      <w:r>
        <w:rPr>
          <w:rFonts w:ascii="Times New Roman" w:eastAsia="Times New Roman" w:hAnsi="Times New Roman" w:cs="Times New Roman"/>
          <w:bCs/>
          <w:sz w:val="24"/>
          <w:szCs w:val="24"/>
        </w:rPr>
        <w:t>Занижение администрацией Богучанского района оценки показателя «</w:t>
      </w:r>
      <w:r>
        <w:rPr>
          <w:rFonts w:ascii="Times New Roman" w:hAnsi="Times New Roman" w:cs="Times New Roman"/>
          <w:bCs/>
          <w:sz w:val="24"/>
          <w:szCs w:val="24"/>
        </w:rPr>
        <w:t>у</w:t>
      </w:r>
      <w:r w:rsidRPr="0081114F">
        <w:rPr>
          <w:rFonts w:ascii="Times New Roman" w:hAnsi="Times New Roman" w:cs="Times New Roman"/>
          <w:bCs/>
          <w:sz w:val="24"/>
          <w:szCs w:val="24"/>
        </w:rPr>
        <w:t>ровень зарегистрированной в районе безработицы</w:t>
      </w:r>
      <w:r>
        <w:rPr>
          <w:rFonts w:ascii="Times New Roman" w:hAnsi="Times New Roman" w:cs="Times New Roman"/>
          <w:bCs/>
          <w:sz w:val="24"/>
          <w:szCs w:val="24"/>
        </w:rPr>
        <w:t>» свидетельствует о низком качестве формирования итогов выполнения Прогноза СЭР за 2021 год.</w:t>
      </w:r>
    </w:p>
    <w:p w:rsidR="00513232" w:rsidRPr="0081114F" w:rsidRDefault="00513232" w:rsidP="004F7D7B">
      <w:pPr>
        <w:spacing w:after="0"/>
        <w:ind w:firstLine="567"/>
        <w:jc w:val="both"/>
        <w:rPr>
          <w:rFonts w:ascii="Times New Roman" w:hAnsi="Times New Roman" w:cs="Times New Roman"/>
          <w:sz w:val="24"/>
          <w:szCs w:val="24"/>
        </w:rPr>
      </w:pPr>
      <w:r w:rsidRPr="0081114F">
        <w:rPr>
          <w:rFonts w:ascii="Times New Roman" w:hAnsi="Times New Roman" w:cs="Times New Roman"/>
          <w:sz w:val="24"/>
          <w:szCs w:val="24"/>
        </w:rPr>
        <w:t xml:space="preserve">Основной отраслью экономики Богучанского района является лесная промышленность. </w:t>
      </w:r>
    </w:p>
    <w:p w:rsidR="00513232" w:rsidRPr="0081114F" w:rsidRDefault="00513232" w:rsidP="004F7D7B">
      <w:pPr>
        <w:spacing w:after="0"/>
        <w:ind w:firstLine="567"/>
        <w:jc w:val="both"/>
        <w:rPr>
          <w:rFonts w:ascii="Times New Roman" w:hAnsi="Times New Roman" w:cs="Times New Roman"/>
          <w:sz w:val="24"/>
          <w:szCs w:val="24"/>
        </w:rPr>
      </w:pPr>
      <w:r w:rsidRPr="0081114F">
        <w:rPr>
          <w:rFonts w:ascii="Times New Roman" w:hAnsi="Times New Roman" w:cs="Times New Roman"/>
          <w:sz w:val="24"/>
          <w:szCs w:val="24"/>
        </w:rPr>
        <w:t>Произведенная продукция в основном отгружается на экспорт, незначительная часть остается на внутреннем рынке района для выполнения работ по капитальному ремонту и строительству жилого фонда. В последние годы просматривается тенденция увеличения объемов лесозаготовок.</w:t>
      </w:r>
    </w:p>
    <w:p w:rsidR="00513232" w:rsidRPr="0081114F" w:rsidRDefault="00513232" w:rsidP="004F7D7B">
      <w:pPr>
        <w:spacing w:after="0"/>
        <w:ind w:firstLine="567"/>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bCs/>
          <w:sz w:val="24"/>
          <w:szCs w:val="24"/>
        </w:rPr>
        <w:lastRenderedPageBreak/>
        <w:t xml:space="preserve">Объем отгруженных товаров собственного производства, выполненных работ и услуг собственными силами по итогам 2021 года </w:t>
      </w:r>
      <w:r w:rsidRPr="0081114F">
        <w:rPr>
          <w:rFonts w:ascii="Times New Roman" w:hAnsi="Times New Roman" w:cs="Times New Roman"/>
          <w:sz w:val="24"/>
          <w:szCs w:val="24"/>
        </w:rPr>
        <w:t xml:space="preserve">превысил уровень 2020 года </w:t>
      </w:r>
      <w:r w:rsidRPr="0081114F">
        <w:rPr>
          <w:rFonts w:ascii="Times New Roman" w:eastAsia="Times New Roman" w:hAnsi="Times New Roman" w:cs="Times New Roman"/>
          <w:bCs/>
          <w:sz w:val="24"/>
          <w:szCs w:val="24"/>
        </w:rPr>
        <w:t xml:space="preserve">по следующим </w:t>
      </w:r>
      <w:r w:rsidRPr="0081114F">
        <w:rPr>
          <w:rFonts w:ascii="Times New Roman" w:eastAsia="Times New Roman" w:hAnsi="Times New Roman" w:cs="Times New Roman"/>
          <w:sz w:val="24"/>
          <w:szCs w:val="24"/>
          <w:lang w:eastAsia="ru-RU"/>
        </w:rPr>
        <w:t xml:space="preserve">видам экономической деятельности: </w:t>
      </w:r>
    </w:p>
    <w:p w:rsidR="00513232" w:rsidRPr="0081114F" w:rsidRDefault="00513232" w:rsidP="004F7D7B">
      <w:pPr>
        <w:numPr>
          <w:ilvl w:val="0"/>
          <w:numId w:val="29"/>
        </w:numPr>
        <w:spacing w:after="0"/>
        <w:ind w:left="0"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«Добыча полезных ископаемых»;</w:t>
      </w:r>
    </w:p>
    <w:p w:rsidR="00513232" w:rsidRPr="0081114F" w:rsidRDefault="00513232" w:rsidP="004F7D7B">
      <w:pPr>
        <w:numPr>
          <w:ilvl w:val="0"/>
          <w:numId w:val="29"/>
        </w:numPr>
        <w:spacing w:after="0"/>
        <w:ind w:left="0"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«Обрабатывающие производства»;</w:t>
      </w:r>
    </w:p>
    <w:p w:rsidR="00513232" w:rsidRPr="0081114F" w:rsidRDefault="00513232" w:rsidP="004F7D7B">
      <w:pPr>
        <w:numPr>
          <w:ilvl w:val="0"/>
          <w:numId w:val="29"/>
        </w:numPr>
        <w:spacing w:after="0"/>
        <w:ind w:left="0"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 xml:space="preserve">«Обеспечение электрической энергией, газом и паром; кондиционирование воздуха»; </w:t>
      </w:r>
    </w:p>
    <w:p w:rsidR="00513232" w:rsidRPr="0081114F" w:rsidRDefault="00513232" w:rsidP="004F7D7B">
      <w:pPr>
        <w:numPr>
          <w:ilvl w:val="0"/>
          <w:numId w:val="29"/>
        </w:numPr>
        <w:spacing w:after="0"/>
        <w:ind w:left="0"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 xml:space="preserve">«Водоснабжение, водоотведение, организация сбора и утилизация отходов, деятельность по ликвидации загрязнений», </w:t>
      </w:r>
    </w:p>
    <w:p w:rsidR="00513232" w:rsidRPr="0081114F" w:rsidRDefault="00513232" w:rsidP="004F7D7B">
      <w:pPr>
        <w:spacing w:after="0"/>
        <w:ind w:firstLine="567"/>
        <w:contextualSpacing/>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превысив уровень 2020 года на 2 208,4 тыс. руб., на 2 223 780,8 тыс. руб., на 15 810,7 тыс. руб., на 2 208,0 тыс. руб. соответственно.</w:t>
      </w:r>
    </w:p>
    <w:p w:rsidR="00513232" w:rsidRPr="0081114F" w:rsidRDefault="00513232" w:rsidP="004F7D7B">
      <w:pPr>
        <w:spacing w:after="0"/>
        <w:ind w:firstLine="567"/>
        <w:jc w:val="both"/>
        <w:rPr>
          <w:rFonts w:ascii="Times New Roman" w:eastAsia="Times New Roman" w:hAnsi="Times New Roman" w:cs="Times New Roman"/>
          <w:bCs/>
          <w:sz w:val="24"/>
          <w:szCs w:val="24"/>
        </w:rPr>
      </w:pPr>
      <w:r w:rsidRPr="0081114F">
        <w:rPr>
          <w:rFonts w:ascii="Times New Roman" w:eastAsia="Times New Roman" w:hAnsi="Times New Roman" w:cs="Times New Roman"/>
          <w:sz w:val="24"/>
          <w:szCs w:val="24"/>
          <w:lang w:eastAsia="ru-RU"/>
        </w:rPr>
        <w:t xml:space="preserve">Темп роста </w:t>
      </w:r>
      <w:r w:rsidRPr="0081114F">
        <w:rPr>
          <w:rFonts w:ascii="Times New Roman" w:eastAsia="Times New Roman" w:hAnsi="Times New Roman" w:cs="Times New Roman"/>
          <w:bCs/>
          <w:sz w:val="24"/>
          <w:szCs w:val="24"/>
        </w:rPr>
        <w:t>объема отгруженных товаров собственного производства, выполненных работ и услуг собственными силами</w:t>
      </w:r>
      <w:r w:rsidRPr="0081114F">
        <w:rPr>
          <w:rFonts w:ascii="Times New Roman" w:eastAsia="Times New Roman" w:hAnsi="Times New Roman" w:cs="Times New Roman"/>
          <w:sz w:val="24"/>
          <w:szCs w:val="24"/>
          <w:lang w:eastAsia="ru-RU"/>
        </w:rPr>
        <w:t xml:space="preserve"> по названным видам экономической деятельности </w:t>
      </w:r>
      <w:r w:rsidRPr="0081114F">
        <w:rPr>
          <w:rFonts w:ascii="Times New Roman" w:eastAsia="Times New Roman" w:hAnsi="Times New Roman" w:cs="Times New Roman"/>
          <w:bCs/>
          <w:sz w:val="24"/>
          <w:szCs w:val="24"/>
        </w:rPr>
        <w:t>предварительно оценен в размере 100,4%, 105,7%, 102,6%, 112,7% соответственно.</w:t>
      </w:r>
    </w:p>
    <w:p w:rsidR="00513232" w:rsidRPr="0081114F" w:rsidRDefault="00513232" w:rsidP="004F7D7B">
      <w:pPr>
        <w:spacing w:after="0"/>
        <w:ind w:firstLine="567"/>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По итогам отчетного периода увеличился объем инвестиций в основной капитал на 13,4% относительно предыдущего года (2020 год – 4 457 951,0 тыс. руб.) и составил 5</w:t>
      </w:r>
      <w:r w:rsidR="00126761">
        <w:rPr>
          <w:rFonts w:ascii="Times New Roman" w:eastAsia="Times New Roman" w:hAnsi="Times New Roman" w:cs="Times New Roman"/>
          <w:sz w:val="24"/>
          <w:szCs w:val="24"/>
          <w:lang w:eastAsia="ru-RU"/>
        </w:rPr>
        <w:t> </w:t>
      </w:r>
      <w:r w:rsidRPr="0081114F">
        <w:rPr>
          <w:rFonts w:ascii="Times New Roman" w:eastAsia="Times New Roman" w:hAnsi="Times New Roman" w:cs="Times New Roman"/>
          <w:sz w:val="24"/>
          <w:szCs w:val="24"/>
          <w:lang w:eastAsia="ru-RU"/>
        </w:rPr>
        <w:t>054</w:t>
      </w:r>
      <w:r w:rsidR="00126761">
        <w:rPr>
          <w:rFonts w:ascii="Times New Roman" w:eastAsia="Times New Roman" w:hAnsi="Times New Roman" w:cs="Times New Roman"/>
          <w:sz w:val="24"/>
          <w:szCs w:val="24"/>
          <w:lang w:eastAsia="ru-RU"/>
        </w:rPr>
        <w:t xml:space="preserve"> 761,4 </w:t>
      </w:r>
      <w:r w:rsidRPr="0081114F">
        <w:rPr>
          <w:rFonts w:ascii="Times New Roman" w:eastAsia="Times New Roman" w:hAnsi="Times New Roman" w:cs="Times New Roman"/>
          <w:sz w:val="24"/>
          <w:szCs w:val="24"/>
          <w:lang w:eastAsia="ru-RU"/>
        </w:rPr>
        <w:t xml:space="preserve">тыс. руб. </w:t>
      </w:r>
    </w:p>
    <w:p w:rsidR="00513232" w:rsidRPr="0081114F" w:rsidRDefault="00513232" w:rsidP="004F7D7B">
      <w:pPr>
        <w:spacing w:after="0"/>
        <w:ind w:firstLine="567"/>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При этом наибольшая доля инвестиций в основной капитал (85,0%) вложена в обрабатывающее производство.</w:t>
      </w:r>
    </w:p>
    <w:p w:rsidR="00513232" w:rsidRPr="0081114F" w:rsidRDefault="00513232" w:rsidP="004F7D7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 xml:space="preserve">На территории Богучанского района продолжается реализация следующих крупных инвестиционных проектов: </w:t>
      </w:r>
    </w:p>
    <w:p w:rsidR="00513232" w:rsidRPr="0081114F" w:rsidRDefault="00513232" w:rsidP="004F7D7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i/>
          <w:sz w:val="24"/>
          <w:szCs w:val="24"/>
          <w:lang w:eastAsia="ru-RU"/>
        </w:rPr>
        <w:t>в металлургическом производстве</w:t>
      </w:r>
      <w:r w:rsidRPr="0081114F">
        <w:rPr>
          <w:rFonts w:ascii="Times New Roman" w:eastAsia="Times New Roman" w:hAnsi="Times New Roman" w:cs="Times New Roman"/>
          <w:sz w:val="24"/>
          <w:szCs w:val="24"/>
          <w:lang w:eastAsia="ru-RU"/>
        </w:rPr>
        <w:t xml:space="preserve"> развитие связано с поэтапным вводом очереди мощностей ЗАО «Богучанский алюминиевый завод», реализацией проектов по расширению номенклатуры продукции на основе первичного алюминия. </w:t>
      </w:r>
    </w:p>
    <w:p w:rsidR="00513232" w:rsidRPr="0081114F" w:rsidRDefault="00513232" w:rsidP="004F7D7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i/>
          <w:sz w:val="24"/>
          <w:szCs w:val="24"/>
          <w:lang w:eastAsia="ru-RU"/>
        </w:rPr>
        <w:t>по обработке древесины и производству изделий из дерева</w:t>
      </w:r>
      <w:r w:rsidRPr="0081114F">
        <w:rPr>
          <w:rFonts w:ascii="Times New Roman" w:eastAsia="Times New Roman" w:hAnsi="Times New Roman" w:cs="Times New Roman"/>
          <w:sz w:val="24"/>
          <w:szCs w:val="24"/>
          <w:lang w:eastAsia="ru-RU"/>
        </w:rPr>
        <w:t xml:space="preserve"> – создание лесопромышленного комплекса в Богучанском районе (АО «Краслесинвест»).</w:t>
      </w:r>
    </w:p>
    <w:p w:rsidR="00513232" w:rsidRPr="0081114F" w:rsidRDefault="00513232" w:rsidP="004F7D7B">
      <w:pPr>
        <w:spacing w:after="0"/>
        <w:ind w:firstLine="567"/>
        <w:jc w:val="both"/>
        <w:rPr>
          <w:rFonts w:ascii="Times New Roman" w:hAnsi="Times New Roman" w:cs="Times New Roman"/>
          <w:sz w:val="24"/>
          <w:szCs w:val="24"/>
        </w:rPr>
      </w:pPr>
      <w:r w:rsidRPr="0081114F">
        <w:rPr>
          <w:rFonts w:ascii="Times New Roman" w:hAnsi="Times New Roman" w:cs="Times New Roman"/>
          <w:sz w:val="24"/>
          <w:szCs w:val="24"/>
        </w:rPr>
        <w:t xml:space="preserve">При этом ожидаемая оценка объема выполненных строительно-монтажных работ подрядным способом в 2021 году администрацией Богучанского района не осуществлена. </w:t>
      </w:r>
    </w:p>
    <w:p w:rsidR="00513232" w:rsidRPr="0081114F" w:rsidRDefault="00513232" w:rsidP="004F7D7B">
      <w:pPr>
        <w:spacing w:after="0"/>
        <w:ind w:firstLine="567"/>
        <w:jc w:val="both"/>
        <w:rPr>
          <w:rFonts w:ascii="Times New Roman" w:hAnsi="Times New Roman" w:cs="Times New Roman"/>
          <w:sz w:val="24"/>
          <w:szCs w:val="24"/>
        </w:rPr>
      </w:pPr>
      <w:r w:rsidRPr="0081114F">
        <w:rPr>
          <w:rFonts w:ascii="Times New Roman" w:hAnsi="Times New Roman" w:cs="Times New Roman"/>
          <w:sz w:val="24"/>
          <w:szCs w:val="24"/>
        </w:rPr>
        <w:t>Общая площадь жилых домов, введенных в эксплуатацию за счет всех источников финансирования в 2021 году, составила 3 558,0 кв. м., по сравнению с 2020 годом показатель уменьшился в 4,6 раза.</w:t>
      </w:r>
    </w:p>
    <w:p w:rsidR="00513232" w:rsidRPr="0081114F" w:rsidRDefault="00B7410E" w:rsidP="004F7D7B">
      <w:pPr>
        <w:spacing w:after="0"/>
        <w:ind w:firstLine="567"/>
        <w:jc w:val="both"/>
        <w:rPr>
          <w:rFonts w:ascii="Times New Roman" w:hAnsi="Times New Roman" w:cs="Times New Roman"/>
          <w:sz w:val="24"/>
          <w:szCs w:val="24"/>
        </w:rPr>
      </w:pPr>
      <w:r>
        <w:rPr>
          <w:rFonts w:ascii="Times New Roman" w:hAnsi="Times New Roman" w:cs="Times New Roman"/>
          <w:sz w:val="24"/>
          <w:szCs w:val="24"/>
        </w:rPr>
        <w:t>Оценка общей</w:t>
      </w:r>
      <w:r w:rsidR="00513232" w:rsidRPr="0081114F">
        <w:rPr>
          <w:rFonts w:ascii="Times New Roman" w:hAnsi="Times New Roman" w:cs="Times New Roman"/>
          <w:sz w:val="24"/>
          <w:szCs w:val="24"/>
        </w:rPr>
        <w:t xml:space="preserve"> площад</w:t>
      </w:r>
      <w:r>
        <w:rPr>
          <w:rFonts w:ascii="Times New Roman" w:hAnsi="Times New Roman" w:cs="Times New Roman"/>
          <w:sz w:val="24"/>
          <w:szCs w:val="24"/>
        </w:rPr>
        <w:t>и</w:t>
      </w:r>
      <w:r w:rsidR="00513232" w:rsidRPr="0081114F">
        <w:rPr>
          <w:rFonts w:ascii="Times New Roman" w:hAnsi="Times New Roman" w:cs="Times New Roman"/>
          <w:sz w:val="24"/>
          <w:szCs w:val="24"/>
        </w:rPr>
        <w:t xml:space="preserve"> жилых домов осуществлена </w:t>
      </w:r>
      <w:r>
        <w:rPr>
          <w:rFonts w:ascii="Times New Roman" w:hAnsi="Times New Roman" w:cs="Times New Roman"/>
          <w:sz w:val="24"/>
          <w:szCs w:val="24"/>
        </w:rPr>
        <w:t xml:space="preserve">администрацией Богучанского района только в части </w:t>
      </w:r>
      <w:r w:rsidR="00090FF5">
        <w:rPr>
          <w:rFonts w:ascii="Times New Roman" w:hAnsi="Times New Roman" w:cs="Times New Roman"/>
          <w:sz w:val="24"/>
          <w:szCs w:val="24"/>
        </w:rPr>
        <w:t xml:space="preserve">площади, введенной в эксплуатацию </w:t>
      </w:r>
      <w:r w:rsidR="00513232" w:rsidRPr="0081114F">
        <w:rPr>
          <w:rFonts w:ascii="Times New Roman" w:hAnsi="Times New Roman" w:cs="Times New Roman"/>
          <w:sz w:val="24"/>
          <w:szCs w:val="24"/>
        </w:rPr>
        <w:t>физическими лицами</w:t>
      </w:r>
      <w:r w:rsidR="00090FF5">
        <w:rPr>
          <w:rFonts w:ascii="Times New Roman" w:hAnsi="Times New Roman" w:cs="Times New Roman"/>
          <w:sz w:val="24"/>
          <w:szCs w:val="24"/>
        </w:rPr>
        <w:t>, которая</w:t>
      </w:r>
      <w:r w:rsidR="00513232" w:rsidRPr="0081114F">
        <w:rPr>
          <w:rFonts w:ascii="Times New Roman" w:hAnsi="Times New Roman" w:cs="Times New Roman"/>
          <w:sz w:val="24"/>
          <w:szCs w:val="24"/>
        </w:rPr>
        <w:t xml:space="preserve"> состав</w:t>
      </w:r>
      <w:r w:rsidR="00090FF5">
        <w:rPr>
          <w:rFonts w:ascii="Times New Roman" w:hAnsi="Times New Roman" w:cs="Times New Roman"/>
          <w:sz w:val="24"/>
          <w:szCs w:val="24"/>
        </w:rPr>
        <w:t>и</w:t>
      </w:r>
      <w:r w:rsidR="00513232" w:rsidRPr="0081114F">
        <w:rPr>
          <w:rFonts w:ascii="Times New Roman" w:hAnsi="Times New Roman" w:cs="Times New Roman"/>
          <w:sz w:val="24"/>
          <w:szCs w:val="24"/>
        </w:rPr>
        <w:t>л</w:t>
      </w:r>
      <w:r w:rsidR="00090FF5">
        <w:rPr>
          <w:rFonts w:ascii="Times New Roman" w:hAnsi="Times New Roman" w:cs="Times New Roman"/>
          <w:sz w:val="24"/>
          <w:szCs w:val="24"/>
        </w:rPr>
        <w:t xml:space="preserve">а </w:t>
      </w:r>
      <w:r w:rsidR="00513232" w:rsidRPr="0081114F">
        <w:rPr>
          <w:rFonts w:ascii="Times New Roman" w:hAnsi="Times New Roman" w:cs="Times New Roman"/>
          <w:sz w:val="24"/>
          <w:szCs w:val="24"/>
        </w:rPr>
        <w:t xml:space="preserve">100,0% от </w:t>
      </w:r>
      <w:r w:rsidR="00476AD2">
        <w:rPr>
          <w:rFonts w:ascii="Times New Roman" w:hAnsi="Times New Roman" w:cs="Times New Roman"/>
          <w:sz w:val="24"/>
          <w:szCs w:val="24"/>
        </w:rPr>
        <w:t>планового</w:t>
      </w:r>
      <w:r w:rsidR="00513232" w:rsidRPr="0081114F">
        <w:rPr>
          <w:rFonts w:ascii="Times New Roman" w:hAnsi="Times New Roman" w:cs="Times New Roman"/>
          <w:sz w:val="24"/>
          <w:szCs w:val="24"/>
        </w:rPr>
        <w:t xml:space="preserve"> показателя. </w:t>
      </w:r>
      <w:r w:rsidR="00476AD2">
        <w:rPr>
          <w:rFonts w:ascii="Times New Roman" w:hAnsi="Times New Roman" w:cs="Times New Roman"/>
          <w:sz w:val="24"/>
          <w:szCs w:val="24"/>
        </w:rPr>
        <w:t xml:space="preserve">При этом </w:t>
      </w:r>
      <w:r w:rsidR="00090FF5">
        <w:rPr>
          <w:rFonts w:ascii="Times New Roman" w:hAnsi="Times New Roman" w:cs="Times New Roman"/>
          <w:sz w:val="24"/>
          <w:szCs w:val="24"/>
        </w:rPr>
        <w:t xml:space="preserve">отсутствует </w:t>
      </w:r>
      <w:r w:rsidR="00476AD2">
        <w:rPr>
          <w:rFonts w:ascii="Times New Roman" w:hAnsi="Times New Roman" w:cs="Times New Roman"/>
          <w:sz w:val="24"/>
          <w:szCs w:val="24"/>
        </w:rPr>
        <w:t>о</w:t>
      </w:r>
      <w:r w:rsidR="00513232" w:rsidRPr="0081114F">
        <w:rPr>
          <w:rFonts w:ascii="Times New Roman" w:hAnsi="Times New Roman" w:cs="Times New Roman"/>
          <w:sz w:val="24"/>
          <w:szCs w:val="24"/>
        </w:rPr>
        <w:t>ценка общей площади жилых домов, введенных в эксплуатацию юридическими лицами</w:t>
      </w:r>
      <w:r w:rsidR="00090FF5">
        <w:rPr>
          <w:rFonts w:ascii="Times New Roman" w:hAnsi="Times New Roman" w:cs="Times New Roman"/>
          <w:sz w:val="24"/>
          <w:szCs w:val="24"/>
        </w:rPr>
        <w:t>, в</w:t>
      </w:r>
      <w:r w:rsidR="00513232" w:rsidRPr="0081114F">
        <w:rPr>
          <w:rFonts w:ascii="Times New Roman" w:hAnsi="Times New Roman" w:cs="Times New Roman"/>
          <w:sz w:val="24"/>
          <w:szCs w:val="24"/>
        </w:rPr>
        <w:t xml:space="preserve"> 2021 год</w:t>
      </w:r>
      <w:r w:rsidR="00090FF5">
        <w:rPr>
          <w:rFonts w:ascii="Times New Roman" w:hAnsi="Times New Roman" w:cs="Times New Roman"/>
          <w:sz w:val="24"/>
          <w:szCs w:val="24"/>
        </w:rPr>
        <w:t>у</w:t>
      </w:r>
      <w:r w:rsidR="00513232" w:rsidRPr="0081114F">
        <w:rPr>
          <w:rFonts w:ascii="Times New Roman" w:hAnsi="Times New Roman" w:cs="Times New Roman"/>
          <w:sz w:val="24"/>
          <w:szCs w:val="24"/>
        </w:rPr>
        <w:t>.</w:t>
      </w:r>
    </w:p>
    <w:p w:rsidR="00513232" w:rsidRDefault="00513232" w:rsidP="004F7D7B">
      <w:pPr>
        <w:spacing w:after="0"/>
        <w:ind w:firstLine="567"/>
        <w:jc w:val="both"/>
        <w:rPr>
          <w:rFonts w:ascii="Times New Roman" w:eastAsia="Times New Roman" w:hAnsi="Times New Roman" w:cs="Times New Roman"/>
          <w:bCs/>
          <w:sz w:val="24"/>
          <w:szCs w:val="24"/>
        </w:rPr>
      </w:pPr>
      <w:r w:rsidRPr="0081114F">
        <w:rPr>
          <w:rFonts w:ascii="Times New Roman" w:eastAsia="Times New Roman" w:hAnsi="Times New Roman" w:cs="Times New Roman"/>
          <w:bCs/>
          <w:sz w:val="24"/>
          <w:szCs w:val="24"/>
        </w:rPr>
        <w:t xml:space="preserve">Сальдированный финансовый результат - прибыль организаций за 2021 год, по </w:t>
      </w:r>
      <w:r>
        <w:rPr>
          <w:rFonts w:ascii="Times New Roman" w:eastAsia="Times New Roman" w:hAnsi="Times New Roman" w:cs="Times New Roman"/>
          <w:bCs/>
          <w:sz w:val="24"/>
          <w:szCs w:val="24"/>
        </w:rPr>
        <w:t>предварительной оценке составил</w:t>
      </w:r>
      <w:r w:rsidRPr="0081114F">
        <w:rPr>
          <w:rFonts w:ascii="Times New Roman" w:eastAsia="Times New Roman" w:hAnsi="Times New Roman" w:cs="Times New Roman"/>
          <w:bCs/>
          <w:sz w:val="24"/>
          <w:szCs w:val="24"/>
        </w:rPr>
        <w:t xml:space="preserve"> 2 372 145,0 тыс. руб.</w:t>
      </w:r>
      <w:r>
        <w:rPr>
          <w:rFonts w:ascii="Times New Roman" w:eastAsia="Times New Roman" w:hAnsi="Times New Roman" w:cs="Times New Roman"/>
          <w:bCs/>
          <w:sz w:val="24"/>
          <w:szCs w:val="24"/>
        </w:rPr>
        <w:t xml:space="preserve">, что выше </w:t>
      </w:r>
      <w:r w:rsidRPr="0081114F">
        <w:rPr>
          <w:rFonts w:ascii="Times New Roman" w:eastAsia="Times New Roman" w:hAnsi="Times New Roman" w:cs="Times New Roman"/>
          <w:bCs/>
          <w:sz w:val="24"/>
          <w:szCs w:val="24"/>
        </w:rPr>
        <w:t>уровня 2020</w:t>
      </w:r>
      <w:r>
        <w:rPr>
          <w:rFonts w:ascii="Times New Roman" w:eastAsia="Times New Roman" w:hAnsi="Times New Roman" w:cs="Times New Roman"/>
          <w:bCs/>
          <w:sz w:val="24"/>
          <w:szCs w:val="24"/>
        </w:rPr>
        <w:t xml:space="preserve"> года на 26 614 543,0 тыс. руб.</w:t>
      </w:r>
    </w:p>
    <w:p w:rsidR="00513232" w:rsidRPr="0081114F" w:rsidRDefault="00513232" w:rsidP="004F7D7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 xml:space="preserve">При этом </w:t>
      </w:r>
      <w:r w:rsidRPr="0081114F">
        <w:rPr>
          <w:rFonts w:ascii="Times New Roman" w:eastAsia="Times New Roman" w:hAnsi="Times New Roman" w:cs="Times New Roman"/>
          <w:bCs/>
          <w:sz w:val="24"/>
          <w:szCs w:val="24"/>
        </w:rPr>
        <w:t xml:space="preserve">сумма прибыли прибыльных организаций </w:t>
      </w:r>
      <w:r>
        <w:rPr>
          <w:rFonts w:ascii="Times New Roman" w:eastAsia="Times New Roman" w:hAnsi="Times New Roman" w:cs="Times New Roman"/>
          <w:bCs/>
          <w:sz w:val="24"/>
          <w:szCs w:val="24"/>
        </w:rPr>
        <w:t xml:space="preserve">выше показателя предыдущего года </w:t>
      </w:r>
      <w:r w:rsidRPr="0081114F">
        <w:rPr>
          <w:rFonts w:ascii="Times New Roman" w:eastAsia="Times New Roman" w:hAnsi="Times New Roman" w:cs="Times New Roman"/>
          <w:bCs/>
          <w:sz w:val="24"/>
          <w:szCs w:val="24"/>
        </w:rPr>
        <w:t>на 3 264,0 тыс. руб.</w:t>
      </w:r>
    </w:p>
    <w:p w:rsidR="00513232" w:rsidRPr="0081114F" w:rsidRDefault="00513232" w:rsidP="004F7D7B">
      <w:pPr>
        <w:spacing w:after="0"/>
        <w:ind w:firstLine="567"/>
        <w:jc w:val="both"/>
        <w:rPr>
          <w:rFonts w:ascii="Times New Roman" w:eastAsia="Times New Roman" w:hAnsi="Times New Roman" w:cs="Times New Roman"/>
          <w:sz w:val="24"/>
          <w:szCs w:val="24"/>
          <w:lang w:eastAsia="ru-RU"/>
        </w:rPr>
      </w:pPr>
      <w:r w:rsidRPr="0081114F">
        <w:rPr>
          <w:rFonts w:ascii="Times New Roman" w:eastAsia="Times New Roman" w:hAnsi="Times New Roman" w:cs="Times New Roman"/>
          <w:sz w:val="24"/>
          <w:szCs w:val="24"/>
          <w:lang w:eastAsia="ru-RU"/>
        </w:rPr>
        <w:t>Оценка темпа роста прибыльных организаций по итогам работы за 2021 год администрацией Богучанского района не осуществлена.</w:t>
      </w:r>
    </w:p>
    <w:p w:rsidR="00513232" w:rsidRPr="0081114F" w:rsidRDefault="00513232" w:rsidP="004F7D7B">
      <w:pPr>
        <w:spacing w:after="0"/>
        <w:ind w:firstLine="567"/>
        <w:jc w:val="both"/>
        <w:rPr>
          <w:rFonts w:ascii="Times New Roman" w:eastAsia="Times New Roman" w:hAnsi="Times New Roman" w:cs="Times New Roman"/>
          <w:bCs/>
          <w:sz w:val="24"/>
          <w:szCs w:val="24"/>
        </w:rPr>
      </w:pPr>
      <w:r w:rsidRPr="0081114F">
        <w:rPr>
          <w:rFonts w:ascii="Times New Roman" w:eastAsia="Times New Roman" w:hAnsi="Times New Roman" w:cs="Times New Roman"/>
          <w:bCs/>
          <w:sz w:val="24"/>
          <w:szCs w:val="24"/>
        </w:rPr>
        <w:t xml:space="preserve">В 2021 году по оценке администрации Богучанского района увеличился к уровню предыдущего года: </w:t>
      </w:r>
    </w:p>
    <w:p w:rsidR="00513232" w:rsidRPr="0081114F" w:rsidRDefault="00513232" w:rsidP="004F7D7B">
      <w:pPr>
        <w:spacing w:after="0"/>
        <w:ind w:firstLine="567"/>
        <w:jc w:val="both"/>
        <w:rPr>
          <w:rFonts w:ascii="Times New Roman" w:eastAsia="Times New Roman" w:hAnsi="Times New Roman" w:cs="Times New Roman"/>
          <w:bCs/>
          <w:sz w:val="24"/>
          <w:szCs w:val="24"/>
        </w:rPr>
      </w:pPr>
      <w:r w:rsidRPr="0081114F">
        <w:rPr>
          <w:rFonts w:ascii="Times New Roman" w:eastAsia="Times New Roman" w:hAnsi="Times New Roman" w:cs="Times New Roman"/>
          <w:bCs/>
          <w:sz w:val="24"/>
          <w:szCs w:val="24"/>
        </w:rPr>
        <w:t>оборот розничной торговли на 6,9%;</w:t>
      </w:r>
    </w:p>
    <w:p w:rsidR="00513232" w:rsidRPr="0081114F" w:rsidRDefault="00513232" w:rsidP="004F7D7B">
      <w:pPr>
        <w:spacing w:after="0"/>
        <w:ind w:firstLine="567"/>
        <w:jc w:val="both"/>
        <w:rPr>
          <w:rFonts w:ascii="Times New Roman" w:eastAsia="Times New Roman" w:hAnsi="Times New Roman" w:cs="Times New Roman"/>
          <w:bCs/>
          <w:sz w:val="24"/>
          <w:szCs w:val="24"/>
        </w:rPr>
      </w:pPr>
      <w:r w:rsidRPr="0081114F">
        <w:rPr>
          <w:rFonts w:ascii="Times New Roman" w:eastAsia="Times New Roman" w:hAnsi="Times New Roman" w:cs="Times New Roman"/>
          <w:bCs/>
          <w:sz w:val="24"/>
          <w:szCs w:val="24"/>
        </w:rPr>
        <w:lastRenderedPageBreak/>
        <w:t>оборот общественного питания на 14,7%;</w:t>
      </w:r>
    </w:p>
    <w:p w:rsidR="00513232" w:rsidRPr="0081114F" w:rsidRDefault="00513232" w:rsidP="004F7D7B">
      <w:pPr>
        <w:spacing w:after="0"/>
        <w:ind w:firstLine="567"/>
        <w:jc w:val="both"/>
        <w:rPr>
          <w:rFonts w:ascii="Times New Roman" w:eastAsia="Times New Roman" w:hAnsi="Times New Roman" w:cs="Times New Roman"/>
          <w:bCs/>
          <w:sz w:val="24"/>
          <w:szCs w:val="24"/>
        </w:rPr>
      </w:pPr>
      <w:r w:rsidRPr="0081114F">
        <w:rPr>
          <w:rFonts w:ascii="Times New Roman" w:eastAsia="Times New Roman" w:hAnsi="Times New Roman" w:cs="Times New Roman"/>
          <w:bCs/>
          <w:sz w:val="24"/>
          <w:szCs w:val="24"/>
        </w:rPr>
        <w:t>объем платных услуг, оказанных населению района 7,7%.</w:t>
      </w:r>
    </w:p>
    <w:p w:rsidR="00513232" w:rsidRPr="0081114F" w:rsidRDefault="00513232" w:rsidP="004F7D7B">
      <w:pPr>
        <w:spacing w:after="0"/>
        <w:ind w:firstLine="567"/>
        <w:jc w:val="both"/>
        <w:rPr>
          <w:rFonts w:ascii="Times New Roman" w:eastAsia="Times New Roman" w:hAnsi="Times New Roman" w:cs="Times New Roman"/>
          <w:bCs/>
          <w:sz w:val="24"/>
          <w:szCs w:val="24"/>
        </w:rPr>
      </w:pPr>
      <w:r w:rsidRPr="0081114F">
        <w:rPr>
          <w:rFonts w:ascii="Times New Roman" w:eastAsia="Times New Roman" w:hAnsi="Times New Roman" w:cs="Times New Roman"/>
          <w:bCs/>
          <w:sz w:val="24"/>
          <w:szCs w:val="24"/>
        </w:rPr>
        <w:t>Оценка выполнения значительного количества основных показателей деятельности учреждений социальной сферы (образования, культуры, социальной политики, молодежной политики) за 2021 год администрацией Богучанского района не осуществлена.</w:t>
      </w:r>
    </w:p>
    <w:p w:rsidR="00513232" w:rsidRDefault="00513232" w:rsidP="004F7D7B">
      <w:pPr>
        <w:spacing w:after="0"/>
        <w:ind w:firstLine="567"/>
        <w:jc w:val="both"/>
        <w:rPr>
          <w:rFonts w:ascii="Times New Roman" w:eastAsia="Times New Roman" w:hAnsi="Times New Roman" w:cs="Times New Roman"/>
          <w:bCs/>
          <w:sz w:val="24"/>
          <w:szCs w:val="24"/>
        </w:rPr>
      </w:pPr>
      <w:r w:rsidRPr="0081114F">
        <w:rPr>
          <w:rFonts w:ascii="Times New Roman" w:eastAsia="Times New Roman" w:hAnsi="Times New Roman" w:cs="Times New Roman"/>
          <w:bCs/>
          <w:sz w:val="24"/>
          <w:szCs w:val="24"/>
        </w:rPr>
        <w:t>При этом выполнени</w:t>
      </w:r>
      <w:r w:rsidR="00072B41">
        <w:rPr>
          <w:rFonts w:ascii="Times New Roman" w:eastAsia="Times New Roman" w:hAnsi="Times New Roman" w:cs="Times New Roman"/>
          <w:bCs/>
          <w:sz w:val="24"/>
          <w:szCs w:val="24"/>
        </w:rPr>
        <w:t>е оцененных</w:t>
      </w:r>
      <w:r w:rsidR="00072B41" w:rsidRPr="00072B41">
        <w:rPr>
          <w:rFonts w:ascii="Times New Roman" w:eastAsia="Times New Roman" w:hAnsi="Times New Roman" w:cs="Times New Roman"/>
          <w:bCs/>
          <w:sz w:val="24"/>
          <w:szCs w:val="24"/>
        </w:rPr>
        <w:t xml:space="preserve"> </w:t>
      </w:r>
      <w:r w:rsidR="00072B41" w:rsidRPr="0081114F">
        <w:rPr>
          <w:rFonts w:ascii="Times New Roman" w:eastAsia="Times New Roman" w:hAnsi="Times New Roman" w:cs="Times New Roman"/>
          <w:bCs/>
          <w:sz w:val="24"/>
          <w:szCs w:val="24"/>
        </w:rPr>
        <w:t>администрацией Богучанского района</w:t>
      </w:r>
      <w:r w:rsidRPr="0081114F">
        <w:rPr>
          <w:rFonts w:ascii="Times New Roman" w:eastAsia="Times New Roman" w:hAnsi="Times New Roman" w:cs="Times New Roman"/>
          <w:bCs/>
          <w:sz w:val="24"/>
          <w:szCs w:val="24"/>
        </w:rPr>
        <w:t xml:space="preserve"> показателей по </w:t>
      </w:r>
      <w:r w:rsidR="00072B41">
        <w:rPr>
          <w:rFonts w:ascii="Times New Roman" w:eastAsia="Times New Roman" w:hAnsi="Times New Roman" w:cs="Times New Roman"/>
          <w:bCs/>
          <w:sz w:val="24"/>
          <w:szCs w:val="24"/>
        </w:rPr>
        <w:t>названным разделам Прогноза СЭР</w:t>
      </w:r>
      <w:r w:rsidRPr="0081114F">
        <w:rPr>
          <w:rFonts w:ascii="Times New Roman" w:eastAsia="Times New Roman" w:hAnsi="Times New Roman" w:cs="Times New Roman"/>
          <w:bCs/>
          <w:sz w:val="24"/>
          <w:szCs w:val="24"/>
        </w:rPr>
        <w:t xml:space="preserve"> име</w:t>
      </w:r>
      <w:r w:rsidR="00072B41">
        <w:rPr>
          <w:rFonts w:ascii="Times New Roman" w:eastAsia="Times New Roman" w:hAnsi="Times New Roman" w:cs="Times New Roman"/>
          <w:bCs/>
          <w:sz w:val="24"/>
          <w:szCs w:val="24"/>
        </w:rPr>
        <w:t>ю</w:t>
      </w:r>
      <w:r w:rsidRPr="0081114F">
        <w:rPr>
          <w:rFonts w:ascii="Times New Roman" w:eastAsia="Times New Roman" w:hAnsi="Times New Roman" w:cs="Times New Roman"/>
          <w:bCs/>
          <w:sz w:val="24"/>
          <w:szCs w:val="24"/>
        </w:rPr>
        <w:t>т значительные расхождения</w:t>
      </w:r>
      <w:r>
        <w:rPr>
          <w:rFonts w:ascii="Times New Roman" w:eastAsia="Times New Roman" w:hAnsi="Times New Roman" w:cs="Times New Roman"/>
          <w:bCs/>
          <w:sz w:val="24"/>
          <w:szCs w:val="24"/>
        </w:rPr>
        <w:t xml:space="preserve"> с отчетными данными бюджетных учреждений, </w:t>
      </w:r>
      <w:r w:rsidR="00072B41">
        <w:rPr>
          <w:rFonts w:ascii="Times New Roman" w:eastAsia="Times New Roman" w:hAnsi="Times New Roman" w:cs="Times New Roman"/>
          <w:bCs/>
          <w:sz w:val="24"/>
          <w:szCs w:val="24"/>
        </w:rPr>
        <w:t>информация о которых изложена</w:t>
      </w:r>
      <w:r>
        <w:rPr>
          <w:rFonts w:ascii="Times New Roman" w:eastAsia="Times New Roman" w:hAnsi="Times New Roman" w:cs="Times New Roman"/>
          <w:bCs/>
          <w:sz w:val="24"/>
          <w:szCs w:val="24"/>
        </w:rPr>
        <w:t xml:space="preserve"> в</w:t>
      </w:r>
      <w:r w:rsidR="0023401B">
        <w:rPr>
          <w:rFonts w:ascii="Times New Roman" w:eastAsia="Times New Roman" w:hAnsi="Times New Roman" w:cs="Times New Roman"/>
          <w:bCs/>
          <w:sz w:val="24"/>
          <w:szCs w:val="24"/>
        </w:rPr>
        <w:t xml:space="preserve"> таблице</w:t>
      </w:r>
      <w:r w:rsidR="00796ECC">
        <w:rPr>
          <w:rFonts w:ascii="Times New Roman" w:eastAsia="Times New Roman" w:hAnsi="Times New Roman" w:cs="Times New Roman"/>
          <w:bCs/>
          <w:sz w:val="24"/>
          <w:szCs w:val="24"/>
        </w:rPr>
        <w:t>.</w:t>
      </w:r>
    </w:p>
    <w:p w:rsidR="003D2321" w:rsidRDefault="003D2321" w:rsidP="004F7D7B">
      <w:pPr>
        <w:spacing w:after="0"/>
        <w:ind w:firstLine="567"/>
        <w:jc w:val="both"/>
        <w:rPr>
          <w:rFonts w:ascii="Times New Roman" w:eastAsia="Times New Roman" w:hAnsi="Times New Roman" w:cs="Times New Roman"/>
          <w:bCs/>
          <w:sz w:val="24"/>
          <w:szCs w:val="24"/>
        </w:rPr>
      </w:pPr>
    </w:p>
    <w:tbl>
      <w:tblPr>
        <w:tblStyle w:val="a7"/>
        <w:tblW w:w="9477" w:type="dxa"/>
        <w:tblInd w:w="108" w:type="dxa"/>
        <w:tblLook w:val="04A0"/>
      </w:tblPr>
      <w:tblGrid>
        <w:gridCol w:w="534"/>
        <w:gridCol w:w="3882"/>
        <w:gridCol w:w="957"/>
        <w:gridCol w:w="1210"/>
        <w:gridCol w:w="1647"/>
        <w:gridCol w:w="1247"/>
      </w:tblGrid>
      <w:tr w:rsidR="00513232" w:rsidRPr="009E07F7" w:rsidTr="0023401B">
        <w:tc>
          <w:tcPr>
            <w:tcW w:w="534"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proofErr w:type="spellStart"/>
            <w:proofErr w:type="gramStart"/>
            <w:r w:rsidRPr="0023401B">
              <w:rPr>
                <w:rFonts w:ascii="Times New Roman" w:eastAsia="Times New Roman" w:hAnsi="Times New Roman" w:cs="Times New Roman"/>
                <w:bCs/>
                <w:sz w:val="16"/>
                <w:szCs w:val="16"/>
              </w:rPr>
              <w:t>п</w:t>
            </w:r>
            <w:proofErr w:type="spellEnd"/>
            <w:proofErr w:type="gramEnd"/>
            <w:r w:rsidRPr="0023401B">
              <w:rPr>
                <w:rFonts w:ascii="Times New Roman" w:eastAsia="Times New Roman" w:hAnsi="Times New Roman" w:cs="Times New Roman"/>
                <w:bCs/>
                <w:sz w:val="16"/>
                <w:szCs w:val="16"/>
              </w:rPr>
              <w:t>/</w:t>
            </w:r>
            <w:proofErr w:type="spellStart"/>
            <w:r w:rsidRPr="0023401B">
              <w:rPr>
                <w:rFonts w:ascii="Times New Roman" w:eastAsia="Times New Roman" w:hAnsi="Times New Roman" w:cs="Times New Roman"/>
                <w:bCs/>
                <w:sz w:val="16"/>
                <w:szCs w:val="16"/>
              </w:rPr>
              <w:t>п</w:t>
            </w:r>
            <w:proofErr w:type="spellEnd"/>
          </w:p>
        </w:tc>
        <w:tc>
          <w:tcPr>
            <w:tcW w:w="3882" w:type="dxa"/>
            <w:tcBorders>
              <w:right w:val="single" w:sz="4" w:space="0" w:color="auto"/>
            </w:tcBorders>
            <w:vAlign w:val="center"/>
          </w:tcPr>
          <w:p w:rsidR="00513232" w:rsidRPr="0023401B" w:rsidRDefault="0023401B" w:rsidP="004F7D7B">
            <w:pPr>
              <w:spacing w:line="276"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н</w:t>
            </w:r>
            <w:r w:rsidR="00513232" w:rsidRPr="0023401B">
              <w:rPr>
                <w:rFonts w:ascii="Times New Roman" w:eastAsia="Times New Roman" w:hAnsi="Times New Roman" w:cs="Times New Roman"/>
                <w:bCs/>
                <w:sz w:val="16"/>
                <w:szCs w:val="16"/>
              </w:rPr>
              <w:t>аименование показателя</w:t>
            </w:r>
          </w:p>
        </w:tc>
        <w:tc>
          <w:tcPr>
            <w:tcW w:w="957" w:type="dxa"/>
            <w:tcBorders>
              <w:left w:val="single" w:sz="4" w:space="0" w:color="auto"/>
            </w:tcBorders>
            <w:vAlign w:val="center"/>
          </w:tcPr>
          <w:p w:rsidR="00513232" w:rsidRPr="0023401B" w:rsidRDefault="0023401B" w:rsidP="004F7D7B">
            <w:pPr>
              <w:spacing w:line="276"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е</w:t>
            </w:r>
            <w:r w:rsidR="00513232" w:rsidRPr="0023401B">
              <w:rPr>
                <w:rFonts w:ascii="Times New Roman" w:eastAsia="Times New Roman" w:hAnsi="Times New Roman" w:cs="Times New Roman"/>
                <w:bCs/>
                <w:sz w:val="16"/>
                <w:szCs w:val="16"/>
              </w:rPr>
              <w:t>диница</w:t>
            </w:r>
            <w:r>
              <w:rPr>
                <w:rFonts w:ascii="Times New Roman" w:eastAsia="Times New Roman" w:hAnsi="Times New Roman" w:cs="Times New Roman"/>
                <w:bCs/>
                <w:sz w:val="16"/>
                <w:szCs w:val="16"/>
              </w:rPr>
              <w:t xml:space="preserve"> </w:t>
            </w:r>
            <w:r w:rsidR="00513232" w:rsidRPr="0023401B">
              <w:rPr>
                <w:rFonts w:ascii="Times New Roman" w:eastAsia="Times New Roman" w:hAnsi="Times New Roman" w:cs="Times New Roman"/>
                <w:bCs/>
                <w:sz w:val="16"/>
                <w:szCs w:val="16"/>
              </w:rPr>
              <w:t>измерения</w:t>
            </w:r>
          </w:p>
        </w:tc>
        <w:tc>
          <w:tcPr>
            <w:tcW w:w="1210" w:type="dxa"/>
            <w:vAlign w:val="center"/>
          </w:tcPr>
          <w:p w:rsidR="00513232" w:rsidRPr="0023401B" w:rsidRDefault="0023401B" w:rsidP="004F7D7B">
            <w:pPr>
              <w:spacing w:line="276"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д</w:t>
            </w:r>
            <w:r w:rsidR="00513232" w:rsidRPr="0023401B">
              <w:rPr>
                <w:rFonts w:ascii="Times New Roman" w:eastAsia="Times New Roman" w:hAnsi="Times New Roman" w:cs="Times New Roman"/>
                <w:bCs/>
                <w:sz w:val="16"/>
                <w:szCs w:val="16"/>
              </w:rPr>
              <w:t>анные Прогноза СЭР</w:t>
            </w:r>
          </w:p>
        </w:tc>
        <w:tc>
          <w:tcPr>
            <w:tcW w:w="1647" w:type="dxa"/>
            <w:vAlign w:val="center"/>
          </w:tcPr>
          <w:p w:rsidR="00513232" w:rsidRPr="0023401B" w:rsidRDefault="0023401B" w:rsidP="004F7D7B">
            <w:pPr>
              <w:spacing w:line="276"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д</w:t>
            </w:r>
            <w:r w:rsidR="00513232" w:rsidRPr="0023401B">
              <w:rPr>
                <w:rFonts w:ascii="Times New Roman" w:eastAsia="Times New Roman" w:hAnsi="Times New Roman" w:cs="Times New Roman"/>
                <w:bCs/>
                <w:sz w:val="16"/>
                <w:szCs w:val="16"/>
              </w:rPr>
              <w:t>анные отчета о выполнении муниципального задания</w:t>
            </w:r>
          </w:p>
        </w:tc>
        <w:tc>
          <w:tcPr>
            <w:tcW w:w="1247" w:type="dxa"/>
            <w:vAlign w:val="center"/>
          </w:tcPr>
          <w:p w:rsidR="00513232" w:rsidRPr="0023401B" w:rsidRDefault="0023401B" w:rsidP="004F7D7B">
            <w:pPr>
              <w:spacing w:line="276"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о</w:t>
            </w:r>
            <w:r w:rsidR="00513232" w:rsidRPr="0023401B">
              <w:rPr>
                <w:rFonts w:ascii="Times New Roman" w:eastAsia="Times New Roman" w:hAnsi="Times New Roman" w:cs="Times New Roman"/>
                <w:bCs/>
                <w:sz w:val="16"/>
                <w:szCs w:val="16"/>
              </w:rPr>
              <w:t>тклонения</w:t>
            </w:r>
          </w:p>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(гр.4 – гр.5)</w:t>
            </w:r>
          </w:p>
        </w:tc>
      </w:tr>
      <w:tr w:rsidR="00513232" w:rsidRPr="009E07F7" w:rsidTr="0023401B">
        <w:tc>
          <w:tcPr>
            <w:tcW w:w="534" w:type="dxa"/>
            <w:vAlign w:val="center"/>
          </w:tcPr>
          <w:p w:rsidR="00513232" w:rsidRPr="0023401B" w:rsidRDefault="00513232" w:rsidP="004F7D7B">
            <w:pPr>
              <w:spacing w:line="276" w:lineRule="auto"/>
              <w:jc w:val="center"/>
              <w:rPr>
                <w:rFonts w:ascii="Times New Roman" w:eastAsia="Times New Roman" w:hAnsi="Times New Roman" w:cs="Times New Roman"/>
                <w:bCs/>
                <w:sz w:val="12"/>
                <w:szCs w:val="12"/>
              </w:rPr>
            </w:pPr>
            <w:r w:rsidRPr="0023401B">
              <w:rPr>
                <w:rFonts w:ascii="Times New Roman" w:eastAsia="Times New Roman" w:hAnsi="Times New Roman" w:cs="Times New Roman"/>
                <w:bCs/>
                <w:sz w:val="12"/>
                <w:szCs w:val="12"/>
              </w:rPr>
              <w:t>1</w:t>
            </w:r>
          </w:p>
        </w:tc>
        <w:tc>
          <w:tcPr>
            <w:tcW w:w="3882" w:type="dxa"/>
            <w:tcBorders>
              <w:right w:val="single" w:sz="4" w:space="0" w:color="auto"/>
            </w:tcBorders>
            <w:vAlign w:val="center"/>
          </w:tcPr>
          <w:p w:rsidR="00513232" w:rsidRPr="0023401B" w:rsidRDefault="00513232" w:rsidP="004F7D7B">
            <w:pPr>
              <w:spacing w:line="276" w:lineRule="auto"/>
              <w:jc w:val="center"/>
              <w:rPr>
                <w:rFonts w:ascii="Times New Roman" w:eastAsia="Times New Roman" w:hAnsi="Times New Roman" w:cs="Times New Roman"/>
                <w:bCs/>
                <w:sz w:val="12"/>
                <w:szCs w:val="12"/>
              </w:rPr>
            </w:pPr>
            <w:r w:rsidRPr="0023401B">
              <w:rPr>
                <w:rFonts w:ascii="Times New Roman" w:eastAsia="Times New Roman" w:hAnsi="Times New Roman" w:cs="Times New Roman"/>
                <w:bCs/>
                <w:sz w:val="12"/>
                <w:szCs w:val="12"/>
              </w:rPr>
              <w:t>2</w:t>
            </w:r>
          </w:p>
        </w:tc>
        <w:tc>
          <w:tcPr>
            <w:tcW w:w="957" w:type="dxa"/>
            <w:tcBorders>
              <w:left w:val="single" w:sz="4" w:space="0" w:color="auto"/>
            </w:tcBorders>
            <w:vAlign w:val="center"/>
          </w:tcPr>
          <w:p w:rsidR="00513232" w:rsidRPr="0023401B" w:rsidRDefault="00513232" w:rsidP="004F7D7B">
            <w:pPr>
              <w:spacing w:line="276" w:lineRule="auto"/>
              <w:jc w:val="center"/>
              <w:rPr>
                <w:rFonts w:ascii="Times New Roman" w:eastAsia="Times New Roman" w:hAnsi="Times New Roman" w:cs="Times New Roman"/>
                <w:bCs/>
                <w:sz w:val="12"/>
                <w:szCs w:val="12"/>
              </w:rPr>
            </w:pPr>
            <w:r w:rsidRPr="0023401B">
              <w:rPr>
                <w:rFonts w:ascii="Times New Roman" w:eastAsia="Times New Roman" w:hAnsi="Times New Roman" w:cs="Times New Roman"/>
                <w:bCs/>
                <w:sz w:val="12"/>
                <w:szCs w:val="12"/>
              </w:rPr>
              <w:t>3</w:t>
            </w:r>
          </w:p>
        </w:tc>
        <w:tc>
          <w:tcPr>
            <w:tcW w:w="1210" w:type="dxa"/>
            <w:vAlign w:val="center"/>
          </w:tcPr>
          <w:p w:rsidR="00513232" w:rsidRPr="0023401B" w:rsidRDefault="00513232" w:rsidP="004F7D7B">
            <w:pPr>
              <w:spacing w:line="276" w:lineRule="auto"/>
              <w:jc w:val="center"/>
              <w:rPr>
                <w:rFonts w:ascii="Times New Roman" w:eastAsia="Times New Roman" w:hAnsi="Times New Roman" w:cs="Times New Roman"/>
                <w:bCs/>
                <w:sz w:val="12"/>
                <w:szCs w:val="12"/>
              </w:rPr>
            </w:pPr>
            <w:r w:rsidRPr="0023401B">
              <w:rPr>
                <w:rFonts w:ascii="Times New Roman" w:eastAsia="Times New Roman" w:hAnsi="Times New Roman" w:cs="Times New Roman"/>
                <w:bCs/>
                <w:sz w:val="12"/>
                <w:szCs w:val="12"/>
              </w:rPr>
              <w:t>4</w:t>
            </w:r>
          </w:p>
        </w:tc>
        <w:tc>
          <w:tcPr>
            <w:tcW w:w="1647" w:type="dxa"/>
            <w:vAlign w:val="center"/>
          </w:tcPr>
          <w:p w:rsidR="00513232" w:rsidRPr="0023401B" w:rsidRDefault="00513232" w:rsidP="004F7D7B">
            <w:pPr>
              <w:spacing w:line="276" w:lineRule="auto"/>
              <w:jc w:val="center"/>
              <w:rPr>
                <w:rFonts w:ascii="Times New Roman" w:eastAsia="Times New Roman" w:hAnsi="Times New Roman" w:cs="Times New Roman"/>
                <w:bCs/>
                <w:sz w:val="12"/>
                <w:szCs w:val="12"/>
              </w:rPr>
            </w:pPr>
            <w:r w:rsidRPr="0023401B">
              <w:rPr>
                <w:rFonts w:ascii="Times New Roman" w:eastAsia="Times New Roman" w:hAnsi="Times New Roman" w:cs="Times New Roman"/>
                <w:bCs/>
                <w:sz w:val="12"/>
                <w:szCs w:val="12"/>
              </w:rPr>
              <w:t>5</w:t>
            </w:r>
          </w:p>
        </w:tc>
        <w:tc>
          <w:tcPr>
            <w:tcW w:w="1247" w:type="dxa"/>
            <w:vAlign w:val="center"/>
          </w:tcPr>
          <w:p w:rsidR="00513232" w:rsidRPr="0023401B" w:rsidRDefault="00513232" w:rsidP="004F7D7B">
            <w:pPr>
              <w:spacing w:line="276" w:lineRule="auto"/>
              <w:jc w:val="center"/>
              <w:rPr>
                <w:rFonts w:ascii="Times New Roman" w:eastAsia="Times New Roman" w:hAnsi="Times New Roman" w:cs="Times New Roman"/>
                <w:bCs/>
                <w:sz w:val="12"/>
                <w:szCs w:val="12"/>
              </w:rPr>
            </w:pPr>
            <w:r w:rsidRPr="0023401B">
              <w:rPr>
                <w:rFonts w:ascii="Times New Roman" w:eastAsia="Times New Roman" w:hAnsi="Times New Roman" w:cs="Times New Roman"/>
                <w:bCs/>
                <w:sz w:val="12"/>
                <w:szCs w:val="12"/>
              </w:rPr>
              <w:t>6</w:t>
            </w:r>
          </w:p>
        </w:tc>
      </w:tr>
      <w:tr w:rsidR="00513232" w:rsidRPr="009E07F7" w:rsidTr="0023401B">
        <w:trPr>
          <w:trHeight w:val="227"/>
        </w:trPr>
        <w:tc>
          <w:tcPr>
            <w:tcW w:w="534"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1</w:t>
            </w:r>
          </w:p>
        </w:tc>
        <w:tc>
          <w:tcPr>
            <w:tcW w:w="3882" w:type="dxa"/>
            <w:tcBorders>
              <w:right w:val="single" w:sz="4" w:space="0" w:color="auto"/>
            </w:tcBorders>
            <w:vAlign w:val="center"/>
          </w:tcPr>
          <w:p w:rsidR="00513232" w:rsidRPr="0023401B" w:rsidRDefault="0023401B" w:rsidP="004F7D7B">
            <w:pPr>
              <w:spacing w:line="276"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к</w:t>
            </w:r>
            <w:r w:rsidR="00513232" w:rsidRPr="0023401B">
              <w:rPr>
                <w:rFonts w:ascii="Times New Roman" w:eastAsia="Times New Roman" w:hAnsi="Times New Roman" w:cs="Times New Roman"/>
                <w:bCs/>
                <w:sz w:val="16"/>
                <w:szCs w:val="16"/>
              </w:rPr>
              <w:t>оличество клубных формирований</w:t>
            </w:r>
          </w:p>
        </w:tc>
        <w:tc>
          <w:tcPr>
            <w:tcW w:w="957" w:type="dxa"/>
            <w:tcBorders>
              <w:left w:val="single" w:sz="4" w:space="0" w:color="auto"/>
            </w:tcBorders>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ед</w:t>
            </w:r>
          </w:p>
        </w:tc>
        <w:tc>
          <w:tcPr>
            <w:tcW w:w="1210"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379</w:t>
            </w:r>
          </w:p>
        </w:tc>
        <w:tc>
          <w:tcPr>
            <w:tcW w:w="1647"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357</w:t>
            </w:r>
          </w:p>
        </w:tc>
        <w:tc>
          <w:tcPr>
            <w:tcW w:w="1247"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+22</w:t>
            </w:r>
          </w:p>
        </w:tc>
      </w:tr>
      <w:tr w:rsidR="00513232" w:rsidRPr="009E07F7" w:rsidTr="0023401B">
        <w:trPr>
          <w:trHeight w:val="227"/>
        </w:trPr>
        <w:tc>
          <w:tcPr>
            <w:tcW w:w="534"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2</w:t>
            </w:r>
          </w:p>
        </w:tc>
        <w:tc>
          <w:tcPr>
            <w:tcW w:w="3882" w:type="dxa"/>
            <w:tcBorders>
              <w:right w:val="single" w:sz="4" w:space="0" w:color="auto"/>
            </w:tcBorders>
            <w:vAlign w:val="center"/>
          </w:tcPr>
          <w:p w:rsidR="00513232" w:rsidRPr="0023401B" w:rsidRDefault="0023401B" w:rsidP="004F7D7B">
            <w:pPr>
              <w:spacing w:line="276"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ч</w:t>
            </w:r>
            <w:r w:rsidR="00513232" w:rsidRPr="0023401B">
              <w:rPr>
                <w:rFonts w:ascii="Times New Roman" w:eastAsia="Times New Roman" w:hAnsi="Times New Roman" w:cs="Times New Roman"/>
                <w:bCs/>
                <w:sz w:val="16"/>
                <w:szCs w:val="16"/>
              </w:rPr>
              <w:t>исло участников клубных формирований</w:t>
            </w:r>
          </w:p>
        </w:tc>
        <w:tc>
          <w:tcPr>
            <w:tcW w:w="957" w:type="dxa"/>
            <w:tcBorders>
              <w:left w:val="single" w:sz="4" w:space="0" w:color="auto"/>
            </w:tcBorders>
            <w:vAlign w:val="center"/>
          </w:tcPr>
          <w:p w:rsidR="00513232" w:rsidRPr="0023401B" w:rsidRDefault="0023401B" w:rsidP="004F7D7B">
            <w:pPr>
              <w:spacing w:line="276"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ч</w:t>
            </w:r>
            <w:r w:rsidR="00513232" w:rsidRPr="0023401B">
              <w:rPr>
                <w:rFonts w:ascii="Times New Roman" w:eastAsia="Times New Roman" w:hAnsi="Times New Roman" w:cs="Times New Roman"/>
                <w:bCs/>
                <w:sz w:val="16"/>
                <w:szCs w:val="16"/>
              </w:rPr>
              <w:t>ел.</w:t>
            </w:r>
          </w:p>
        </w:tc>
        <w:tc>
          <w:tcPr>
            <w:tcW w:w="1210"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5 205</w:t>
            </w:r>
          </w:p>
        </w:tc>
        <w:tc>
          <w:tcPr>
            <w:tcW w:w="1647"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5 197</w:t>
            </w:r>
          </w:p>
        </w:tc>
        <w:tc>
          <w:tcPr>
            <w:tcW w:w="1247"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+8</w:t>
            </w:r>
          </w:p>
        </w:tc>
      </w:tr>
      <w:tr w:rsidR="00513232" w:rsidRPr="009E07F7" w:rsidTr="0023401B">
        <w:trPr>
          <w:trHeight w:val="227"/>
        </w:trPr>
        <w:tc>
          <w:tcPr>
            <w:tcW w:w="534"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3</w:t>
            </w:r>
          </w:p>
        </w:tc>
        <w:tc>
          <w:tcPr>
            <w:tcW w:w="3882" w:type="dxa"/>
            <w:tcBorders>
              <w:right w:val="single" w:sz="4" w:space="0" w:color="auto"/>
            </w:tcBorders>
            <w:vAlign w:val="center"/>
          </w:tcPr>
          <w:p w:rsidR="00513232" w:rsidRPr="0023401B" w:rsidRDefault="0023401B" w:rsidP="004F7D7B">
            <w:pPr>
              <w:spacing w:line="276"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ч</w:t>
            </w:r>
            <w:r w:rsidR="00513232" w:rsidRPr="0023401B">
              <w:rPr>
                <w:rFonts w:ascii="Times New Roman" w:eastAsia="Times New Roman" w:hAnsi="Times New Roman" w:cs="Times New Roman"/>
                <w:bCs/>
                <w:sz w:val="16"/>
                <w:szCs w:val="16"/>
              </w:rPr>
              <w:t>исло посетителей учреждений музейного типа</w:t>
            </w:r>
          </w:p>
        </w:tc>
        <w:tc>
          <w:tcPr>
            <w:tcW w:w="957" w:type="dxa"/>
            <w:tcBorders>
              <w:left w:val="single" w:sz="4" w:space="0" w:color="auto"/>
            </w:tcBorders>
            <w:vAlign w:val="center"/>
          </w:tcPr>
          <w:p w:rsidR="00513232" w:rsidRPr="0023401B" w:rsidRDefault="0023401B" w:rsidP="004F7D7B">
            <w:pPr>
              <w:spacing w:line="276"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ч</w:t>
            </w:r>
            <w:r w:rsidR="00513232" w:rsidRPr="0023401B">
              <w:rPr>
                <w:rFonts w:ascii="Times New Roman" w:eastAsia="Times New Roman" w:hAnsi="Times New Roman" w:cs="Times New Roman"/>
                <w:bCs/>
                <w:sz w:val="16"/>
                <w:szCs w:val="16"/>
              </w:rPr>
              <w:t>ел.</w:t>
            </w:r>
          </w:p>
        </w:tc>
        <w:tc>
          <w:tcPr>
            <w:tcW w:w="1210"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7 200</w:t>
            </w:r>
          </w:p>
        </w:tc>
        <w:tc>
          <w:tcPr>
            <w:tcW w:w="1647"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6 800</w:t>
            </w:r>
          </w:p>
        </w:tc>
        <w:tc>
          <w:tcPr>
            <w:tcW w:w="1247" w:type="dxa"/>
            <w:vAlign w:val="center"/>
          </w:tcPr>
          <w:p w:rsidR="00513232" w:rsidRPr="0023401B" w:rsidRDefault="00513232" w:rsidP="004F7D7B">
            <w:pPr>
              <w:spacing w:line="276" w:lineRule="auto"/>
              <w:jc w:val="center"/>
              <w:rPr>
                <w:rFonts w:ascii="Times New Roman" w:eastAsia="Times New Roman" w:hAnsi="Times New Roman" w:cs="Times New Roman"/>
                <w:bCs/>
                <w:sz w:val="16"/>
                <w:szCs w:val="16"/>
              </w:rPr>
            </w:pPr>
            <w:r w:rsidRPr="0023401B">
              <w:rPr>
                <w:rFonts w:ascii="Times New Roman" w:eastAsia="Times New Roman" w:hAnsi="Times New Roman" w:cs="Times New Roman"/>
                <w:bCs/>
                <w:sz w:val="16"/>
                <w:szCs w:val="16"/>
              </w:rPr>
              <w:t>+400</w:t>
            </w:r>
          </w:p>
        </w:tc>
      </w:tr>
    </w:tbl>
    <w:p w:rsidR="00513232" w:rsidRDefault="00513232" w:rsidP="004F7D7B">
      <w:pPr>
        <w:spacing w:after="0"/>
        <w:jc w:val="both"/>
        <w:rPr>
          <w:rFonts w:ascii="Times New Roman" w:eastAsia="Times New Roman" w:hAnsi="Times New Roman" w:cs="Times New Roman"/>
          <w:bCs/>
          <w:sz w:val="24"/>
          <w:szCs w:val="24"/>
        </w:rPr>
      </w:pPr>
    </w:p>
    <w:p w:rsidR="00513232" w:rsidRPr="0081114F" w:rsidRDefault="00513232" w:rsidP="004F7D7B">
      <w:pPr>
        <w:autoSpaceDE w:val="0"/>
        <w:autoSpaceDN w:val="0"/>
        <w:adjustRightInd w:val="0"/>
        <w:spacing w:after="0"/>
        <w:ind w:firstLine="567"/>
        <w:jc w:val="both"/>
        <w:rPr>
          <w:rFonts w:ascii="Times New Roman" w:hAnsi="Times New Roman" w:cs="Times New Roman"/>
          <w:sz w:val="24"/>
          <w:szCs w:val="24"/>
        </w:rPr>
      </w:pPr>
      <w:r w:rsidRPr="0081114F">
        <w:rPr>
          <w:rFonts w:ascii="Times New Roman" w:hAnsi="Times New Roman" w:cs="Times New Roman"/>
          <w:sz w:val="24"/>
          <w:szCs w:val="24"/>
        </w:rPr>
        <w:t>Среднедушевые денежные доходы населения Богучанского района в 2021 году составили 29 092,3 руб., пре</w:t>
      </w:r>
      <w:r w:rsidR="0023401B">
        <w:rPr>
          <w:rFonts w:ascii="Times New Roman" w:hAnsi="Times New Roman" w:cs="Times New Roman"/>
          <w:sz w:val="24"/>
          <w:szCs w:val="24"/>
        </w:rPr>
        <w:t>высив уровень 2020 года на 10,8</w:t>
      </w:r>
      <w:r w:rsidRPr="0081114F">
        <w:rPr>
          <w:rFonts w:ascii="Times New Roman" w:hAnsi="Times New Roman" w:cs="Times New Roman"/>
          <w:sz w:val="24"/>
          <w:szCs w:val="24"/>
        </w:rPr>
        <w:t>%. При этом данный показатель выше планового значения на 2 166,9 руб. или 8,0%.</w:t>
      </w:r>
    </w:p>
    <w:p w:rsidR="00513232" w:rsidRPr="0081114F" w:rsidRDefault="00513232" w:rsidP="004F7D7B">
      <w:pPr>
        <w:autoSpaceDE w:val="0"/>
        <w:autoSpaceDN w:val="0"/>
        <w:adjustRightInd w:val="0"/>
        <w:spacing w:after="0"/>
        <w:ind w:firstLine="567"/>
        <w:jc w:val="both"/>
        <w:rPr>
          <w:rFonts w:ascii="Times New Roman" w:hAnsi="Times New Roman" w:cs="Times New Roman"/>
          <w:sz w:val="24"/>
          <w:szCs w:val="24"/>
        </w:rPr>
      </w:pPr>
      <w:r w:rsidRPr="0081114F">
        <w:rPr>
          <w:rFonts w:ascii="Times New Roman" w:hAnsi="Times New Roman" w:cs="Times New Roman"/>
          <w:sz w:val="24"/>
          <w:szCs w:val="24"/>
        </w:rPr>
        <w:t xml:space="preserve">По Красноярскому краю аналогичный показатель за отчетный период составил 35 591,80 руб. </w:t>
      </w:r>
    </w:p>
    <w:p w:rsidR="00513232" w:rsidRPr="0081114F" w:rsidRDefault="00513232" w:rsidP="004F7D7B">
      <w:pPr>
        <w:autoSpaceDE w:val="0"/>
        <w:autoSpaceDN w:val="0"/>
        <w:adjustRightInd w:val="0"/>
        <w:spacing w:after="0"/>
        <w:ind w:firstLine="567"/>
        <w:jc w:val="both"/>
        <w:rPr>
          <w:rFonts w:ascii="Times New Roman" w:hAnsi="Times New Roman" w:cs="Times New Roman"/>
          <w:sz w:val="24"/>
          <w:szCs w:val="24"/>
          <w:shd w:val="clear" w:color="auto" w:fill="FFFFFF"/>
        </w:rPr>
      </w:pPr>
      <w:r w:rsidRPr="0081114F">
        <w:rPr>
          <w:rFonts w:ascii="Times New Roman" w:hAnsi="Times New Roman" w:cs="Times New Roman"/>
          <w:sz w:val="24"/>
          <w:szCs w:val="24"/>
        </w:rPr>
        <w:t xml:space="preserve">Среднемесячная </w:t>
      </w:r>
      <w:r w:rsidRPr="0081114F">
        <w:rPr>
          <w:rFonts w:ascii="Times New Roman" w:eastAsia="Times New Roman" w:hAnsi="Times New Roman" w:cs="Times New Roman"/>
          <w:sz w:val="24"/>
          <w:szCs w:val="24"/>
          <w:lang w:eastAsia="ru-RU"/>
        </w:rPr>
        <w:t xml:space="preserve">заработная плата работников списочного состава организаций и внешних совместителей по полному кругу организаций Богучанского </w:t>
      </w:r>
      <w:r w:rsidRPr="0081114F">
        <w:rPr>
          <w:rFonts w:ascii="Times New Roman" w:hAnsi="Times New Roman" w:cs="Times New Roman"/>
          <w:sz w:val="24"/>
          <w:szCs w:val="24"/>
        </w:rPr>
        <w:t xml:space="preserve">района сложилась в 2021 году размере 54 903,63 руб., что на 4 981,17 руб. выше уровня 2020 года или на 10,0%. </w:t>
      </w:r>
    </w:p>
    <w:p w:rsidR="00513232" w:rsidRPr="0081114F" w:rsidRDefault="00513232" w:rsidP="004F7D7B">
      <w:pPr>
        <w:autoSpaceDE w:val="0"/>
        <w:autoSpaceDN w:val="0"/>
        <w:adjustRightInd w:val="0"/>
        <w:spacing w:after="0"/>
        <w:ind w:firstLine="567"/>
        <w:jc w:val="both"/>
        <w:rPr>
          <w:rFonts w:ascii="Times New Roman" w:hAnsi="Times New Roman" w:cs="Times New Roman"/>
          <w:sz w:val="24"/>
          <w:szCs w:val="24"/>
        </w:rPr>
      </w:pPr>
      <w:r w:rsidRPr="0081114F">
        <w:rPr>
          <w:rFonts w:ascii="Times New Roman" w:hAnsi="Times New Roman" w:cs="Times New Roman"/>
          <w:sz w:val="24"/>
          <w:szCs w:val="24"/>
        </w:rPr>
        <w:t>По Красноярскому краю номинальная среднемесячная начисленная заработная плата за 2021 год составила 60 057,50</w:t>
      </w:r>
      <w:r w:rsidR="0023401B">
        <w:rPr>
          <w:rFonts w:ascii="Times New Roman" w:hAnsi="Times New Roman" w:cs="Times New Roman"/>
          <w:sz w:val="24"/>
          <w:szCs w:val="24"/>
        </w:rPr>
        <w:t xml:space="preserve"> </w:t>
      </w:r>
      <w:r w:rsidRPr="0081114F">
        <w:rPr>
          <w:rFonts w:ascii="Times New Roman" w:hAnsi="Times New Roman" w:cs="Times New Roman"/>
          <w:sz w:val="24"/>
          <w:szCs w:val="24"/>
        </w:rPr>
        <w:t xml:space="preserve">руб. и выросла к уровню предыдущего года на 10,2%. </w:t>
      </w:r>
      <w:r w:rsidRPr="0081114F">
        <w:rPr>
          <w:rFonts w:ascii="Times New Roman" w:hAnsi="Times New Roman" w:cs="Times New Roman"/>
          <w:sz w:val="24"/>
          <w:szCs w:val="24"/>
          <w:shd w:val="clear" w:color="auto" w:fill="FFFFFF"/>
        </w:rPr>
        <w:t>Реальная зарплата (с учётом роста цен) тоже выросла — на 3,0%.</w:t>
      </w:r>
    </w:p>
    <w:p w:rsidR="00513232" w:rsidRPr="0081114F" w:rsidRDefault="00513232" w:rsidP="004F7D7B">
      <w:pPr>
        <w:autoSpaceDE w:val="0"/>
        <w:autoSpaceDN w:val="0"/>
        <w:adjustRightInd w:val="0"/>
        <w:spacing w:after="0"/>
        <w:ind w:firstLine="567"/>
        <w:jc w:val="both"/>
        <w:rPr>
          <w:rFonts w:ascii="Times New Roman" w:hAnsi="Times New Roman" w:cs="Times New Roman"/>
          <w:sz w:val="24"/>
          <w:szCs w:val="24"/>
        </w:rPr>
      </w:pPr>
      <w:r w:rsidRPr="0081114F">
        <w:rPr>
          <w:rFonts w:ascii="Times New Roman" w:hAnsi="Times New Roman" w:cs="Times New Roman"/>
          <w:sz w:val="24"/>
          <w:szCs w:val="24"/>
        </w:rPr>
        <w:t>Величина прожиточного минимума одного жителя района в конце 2021 года соответствует размеру 18 561,00 руб. в месяц. Аналогичный показатель по Красноярскому краю составил 13 409,00 руб.</w:t>
      </w:r>
    </w:p>
    <w:p w:rsidR="00513232" w:rsidRPr="00AC497A" w:rsidRDefault="00513232" w:rsidP="004F7D7B">
      <w:pPr>
        <w:autoSpaceDE w:val="0"/>
        <w:autoSpaceDN w:val="0"/>
        <w:adjustRightInd w:val="0"/>
        <w:spacing w:after="0"/>
        <w:ind w:firstLine="567"/>
        <w:jc w:val="both"/>
        <w:rPr>
          <w:rFonts w:ascii="Times New Roman" w:hAnsi="Times New Roman" w:cs="Times New Roman"/>
          <w:sz w:val="24"/>
          <w:szCs w:val="24"/>
        </w:rPr>
      </w:pPr>
      <w:r w:rsidRPr="00AC497A">
        <w:rPr>
          <w:rFonts w:ascii="Times New Roman" w:hAnsi="Times New Roman" w:cs="Times New Roman"/>
          <w:sz w:val="24"/>
          <w:szCs w:val="24"/>
        </w:rPr>
        <w:t xml:space="preserve">Учитывая отсутствие значительного количества показателей, характеризующих предварительную оценку выполнения Прогноза СЭР за 2021 год, а также несоответствие значений отдельных </w:t>
      </w:r>
      <w:r w:rsidR="00557D4C">
        <w:rPr>
          <w:rFonts w:ascii="Times New Roman" w:hAnsi="Times New Roman" w:cs="Times New Roman"/>
          <w:sz w:val="24"/>
          <w:szCs w:val="24"/>
        </w:rPr>
        <w:t xml:space="preserve">его </w:t>
      </w:r>
      <w:r w:rsidRPr="00AC497A">
        <w:rPr>
          <w:rFonts w:ascii="Times New Roman" w:hAnsi="Times New Roman" w:cs="Times New Roman"/>
          <w:sz w:val="24"/>
          <w:szCs w:val="24"/>
        </w:rPr>
        <w:t>показателей отчетным данным</w:t>
      </w:r>
      <w:r w:rsidR="00557D4C">
        <w:rPr>
          <w:rFonts w:ascii="Times New Roman" w:hAnsi="Times New Roman" w:cs="Times New Roman"/>
          <w:sz w:val="24"/>
          <w:szCs w:val="24"/>
        </w:rPr>
        <w:t>,</w:t>
      </w:r>
      <w:r w:rsidRPr="00AC497A">
        <w:rPr>
          <w:rFonts w:ascii="Times New Roman" w:hAnsi="Times New Roman" w:cs="Times New Roman"/>
          <w:sz w:val="24"/>
          <w:szCs w:val="24"/>
        </w:rPr>
        <w:t xml:space="preserve"> предоставленным </w:t>
      </w:r>
      <w:r w:rsidR="00557D4C">
        <w:rPr>
          <w:rFonts w:ascii="Times New Roman" w:eastAsia="Times New Roman" w:hAnsi="Times New Roman" w:cs="Times New Roman"/>
          <w:bCs/>
          <w:sz w:val="24"/>
          <w:szCs w:val="24"/>
        </w:rPr>
        <w:t xml:space="preserve">КГКУ «ЦЗН Богучанского района» и </w:t>
      </w:r>
      <w:r w:rsidRPr="00AC497A">
        <w:rPr>
          <w:rFonts w:ascii="Times New Roman" w:hAnsi="Times New Roman" w:cs="Times New Roman"/>
          <w:sz w:val="24"/>
          <w:szCs w:val="24"/>
        </w:rPr>
        <w:t>бюджетными учреждениями</w:t>
      </w:r>
      <w:r w:rsidR="00AC497A" w:rsidRPr="00AC497A">
        <w:rPr>
          <w:rFonts w:ascii="Times New Roman" w:hAnsi="Times New Roman" w:cs="Times New Roman"/>
          <w:sz w:val="24"/>
          <w:szCs w:val="24"/>
        </w:rPr>
        <w:t>,</w:t>
      </w:r>
      <w:r w:rsidRPr="00AC497A">
        <w:rPr>
          <w:rFonts w:ascii="Times New Roman" w:hAnsi="Times New Roman" w:cs="Times New Roman"/>
          <w:sz w:val="24"/>
          <w:szCs w:val="24"/>
        </w:rPr>
        <w:t xml:space="preserve"> </w:t>
      </w:r>
      <w:r w:rsidR="00AC497A" w:rsidRPr="00AC497A">
        <w:rPr>
          <w:rFonts w:ascii="Times New Roman" w:hAnsi="Times New Roman" w:cs="Times New Roman"/>
          <w:sz w:val="24"/>
          <w:szCs w:val="24"/>
        </w:rPr>
        <w:t>свидетельству</w:t>
      </w:r>
      <w:r w:rsidR="00557D4C">
        <w:rPr>
          <w:rFonts w:ascii="Times New Roman" w:hAnsi="Times New Roman" w:cs="Times New Roman"/>
          <w:sz w:val="24"/>
          <w:szCs w:val="24"/>
        </w:rPr>
        <w:t>ю</w:t>
      </w:r>
      <w:r w:rsidR="00AC497A" w:rsidRPr="00AC497A">
        <w:rPr>
          <w:rFonts w:ascii="Times New Roman" w:hAnsi="Times New Roman" w:cs="Times New Roman"/>
          <w:sz w:val="24"/>
          <w:szCs w:val="24"/>
        </w:rPr>
        <w:t>т о</w:t>
      </w:r>
      <w:r w:rsidR="00557D4C">
        <w:rPr>
          <w:rFonts w:ascii="Times New Roman" w:hAnsi="Times New Roman" w:cs="Times New Roman"/>
          <w:sz w:val="24"/>
          <w:szCs w:val="24"/>
        </w:rPr>
        <w:t xml:space="preserve"> </w:t>
      </w:r>
      <w:r w:rsidRPr="00AC497A">
        <w:rPr>
          <w:rFonts w:ascii="Times New Roman" w:hAnsi="Times New Roman" w:cs="Times New Roman"/>
          <w:sz w:val="24"/>
          <w:szCs w:val="24"/>
        </w:rPr>
        <w:t>формальн</w:t>
      </w:r>
      <w:r w:rsidR="00AC497A" w:rsidRPr="00AC497A">
        <w:rPr>
          <w:rFonts w:ascii="Times New Roman" w:hAnsi="Times New Roman" w:cs="Times New Roman"/>
          <w:sz w:val="24"/>
          <w:szCs w:val="24"/>
        </w:rPr>
        <w:t>ом</w:t>
      </w:r>
      <w:r w:rsidRPr="00AC497A">
        <w:rPr>
          <w:rFonts w:ascii="Times New Roman" w:hAnsi="Times New Roman" w:cs="Times New Roman"/>
          <w:sz w:val="24"/>
          <w:szCs w:val="24"/>
        </w:rPr>
        <w:t xml:space="preserve"> подход</w:t>
      </w:r>
      <w:r w:rsidR="00AC497A" w:rsidRPr="00AC497A">
        <w:rPr>
          <w:rFonts w:ascii="Times New Roman" w:hAnsi="Times New Roman" w:cs="Times New Roman"/>
          <w:sz w:val="24"/>
          <w:szCs w:val="24"/>
        </w:rPr>
        <w:t>е</w:t>
      </w:r>
      <w:r w:rsidRPr="00AC497A">
        <w:rPr>
          <w:rFonts w:ascii="Times New Roman" w:hAnsi="Times New Roman" w:cs="Times New Roman"/>
          <w:sz w:val="24"/>
          <w:szCs w:val="24"/>
        </w:rPr>
        <w:t xml:space="preserve"> администрации Богучанского района к подведению предварительных итогов выполнения Прогноза СЭР за 2021 год</w:t>
      </w:r>
      <w:r w:rsidR="00557D4C">
        <w:rPr>
          <w:rFonts w:ascii="Times New Roman" w:hAnsi="Times New Roman" w:cs="Times New Roman"/>
          <w:sz w:val="24"/>
          <w:szCs w:val="24"/>
        </w:rPr>
        <w:t xml:space="preserve"> и о</w:t>
      </w:r>
      <w:r w:rsidR="00B65D5D">
        <w:rPr>
          <w:rFonts w:ascii="Times New Roman" w:hAnsi="Times New Roman" w:cs="Times New Roman"/>
          <w:sz w:val="24"/>
          <w:szCs w:val="24"/>
        </w:rPr>
        <w:t>б</w:t>
      </w:r>
      <w:r w:rsidR="00557D4C">
        <w:rPr>
          <w:rFonts w:ascii="Times New Roman" w:hAnsi="Times New Roman" w:cs="Times New Roman"/>
          <w:sz w:val="24"/>
          <w:szCs w:val="24"/>
        </w:rPr>
        <w:t xml:space="preserve"> их недостоверности</w:t>
      </w:r>
      <w:r w:rsidRPr="00AC497A">
        <w:rPr>
          <w:rFonts w:ascii="Times New Roman" w:hAnsi="Times New Roman" w:cs="Times New Roman"/>
          <w:sz w:val="24"/>
          <w:szCs w:val="24"/>
        </w:rPr>
        <w:t>.</w:t>
      </w:r>
    </w:p>
    <w:p w:rsidR="003D2321" w:rsidRPr="00AC497A" w:rsidRDefault="003D2321" w:rsidP="004F7D7B">
      <w:pPr>
        <w:autoSpaceDE w:val="0"/>
        <w:autoSpaceDN w:val="0"/>
        <w:adjustRightInd w:val="0"/>
        <w:spacing w:after="0"/>
        <w:ind w:firstLine="851"/>
        <w:jc w:val="both"/>
        <w:rPr>
          <w:rFonts w:ascii="Times New Roman" w:hAnsi="Times New Roman" w:cs="Times New Roman"/>
          <w:sz w:val="24"/>
          <w:szCs w:val="24"/>
        </w:rPr>
      </w:pPr>
    </w:p>
    <w:p w:rsidR="00513232" w:rsidRPr="00E32D3F" w:rsidRDefault="00513232" w:rsidP="004F7D7B">
      <w:pPr>
        <w:numPr>
          <w:ilvl w:val="0"/>
          <w:numId w:val="31"/>
        </w:numPr>
        <w:autoSpaceDE w:val="0"/>
        <w:autoSpaceDN w:val="0"/>
        <w:adjustRightInd w:val="0"/>
        <w:spacing w:after="0"/>
        <w:ind w:left="0" w:firstLine="0"/>
        <w:jc w:val="center"/>
        <w:rPr>
          <w:rFonts w:ascii="Times New Roman" w:eastAsia="Times New Roman" w:hAnsi="Times New Roman" w:cs="Times New Roman"/>
          <w:sz w:val="24"/>
          <w:szCs w:val="24"/>
          <w:lang w:eastAsia="ru-RU"/>
        </w:rPr>
      </w:pPr>
      <w:r w:rsidRPr="00E32D3F">
        <w:rPr>
          <w:rFonts w:ascii="Times New Roman" w:eastAsia="Times New Roman" w:hAnsi="Times New Roman" w:cs="Times New Roman"/>
          <w:sz w:val="24"/>
          <w:szCs w:val="24"/>
          <w:lang w:eastAsia="ru-RU"/>
        </w:rPr>
        <w:t>АНАЛИЗ РЕАЛИЗАЦИИ ОСНОВНЫХ ПОЛОЖЕНИЙ БЮДЖЕТНОЙ И НАЛОГОВОЙ ПОЛИТИКИ БОГУЧАНСКОГО РАЙОНА</w:t>
      </w:r>
    </w:p>
    <w:p w:rsidR="00513232" w:rsidRPr="00E32D3F" w:rsidRDefault="00513232" w:rsidP="004F7D7B">
      <w:pPr>
        <w:autoSpaceDE w:val="0"/>
        <w:autoSpaceDN w:val="0"/>
        <w:adjustRightInd w:val="0"/>
        <w:spacing w:after="0"/>
        <w:jc w:val="center"/>
        <w:rPr>
          <w:rFonts w:ascii="Times New Roman" w:eastAsia="Times New Roman" w:hAnsi="Times New Roman" w:cs="Times New Roman"/>
          <w:sz w:val="24"/>
          <w:szCs w:val="24"/>
          <w:lang w:eastAsia="ru-RU"/>
        </w:rPr>
      </w:pPr>
    </w:p>
    <w:p w:rsidR="00513232" w:rsidRPr="00E32D3F" w:rsidRDefault="00513232" w:rsidP="004F7D7B">
      <w:pPr>
        <w:numPr>
          <w:ilvl w:val="1"/>
          <w:numId w:val="31"/>
        </w:numPr>
        <w:autoSpaceDE w:val="0"/>
        <w:autoSpaceDN w:val="0"/>
        <w:adjustRightInd w:val="0"/>
        <w:spacing w:after="0"/>
        <w:ind w:left="0" w:firstLine="0"/>
        <w:jc w:val="center"/>
        <w:rPr>
          <w:rFonts w:ascii="Times New Roman" w:eastAsia="Times New Roman" w:hAnsi="Times New Roman" w:cs="Times New Roman"/>
          <w:sz w:val="24"/>
          <w:szCs w:val="24"/>
          <w:lang w:eastAsia="ru-RU"/>
        </w:rPr>
      </w:pPr>
      <w:r w:rsidRPr="00E32D3F">
        <w:rPr>
          <w:rFonts w:ascii="Times New Roman" w:eastAsia="Times New Roman" w:hAnsi="Times New Roman" w:cs="Times New Roman"/>
          <w:sz w:val="24"/>
          <w:szCs w:val="24"/>
          <w:lang w:eastAsia="ru-RU"/>
        </w:rPr>
        <w:t>Реализация основных положений Бюджетной политики Богучанского района</w:t>
      </w:r>
    </w:p>
    <w:p w:rsidR="00513232" w:rsidRPr="00361515" w:rsidRDefault="00513232" w:rsidP="004F7D7B">
      <w:pPr>
        <w:autoSpaceDE w:val="0"/>
        <w:autoSpaceDN w:val="0"/>
        <w:adjustRightInd w:val="0"/>
        <w:spacing w:after="0"/>
        <w:jc w:val="center"/>
        <w:rPr>
          <w:rFonts w:ascii="Times New Roman" w:eastAsia="Times New Roman" w:hAnsi="Times New Roman" w:cs="Times New Roman"/>
          <w:sz w:val="24"/>
          <w:szCs w:val="24"/>
          <w:lang w:eastAsia="ru-RU"/>
        </w:rPr>
      </w:pPr>
    </w:p>
    <w:p w:rsidR="00513232" w:rsidRPr="00E23478" w:rsidRDefault="00513232" w:rsidP="004F7D7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E23478">
        <w:rPr>
          <w:rFonts w:ascii="Times New Roman" w:eastAsia="Times New Roman" w:hAnsi="Times New Roman" w:cs="Times New Roman"/>
          <w:sz w:val="24"/>
          <w:szCs w:val="24"/>
          <w:lang w:eastAsia="ru-RU"/>
        </w:rPr>
        <w:t xml:space="preserve">При формировании районного бюджета на 2021 год и плановый период 2022 - 2023 годов была определена основная цель Бюджетной политики, заключающаяся в </w:t>
      </w:r>
      <w:r w:rsidRPr="00E23478">
        <w:rPr>
          <w:rFonts w:ascii="Times New Roman" w:eastAsia="Times New Roman" w:hAnsi="Times New Roman" w:cs="Times New Roman"/>
          <w:sz w:val="24"/>
          <w:szCs w:val="24"/>
          <w:lang w:eastAsia="ru-RU"/>
        </w:rPr>
        <w:lastRenderedPageBreak/>
        <w:t>обеспечении сбалансированного развития Богучанского района в условиях восстановления экономического роста и реализации ключевых задач, поставленных Президентом Российской Федерации в качестве национальных целей развития страны.</w:t>
      </w:r>
    </w:p>
    <w:p w:rsidR="00513232" w:rsidRPr="00E23478" w:rsidRDefault="00513232" w:rsidP="004F7D7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E23478">
        <w:rPr>
          <w:rFonts w:ascii="Times New Roman" w:eastAsia="Times New Roman" w:hAnsi="Times New Roman" w:cs="Times New Roman"/>
          <w:sz w:val="24"/>
          <w:szCs w:val="24"/>
          <w:lang w:eastAsia="ru-RU"/>
        </w:rPr>
        <w:t>Достижение данной цели планировалось через решение следующих задач:</w:t>
      </w:r>
    </w:p>
    <w:p w:rsidR="00513232" w:rsidRPr="00E23478" w:rsidRDefault="00513232" w:rsidP="004F7D7B">
      <w:pPr>
        <w:numPr>
          <w:ilvl w:val="0"/>
          <w:numId w:val="32"/>
        </w:numPr>
        <w:spacing w:after="0"/>
        <w:ind w:left="0" w:firstLine="567"/>
        <w:contextualSpacing/>
        <w:jc w:val="both"/>
        <w:rPr>
          <w:rFonts w:ascii="Times New Roman" w:hAnsi="Times New Roman" w:cs="Times New Roman"/>
          <w:sz w:val="24"/>
          <w:szCs w:val="24"/>
        </w:rPr>
      </w:pPr>
      <w:r w:rsidRPr="00E23478">
        <w:rPr>
          <w:rFonts w:ascii="Times New Roman" w:hAnsi="Times New Roman" w:cs="Times New Roman"/>
          <w:sz w:val="24"/>
          <w:szCs w:val="24"/>
        </w:rPr>
        <w:t xml:space="preserve">реализация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E23478">
        <w:rPr>
          <w:rFonts w:ascii="Times New Roman" w:hAnsi="Times New Roman"/>
          <w:sz w:val="24"/>
          <w:szCs w:val="24"/>
        </w:rPr>
        <w:t>(далее по тек</w:t>
      </w:r>
      <w:r>
        <w:rPr>
          <w:rFonts w:ascii="Times New Roman" w:hAnsi="Times New Roman"/>
          <w:sz w:val="24"/>
          <w:szCs w:val="24"/>
        </w:rPr>
        <w:t>сту – Указ Президента РФ № 204)</w:t>
      </w:r>
      <w:r w:rsidRPr="00E23478">
        <w:rPr>
          <w:rFonts w:ascii="Times New Roman" w:hAnsi="Times New Roman" w:cs="Times New Roman"/>
          <w:sz w:val="24"/>
          <w:szCs w:val="24"/>
        </w:rPr>
        <w:t>;</w:t>
      </w:r>
    </w:p>
    <w:p w:rsidR="00513232" w:rsidRPr="00E23478" w:rsidRDefault="00513232" w:rsidP="004F7D7B">
      <w:pPr>
        <w:numPr>
          <w:ilvl w:val="0"/>
          <w:numId w:val="32"/>
        </w:numPr>
        <w:spacing w:after="0"/>
        <w:ind w:left="0" w:firstLine="567"/>
        <w:contextualSpacing/>
        <w:jc w:val="both"/>
        <w:rPr>
          <w:rFonts w:ascii="Times New Roman" w:hAnsi="Times New Roman" w:cs="Times New Roman"/>
          <w:sz w:val="24"/>
          <w:szCs w:val="24"/>
        </w:rPr>
      </w:pPr>
      <w:r w:rsidRPr="00E23478">
        <w:rPr>
          <w:rFonts w:ascii="Times New Roman" w:hAnsi="Times New Roman" w:cs="Times New Roman"/>
          <w:sz w:val="24"/>
          <w:szCs w:val="24"/>
        </w:rPr>
        <w:t>взаимодействие с краевыми органами власти по увеличению объема финансовой поддержки из краевого бюджета;</w:t>
      </w:r>
    </w:p>
    <w:p w:rsidR="00513232" w:rsidRPr="00E23478" w:rsidRDefault="00513232" w:rsidP="004F7D7B">
      <w:pPr>
        <w:numPr>
          <w:ilvl w:val="0"/>
          <w:numId w:val="32"/>
        </w:numPr>
        <w:spacing w:after="0"/>
        <w:ind w:left="0" w:firstLine="567"/>
        <w:contextualSpacing/>
        <w:jc w:val="both"/>
        <w:rPr>
          <w:rFonts w:ascii="Times New Roman" w:hAnsi="Times New Roman" w:cs="Times New Roman"/>
          <w:sz w:val="24"/>
          <w:szCs w:val="24"/>
        </w:rPr>
      </w:pPr>
      <w:r w:rsidRPr="00E23478">
        <w:rPr>
          <w:rFonts w:ascii="Times New Roman" w:hAnsi="Times New Roman" w:cs="Times New Roman"/>
          <w:sz w:val="24"/>
          <w:szCs w:val="24"/>
        </w:rPr>
        <w:t>совершенствование системы межбюджетных отношений;</w:t>
      </w:r>
    </w:p>
    <w:p w:rsidR="00513232" w:rsidRPr="00E23478" w:rsidRDefault="00513232" w:rsidP="004F7D7B">
      <w:pPr>
        <w:numPr>
          <w:ilvl w:val="0"/>
          <w:numId w:val="32"/>
        </w:numPr>
        <w:spacing w:after="0"/>
        <w:ind w:left="0" w:firstLine="567"/>
        <w:contextualSpacing/>
        <w:jc w:val="both"/>
        <w:rPr>
          <w:rFonts w:ascii="Times New Roman" w:hAnsi="Times New Roman" w:cs="Times New Roman"/>
          <w:sz w:val="24"/>
          <w:szCs w:val="24"/>
        </w:rPr>
      </w:pPr>
      <w:r w:rsidRPr="00E23478">
        <w:rPr>
          <w:rFonts w:ascii="Times New Roman" w:hAnsi="Times New Roman" w:cs="Times New Roman"/>
          <w:sz w:val="24"/>
          <w:szCs w:val="24"/>
        </w:rPr>
        <w:t>повышение эффективности бюджетных расходов, вовлечение в бюджетный процесс граждан.</w:t>
      </w:r>
    </w:p>
    <w:p w:rsidR="00513232" w:rsidRPr="00415629" w:rsidRDefault="00513232" w:rsidP="004F7D7B">
      <w:pPr>
        <w:spacing w:after="0"/>
        <w:ind w:left="851"/>
        <w:contextualSpacing/>
        <w:jc w:val="both"/>
        <w:rPr>
          <w:rFonts w:ascii="Times New Roman" w:hAnsi="Times New Roman" w:cs="Times New Roman"/>
          <w:b/>
          <w:sz w:val="24"/>
          <w:szCs w:val="24"/>
        </w:rPr>
      </w:pPr>
    </w:p>
    <w:p w:rsidR="00513232" w:rsidRPr="00415629" w:rsidRDefault="00513232" w:rsidP="004F7D7B">
      <w:pPr>
        <w:numPr>
          <w:ilvl w:val="2"/>
          <w:numId w:val="31"/>
        </w:numPr>
        <w:spacing w:after="0"/>
        <w:ind w:left="0" w:firstLine="0"/>
        <w:contextualSpacing/>
        <w:jc w:val="center"/>
        <w:rPr>
          <w:rFonts w:ascii="Times New Roman" w:hAnsi="Times New Roman" w:cs="Times New Roman"/>
          <w:sz w:val="24"/>
          <w:szCs w:val="24"/>
        </w:rPr>
      </w:pPr>
      <w:r w:rsidRPr="00415629">
        <w:rPr>
          <w:rFonts w:ascii="Times New Roman" w:hAnsi="Times New Roman" w:cs="Times New Roman"/>
          <w:sz w:val="24"/>
          <w:szCs w:val="24"/>
        </w:rPr>
        <w:t>Реализация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513232" w:rsidRPr="00415629" w:rsidRDefault="00513232" w:rsidP="004F7D7B">
      <w:pPr>
        <w:spacing w:after="0"/>
        <w:contextualSpacing/>
        <w:jc w:val="both"/>
        <w:rPr>
          <w:rFonts w:ascii="Times New Roman" w:hAnsi="Times New Roman" w:cs="Times New Roman"/>
          <w:sz w:val="24"/>
          <w:szCs w:val="24"/>
        </w:rPr>
      </w:pPr>
    </w:p>
    <w:p w:rsidR="00513232" w:rsidRPr="008B40DC" w:rsidRDefault="00513232" w:rsidP="004F7D7B">
      <w:pPr>
        <w:pStyle w:val="a5"/>
        <w:autoSpaceDE w:val="0"/>
        <w:autoSpaceDN w:val="0"/>
        <w:adjustRightInd w:val="0"/>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Начиная с 2018 года, в основу бюджетного процесса на всех уровнях управления заложен Указ Президента РФ № 204.</w:t>
      </w:r>
    </w:p>
    <w:p w:rsidR="00513232" w:rsidRPr="008B40DC" w:rsidRDefault="00513232" w:rsidP="004F7D7B">
      <w:pPr>
        <w:pStyle w:val="a5"/>
        <w:autoSpaceDE w:val="0"/>
        <w:autoSpaceDN w:val="0"/>
        <w:adjustRightInd w:val="0"/>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 xml:space="preserve">Названным Указом в целях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 были зафиксированы 9 национальных целей, достижение которых должно обеспечить Правительство России. </w:t>
      </w:r>
    </w:p>
    <w:p w:rsidR="00513232" w:rsidRPr="008B40DC" w:rsidRDefault="00513232" w:rsidP="004F7D7B">
      <w:pPr>
        <w:pStyle w:val="Default"/>
        <w:spacing w:line="276" w:lineRule="auto"/>
        <w:ind w:firstLine="567"/>
        <w:jc w:val="both"/>
        <w:rPr>
          <w:color w:val="auto"/>
        </w:rPr>
      </w:pPr>
      <w:r w:rsidRPr="008B40DC">
        <w:rPr>
          <w:color w:val="auto"/>
        </w:rPr>
        <w:t>В соответствии с этими целями Председателем Правительства Российской Федерации от 22.05.2018 № ДМ-П13-2858 членам Правительства Российской Федерации поручено обеспечить с участием органов государственной власти субъектов Российской Федерации разработку национальных проектов (программ) по 12 направлениям, также обозначенным в Указе Президента РФ № 204.</w:t>
      </w:r>
    </w:p>
    <w:p w:rsidR="00513232" w:rsidRPr="008B40DC" w:rsidRDefault="00513232" w:rsidP="004F7D7B">
      <w:pPr>
        <w:pStyle w:val="a5"/>
        <w:autoSpaceDE w:val="0"/>
        <w:autoSpaceDN w:val="0"/>
        <w:adjustRightInd w:val="0"/>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 xml:space="preserve">Приоритетной задачей органов власти должна стать успешная реализация национальных и региональных проектов, направленных на выполнение стратегических задач развития страны, поставленных в Указе Президента РФ № 204. Сегодня это основной критерий оценки деятельности регионов и муниципальных образований. </w:t>
      </w:r>
    </w:p>
    <w:p w:rsidR="00513232" w:rsidRPr="008B40DC" w:rsidRDefault="00513232" w:rsidP="004F7D7B">
      <w:pPr>
        <w:pStyle w:val="a5"/>
        <w:autoSpaceDE w:val="0"/>
        <w:autoSpaceDN w:val="0"/>
        <w:adjustRightInd w:val="0"/>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Реализация национальных проектов основывается на единых для всех уровней власти методах достижения национальных целей и принципах проектного управления.</w:t>
      </w:r>
    </w:p>
    <w:p w:rsidR="00513232" w:rsidRPr="008B40DC" w:rsidRDefault="00513232" w:rsidP="004F7D7B">
      <w:pPr>
        <w:pStyle w:val="Default"/>
        <w:spacing w:line="276" w:lineRule="auto"/>
        <w:ind w:firstLine="567"/>
        <w:jc w:val="both"/>
        <w:rPr>
          <w:color w:val="auto"/>
        </w:rPr>
      </w:pPr>
      <w:r w:rsidRPr="008B40DC">
        <w:rPr>
          <w:color w:val="auto"/>
        </w:rPr>
        <w:t xml:space="preserve">Таким образом, Бюджетная политика в предстоящие годы ориентирована, прежде всего, на достижение национальных целей развития, определенных в Указе Президента РФ № 204. </w:t>
      </w:r>
    </w:p>
    <w:p w:rsidR="00513232" w:rsidRPr="008B40DC" w:rsidRDefault="00513232" w:rsidP="004F7D7B">
      <w:pPr>
        <w:pStyle w:val="Default"/>
        <w:spacing w:line="276" w:lineRule="auto"/>
        <w:ind w:firstLine="567"/>
        <w:jc w:val="both"/>
        <w:rPr>
          <w:color w:val="auto"/>
        </w:rPr>
      </w:pPr>
      <w:r w:rsidRPr="008B40DC">
        <w:rPr>
          <w:color w:val="auto"/>
        </w:rPr>
        <w:t>Для реализации поставленных Президентом Российской Федерации национальных целей развития страны разработаны 12 национальных проектов, в состав которых вошли 67 федеральных проекта.</w:t>
      </w:r>
    </w:p>
    <w:p w:rsidR="00513232" w:rsidRPr="008B40DC" w:rsidRDefault="00513232" w:rsidP="004F7D7B">
      <w:pPr>
        <w:pStyle w:val="a5"/>
        <w:autoSpaceDE w:val="0"/>
        <w:autoSpaceDN w:val="0"/>
        <w:adjustRightInd w:val="0"/>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 xml:space="preserve">В 2019 году Богучанский район принял участие в 3 национальных проектах, таких как «Демография» федеральный проект «Спорт – норма жизни» объем средств выделенных из федерального, краевого и местного бюджета составил 3 333,0 тыс. руб., </w:t>
      </w:r>
      <w:r w:rsidRPr="008B40DC">
        <w:rPr>
          <w:rFonts w:ascii="Times New Roman" w:hAnsi="Times New Roman" w:cs="Times New Roman"/>
          <w:sz w:val="24"/>
          <w:szCs w:val="24"/>
        </w:rPr>
        <w:lastRenderedPageBreak/>
        <w:t>национальный проект «Безопасные и качественные автомобильные дороги» федеральный проект «Безопасность дорожного движения» объем средств 291,5 тыс. руб., и национальный проект «Жилье и городская среда» федеральный проект «Формирование комфортной городской среды» объем средств составил 1 526,5 тыс. руб.</w:t>
      </w:r>
    </w:p>
    <w:p w:rsidR="00513232" w:rsidRPr="008B40DC" w:rsidRDefault="00513232" w:rsidP="004F7D7B">
      <w:pPr>
        <w:pStyle w:val="a5"/>
        <w:autoSpaceDE w:val="0"/>
        <w:autoSpaceDN w:val="0"/>
        <w:adjustRightInd w:val="0"/>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В 2020 году Богучанский район принял участие в 3 национальных проектах, таких как «Образование» федеральный проект «Современная школа» объем средств выделенных из федерального, краевого и местного бюджета составил 2 837,7 тыс. руб., национальный проект «Безопасные и качественные автомобильные дороги» федеральный проект «Безопасность дорожного движения» объем средств 3 443,6 тыс. руб. и национальный проект «Культура» федеральные проекты «Обеспечение качественно нового развития уровня развития инфраструктуры культуры» и «Создание условий для реализации творческого потенциала нации» объем средств составил 699,3 тыс. руб.</w:t>
      </w:r>
    </w:p>
    <w:p w:rsidR="00513232" w:rsidRPr="008B40DC" w:rsidRDefault="00513232" w:rsidP="004F7D7B">
      <w:pPr>
        <w:pStyle w:val="a5"/>
        <w:autoSpaceDE w:val="0"/>
        <w:autoSpaceDN w:val="0"/>
        <w:adjustRightInd w:val="0"/>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Освоение бюджетных средств, направленных в 2020 году на реализацию национальных проектов в Богучанском районе составило 6 543,7 тыс. руб. из 6 980,6 тыс. руб. предусмотренных плановых назначений.</w:t>
      </w:r>
    </w:p>
    <w:p w:rsidR="00513232" w:rsidRPr="008B40DC" w:rsidRDefault="00513232" w:rsidP="004F7D7B">
      <w:pPr>
        <w:pStyle w:val="a5"/>
        <w:autoSpaceDE w:val="0"/>
        <w:autoSpaceDN w:val="0"/>
        <w:adjustRightInd w:val="0"/>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В 2021 году Богучанский район принял участие в 5 национальных проектах, таких как «Образование» федеральный проект «Современная школа» объем средств выделенных из федерального, краевого и местного бюджета составил 4 109,7 тыс. руб., национальный проект «Жилье и городская среда» федеральны</w:t>
      </w:r>
      <w:r w:rsidR="00557D4C">
        <w:rPr>
          <w:rFonts w:ascii="Times New Roman" w:hAnsi="Times New Roman" w:cs="Times New Roman"/>
          <w:sz w:val="24"/>
          <w:szCs w:val="24"/>
        </w:rPr>
        <w:t>е</w:t>
      </w:r>
      <w:r w:rsidRPr="008B40DC">
        <w:rPr>
          <w:rFonts w:ascii="Times New Roman" w:hAnsi="Times New Roman" w:cs="Times New Roman"/>
          <w:sz w:val="24"/>
          <w:szCs w:val="24"/>
        </w:rPr>
        <w:t xml:space="preserve"> проект</w:t>
      </w:r>
      <w:r w:rsidR="00557D4C">
        <w:rPr>
          <w:rFonts w:ascii="Times New Roman" w:hAnsi="Times New Roman" w:cs="Times New Roman"/>
          <w:sz w:val="24"/>
          <w:szCs w:val="24"/>
        </w:rPr>
        <w:t>ы</w:t>
      </w:r>
      <w:r w:rsidRPr="008B40DC">
        <w:rPr>
          <w:rFonts w:ascii="Times New Roman" w:hAnsi="Times New Roman" w:cs="Times New Roman"/>
          <w:sz w:val="24"/>
          <w:szCs w:val="24"/>
        </w:rPr>
        <w:t xml:space="preserve"> «Чистая вода» и «Формирование комфортной городской среды» - 58 413,4 тыс. руб., национальный проект «Безопасные и качественные автомобильные дороги» федеральный проект «Безопасность дорожного движения» объем средств 591,4 тыс. руб., национальный проект «Культура» федеральные проекты «Обеспечение качественно нового развития уровня развития инфраструктуры культуры» и «Создание условий для реализации творческого потенциала нации» - 959,2 тыс. руб., национальный проект «Демография» федеральный проект «Спорт – норма жизни»</w:t>
      </w:r>
      <w:r>
        <w:rPr>
          <w:rFonts w:ascii="Times New Roman" w:hAnsi="Times New Roman" w:cs="Times New Roman"/>
          <w:sz w:val="24"/>
          <w:szCs w:val="24"/>
        </w:rPr>
        <w:t xml:space="preserve"> </w:t>
      </w:r>
      <w:r w:rsidR="00415629">
        <w:rPr>
          <w:rFonts w:ascii="Times New Roman" w:hAnsi="Times New Roman" w:cs="Times New Roman"/>
          <w:sz w:val="24"/>
          <w:szCs w:val="24"/>
        </w:rPr>
        <w:t>- 206,5 тыс. руб.</w:t>
      </w:r>
    </w:p>
    <w:p w:rsidR="00513232" w:rsidRPr="008B40DC" w:rsidRDefault="00513232" w:rsidP="004F7D7B">
      <w:pPr>
        <w:pStyle w:val="a5"/>
        <w:autoSpaceDE w:val="0"/>
        <w:autoSpaceDN w:val="0"/>
        <w:adjustRightInd w:val="0"/>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 xml:space="preserve">Освоение бюджетных средств, направленных в 2021 году на реализацию национальных проектов в Богучанском районе составило 63 634,9 тыс. руб. из 64 280,2 тыс. руб. </w:t>
      </w:r>
      <w:r>
        <w:rPr>
          <w:rFonts w:ascii="Times New Roman" w:hAnsi="Times New Roman" w:cs="Times New Roman"/>
          <w:sz w:val="24"/>
          <w:szCs w:val="24"/>
        </w:rPr>
        <w:t xml:space="preserve">или 99,0% от </w:t>
      </w:r>
      <w:r w:rsidRPr="008B40DC">
        <w:rPr>
          <w:rFonts w:ascii="Times New Roman" w:hAnsi="Times New Roman" w:cs="Times New Roman"/>
          <w:sz w:val="24"/>
          <w:szCs w:val="24"/>
        </w:rPr>
        <w:t>предусмотренных плановых назначений.</w:t>
      </w:r>
    </w:p>
    <w:p w:rsidR="00513232" w:rsidRPr="008B40DC" w:rsidRDefault="00513232" w:rsidP="004F7D7B">
      <w:pPr>
        <w:pStyle w:val="a5"/>
        <w:autoSpaceDE w:val="0"/>
        <w:autoSpaceDN w:val="0"/>
        <w:adjustRightInd w:val="0"/>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 xml:space="preserve">Более детально выполнение нашим районом мероприятий предусмотренных национальными проектами изложено в разделе 14 настоящего Заключения. </w:t>
      </w:r>
    </w:p>
    <w:p w:rsidR="003D2321" w:rsidRPr="008B40DC" w:rsidRDefault="003D2321" w:rsidP="004F7D7B">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513232" w:rsidRPr="008B40DC" w:rsidRDefault="00513232" w:rsidP="004F7D7B">
      <w:pPr>
        <w:numPr>
          <w:ilvl w:val="2"/>
          <w:numId w:val="31"/>
        </w:numPr>
        <w:spacing w:after="0"/>
        <w:ind w:left="0" w:firstLine="0"/>
        <w:contextualSpacing/>
        <w:jc w:val="center"/>
        <w:rPr>
          <w:rFonts w:ascii="Times New Roman" w:hAnsi="Times New Roman" w:cs="Times New Roman"/>
          <w:sz w:val="24"/>
          <w:szCs w:val="24"/>
        </w:rPr>
      </w:pPr>
      <w:r w:rsidRPr="008B40DC">
        <w:rPr>
          <w:rFonts w:ascii="Times New Roman" w:hAnsi="Times New Roman" w:cs="Times New Roman"/>
          <w:sz w:val="24"/>
          <w:szCs w:val="24"/>
        </w:rPr>
        <w:t>Взаимодействие с краевыми органами власти по увеличению объема финансовой поддержки из краевого бюджета</w:t>
      </w:r>
    </w:p>
    <w:p w:rsidR="00513232" w:rsidRPr="008B40DC" w:rsidRDefault="00513232" w:rsidP="004F7D7B">
      <w:pPr>
        <w:spacing w:after="0"/>
        <w:ind w:left="2422"/>
        <w:contextualSpacing/>
        <w:rPr>
          <w:rFonts w:ascii="Times New Roman" w:hAnsi="Times New Roman" w:cs="Times New Roman"/>
          <w:sz w:val="24"/>
          <w:szCs w:val="24"/>
        </w:rPr>
      </w:pPr>
    </w:p>
    <w:p w:rsidR="00513232" w:rsidRPr="008B40DC" w:rsidRDefault="00513232" w:rsidP="004F7D7B">
      <w:pPr>
        <w:spacing w:after="0"/>
        <w:ind w:firstLine="567"/>
        <w:contextualSpacing/>
        <w:jc w:val="both"/>
        <w:rPr>
          <w:rFonts w:ascii="Times New Roman" w:hAnsi="Times New Roman" w:cs="Times New Roman"/>
          <w:sz w:val="24"/>
          <w:szCs w:val="24"/>
        </w:rPr>
      </w:pPr>
      <w:r w:rsidRPr="008B40DC">
        <w:rPr>
          <w:rFonts w:ascii="Times New Roman" w:hAnsi="Times New Roman" w:cs="Times New Roman"/>
          <w:sz w:val="24"/>
          <w:szCs w:val="24"/>
        </w:rPr>
        <w:t>В основных направлениях Бюджетной политики Богучанского района на 2021 год и плановый период 2022 и 2023 годов в разделе «Взаимодействие с краевыми органами власти по увеличению объема финансовой поддержки из краевого бюджета» изложена следующая информация.</w:t>
      </w:r>
    </w:p>
    <w:p w:rsidR="00513232" w:rsidRPr="008B40DC" w:rsidRDefault="00513232" w:rsidP="004F7D7B">
      <w:pPr>
        <w:spacing w:after="0"/>
        <w:ind w:firstLine="567"/>
        <w:contextualSpacing/>
        <w:jc w:val="both"/>
        <w:rPr>
          <w:rFonts w:ascii="Times New Roman" w:hAnsi="Times New Roman" w:cs="Times New Roman"/>
          <w:sz w:val="24"/>
          <w:szCs w:val="24"/>
        </w:rPr>
      </w:pPr>
      <w:r w:rsidRPr="008B40DC">
        <w:rPr>
          <w:rFonts w:ascii="Times New Roman" w:hAnsi="Times New Roman" w:cs="Times New Roman"/>
          <w:sz w:val="24"/>
          <w:szCs w:val="24"/>
        </w:rPr>
        <w:t>«В проекте краевого з</w:t>
      </w:r>
      <w:r>
        <w:rPr>
          <w:rFonts w:ascii="Times New Roman" w:hAnsi="Times New Roman" w:cs="Times New Roman"/>
          <w:sz w:val="24"/>
          <w:szCs w:val="24"/>
        </w:rPr>
        <w:t>акона «О краевом бюджете на 2021 год и на плановый период 2022 и 2023</w:t>
      </w:r>
      <w:r w:rsidRPr="008B40DC">
        <w:rPr>
          <w:rFonts w:ascii="Times New Roman" w:hAnsi="Times New Roman" w:cs="Times New Roman"/>
          <w:sz w:val="24"/>
          <w:szCs w:val="24"/>
        </w:rPr>
        <w:t xml:space="preserve"> го</w:t>
      </w:r>
      <w:r>
        <w:rPr>
          <w:rFonts w:ascii="Times New Roman" w:hAnsi="Times New Roman" w:cs="Times New Roman"/>
          <w:sz w:val="24"/>
          <w:szCs w:val="24"/>
        </w:rPr>
        <w:t>дов» Богучанскому району на 2021</w:t>
      </w:r>
      <w:r w:rsidRPr="008B40DC">
        <w:rPr>
          <w:rFonts w:ascii="Times New Roman" w:hAnsi="Times New Roman" w:cs="Times New Roman"/>
          <w:sz w:val="24"/>
          <w:szCs w:val="24"/>
        </w:rPr>
        <w:t xml:space="preserve"> год предусмотрены межбюджетные трансферты в сумме 1 709,3 тыс. руб. </w:t>
      </w:r>
    </w:p>
    <w:p w:rsidR="00513232" w:rsidRPr="008B40DC" w:rsidRDefault="00513232" w:rsidP="004F7D7B">
      <w:pPr>
        <w:spacing w:after="0"/>
        <w:ind w:firstLine="567"/>
        <w:jc w:val="both"/>
        <w:rPr>
          <w:rFonts w:ascii="Times New Roman" w:hAnsi="Times New Roman" w:cs="Times New Roman"/>
          <w:bCs/>
          <w:sz w:val="24"/>
          <w:szCs w:val="24"/>
        </w:rPr>
      </w:pPr>
      <w:r w:rsidRPr="008B40DC">
        <w:rPr>
          <w:rFonts w:ascii="Times New Roman" w:hAnsi="Times New Roman" w:cs="Times New Roman"/>
          <w:bCs/>
          <w:sz w:val="24"/>
          <w:szCs w:val="24"/>
        </w:rPr>
        <w:t xml:space="preserve">В предстоящем периоде планируется продолжение работы по взаимодействию органов местного самоуправления Богучанского района с краевыми органами власти по </w:t>
      </w:r>
      <w:r w:rsidRPr="008B40DC">
        <w:rPr>
          <w:rFonts w:ascii="Times New Roman" w:hAnsi="Times New Roman" w:cs="Times New Roman"/>
          <w:bCs/>
          <w:sz w:val="24"/>
          <w:szCs w:val="24"/>
        </w:rPr>
        <w:lastRenderedPageBreak/>
        <w:t>решению наиболее актуальных для Богучанского района вопросов, а также усиление координации деятельности по данному направлению».</w:t>
      </w:r>
    </w:p>
    <w:p w:rsidR="00513232" w:rsidRPr="008B40DC" w:rsidRDefault="00513232" w:rsidP="004F7D7B">
      <w:pPr>
        <w:spacing w:after="0"/>
        <w:ind w:firstLine="567"/>
        <w:contextualSpacing/>
        <w:jc w:val="both"/>
        <w:rPr>
          <w:rFonts w:ascii="Times New Roman" w:hAnsi="Times New Roman" w:cs="Times New Roman"/>
          <w:sz w:val="24"/>
          <w:szCs w:val="24"/>
        </w:rPr>
      </w:pPr>
      <w:r w:rsidRPr="008B40DC">
        <w:rPr>
          <w:rFonts w:ascii="Times New Roman" w:hAnsi="Times New Roman" w:cs="Times New Roman"/>
          <w:sz w:val="24"/>
          <w:szCs w:val="24"/>
        </w:rPr>
        <w:t xml:space="preserve">Оценить выполнение мероприятия взаимодействия с краевыми органами власти по увеличению объема финансовой поддержки из краевого бюджета невозможно в связи с не предоставлением администрацией Богучанского района отчета об исполнении Налоговой и Бюджетной политики за 2021 год. </w:t>
      </w:r>
    </w:p>
    <w:p w:rsidR="00513232" w:rsidRPr="008B40DC" w:rsidRDefault="00513232" w:rsidP="004F7D7B">
      <w:pPr>
        <w:autoSpaceDE w:val="0"/>
        <w:autoSpaceDN w:val="0"/>
        <w:adjustRightInd w:val="0"/>
        <w:spacing w:after="0"/>
        <w:ind w:firstLine="540"/>
        <w:jc w:val="both"/>
        <w:rPr>
          <w:rFonts w:ascii="Times New Roman" w:hAnsi="Times New Roman" w:cs="Times New Roman"/>
          <w:sz w:val="24"/>
          <w:szCs w:val="24"/>
        </w:rPr>
      </w:pPr>
    </w:p>
    <w:p w:rsidR="00513232" w:rsidRPr="008B40DC" w:rsidRDefault="00513232" w:rsidP="004F7D7B">
      <w:pPr>
        <w:pStyle w:val="a5"/>
        <w:numPr>
          <w:ilvl w:val="2"/>
          <w:numId w:val="31"/>
        </w:numPr>
        <w:autoSpaceDE w:val="0"/>
        <w:autoSpaceDN w:val="0"/>
        <w:adjustRightInd w:val="0"/>
        <w:spacing w:after="0"/>
        <w:ind w:left="0" w:firstLine="0"/>
        <w:jc w:val="center"/>
        <w:rPr>
          <w:rFonts w:ascii="Times New Roman" w:hAnsi="Times New Roman" w:cs="Times New Roman"/>
          <w:sz w:val="24"/>
          <w:szCs w:val="24"/>
        </w:rPr>
      </w:pPr>
      <w:r w:rsidRPr="008B40DC">
        <w:rPr>
          <w:rFonts w:ascii="Times New Roman" w:hAnsi="Times New Roman" w:cs="Times New Roman"/>
          <w:sz w:val="24"/>
          <w:szCs w:val="24"/>
        </w:rPr>
        <w:t>Совершенствование системы межбюджетных отношений</w:t>
      </w:r>
    </w:p>
    <w:p w:rsidR="00513232" w:rsidRPr="008B40DC" w:rsidRDefault="00513232" w:rsidP="004F7D7B">
      <w:pPr>
        <w:pStyle w:val="a5"/>
        <w:autoSpaceDE w:val="0"/>
        <w:autoSpaceDN w:val="0"/>
        <w:adjustRightInd w:val="0"/>
        <w:spacing w:after="0"/>
        <w:ind w:left="0"/>
        <w:rPr>
          <w:rFonts w:ascii="Times New Roman" w:hAnsi="Times New Roman" w:cs="Times New Roman"/>
          <w:sz w:val="24"/>
          <w:szCs w:val="24"/>
        </w:rPr>
      </w:pPr>
    </w:p>
    <w:p w:rsidR="00513232" w:rsidRPr="008B40DC" w:rsidRDefault="00513232" w:rsidP="004F7D7B">
      <w:pPr>
        <w:pStyle w:val="afa"/>
        <w:tabs>
          <w:tab w:val="right" w:pos="-1701"/>
        </w:tabs>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 xml:space="preserve">Бюджетной политикой Богучанского района на 2021 – 2023 годы было предусмотрено, что одним из приоритетных направлений деятельности на всех уровнях управления будет являться совершенствование системы межбюджетных отношений. </w:t>
      </w:r>
    </w:p>
    <w:p w:rsidR="00513232" w:rsidRPr="008B40DC" w:rsidRDefault="00513232" w:rsidP="004F7D7B">
      <w:pPr>
        <w:tabs>
          <w:tab w:val="right" w:pos="709"/>
        </w:tabs>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С этой целью в Богучанском районе планировалась реализация следующих основных задач: </w:t>
      </w:r>
    </w:p>
    <w:p w:rsidR="00513232" w:rsidRPr="008B40DC" w:rsidRDefault="00513232" w:rsidP="004F7D7B">
      <w:pPr>
        <w:pStyle w:val="a5"/>
        <w:numPr>
          <w:ilvl w:val="0"/>
          <w:numId w:val="54"/>
        </w:numPr>
        <w:tabs>
          <w:tab w:val="right" w:pos="709"/>
        </w:tabs>
        <w:spacing w:after="0"/>
        <w:ind w:left="0"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приведение муниципальных нормативных актов в соответствие </w:t>
      </w:r>
      <w:r>
        <w:rPr>
          <w:rFonts w:ascii="Times New Roman" w:eastAsia="Times New Roman" w:hAnsi="Times New Roman" w:cs="Times New Roman"/>
          <w:sz w:val="24"/>
          <w:szCs w:val="24"/>
          <w:lang w:eastAsia="ru-RU"/>
        </w:rPr>
        <w:t xml:space="preserve">с </w:t>
      </w:r>
      <w:r w:rsidRPr="008B40DC">
        <w:rPr>
          <w:rFonts w:ascii="Times New Roman" w:eastAsia="Times New Roman" w:hAnsi="Times New Roman" w:cs="Times New Roman"/>
          <w:sz w:val="24"/>
          <w:szCs w:val="24"/>
          <w:lang w:eastAsia="ru-RU"/>
        </w:rPr>
        <w:t>изменившимся бюджетным законодательством.</w:t>
      </w:r>
    </w:p>
    <w:p w:rsidR="00513232" w:rsidRPr="008B40DC" w:rsidRDefault="00513232" w:rsidP="004F7D7B">
      <w:pPr>
        <w:tabs>
          <w:tab w:val="right" w:pos="709"/>
        </w:tabs>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Изменения федерального законодательства в системе межбюджетных отношений, произошедшие в</w:t>
      </w:r>
      <w:r>
        <w:rPr>
          <w:rFonts w:ascii="Times New Roman" w:eastAsia="Times New Roman" w:hAnsi="Times New Roman" w:cs="Times New Roman"/>
          <w:sz w:val="24"/>
          <w:szCs w:val="24"/>
          <w:lang w:eastAsia="ru-RU"/>
        </w:rPr>
        <w:t xml:space="preserve"> течение 2020 года, предполагало</w:t>
      </w:r>
      <w:r w:rsidRPr="008B40DC">
        <w:rPr>
          <w:rFonts w:ascii="Times New Roman" w:eastAsia="Times New Roman" w:hAnsi="Times New Roman" w:cs="Times New Roman"/>
          <w:sz w:val="24"/>
          <w:szCs w:val="24"/>
          <w:lang w:eastAsia="ru-RU"/>
        </w:rPr>
        <w:t xml:space="preserve"> внесение ряда изменений </w:t>
      </w:r>
      <w:r w:rsidRPr="008B40DC">
        <w:rPr>
          <w:rFonts w:ascii="Times New Roman" w:eastAsia="Calibri" w:hAnsi="Times New Roman" w:cs="Times New Roman"/>
          <w:sz w:val="24"/>
          <w:szCs w:val="24"/>
          <w:lang w:eastAsia="ru-RU"/>
        </w:rPr>
        <w:t>в решение Богучанского районного Совета депутатов от 29.10.2012 № 23/1-230 «О межбюджетных отношениях в муниципальном образовании Богучанский район»;</w:t>
      </w:r>
    </w:p>
    <w:p w:rsidR="00513232" w:rsidRPr="008B40DC" w:rsidRDefault="00513232" w:rsidP="004F7D7B">
      <w:pPr>
        <w:pStyle w:val="a5"/>
        <w:numPr>
          <w:ilvl w:val="0"/>
          <w:numId w:val="54"/>
        </w:numPr>
        <w:spacing w:after="0"/>
        <w:ind w:left="0"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повышение качества управления муниципальными финансами и соблюдение надлежащей финансовой дисциплины, в том числе в результате проведения: </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мониторинга и оценки качества управления муниципальными финансами в поселениях Богучанского района в соответствии с постановлением администрации Богучанского района от 12.02.2018 № 153-п «Об утверждении Порядка проведения мониторинга и оценки качества управления муниципальными финансами в поселениях Богучанского района»;</w:t>
      </w:r>
    </w:p>
    <w:p w:rsidR="00513232" w:rsidRPr="008B40DC" w:rsidRDefault="00513232" w:rsidP="004F7D7B">
      <w:pPr>
        <w:tabs>
          <w:tab w:val="left" w:pos="1134"/>
        </w:tabs>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3) повышение предсказуемости предоставления целевых межбюджетных трансфертов бюджетам поселений из районного бюджета (в том числе увеличение объемов распределенных на 3 года межбюджетных трансфертов и сокращение сроков их доведения);</w:t>
      </w:r>
    </w:p>
    <w:p w:rsidR="00513232" w:rsidRPr="008B40DC" w:rsidRDefault="00513232" w:rsidP="004F7D7B">
      <w:pPr>
        <w:spacing w:after="0"/>
        <w:ind w:firstLine="567"/>
        <w:jc w:val="both"/>
        <w:rPr>
          <w:rFonts w:ascii="Times New Roman" w:eastAsia="Calibri"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4) в целях дальнейшей реализации антикризисных мероприятий 30.09.2020 года </w:t>
      </w:r>
      <w:r w:rsidRPr="008B40DC">
        <w:rPr>
          <w:rFonts w:ascii="Times New Roman" w:eastAsia="Calibri" w:hAnsi="Times New Roman" w:cs="Times New Roman"/>
          <w:sz w:val="24"/>
          <w:szCs w:val="24"/>
          <w:lang w:eastAsia="ru-RU"/>
        </w:rPr>
        <w:t>Государственной Думой Федерального Собрания Российской Федерации в третьем чтении принят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w:t>
      </w:r>
    </w:p>
    <w:p w:rsidR="00513232" w:rsidRPr="008B40DC" w:rsidRDefault="00513232" w:rsidP="004F7D7B">
      <w:pPr>
        <w:spacing w:after="0"/>
        <w:ind w:firstLine="567"/>
        <w:jc w:val="both"/>
        <w:rPr>
          <w:rFonts w:ascii="Times New Roman" w:eastAsia="Calibri" w:hAnsi="Times New Roman" w:cs="Times New Roman"/>
          <w:sz w:val="24"/>
          <w:szCs w:val="24"/>
          <w:lang w:eastAsia="ru-RU"/>
        </w:rPr>
      </w:pPr>
      <w:r w:rsidRPr="008B40DC">
        <w:rPr>
          <w:rFonts w:ascii="Times New Roman" w:eastAsia="Calibri" w:hAnsi="Times New Roman" w:cs="Times New Roman"/>
          <w:sz w:val="24"/>
          <w:szCs w:val="24"/>
          <w:lang w:eastAsia="ru-RU"/>
        </w:rPr>
        <w:t>Положения указанного федерального закона имеют существенное значение для муниципальных образований при осуществлении бюджетного процесса в переходный период 2021 года и реализации межбюджетных отношений, участниками которых являются муниципалитеты.</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Предусмотрена возможность оперативного перераспределения бюджетных ассигнований местных бюджетов с превышением общего объема расходов, утвержденных решением о бюджете. Сохраняются дополнительные, к установленным Бюджетным кодексом РФ, основания для внесения изменений в сводную бюджетную роспись без </w:t>
      </w:r>
      <w:r w:rsidRPr="008B40DC">
        <w:rPr>
          <w:rFonts w:ascii="Times New Roman" w:eastAsia="Times New Roman" w:hAnsi="Times New Roman" w:cs="Times New Roman"/>
          <w:sz w:val="24"/>
          <w:szCs w:val="24"/>
          <w:lang w:eastAsia="ru-RU"/>
        </w:rPr>
        <w:lastRenderedPageBreak/>
        <w:t>внесения изменений в решение о бюджете в соответствии с решениями местной администрации, в том числе в случае перераспределения бюджетных ассигнований на финансовое обеспечение антикризисных мероприятий.</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На 2022 год перенесено вступление в силу норм Бюджетного кодекса РФ, устанавливающих ограничения в зависимости от группы </w:t>
      </w:r>
      <w:r w:rsidRPr="008B40DC">
        <w:rPr>
          <w:rFonts w:ascii="Times New Roman" w:eastAsia="Times New Roman" w:hAnsi="Times New Roman" w:cs="Times New Roman"/>
          <w:bCs/>
          <w:sz w:val="24"/>
          <w:szCs w:val="24"/>
          <w:lang w:eastAsia="ru-RU"/>
        </w:rPr>
        <w:t xml:space="preserve">долговой устойчивости </w:t>
      </w:r>
      <w:r w:rsidRPr="008B40DC">
        <w:rPr>
          <w:rFonts w:ascii="Times New Roman" w:eastAsia="Times New Roman" w:hAnsi="Times New Roman" w:cs="Times New Roman"/>
          <w:sz w:val="24"/>
          <w:szCs w:val="24"/>
          <w:lang w:eastAsia="ru-RU"/>
        </w:rPr>
        <w:t xml:space="preserve">муниципального образования. </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Применение вышеуказанных механизмов в совокупности с реализацией иных задач, обозначенных на федеральном и краевом уровне, позволит поддержать местные бюджеты в непростых социально-экономических условиях и создать условия для обеспечения восстановительного роста экономики. </w:t>
      </w:r>
    </w:p>
    <w:p w:rsidR="00513232" w:rsidRPr="008B40DC" w:rsidRDefault="00513232" w:rsidP="004F7D7B">
      <w:pPr>
        <w:spacing w:after="0"/>
        <w:ind w:firstLine="567"/>
        <w:contextualSpacing/>
        <w:jc w:val="both"/>
        <w:rPr>
          <w:rFonts w:ascii="Times New Roman" w:hAnsi="Times New Roman" w:cs="Times New Roman"/>
          <w:sz w:val="24"/>
          <w:szCs w:val="24"/>
        </w:rPr>
      </w:pPr>
      <w:r w:rsidRPr="008B40DC">
        <w:rPr>
          <w:rFonts w:ascii="Times New Roman" w:hAnsi="Times New Roman" w:cs="Times New Roman"/>
          <w:sz w:val="24"/>
          <w:szCs w:val="24"/>
        </w:rPr>
        <w:t xml:space="preserve">Оценить итоги совершенствования системы межбюджетных отношений на территории Богучанского района невозможно в связи с не предоставлением администрацией Богучанского района отчета об исполнении Налоговой и Бюджетной политики за 2021 год. </w:t>
      </w:r>
    </w:p>
    <w:p w:rsidR="00513232" w:rsidRPr="008B40DC" w:rsidRDefault="00513232" w:rsidP="004F7D7B">
      <w:pPr>
        <w:spacing w:after="0"/>
        <w:ind w:left="1211"/>
        <w:contextualSpacing/>
        <w:jc w:val="center"/>
        <w:rPr>
          <w:rFonts w:ascii="Times New Roman" w:hAnsi="Times New Roman" w:cs="Times New Roman"/>
          <w:sz w:val="24"/>
          <w:szCs w:val="24"/>
        </w:rPr>
      </w:pPr>
    </w:p>
    <w:p w:rsidR="00513232" w:rsidRPr="00C0223D" w:rsidRDefault="00513232" w:rsidP="004F7D7B">
      <w:pPr>
        <w:pStyle w:val="a5"/>
        <w:numPr>
          <w:ilvl w:val="2"/>
          <w:numId w:val="31"/>
        </w:numPr>
        <w:spacing w:after="0"/>
        <w:ind w:left="0" w:firstLine="0"/>
        <w:jc w:val="center"/>
        <w:rPr>
          <w:rFonts w:ascii="Times New Roman" w:hAnsi="Times New Roman" w:cs="Times New Roman"/>
          <w:sz w:val="24"/>
          <w:szCs w:val="24"/>
        </w:rPr>
      </w:pPr>
      <w:r w:rsidRPr="00C0223D">
        <w:rPr>
          <w:rFonts w:ascii="Times New Roman" w:hAnsi="Times New Roman" w:cs="Times New Roman"/>
          <w:sz w:val="24"/>
          <w:szCs w:val="24"/>
        </w:rPr>
        <w:t>Повышение эффективности бюджетных расходов, вовлече</w:t>
      </w:r>
      <w:r w:rsidR="00C0223D" w:rsidRPr="00C0223D">
        <w:rPr>
          <w:rFonts w:ascii="Times New Roman" w:hAnsi="Times New Roman" w:cs="Times New Roman"/>
          <w:sz w:val="24"/>
          <w:szCs w:val="24"/>
        </w:rPr>
        <w:t>ние в бюджетный процесс граждан</w:t>
      </w:r>
    </w:p>
    <w:p w:rsidR="00C0223D" w:rsidRPr="00C0223D" w:rsidRDefault="00C0223D" w:rsidP="004F7D7B">
      <w:pPr>
        <w:pStyle w:val="a5"/>
        <w:spacing w:after="0"/>
        <w:ind w:left="2422"/>
        <w:jc w:val="center"/>
        <w:rPr>
          <w:rFonts w:ascii="Times New Roman" w:hAnsi="Times New Roman" w:cs="Times New Roman"/>
          <w:sz w:val="24"/>
          <w:szCs w:val="24"/>
        </w:rPr>
      </w:pPr>
    </w:p>
    <w:p w:rsidR="00513232" w:rsidRPr="008B40DC" w:rsidRDefault="00513232" w:rsidP="004F7D7B">
      <w:pPr>
        <w:spacing w:after="0"/>
        <w:ind w:firstLine="567"/>
        <w:jc w:val="both"/>
        <w:rPr>
          <w:rFonts w:ascii="Times New Roman" w:hAnsi="Times New Roman" w:cs="Times New Roman"/>
          <w:sz w:val="24"/>
          <w:szCs w:val="24"/>
        </w:rPr>
      </w:pPr>
      <w:r w:rsidRPr="008B40DC">
        <w:rPr>
          <w:rFonts w:ascii="Times New Roman" w:hAnsi="Times New Roman" w:cs="Times New Roman"/>
          <w:sz w:val="24"/>
          <w:szCs w:val="24"/>
        </w:rPr>
        <w:t>Бюджетной политикой Богучанского района на 2021 – 2023 годы предусматривалось повышение эффективности расходов бюджета путем реализации следующих задач:</w:t>
      </w:r>
    </w:p>
    <w:p w:rsidR="00513232" w:rsidRPr="008B40DC" w:rsidRDefault="00513232" w:rsidP="004F7D7B">
      <w:pPr>
        <w:pStyle w:val="a5"/>
        <w:numPr>
          <w:ilvl w:val="0"/>
          <w:numId w:val="55"/>
        </w:numPr>
        <w:spacing w:after="0"/>
        <w:ind w:left="0" w:firstLine="567"/>
        <w:rPr>
          <w:rFonts w:ascii="Times New Roman" w:hAnsi="Times New Roman" w:cs="Times New Roman"/>
          <w:sz w:val="24"/>
          <w:szCs w:val="24"/>
        </w:rPr>
      </w:pPr>
      <w:r w:rsidRPr="008B40DC">
        <w:rPr>
          <w:rFonts w:ascii="Times New Roman" w:hAnsi="Times New Roman" w:cs="Times New Roman"/>
          <w:sz w:val="24"/>
          <w:szCs w:val="24"/>
        </w:rPr>
        <w:t>повышение эффективности деятельности муниципальных учреждений;</w:t>
      </w:r>
    </w:p>
    <w:p w:rsidR="00513232" w:rsidRPr="008B40DC" w:rsidRDefault="00513232" w:rsidP="004F7D7B">
      <w:pPr>
        <w:pStyle w:val="afa"/>
        <w:numPr>
          <w:ilvl w:val="0"/>
          <w:numId w:val="55"/>
        </w:numPr>
        <w:tabs>
          <w:tab w:val="right" w:pos="709"/>
        </w:tabs>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продолжение реализации Плана мероприятий по росту доходов, повышению эффективности расходов и совершенствованию долговой политики Богучанского района;</w:t>
      </w:r>
    </w:p>
    <w:p w:rsidR="00513232" w:rsidRPr="008B40DC" w:rsidRDefault="00513232" w:rsidP="004F7D7B">
      <w:pPr>
        <w:pStyle w:val="a5"/>
        <w:numPr>
          <w:ilvl w:val="0"/>
          <w:numId w:val="55"/>
        </w:numPr>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вовлечение граждан в бюджетный процесс.</w:t>
      </w:r>
    </w:p>
    <w:p w:rsidR="00513232" w:rsidRPr="008B40DC" w:rsidRDefault="00513232" w:rsidP="004F7D7B">
      <w:pPr>
        <w:spacing w:after="0"/>
        <w:ind w:firstLine="567"/>
        <w:jc w:val="both"/>
        <w:rPr>
          <w:rFonts w:ascii="Times New Roman" w:hAnsi="Times New Roman" w:cs="Times New Roman"/>
          <w:sz w:val="24"/>
          <w:szCs w:val="24"/>
        </w:rPr>
      </w:pPr>
      <w:r w:rsidRPr="008B40DC">
        <w:rPr>
          <w:rFonts w:ascii="Times New Roman" w:hAnsi="Times New Roman" w:cs="Times New Roman"/>
          <w:i/>
          <w:sz w:val="24"/>
          <w:szCs w:val="24"/>
        </w:rPr>
        <w:t xml:space="preserve">Повышение эффективности деятельности муниципальных учреждений </w:t>
      </w:r>
      <w:r w:rsidRPr="008B40DC">
        <w:rPr>
          <w:rFonts w:ascii="Times New Roman" w:hAnsi="Times New Roman" w:cs="Times New Roman"/>
          <w:sz w:val="24"/>
          <w:szCs w:val="24"/>
        </w:rPr>
        <w:t xml:space="preserve">остается одним из главных направлений работы в рамках повышения эффективности бюджетных расходов. </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Одним из приоритетов, провозглашенных на федеральном уровне в рамках направления по эффективности использования бюджетных средств и развития проектных принципов управления, является детализация информации о закупках муниципальных учреждений (бюджетных и автономных) в рамках субсидий на иные цели.</w:t>
      </w:r>
    </w:p>
    <w:p w:rsidR="00513232" w:rsidRPr="008B40DC" w:rsidRDefault="00513232" w:rsidP="004F7D7B">
      <w:pPr>
        <w:spacing w:after="0"/>
        <w:ind w:firstLine="567"/>
        <w:jc w:val="both"/>
        <w:rPr>
          <w:rFonts w:ascii="Times New Roman" w:eastAsia="Calibri" w:hAnsi="Times New Roman" w:cs="Times New Roman"/>
          <w:sz w:val="24"/>
          <w:szCs w:val="24"/>
          <w:lang w:eastAsia="ru-RU"/>
        </w:rPr>
      </w:pPr>
      <w:r w:rsidRPr="008B40DC">
        <w:rPr>
          <w:rFonts w:ascii="Times New Roman" w:eastAsia="Times New Roman" w:hAnsi="Times New Roman" w:cs="Times New Roman"/>
          <w:sz w:val="24"/>
          <w:szCs w:val="24"/>
          <w:lang w:eastAsia="ru-RU"/>
        </w:rPr>
        <w:t>С этой целью принято постановление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(далее по тексту – Постановление № 203).</w:t>
      </w:r>
    </w:p>
    <w:p w:rsidR="00513232" w:rsidRPr="008B40DC" w:rsidRDefault="00513232" w:rsidP="004F7D7B">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Согласно Постановлению № 203, начиная с 1 января 2021 года, бюджетные и автономные учреждения получают субсидии на иные цели с учетом ряда новых правил, в том числе:</w:t>
      </w:r>
    </w:p>
    <w:p w:rsidR="00513232" w:rsidRPr="008B40DC" w:rsidRDefault="00513232" w:rsidP="004F7D7B">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установлены дополнительные требования к процессу взаимодействия учредителя и подведомственных учреждений; </w:t>
      </w:r>
    </w:p>
    <w:p w:rsidR="00513232" w:rsidRPr="008B40DC" w:rsidRDefault="00513232" w:rsidP="004F7D7B">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в обязательном порядке должны быть определены цели, условия и алгоритм предоставления субсидий, сроки и формы подачи учреждением отчетности о достигнутых результатах, а также формы контроля соблюдения целей и условий выдачи субсидии.</w:t>
      </w:r>
    </w:p>
    <w:p w:rsidR="00513232" w:rsidRPr="008B40DC" w:rsidRDefault="00513232" w:rsidP="004F7D7B">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lastRenderedPageBreak/>
        <w:t xml:space="preserve">При этом цели предоставления субсидий должны отражать наименования национального проекта (программы), в том числе регионального проекта, обеспечивающего достижение целей, показателей и результатов федерального проекта, в случае если субсидии предоставляются в целях реализации соответствующего проекта (программы). </w:t>
      </w:r>
    </w:p>
    <w:p w:rsidR="00513232" w:rsidRPr="008B40DC" w:rsidRDefault="00513232" w:rsidP="004F7D7B">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Помимо этого, предусматриваются новые формы отчётности, которые оценивают достижение результатов, указанных в соглашении о порядке и условиях предоставления субсидии на иные цели, заключаемом между учредителем и подведомственным учреждением.</w:t>
      </w:r>
    </w:p>
    <w:p w:rsidR="00513232" w:rsidRPr="008B40DC" w:rsidRDefault="00513232" w:rsidP="004F7D7B">
      <w:pPr>
        <w:autoSpaceDE w:val="0"/>
        <w:autoSpaceDN w:val="0"/>
        <w:adjustRightInd w:val="0"/>
        <w:spacing w:after="0"/>
        <w:ind w:firstLine="567"/>
        <w:contextualSpacing/>
        <w:jc w:val="both"/>
        <w:rPr>
          <w:rFonts w:ascii="Times New Roman" w:eastAsia="Calibri" w:hAnsi="Times New Roman" w:cs="Times New Roman"/>
          <w:sz w:val="24"/>
          <w:szCs w:val="24"/>
          <w:lang w:eastAsia="ru-RU"/>
        </w:rPr>
      </w:pPr>
      <w:r w:rsidRPr="008B40DC">
        <w:rPr>
          <w:rFonts w:ascii="Times New Roman" w:eastAsia="Calibri" w:hAnsi="Times New Roman" w:cs="Times New Roman"/>
          <w:sz w:val="24"/>
          <w:szCs w:val="24"/>
          <w:lang w:eastAsia="ru-RU"/>
        </w:rPr>
        <w:t xml:space="preserve">Указанные нововведения при </w:t>
      </w:r>
      <w:r w:rsidRPr="008B40DC">
        <w:rPr>
          <w:rFonts w:ascii="Times New Roman" w:eastAsia="Times New Roman" w:hAnsi="Times New Roman" w:cs="Times New Roman"/>
          <w:sz w:val="24"/>
          <w:szCs w:val="24"/>
          <w:lang w:eastAsia="ru-RU"/>
        </w:rPr>
        <w:t>определении объема и условий предоставления бюджетным и автономным учреждениям субсидий на иные цели</w:t>
      </w:r>
      <w:r w:rsidRPr="008B40DC">
        <w:rPr>
          <w:rFonts w:ascii="Times New Roman" w:eastAsia="Calibri" w:hAnsi="Times New Roman" w:cs="Times New Roman"/>
          <w:sz w:val="24"/>
          <w:szCs w:val="24"/>
          <w:lang w:eastAsia="ru-RU"/>
        </w:rPr>
        <w:t xml:space="preserve"> направлены на увеличение эффективности использования бюджетных средств, предоставляемых учреждениям в форме целевых субсидий, обеспечивая контроль не только за целевым расходованием средств, но и за результативностью их предоставления.</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Calibri" w:hAnsi="Times New Roman" w:cs="Times New Roman"/>
          <w:sz w:val="24"/>
          <w:szCs w:val="24"/>
          <w:lang w:eastAsia="ru-RU"/>
        </w:rPr>
        <w:t xml:space="preserve">Постановлением № 203 субъектам Российской Федерации и органам местного самоуправления рекомендовано актуализировать свои порядки определения объема и условия предоставления государственным (муниципальным) бюджетным и автономным учреждениям субсидий на иные цели в срок до 1 января 2021 года. </w:t>
      </w:r>
      <w:r w:rsidRPr="008B40DC">
        <w:rPr>
          <w:rFonts w:ascii="Times New Roman" w:eastAsia="Times New Roman" w:hAnsi="Times New Roman" w:cs="Times New Roman"/>
          <w:sz w:val="24"/>
          <w:szCs w:val="24"/>
          <w:lang w:eastAsia="ru-RU"/>
        </w:rPr>
        <w:t xml:space="preserve">В связи с этим осуществлено совершенствование Порядка определения объема и условий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 путем внесения соответствующих изменений в постановление администрации Богучанского района от 01.12.2011 № 1714-п. </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Также планировалась и фактически осуществлена разработка ряда новых правил для формирования муниципального задания в отношении районных муниципальных учреждений, что потребовало внесения изменений в постановление администрации Богучанского района от 20.11.2015 № 1032-п «Об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513232" w:rsidRPr="008B40DC" w:rsidRDefault="00513232" w:rsidP="004F7D7B">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Кроме того, Бюджетной политикой Богучанского района на 2021 -</w:t>
      </w:r>
      <w:r w:rsidR="00C0223D">
        <w:rPr>
          <w:rFonts w:ascii="Times New Roman" w:eastAsia="Times New Roman" w:hAnsi="Times New Roman" w:cs="Times New Roman"/>
          <w:sz w:val="24"/>
          <w:szCs w:val="24"/>
          <w:lang w:eastAsia="ru-RU"/>
        </w:rPr>
        <w:t xml:space="preserve"> </w:t>
      </w:r>
      <w:r w:rsidRPr="008B40DC">
        <w:rPr>
          <w:rFonts w:ascii="Times New Roman" w:eastAsia="Times New Roman" w:hAnsi="Times New Roman" w:cs="Times New Roman"/>
          <w:sz w:val="24"/>
          <w:szCs w:val="24"/>
          <w:lang w:eastAsia="ru-RU"/>
        </w:rPr>
        <w:t>2023 годы было предусмотрено «На протяжении последних лет одним их главных направлений работы в рамках повышения эффективности бюджетных расходов является повышение эффективности бюджетной сети».</w:t>
      </w:r>
    </w:p>
    <w:p w:rsidR="00513232" w:rsidRPr="008B40DC" w:rsidRDefault="00513232" w:rsidP="004F7D7B">
      <w:pPr>
        <w:autoSpaceDE w:val="0"/>
        <w:autoSpaceDN w:val="0"/>
        <w:adjustRightInd w:val="0"/>
        <w:spacing w:after="0"/>
        <w:ind w:firstLine="567"/>
        <w:contextualSpacing/>
        <w:jc w:val="both"/>
        <w:rPr>
          <w:rFonts w:ascii="Times New Roman" w:hAnsi="Times New Roman" w:cs="Times New Roman"/>
          <w:sz w:val="24"/>
          <w:szCs w:val="24"/>
        </w:rPr>
      </w:pPr>
      <w:r w:rsidRPr="008B40DC">
        <w:rPr>
          <w:rFonts w:ascii="Times New Roman" w:hAnsi="Times New Roman" w:cs="Times New Roman"/>
          <w:sz w:val="24"/>
          <w:szCs w:val="24"/>
        </w:rPr>
        <w:t xml:space="preserve">Оценить итоги </w:t>
      </w:r>
      <w:r w:rsidR="00B01416">
        <w:rPr>
          <w:rFonts w:ascii="Times New Roman" w:eastAsia="Times New Roman" w:hAnsi="Times New Roman" w:cs="Times New Roman"/>
          <w:sz w:val="24"/>
          <w:szCs w:val="24"/>
          <w:lang w:eastAsia="ru-RU"/>
        </w:rPr>
        <w:t>реализации</w:t>
      </w:r>
      <w:r>
        <w:rPr>
          <w:rFonts w:ascii="Times New Roman" w:eastAsia="Times New Roman" w:hAnsi="Times New Roman" w:cs="Times New Roman"/>
          <w:sz w:val="24"/>
          <w:szCs w:val="24"/>
          <w:lang w:eastAsia="ru-RU"/>
        </w:rPr>
        <w:t xml:space="preserve"> названных мероприятий</w:t>
      </w:r>
      <w:r w:rsidRPr="008B40DC">
        <w:rPr>
          <w:rFonts w:ascii="Times New Roman" w:eastAsia="Times New Roman" w:hAnsi="Times New Roman" w:cs="Times New Roman"/>
          <w:sz w:val="24"/>
          <w:szCs w:val="24"/>
          <w:lang w:eastAsia="ru-RU"/>
        </w:rPr>
        <w:t xml:space="preserve"> </w:t>
      </w:r>
      <w:r w:rsidRPr="008B40DC">
        <w:rPr>
          <w:rFonts w:ascii="Times New Roman" w:hAnsi="Times New Roman" w:cs="Times New Roman"/>
          <w:sz w:val="24"/>
          <w:szCs w:val="24"/>
        </w:rPr>
        <w:t xml:space="preserve">невозможно в связи с не предоставлением администрацией Богучанского района отчета об исполнении Налоговой и Бюджетной политики за 2021 год. </w:t>
      </w:r>
    </w:p>
    <w:p w:rsidR="00513232" w:rsidRPr="008B40DC" w:rsidRDefault="00513232" w:rsidP="004F7D7B">
      <w:pPr>
        <w:pStyle w:val="afa"/>
        <w:spacing w:after="0"/>
        <w:ind w:left="0" w:firstLine="851"/>
        <w:jc w:val="both"/>
        <w:rPr>
          <w:rFonts w:ascii="Times New Roman" w:hAnsi="Times New Roman" w:cs="Times New Roman"/>
          <w:i/>
          <w:sz w:val="24"/>
          <w:szCs w:val="24"/>
        </w:rPr>
      </w:pPr>
    </w:p>
    <w:p w:rsidR="00513232" w:rsidRPr="008B40DC" w:rsidRDefault="00513232" w:rsidP="004F7D7B">
      <w:pPr>
        <w:pStyle w:val="afa"/>
        <w:spacing w:after="0"/>
        <w:ind w:left="0" w:firstLine="567"/>
        <w:jc w:val="both"/>
        <w:rPr>
          <w:rFonts w:ascii="Times New Roman" w:hAnsi="Times New Roman" w:cs="Times New Roman"/>
          <w:sz w:val="24"/>
          <w:szCs w:val="24"/>
        </w:rPr>
      </w:pPr>
      <w:r w:rsidRPr="008B40DC">
        <w:rPr>
          <w:rFonts w:ascii="Times New Roman" w:hAnsi="Times New Roman" w:cs="Times New Roman"/>
          <w:i/>
          <w:sz w:val="24"/>
          <w:szCs w:val="24"/>
        </w:rPr>
        <w:t>Продолжение реализации Плана мероприятий по росту доходов, оптимизации расходов, совершенствованию межбюджетных отношений и долговой политики в муниципальном образовании Богучанский район</w:t>
      </w:r>
      <w:r w:rsidRPr="008B40DC">
        <w:rPr>
          <w:rFonts w:ascii="Times New Roman" w:hAnsi="Times New Roman" w:cs="Times New Roman"/>
          <w:sz w:val="24"/>
          <w:szCs w:val="24"/>
        </w:rPr>
        <w:t xml:space="preserve"> (далее по тексту – План мероприятий по росту доходов) направлено на повышение эффективности управления муниципальными финансами, изыскания внутренних резервов для финансирования всех принятых расходных обязательств.</w:t>
      </w:r>
    </w:p>
    <w:p w:rsidR="00513232" w:rsidRPr="008B40DC" w:rsidRDefault="00513232" w:rsidP="004F7D7B">
      <w:pPr>
        <w:pStyle w:val="afa"/>
        <w:tabs>
          <w:tab w:val="right" w:pos="-1418"/>
        </w:tabs>
        <w:spacing w:after="0"/>
        <w:ind w:left="0" w:firstLine="567"/>
        <w:jc w:val="both"/>
        <w:rPr>
          <w:rFonts w:ascii="Times New Roman" w:hAnsi="Times New Roman" w:cs="Times New Roman"/>
          <w:sz w:val="24"/>
          <w:szCs w:val="24"/>
        </w:rPr>
      </w:pPr>
      <w:r w:rsidRPr="008B40DC">
        <w:rPr>
          <w:rFonts w:ascii="Times New Roman" w:hAnsi="Times New Roman" w:cs="Times New Roman"/>
          <w:bCs/>
          <w:sz w:val="24"/>
          <w:szCs w:val="24"/>
        </w:rPr>
        <w:lastRenderedPageBreak/>
        <w:t xml:space="preserve">Бюджетной политикой Богучанского района было </w:t>
      </w:r>
      <w:r w:rsidRPr="008B40DC">
        <w:rPr>
          <w:rFonts w:ascii="Times New Roman" w:hAnsi="Times New Roman" w:cs="Times New Roman"/>
          <w:sz w:val="24"/>
          <w:szCs w:val="24"/>
        </w:rPr>
        <w:t>предусмотрено в планируемом периоде продолжение реализации мероприятий по трем основным разделам: «Мероприятия по росту налоговых и неналоговых доходов», «Мероприятия по оптимизации расходов бюджета», «Мероприятия по сокращению муниципального долга».</w:t>
      </w:r>
    </w:p>
    <w:p w:rsidR="00513232" w:rsidRPr="008B40DC" w:rsidRDefault="00513232" w:rsidP="004F7D7B">
      <w:pPr>
        <w:pStyle w:val="23"/>
        <w:spacing w:after="0" w:line="276" w:lineRule="auto"/>
        <w:ind w:firstLine="567"/>
        <w:jc w:val="both"/>
        <w:rPr>
          <w:rFonts w:ascii="Times New Roman" w:hAnsi="Times New Roman" w:cs="Times New Roman"/>
          <w:sz w:val="24"/>
          <w:szCs w:val="24"/>
        </w:rPr>
      </w:pPr>
      <w:r w:rsidRPr="008B40DC">
        <w:rPr>
          <w:rFonts w:ascii="Times New Roman" w:hAnsi="Times New Roman" w:cs="Times New Roman"/>
          <w:sz w:val="24"/>
          <w:szCs w:val="24"/>
        </w:rPr>
        <w:t>Раздел 1 «Мероприятия по росту налоговых и неналоговых доходов»</w:t>
      </w:r>
      <w:r w:rsidR="00EA169A">
        <w:rPr>
          <w:rFonts w:ascii="Times New Roman" w:hAnsi="Times New Roman" w:cs="Times New Roman"/>
          <w:sz w:val="24"/>
          <w:szCs w:val="24"/>
        </w:rPr>
        <w:t xml:space="preserve"> связан </w:t>
      </w:r>
      <w:r w:rsidRPr="008B40DC">
        <w:rPr>
          <w:rFonts w:ascii="Times New Roman" w:hAnsi="Times New Roman" w:cs="Times New Roman"/>
          <w:sz w:val="24"/>
          <w:szCs w:val="24"/>
        </w:rPr>
        <w:t xml:space="preserve">с ростом </w:t>
      </w:r>
      <w:r w:rsidR="00EA169A">
        <w:rPr>
          <w:rFonts w:ascii="Times New Roman" w:hAnsi="Times New Roman" w:cs="Times New Roman"/>
          <w:sz w:val="24"/>
          <w:szCs w:val="24"/>
        </w:rPr>
        <w:t>налоговых и неналоговых доходов и</w:t>
      </w:r>
      <w:r w:rsidRPr="008B40DC">
        <w:rPr>
          <w:rFonts w:ascii="Times New Roman" w:hAnsi="Times New Roman" w:cs="Times New Roman"/>
          <w:sz w:val="24"/>
          <w:szCs w:val="24"/>
        </w:rPr>
        <w:t xml:space="preserve"> направлен на обеспечение межведомственного взаимодействия с целью повышения эффективности администрирования доходов бюджета, реализацию мероприятий программ</w:t>
      </w:r>
      <w:r w:rsidR="00EA169A">
        <w:rPr>
          <w:rFonts w:ascii="Times New Roman" w:hAnsi="Times New Roman" w:cs="Times New Roman"/>
          <w:sz w:val="24"/>
          <w:szCs w:val="24"/>
        </w:rPr>
        <w:t>,</w:t>
      </w:r>
      <w:r w:rsidRPr="008B40DC">
        <w:rPr>
          <w:rFonts w:ascii="Times New Roman" w:hAnsi="Times New Roman" w:cs="Times New Roman"/>
          <w:sz w:val="24"/>
          <w:szCs w:val="24"/>
        </w:rPr>
        <w:t xml:space="preserve"> в целях обеспечения поступления запланированных налоговых платежей в консолидированный бюджет Богучанского района, реализацию налоговой политики Богучанского района, совершенствование земельно - имущественных отношений, повышение эффективности использования муниципального имущества Богучанского района и другие.</w:t>
      </w:r>
    </w:p>
    <w:p w:rsidR="00513232" w:rsidRPr="008B40DC" w:rsidRDefault="00513232" w:rsidP="004F7D7B">
      <w:pPr>
        <w:pStyle w:val="afa"/>
        <w:tabs>
          <w:tab w:val="right" w:pos="-1418"/>
        </w:tabs>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Раздел 2 «Мероприятия по оптимизации расходов бюджета» направлен на повышение качества финансового управления, проведение анализа расходов на содержание муниципальных учреждений, совершенствование системы закупок для муниципальных нужд.</w:t>
      </w:r>
    </w:p>
    <w:p w:rsidR="00513232" w:rsidRPr="008B40DC" w:rsidRDefault="00513232" w:rsidP="004F7D7B">
      <w:pPr>
        <w:pStyle w:val="23"/>
        <w:spacing w:after="0" w:line="276" w:lineRule="auto"/>
        <w:ind w:firstLine="567"/>
        <w:jc w:val="both"/>
        <w:rPr>
          <w:rFonts w:ascii="Times New Roman" w:hAnsi="Times New Roman" w:cs="Times New Roman"/>
          <w:sz w:val="24"/>
          <w:szCs w:val="24"/>
        </w:rPr>
      </w:pPr>
      <w:r w:rsidRPr="008B40DC">
        <w:rPr>
          <w:rFonts w:ascii="Times New Roman" w:hAnsi="Times New Roman" w:cs="Times New Roman"/>
          <w:sz w:val="24"/>
          <w:szCs w:val="24"/>
        </w:rPr>
        <w:t>Раздел 3 «Мероприятия по сокращению муниципального долга» направлен на осуществление работы по мониторингу реализации муниципальных планов мероприятий по росту доходов, оптимизации расходов, совершенствованию межбюджетных отношений и долговой политики, обеспечение контроля за фина</w:t>
      </w:r>
      <w:r>
        <w:rPr>
          <w:rFonts w:ascii="Times New Roman" w:hAnsi="Times New Roman" w:cs="Times New Roman"/>
          <w:sz w:val="24"/>
          <w:szCs w:val="24"/>
        </w:rPr>
        <w:t>нсовым состоянием бюджетов ОМСУ</w:t>
      </w:r>
      <w:r w:rsidRPr="008B40DC">
        <w:rPr>
          <w:rFonts w:ascii="Times New Roman" w:hAnsi="Times New Roman" w:cs="Times New Roman"/>
          <w:sz w:val="24"/>
          <w:szCs w:val="24"/>
        </w:rPr>
        <w:t>.</w:t>
      </w:r>
    </w:p>
    <w:p w:rsidR="00513232" w:rsidRPr="00C40791" w:rsidRDefault="00513232" w:rsidP="004F7D7B">
      <w:pPr>
        <w:pStyle w:val="23"/>
        <w:spacing w:after="0" w:line="276" w:lineRule="auto"/>
        <w:ind w:firstLine="567"/>
        <w:jc w:val="both"/>
        <w:rPr>
          <w:rFonts w:ascii="Times New Roman" w:hAnsi="Times New Roman" w:cs="Times New Roman"/>
          <w:sz w:val="24"/>
          <w:szCs w:val="24"/>
        </w:rPr>
      </w:pPr>
      <w:r w:rsidRPr="00C40791">
        <w:rPr>
          <w:rFonts w:ascii="Times New Roman" w:hAnsi="Times New Roman" w:cs="Times New Roman"/>
          <w:sz w:val="24"/>
          <w:szCs w:val="24"/>
        </w:rPr>
        <w:t xml:space="preserve">Согласно отчету о реализации Плана мероприятий по росту доходов в 2021 году фактическое значение бюджетного эффекта превысило плановые назначения в 3,5 раза (план 11 700,0 тыс. руб., факт – 41 043,3 тыс. руб.). </w:t>
      </w:r>
    </w:p>
    <w:p w:rsidR="00513232" w:rsidRPr="00E37A25" w:rsidRDefault="00513232" w:rsidP="004F7D7B">
      <w:pPr>
        <w:pStyle w:val="23"/>
        <w:spacing w:after="0" w:line="276" w:lineRule="auto"/>
        <w:ind w:firstLine="567"/>
        <w:jc w:val="both"/>
        <w:rPr>
          <w:rFonts w:ascii="Times New Roman" w:hAnsi="Times New Roman" w:cs="Times New Roman"/>
          <w:b/>
          <w:sz w:val="24"/>
          <w:szCs w:val="24"/>
        </w:rPr>
      </w:pPr>
      <w:r w:rsidRPr="00C40791">
        <w:rPr>
          <w:rFonts w:ascii="Times New Roman" w:hAnsi="Times New Roman" w:cs="Times New Roman"/>
          <w:sz w:val="24"/>
          <w:szCs w:val="24"/>
        </w:rPr>
        <w:t xml:space="preserve">В большей степени на значительное перевыполнение плановых назначений 2021 года повлияло погашение задолженности по арендной плате ЗАО Новоенисейский ЛПК в сумме 12 065,3 тыс. руб. по итогам процедуры принудительного взыскания службой судебных приставов Богучанского района, а также погашение задолженности по арендной плате земельных участков и муниципального имущества в сумме 3 373,2 тыс. руб. в результате </w:t>
      </w:r>
      <w:r w:rsidRPr="0029511F">
        <w:rPr>
          <w:rFonts w:ascii="Times New Roman" w:hAnsi="Times New Roman" w:cs="Times New Roman"/>
          <w:sz w:val="24"/>
          <w:szCs w:val="24"/>
        </w:rPr>
        <w:t xml:space="preserve">осуществления претензионной деятельности </w:t>
      </w:r>
      <w:r>
        <w:rPr>
          <w:rFonts w:ascii="Times New Roman" w:eastAsia="Times New Roman" w:hAnsi="Times New Roman" w:cs="Times New Roman"/>
          <w:sz w:val="24"/>
          <w:szCs w:val="24"/>
          <w:lang w:eastAsia="ru-RU"/>
        </w:rPr>
        <w:t>Управлением</w:t>
      </w:r>
      <w:r w:rsidRPr="0029511F">
        <w:rPr>
          <w:rFonts w:ascii="Times New Roman" w:eastAsia="Times New Roman" w:hAnsi="Times New Roman" w:cs="Times New Roman"/>
          <w:sz w:val="24"/>
          <w:szCs w:val="24"/>
          <w:lang w:eastAsia="ru-RU"/>
        </w:rPr>
        <w:t xml:space="preserve"> муниципальной собственностью Богучанского района (далее по тексту – УМС)</w:t>
      </w:r>
      <w:r w:rsidRPr="0029511F">
        <w:rPr>
          <w:rFonts w:ascii="Times New Roman" w:hAnsi="Times New Roman" w:cs="Times New Roman"/>
          <w:b/>
          <w:sz w:val="24"/>
          <w:szCs w:val="24"/>
        </w:rPr>
        <w:t>.</w:t>
      </w:r>
    </w:p>
    <w:p w:rsidR="00513232" w:rsidRPr="00C40791" w:rsidRDefault="00513232" w:rsidP="004F7D7B">
      <w:pPr>
        <w:pStyle w:val="23"/>
        <w:spacing w:after="0" w:line="276" w:lineRule="auto"/>
        <w:ind w:firstLine="567"/>
        <w:jc w:val="both"/>
        <w:rPr>
          <w:rFonts w:ascii="Times New Roman" w:hAnsi="Times New Roman" w:cs="Times New Roman"/>
          <w:sz w:val="24"/>
          <w:szCs w:val="24"/>
        </w:rPr>
      </w:pPr>
      <w:r w:rsidRPr="00C40791">
        <w:rPr>
          <w:rFonts w:ascii="Times New Roman" w:hAnsi="Times New Roman" w:cs="Times New Roman"/>
          <w:sz w:val="24"/>
          <w:szCs w:val="24"/>
        </w:rPr>
        <w:t>При этом не получены (получены не в полном объеме) дополнительные доходы в районный бюджет от реализации работы с налогоплательщиками, направленной на увеличение поступлений доходов бюджета и совершенствование их администрирования в сумме 2 297,9 тыс. руб., от повышения эффективности использования муниципального имущества, направленного на увеличение поступлений неналоговых доходов бюджета в сумме 851,8 тыс. руб.</w:t>
      </w:r>
    </w:p>
    <w:p w:rsidR="00513232" w:rsidRPr="00C40791" w:rsidRDefault="00513232" w:rsidP="004F7D7B">
      <w:pPr>
        <w:pStyle w:val="23"/>
        <w:spacing w:after="0" w:line="276" w:lineRule="auto"/>
        <w:ind w:firstLine="567"/>
        <w:jc w:val="both"/>
        <w:rPr>
          <w:rFonts w:ascii="Times New Roman" w:hAnsi="Times New Roman" w:cs="Times New Roman"/>
          <w:sz w:val="24"/>
          <w:szCs w:val="24"/>
        </w:rPr>
      </w:pPr>
      <w:r w:rsidRPr="00C40791">
        <w:rPr>
          <w:rFonts w:ascii="Times New Roman" w:hAnsi="Times New Roman" w:cs="Times New Roman"/>
          <w:sz w:val="24"/>
          <w:szCs w:val="24"/>
        </w:rPr>
        <w:t>В 2021 году администрацией Богучанского района не в полной мере реализованы 10 мероприятий: по работе с налогоплательщиками, направленные на увеличение поступлений доходов бюджета и совершенствование их администрирования и по повышению эффективности использования муниципального имущества, направленного на увеличение поступлений неналоговых доходов бюджета.</w:t>
      </w:r>
    </w:p>
    <w:p w:rsidR="00513232" w:rsidRPr="00C40791" w:rsidRDefault="00513232" w:rsidP="004F7D7B">
      <w:pPr>
        <w:spacing w:after="0"/>
        <w:ind w:firstLine="567"/>
        <w:jc w:val="both"/>
        <w:rPr>
          <w:rFonts w:ascii="Times New Roman" w:hAnsi="Times New Roman" w:cs="Times New Roman"/>
          <w:sz w:val="24"/>
          <w:szCs w:val="24"/>
        </w:rPr>
      </w:pPr>
      <w:r w:rsidRPr="00C40791">
        <w:rPr>
          <w:rFonts w:ascii="Times New Roman" w:hAnsi="Times New Roman" w:cs="Times New Roman"/>
          <w:sz w:val="24"/>
          <w:szCs w:val="24"/>
        </w:rPr>
        <w:t xml:space="preserve">В отчетном периоде 2 мероприятия Плана мероприятий по росту доходов не выполнены, срок реализации 2 мероприятий перенесен на 2022 год, по 6 мероприятиям либо отсутствует информация об их исполнении, либо не отражены значения целевого </w:t>
      </w:r>
      <w:r w:rsidRPr="00C40791">
        <w:rPr>
          <w:rFonts w:ascii="Times New Roman" w:hAnsi="Times New Roman" w:cs="Times New Roman"/>
          <w:sz w:val="24"/>
          <w:szCs w:val="24"/>
        </w:rPr>
        <w:lastRenderedPageBreak/>
        <w:t>показателя, что не позволяет оценить значение бюджетного эффекта от реализации Плана мероприятий по росту доходов.</w:t>
      </w:r>
    </w:p>
    <w:p w:rsidR="00513232" w:rsidRPr="00C40791" w:rsidRDefault="00513232" w:rsidP="004F7D7B">
      <w:pPr>
        <w:spacing w:after="0"/>
        <w:ind w:firstLine="567"/>
        <w:jc w:val="both"/>
        <w:rPr>
          <w:rFonts w:ascii="Times New Roman" w:hAnsi="Times New Roman" w:cs="Times New Roman"/>
          <w:sz w:val="24"/>
          <w:szCs w:val="24"/>
        </w:rPr>
      </w:pPr>
      <w:r w:rsidRPr="00C40791">
        <w:rPr>
          <w:rFonts w:ascii="Times New Roman" w:hAnsi="Times New Roman" w:cs="Times New Roman"/>
          <w:sz w:val="24"/>
          <w:szCs w:val="24"/>
        </w:rPr>
        <w:t>Следовательно, администрации Богучанского района в 2021 году удалось реализовать в полном объеме либо частично 23 мероприятия из 33 предусмотренных Планом мероприятий по росту доходов, что составляет 69,7% к плановому показателю, превысив при этом плановое значение бюджетного эффекта от реализации Плана мероприятий по росту доходов, и подтвердив наличие резервов по увеличению поступлений доходов в районный бюджет.</w:t>
      </w:r>
    </w:p>
    <w:p w:rsidR="00513232" w:rsidRPr="008B40DC" w:rsidRDefault="00513232" w:rsidP="004F7D7B">
      <w:pPr>
        <w:spacing w:after="0"/>
        <w:ind w:firstLine="851"/>
        <w:jc w:val="both"/>
        <w:rPr>
          <w:rFonts w:ascii="Times New Roman" w:hAnsi="Times New Roman" w:cs="Times New Roman"/>
          <w:i/>
          <w:sz w:val="24"/>
          <w:szCs w:val="24"/>
        </w:rPr>
      </w:pPr>
    </w:p>
    <w:p w:rsidR="00513232" w:rsidRPr="008B40DC" w:rsidRDefault="00513232" w:rsidP="004F7D7B">
      <w:pPr>
        <w:spacing w:after="0"/>
        <w:ind w:firstLine="567"/>
        <w:jc w:val="both"/>
        <w:rPr>
          <w:rFonts w:ascii="Times New Roman" w:hAnsi="Times New Roman" w:cs="Times New Roman"/>
          <w:sz w:val="24"/>
          <w:szCs w:val="24"/>
        </w:rPr>
      </w:pPr>
      <w:r w:rsidRPr="008B40DC">
        <w:rPr>
          <w:rFonts w:ascii="Times New Roman" w:hAnsi="Times New Roman" w:cs="Times New Roman"/>
          <w:i/>
          <w:sz w:val="24"/>
          <w:szCs w:val="24"/>
        </w:rPr>
        <w:t>Вовлечение граждан в бюджетный процесс</w:t>
      </w:r>
      <w:r w:rsidRPr="008B40DC">
        <w:rPr>
          <w:rFonts w:ascii="Times New Roman" w:hAnsi="Times New Roman" w:cs="Times New Roman"/>
          <w:sz w:val="24"/>
          <w:szCs w:val="24"/>
        </w:rPr>
        <w:t xml:space="preserve"> является приоритетным направлением Концепции, реализуемой в Российской Федерации. </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В соответствии с принятой на федеральном уровне Концепцией к числу приоритетных направлений, реализуемых в Российской Федерации и нуждающихся в дальнейшем совершенствовании, является участие граждан в бюджетном процессе.</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Согласно Концепции, открытость бюджетного процесса и вовлечение в него институтов гражданского общества способствуют повышению эффективности бюджетных расходов и соответствуют лучшей мировой практике. </w:t>
      </w:r>
    </w:p>
    <w:p w:rsidR="00513232" w:rsidRPr="008B40DC" w:rsidRDefault="00513232" w:rsidP="004F7D7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В настоящее время вовлечение жителей Красноярского края в бюджетный процесс в части привлечения к решению вопросов местного значения осуществляется на основании Закона Красноярского края от 07.07.2016 № 10-4831 «О государственной поддержке развития местного самоуправления в Красноярском крае».</w:t>
      </w:r>
    </w:p>
    <w:p w:rsidR="00513232" w:rsidRPr="008B40DC" w:rsidRDefault="00513232" w:rsidP="004F7D7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Соответствующие мероприятия предусмотрены в рамках двух государственных программ Красноярского края «Содействие органам местного самоуправления в формировании современной городской среды» и «Содействие развитию местного самоуправления». </w:t>
      </w:r>
    </w:p>
    <w:p w:rsidR="00513232" w:rsidRPr="008B40DC" w:rsidRDefault="00513232" w:rsidP="004F7D7B">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Поручением Президента Российской Федерации от 01.03.2020 № Пр-354 поставлена задача по увеличению объема средств, направляемых на мероприятия с участием граждан до 5,0% расходов местных бюджетов. Указанная задача должна быть решена к 2023 году. Соответственно краевая бюджетная политика в предстоящий период ориентирована на решение вопроса об увеличении объема расходов, в том числе за счет межбюджетных трансфертов, на мероприятия с участием граждан.</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Особое значение в предстоящем периоде приобретает реализация практики инициативного бюджетирования в муниципальных образованиях Красноярского края, что обусловлено, в том числе изменениями федерального законодательства. </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Бюджетной политикой </w:t>
      </w:r>
      <w:r>
        <w:rPr>
          <w:rFonts w:ascii="Times New Roman" w:eastAsia="Times New Roman" w:hAnsi="Times New Roman" w:cs="Times New Roman"/>
          <w:sz w:val="24"/>
          <w:szCs w:val="24"/>
          <w:lang w:eastAsia="ru-RU"/>
        </w:rPr>
        <w:t xml:space="preserve">Богучанского района </w:t>
      </w:r>
      <w:r w:rsidRPr="008B40DC">
        <w:rPr>
          <w:rFonts w:ascii="Times New Roman" w:eastAsia="Times New Roman" w:hAnsi="Times New Roman" w:cs="Times New Roman"/>
          <w:sz w:val="24"/>
          <w:szCs w:val="24"/>
          <w:lang w:eastAsia="ru-RU"/>
        </w:rPr>
        <w:t xml:space="preserve">на 2021 – 2023 годы планировалось продолжение реализации практики инициативного бюджетирования в муниципальных образованиях Богучанского района. </w:t>
      </w:r>
    </w:p>
    <w:p w:rsidR="00513232" w:rsidRPr="008B40DC" w:rsidRDefault="00513232" w:rsidP="004F7D7B">
      <w:pPr>
        <w:spacing w:after="0"/>
        <w:ind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 xml:space="preserve">Активное участие местных инициатив в бюджетном процессе проявляет население </w:t>
      </w:r>
      <w:r>
        <w:rPr>
          <w:rFonts w:ascii="Times New Roman" w:eastAsia="Times New Roman" w:hAnsi="Times New Roman" w:cs="Times New Roman"/>
          <w:sz w:val="24"/>
          <w:szCs w:val="24"/>
          <w:lang w:eastAsia="ru-RU"/>
        </w:rPr>
        <w:t xml:space="preserve">Богучанского </w:t>
      </w:r>
      <w:r w:rsidRPr="008B40DC">
        <w:rPr>
          <w:rFonts w:ascii="Times New Roman" w:eastAsia="Times New Roman" w:hAnsi="Times New Roman" w:cs="Times New Roman"/>
          <w:sz w:val="24"/>
          <w:szCs w:val="24"/>
          <w:lang w:eastAsia="ru-RU"/>
        </w:rPr>
        <w:t>района. В течение 2017</w:t>
      </w:r>
      <w:r w:rsidR="00C0223D">
        <w:rPr>
          <w:rFonts w:ascii="Times New Roman" w:eastAsia="Times New Roman" w:hAnsi="Times New Roman" w:cs="Times New Roman"/>
          <w:sz w:val="24"/>
          <w:szCs w:val="24"/>
          <w:lang w:eastAsia="ru-RU"/>
        </w:rPr>
        <w:t xml:space="preserve"> </w:t>
      </w:r>
      <w:r w:rsidRPr="008B40DC">
        <w:rPr>
          <w:rFonts w:ascii="Times New Roman" w:eastAsia="Times New Roman" w:hAnsi="Times New Roman" w:cs="Times New Roman"/>
          <w:sz w:val="24"/>
          <w:szCs w:val="24"/>
          <w:lang w:eastAsia="ru-RU"/>
        </w:rPr>
        <w:t>-</w:t>
      </w:r>
      <w:r w:rsidR="00C0223D">
        <w:rPr>
          <w:rFonts w:ascii="Times New Roman" w:eastAsia="Times New Roman" w:hAnsi="Times New Roman" w:cs="Times New Roman"/>
          <w:sz w:val="24"/>
          <w:szCs w:val="24"/>
          <w:lang w:eastAsia="ru-RU"/>
        </w:rPr>
        <w:t xml:space="preserve"> </w:t>
      </w:r>
      <w:r w:rsidRPr="008B40DC">
        <w:rPr>
          <w:rFonts w:ascii="Times New Roman" w:eastAsia="Times New Roman" w:hAnsi="Times New Roman" w:cs="Times New Roman"/>
          <w:sz w:val="24"/>
          <w:szCs w:val="24"/>
          <w:lang w:eastAsia="ru-RU"/>
        </w:rPr>
        <w:t xml:space="preserve">2020 годов 10 поселений района стали </w:t>
      </w:r>
      <w:r w:rsidR="00EA169A">
        <w:rPr>
          <w:rFonts w:ascii="Times New Roman" w:eastAsia="Times New Roman" w:hAnsi="Times New Roman" w:cs="Times New Roman"/>
          <w:sz w:val="24"/>
          <w:szCs w:val="24"/>
          <w:lang w:eastAsia="ru-RU"/>
        </w:rPr>
        <w:t>победителями конкурсного отбора.</w:t>
      </w:r>
      <w:r w:rsidRPr="008B40DC">
        <w:rPr>
          <w:rFonts w:ascii="Times New Roman" w:eastAsia="Times New Roman" w:hAnsi="Times New Roman" w:cs="Times New Roman"/>
          <w:sz w:val="24"/>
          <w:szCs w:val="24"/>
          <w:lang w:eastAsia="ru-RU"/>
        </w:rPr>
        <w:t xml:space="preserve"> </w:t>
      </w:r>
      <w:r w:rsidR="00EA169A">
        <w:rPr>
          <w:rFonts w:ascii="Times New Roman" w:eastAsia="Times New Roman" w:hAnsi="Times New Roman" w:cs="Times New Roman"/>
          <w:sz w:val="24"/>
          <w:szCs w:val="24"/>
          <w:lang w:eastAsia="ru-RU"/>
        </w:rPr>
        <w:t>П</w:t>
      </w:r>
      <w:r w:rsidRPr="008B40DC">
        <w:rPr>
          <w:rFonts w:ascii="Times New Roman" w:eastAsia="Times New Roman" w:hAnsi="Times New Roman" w:cs="Times New Roman"/>
          <w:sz w:val="24"/>
          <w:szCs w:val="24"/>
          <w:lang w:eastAsia="ru-RU"/>
        </w:rPr>
        <w:t>о итогам конкурсов «Жители - за чистоту и благоустройство» и «Инициатива жителей - эффективность в работе» реализовало 22 прое</w:t>
      </w:r>
      <w:r>
        <w:rPr>
          <w:rFonts w:ascii="Times New Roman" w:eastAsia="Times New Roman" w:hAnsi="Times New Roman" w:cs="Times New Roman"/>
          <w:sz w:val="24"/>
          <w:szCs w:val="24"/>
          <w:lang w:eastAsia="ru-RU"/>
        </w:rPr>
        <w:t>кта на сумму 13 835,2 тыс. руб.</w:t>
      </w:r>
    </w:p>
    <w:p w:rsidR="00513232" w:rsidRPr="008B40DC" w:rsidRDefault="00513232" w:rsidP="004F7D7B">
      <w:pPr>
        <w:spacing w:after="0"/>
        <w:ind w:firstLine="567"/>
        <w:contextualSpacing/>
        <w:jc w:val="both"/>
        <w:rPr>
          <w:rFonts w:ascii="Times New Roman" w:hAnsi="Times New Roman" w:cs="Times New Roman"/>
          <w:sz w:val="24"/>
          <w:szCs w:val="24"/>
        </w:rPr>
      </w:pPr>
      <w:r w:rsidRPr="008B40DC">
        <w:rPr>
          <w:rFonts w:ascii="Times New Roman" w:hAnsi="Times New Roman" w:cs="Times New Roman"/>
          <w:sz w:val="24"/>
          <w:szCs w:val="24"/>
        </w:rPr>
        <w:t xml:space="preserve">Оценить итоги вовлечения граждан в бюджетный процесс за отчетный период невозможно в связи с не предоставлением администрацией Богучанского района отчета об исполнении Налоговой и Бюджетной политики за 2021 год. </w:t>
      </w:r>
    </w:p>
    <w:p w:rsidR="00513232" w:rsidRPr="008B40DC" w:rsidRDefault="00513232" w:rsidP="004F7D7B">
      <w:pPr>
        <w:autoSpaceDE w:val="0"/>
        <w:autoSpaceDN w:val="0"/>
        <w:adjustRightInd w:val="0"/>
        <w:spacing w:after="0"/>
        <w:ind w:firstLine="709"/>
        <w:jc w:val="both"/>
        <w:rPr>
          <w:rFonts w:ascii="Times New Roman" w:hAnsi="Times New Roman" w:cs="Times New Roman"/>
          <w:sz w:val="24"/>
          <w:szCs w:val="24"/>
        </w:rPr>
      </w:pPr>
    </w:p>
    <w:p w:rsidR="00513232" w:rsidRPr="008B40DC" w:rsidRDefault="00513232" w:rsidP="004F7D7B">
      <w:pPr>
        <w:autoSpaceDE w:val="0"/>
        <w:autoSpaceDN w:val="0"/>
        <w:adjustRightInd w:val="0"/>
        <w:spacing w:after="0"/>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Выводы:</w:t>
      </w:r>
    </w:p>
    <w:p w:rsidR="00513232" w:rsidRPr="008B40DC" w:rsidRDefault="00513232" w:rsidP="004F7D7B">
      <w:pPr>
        <w:numPr>
          <w:ilvl w:val="0"/>
          <w:numId w:val="33"/>
        </w:numPr>
        <w:autoSpaceDE w:val="0"/>
        <w:autoSpaceDN w:val="0"/>
        <w:adjustRightInd w:val="0"/>
        <w:spacing w:after="0"/>
        <w:ind w:left="0" w:firstLine="567"/>
        <w:jc w:val="both"/>
        <w:rPr>
          <w:rFonts w:ascii="Times New Roman" w:eastAsia="Times New Roman" w:hAnsi="Times New Roman" w:cs="Times New Roman"/>
          <w:sz w:val="24"/>
          <w:szCs w:val="24"/>
          <w:lang w:eastAsia="ru-RU"/>
        </w:rPr>
      </w:pPr>
      <w:r w:rsidRPr="008B40DC">
        <w:rPr>
          <w:rFonts w:ascii="Times New Roman" w:eastAsia="Times New Roman" w:hAnsi="Times New Roman" w:cs="Times New Roman"/>
          <w:sz w:val="24"/>
          <w:szCs w:val="24"/>
          <w:lang w:eastAsia="ru-RU"/>
        </w:rPr>
        <w:t>при формировании районного бюджета на 2021 год и плановый период 2022 - 2023 годов определена основная цель Бюджетной политики, заключающаяся в обеспечении сбалансированного развития Богучанского района в условиях решения ключевых задач, поставленных Президентом Российской Федерации в качестве национальных целей развития страны, достижение которых планировалось осуществить решением 4 задач;</w:t>
      </w:r>
    </w:p>
    <w:p w:rsidR="00513232" w:rsidRPr="008B40DC" w:rsidRDefault="00513232" w:rsidP="004F7D7B">
      <w:pPr>
        <w:pStyle w:val="a5"/>
        <w:numPr>
          <w:ilvl w:val="0"/>
          <w:numId w:val="33"/>
        </w:numPr>
        <w:spacing w:after="0"/>
        <w:ind w:left="0" w:firstLine="567"/>
        <w:jc w:val="both"/>
        <w:rPr>
          <w:rFonts w:ascii="Times New Roman" w:hAnsi="Times New Roman" w:cs="Times New Roman"/>
          <w:sz w:val="24"/>
          <w:szCs w:val="24"/>
        </w:rPr>
      </w:pPr>
      <w:r w:rsidRPr="008B40DC">
        <w:rPr>
          <w:rFonts w:ascii="Times New Roman" w:hAnsi="Times New Roman" w:cs="Times New Roman"/>
          <w:sz w:val="24"/>
          <w:szCs w:val="24"/>
        </w:rPr>
        <w:t xml:space="preserve">оценить итоги выполнения поставленных бюджетной политикой задач в полной мере невозможно в связи с не предоставлением администрацией Богучанского района отчета об исполнении Налоговой и Бюджетной политики за 2021 год. </w:t>
      </w:r>
    </w:p>
    <w:p w:rsidR="00513232" w:rsidRPr="008B40DC" w:rsidRDefault="00513232" w:rsidP="004F7D7B">
      <w:pPr>
        <w:pStyle w:val="a5"/>
        <w:spacing w:after="0"/>
        <w:ind w:left="709"/>
        <w:jc w:val="both"/>
        <w:rPr>
          <w:rFonts w:ascii="Times New Roman" w:hAnsi="Times New Roman" w:cs="Times New Roman"/>
          <w:sz w:val="24"/>
          <w:szCs w:val="24"/>
        </w:rPr>
      </w:pPr>
    </w:p>
    <w:p w:rsidR="00513232" w:rsidRPr="00542144" w:rsidRDefault="00513232" w:rsidP="004F7D7B">
      <w:pPr>
        <w:numPr>
          <w:ilvl w:val="1"/>
          <w:numId w:val="31"/>
        </w:numPr>
        <w:autoSpaceDE w:val="0"/>
        <w:autoSpaceDN w:val="0"/>
        <w:adjustRightInd w:val="0"/>
        <w:spacing w:after="0"/>
        <w:ind w:left="0" w:firstLine="0"/>
        <w:jc w:val="center"/>
        <w:rPr>
          <w:rFonts w:ascii="Times New Roman" w:eastAsia="Times New Roman" w:hAnsi="Times New Roman" w:cs="Times New Roman"/>
          <w:sz w:val="24"/>
          <w:szCs w:val="24"/>
          <w:lang w:eastAsia="ru-RU"/>
        </w:rPr>
      </w:pPr>
      <w:r w:rsidRPr="00542144">
        <w:rPr>
          <w:rFonts w:ascii="Times New Roman" w:eastAsia="Times New Roman" w:hAnsi="Times New Roman" w:cs="Times New Roman"/>
          <w:sz w:val="24"/>
          <w:szCs w:val="24"/>
          <w:lang w:eastAsia="ru-RU"/>
        </w:rPr>
        <w:t xml:space="preserve">Реализация основных положений </w:t>
      </w:r>
      <w:r>
        <w:rPr>
          <w:rFonts w:ascii="Times New Roman" w:eastAsia="Times New Roman" w:hAnsi="Times New Roman" w:cs="Times New Roman"/>
          <w:sz w:val="24"/>
          <w:szCs w:val="24"/>
          <w:lang w:eastAsia="ru-RU"/>
        </w:rPr>
        <w:t>Н</w:t>
      </w:r>
      <w:r w:rsidRPr="00542144">
        <w:rPr>
          <w:rFonts w:ascii="Times New Roman" w:eastAsia="Times New Roman" w:hAnsi="Times New Roman" w:cs="Times New Roman"/>
          <w:sz w:val="24"/>
          <w:szCs w:val="24"/>
          <w:lang w:eastAsia="ru-RU"/>
        </w:rPr>
        <w:t>алоговой политики Богучанского района</w:t>
      </w:r>
    </w:p>
    <w:p w:rsidR="00513232" w:rsidRPr="00542144" w:rsidRDefault="00513232" w:rsidP="004F7D7B">
      <w:pPr>
        <w:autoSpaceDE w:val="0"/>
        <w:autoSpaceDN w:val="0"/>
        <w:adjustRightInd w:val="0"/>
        <w:spacing w:after="0"/>
        <w:ind w:left="709"/>
        <w:rPr>
          <w:rFonts w:ascii="Times New Roman" w:eastAsia="Times New Roman" w:hAnsi="Times New Roman" w:cs="Times New Roman"/>
          <w:sz w:val="24"/>
          <w:szCs w:val="24"/>
          <w:lang w:eastAsia="ru-RU"/>
        </w:rPr>
      </w:pPr>
    </w:p>
    <w:p w:rsidR="00513232" w:rsidRDefault="00513232" w:rsidP="004F7D7B">
      <w:pPr>
        <w:widowControl w:val="0"/>
        <w:autoSpaceDE w:val="0"/>
        <w:autoSpaceDN w:val="0"/>
        <w:adjustRightInd w:val="0"/>
        <w:spacing w:after="0"/>
        <w:ind w:firstLine="567"/>
        <w:jc w:val="both"/>
        <w:rPr>
          <w:rFonts w:ascii="Times New Roman" w:hAnsi="Times New Roman" w:cs="Times New Roman"/>
          <w:sz w:val="24"/>
          <w:szCs w:val="24"/>
        </w:rPr>
      </w:pPr>
      <w:r w:rsidRPr="0037485D">
        <w:rPr>
          <w:rFonts w:ascii="Times New Roman" w:eastAsia="Times New Roman" w:hAnsi="Times New Roman" w:cs="Times New Roman"/>
          <w:sz w:val="24"/>
          <w:szCs w:val="24"/>
          <w:lang w:eastAsia="ru-RU"/>
        </w:rPr>
        <w:t xml:space="preserve">При формировании районного бюджета </w:t>
      </w:r>
      <w:r w:rsidRPr="0037485D">
        <w:rPr>
          <w:rFonts w:ascii="Times New Roman" w:hAnsi="Times New Roman" w:cs="Times New Roman"/>
          <w:sz w:val="24"/>
          <w:szCs w:val="24"/>
        </w:rPr>
        <w:t xml:space="preserve">на 2021 год и плановый период 2022 – 2023 годов целью Налоговой политики определено наращивание экономического и налогового потенциала, мобилизация доходов районного бюджета в условиях решения ключевых задач, поставленных Президентом Российской Федерации в качестве национальных целей развития страны. </w:t>
      </w:r>
    </w:p>
    <w:p w:rsidR="00513232" w:rsidRPr="0037485D" w:rsidRDefault="00513232" w:rsidP="004F7D7B">
      <w:pPr>
        <w:widowControl w:val="0"/>
        <w:autoSpaceDE w:val="0"/>
        <w:autoSpaceDN w:val="0"/>
        <w:adjustRightInd w:val="0"/>
        <w:spacing w:after="0"/>
        <w:ind w:firstLine="567"/>
        <w:jc w:val="both"/>
        <w:rPr>
          <w:rFonts w:ascii="Times New Roman" w:hAnsi="Times New Roman" w:cs="Times New Roman"/>
          <w:sz w:val="24"/>
          <w:szCs w:val="24"/>
        </w:rPr>
      </w:pPr>
      <w:r w:rsidRPr="0037485D">
        <w:rPr>
          <w:rFonts w:ascii="Times New Roman" w:hAnsi="Times New Roman" w:cs="Times New Roman"/>
          <w:sz w:val="24"/>
          <w:szCs w:val="24"/>
        </w:rPr>
        <w:t>Указанная цель отвечает принципам стабильности и преемственности проводимой в Красноярском крае Налоговой политики.</w:t>
      </w:r>
    </w:p>
    <w:p w:rsidR="00513232" w:rsidRDefault="00513232" w:rsidP="004F7D7B">
      <w:pPr>
        <w:spacing w:after="0"/>
        <w:ind w:firstLine="567"/>
        <w:jc w:val="both"/>
        <w:rPr>
          <w:rFonts w:ascii="Times New Roman" w:hAnsi="Times New Roman" w:cs="Times New Roman"/>
          <w:sz w:val="24"/>
          <w:szCs w:val="24"/>
        </w:rPr>
      </w:pPr>
      <w:r w:rsidRPr="0037485D">
        <w:rPr>
          <w:rFonts w:ascii="Times New Roman" w:hAnsi="Times New Roman" w:cs="Times New Roman"/>
          <w:sz w:val="24"/>
          <w:szCs w:val="24"/>
        </w:rPr>
        <w:t xml:space="preserve">Устойчивый рост доходов бюджета Богучанского района планировался за счет расширения потенциала экономики, привлечения инвестиций в ключевые отрасли района, создание благоприятных условий для развития среднего и малого бизнеса, повышения производительности труда, эффективности использования имеющегося налогового потенциала. </w:t>
      </w:r>
    </w:p>
    <w:p w:rsidR="00513232" w:rsidRPr="0037485D" w:rsidRDefault="00513232" w:rsidP="004F7D7B">
      <w:pPr>
        <w:spacing w:after="0"/>
        <w:ind w:firstLine="567"/>
        <w:jc w:val="both"/>
        <w:rPr>
          <w:rFonts w:ascii="Times New Roman" w:hAnsi="Times New Roman" w:cs="Times New Roman"/>
          <w:sz w:val="24"/>
          <w:szCs w:val="24"/>
        </w:rPr>
      </w:pPr>
      <w:r w:rsidRPr="0037485D">
        <w:rPr>
          <w:rFonts w:ascii="Times New Roman" w:hAnsi="Times New Roman" w:cs="Times New Roman"/>
          <w:sz w:val="24"/>
          <w:szCs w:val="24"/>
        </w:rPr>
        <w:t>Задачу повышения инвестиционной активности в районе планировалось решить, в том числе за счет сохранения и расширения мер государственной поддержки реального сектора экономики, земельно-имущественного комплекса района, а также качества администрирования доходов.</w:t>
      </w:r>
    </w:p>
    <w:p w:rsidR="00513232" w:rsidRPr="0037485D" w:rsidRDefault="00513232" w:rsidP="004F7D7B">
      <w:pPr>
        <w:spacing w:after="0"/>
        <w:ind w:firstLine="567"/>
        <w:jc w:val="both"/>
        <w:rPr>
          <w:rFonts w:ascii="Times New Roman" w:hAnsi="Times New Roman" w:cs="Times New Roman"/>
          <w:sz w:val="24"/>
          <w:szCs w:val="24"/>
        </w:rPr>
      </w:pPr>
      <w:r w:rsidRPr="0037485D">
        <w:rPr>
          <w:rFonts w:ascii="Times New Roman" w:hAnsi="Times New Roman" w:cs="Times New Roman"/>
          <w:sz w:val="24"/>
          <w:szCs w:val="24"/>
        </w:rPr>
        <w:t>Решение указанных задач предусматривалось при сдерживании роста налоговой нагрузки на население.</w:t>
      </w:r>
    </w:p>
    <w:p w:rsidR="00513232" w:rsidRPr="00BF40CD" w:rsidRDefault="00513232" w:rsidP="004F7D7B">
      <w:pPr>
        <w:spacing w:after="0"/>
        <w:ind w:firstLine="567"/>
        <w:contextualSpacing/>
        <w:jc w:val="both"/>
        <w:rPr>
          <w:rFonts w:ascii="Times New Roman" w:hAnsi="Times New Roman" w:cs="Times New Roman"/>
          <w:sz w:val="24"/>
          <w:szCs w:val="24"/>
        </w:rPr>
      </w:pPr>
      <w:r w:rsidRPr="00BF40CD">
        <w:rPr>
          <w:rFonts w:ascii="Times New Roman" w:hAnsi="Times New Roman" w:cs="Times New Roman"/>
          <w:sz w:val="24"/>
        </w:rPr>
        <w:t xml:space="preserve">Оценить итоги </w:t>
      </w:r>
      <w:r w:rsidRPr="00BF40CD">
        <w:rPr>
          <w:rFonts w:ascii="Times New Roman" w:hAnsi="Times New Roman" w:cs="Times New Roman"/>
          <w:sz w:val="24"/>
          <w:szCs w:val="24"/>
        </w:rPr>
        <w:t xml:space="preserve">выполнения </w:t>
      </w:r>
      <w:r>
        <w:rPr>
          <w:rFonts w:ascii="Times New Roman" w:hAnsi="Times New Roman" w:cs="Times New Roman"/>
          <w:sz w:val="24"/>
          <w:szCs w:val="24"/>
        </w:rPr>
        <w:t>Н</w:t>
      </w:r>
      <w:r w:rsidRPr="00BF40CD">
        <w:rPr>
          <w:rFonts w:ascii="Times New Roman" w:hAnsi="Times New Roman" w:cs="Times New Roman"/>
          <w:sz w:val="24"/>
          <w:szCs w:val="24"/>
        </w:rPr>
        <w:t xml:space="preserve">алоговой политики Богучанского района невозможно в связи с не предоставлением администрацией Богучанского района отчета об исполнении </w:t>
      </w:r>
      <w:r>
        <w:rPr>
          <w:rFonts w:ascii="Times New Roman" w:hAnsi="Times New Roman" w:cs="Times New Roman"/>
          <w:sz w:val="24"/>
          <w:szCs w:val="24"/>
        </w:rPr>
        <w:t>Н</w:t>
      </w:r>
      <w:r w:rsidRPr="00BF40CD">
        <w:rPr>
          <w:rFonts w:ascii="Times New Roman" w:hAnsi="Times New Roman" w:cs="Times New Roman"/>
          <w:sz w:val="24"/>
          <w:szCs w:val="24"/>
        </w:rPr>
        <w:t xml:space="preserve">алоговой и </w:t>
      </w:r>
      <w:r>
        <w:rPr>
          <w:rFonts w:ascii="Times New Roman" w:hAnsi="Times New Roman" w:cs="Times New Roman"/>
          <w:sz w:val="24"/>
          <w:szCs w:val="24"/>
        </w:rPr>
        <w:t>Бюджетной политики за 2021</w:t>
      </w:r>
      <w:r w:rsidRPr="00BF40CD">
        <w:rPr>
          <w:rFonts w:ascii="Times New Roman" w:hAnsi="Times New Roman" w:cs="Times New Roman"/>
          <w:sz w:val="24"/>
          <w:szCs w:val="24"/>
        </w:rPr>
        <w:t xml:space="preserve"> год. </w:t>
      </w:r>
    </w:p>
    <w:p w:rsidR="00513232" w:rsidRPr="00D75FB9" w:rsidRDefault="00513232" w:rsidP="004F7D7B">
      <w:pPr>
        <w:pStyle w:val="afa"/>
        <w:tabs>
          <w:tab w:val="right" w:pos="-1701"/>
        </w:tabs>
        <w:spacing w:after="0"/>
        <w:ind w:left="0" w:firstLine="567"/>
        <w:jc w:val="both"/>
        <w:rPr>
          <w:rFonts w:ascii="Times New Roman" w:hAnsi="Times New Roman" w:cs="Times New Roman"/>
          <w:sz w:val="24"/>
        </w:rPr>
      </w:pPr>
      <w:r w:rsidRPr="00D75FB9">
        <w:rPr>
          <w:rFonts w:ascii="Times New Roman" w:hAnsi="Times New Roman" w:cs="Times New Roman"/>
          <w:sz w:val="24"/>
        </w:rPr>
        <w:t>Информация, из</w:t>
      </w:r>
      <w:r>
        <w:rPr>
          <w:rFonts w:ascii="Times New Roman" w:hAnsi="Times New Roman" w:cs="Times New Roman"/>
          <w:sz w:val="24"/>
        </w:rPr>
        <w:t>ложенная в отчете о реализации П</w:t>
      </w:r>
      <w:r w:rsidRPr="00D75FB9">
        <w:rPr>
          <w:rFonts w:ascii="Times New Roman" w:hAnsi="Times New Roman" w:cs="Times New Roman"/>
          <w:sz w:val="24"/>
        </w:rPr>
        <w:t>лан</w:t>
      </w:r>
      <w:r>
        <w:rPr>
          <w:rFonts w:ascii="Times New Roman" w:hAnsi="Times New Roman" w:cs="Times New Roman"/>
          <w:sz w:val="24"/>
        </w:rPr>
        <w:t xml:space="preserve">а мероприятий по росту доходов </w:t>
      </w:r>
      <w:r w:rsidRPr="00D75FB9">
        <w:rPr>
          <w:rFonts w:ascii="Times New Roman" w:hAnsi="Times New Roman" w:cs="Times New Roman"/>
          <w:sz w:val="24"/>
        </w:rPr>
        <w:t xml:space="preserve">за 2021 год, позволяет отметить положительные результаты в текущем периоде, </w:t>
      </w:r>
      <w:r>
        <w:rPr>
          <w:rFonts w:ascii="Times New Roman" w:hAnsi="Times New Roman" w:cs="Times New Roman"/>
          <w:sz w:val="24"/>
        </w:rPr>
        <w:t>от деятельности</w:t>
      </w:r>
      <w:r w:rsidRPr="00D75FB9">
        <w:rPr>
          <w:rFonts w:ascii="Times New Roman" w:hAnsi="Times New Roman" w:cs="Times New Roman"/>
          <w:sz w:val="24"/>
        </w:rPr>
        <w:t xml:space="preserve"> межведомственной комиссии по сбору платежей в консолидированный бюджет края и внебюджетные фонды, по легализации заработной платы во внебюджетном секторе экономики на территории Богучанс</w:t>
      </w:r>
      <w:r>
        <w:rPr>
          <w:rFonts w:ascii="Times New Roman" w:hAnsi="Times New Roman" w:cs="Times New Roman"/>
          <w:sz w:val="24"/>
        </w:rPr>
        <w:t>кого района (далее по тексту – М</w:t>
      </w:r>
      <w:r w:rsidRPr="00D75FB9">
        <w:rPr>
          <w:rFonts w:ascii="Times New Roman" w:hAnsi="Times New Roman" w:cs="Times New Roman"/>
          <w:sz w:val="24"/>
        </w:rPr>
        <w:t>ежведомственная комиссия).</w:t>
      </w:r>
    </w:p>
    <w:p w:rsidR="00513232" w:rsidRPr="00D75FB9" w:rsidRDefault="00513232" w:rsidP="004F7D7B">
      <w:pPr>
        <w:spacing w:after="0"/>
        <w:ind w:firstLine="567"/>
        <w:contextualSpacing/>
        <w:jc w:val="both"/>
        <w:rPr>
          <w:rFonts w:ascii="Times New Roman" w:eastAsia="Times New Roman" w:hAnsi="Times New Roman" w:cs="Times New Roman"/>
          <w:sz w:val="24"/>
          <w:szCs w:val="24"/>
          <w:lang w:eastAsia="ru-RU"/>
        </w:rPr>
      </w:pPr>
      <w:r w:rsidRPr="00D75FB9">
        <w:rPr>
          <w:rFonts w:ascii="Times New Roman" w:eastAsia="Times New Roman" w:hAnsi="Times New Roman" w:cs="Times New Roman"/>
          <w:sz w:val="24"/>
          <w:szCs w:val="24"/>
          <w:lang w:eastAsia="ru-RU"/>
        </w:rPr>
        <w:t>В 2</w:t>
      </w:r>
      <w:r>
        <w:rPr>
          <w:rFonts w:ascii="Times New Roman" w:eastAsia="Times New Roman" w:hAnsi="Times New Roman" w:cs="Times New Roman"/>
          <w:sz w:val="24"/>
          <w:szCs w:val="24"/>
          <w:lang w:eastAsia="ru-RU"/>
        </w:rPr>
        <w:t>021 году проведено 7 заседаний М</w:t>
      </w:r>
      <w:r w:rsidRPr="00D75FB9">
        <w:rPr>
          <w:rFonts w:ascii="Times New Roman" w:eastAsia="Times New Roman" w:hAnsi="Times New Roman" w:cs="Times New Roman"/>
          <w:sz w:val="24"/>
          <w:szCs w:val="24"/>
          <w:lang w:eastAsia="ru-RU"/>
        </w:rPr>
        <w:t>ежведомственной комиссии, на которых были заслушаны 22 руководителя организаций, имеющих задолженность в бюджет.</w:t>
      </w:r>
    </w:p>
    <w:p w:rsidR="00513232" w:rsidRPr="00D75FB9" w:rsidRDefault="00513232" w:rsidP="004F7D7B">
      <w:pPr>
        <w:spacing w:after="0"/>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деятельности М</w:t>
      </w:r>
      <w:r w:rsidRPr="00D75FB9">
        <w:rPr>
          <w:rFonts w:ascii="Times New Roman" w:eastAsia="Times New Roman" w:hAnsi="Times New Roman" w:cs="Times New Roman"/>
          <w:sz w:val="24"/>
          <w:szCs w:val="24"/>
          <w:lang w:eastAsia="ru-RU"/>
        </w:rPr>
        <w:t xml:space="preserve">ежведомственной комиссии организациями </w:t>
      </w:r>
      <w:r>
        <w:rPr>
          <w:rFonts w:ascii="Times New Roman" w:eastAsia="Times New Roman" w:hAnsi="Times New Roman" w:cs="Times New Roman"/>
          <w:sz w:val="24"/>
          <w:szCs w:val="24"/>
          <w:lang w:eastAsia="ru-RU"/>
        </w:rPr>
        <w:t>погашена текущая задолженность</w:t>
      </w:r>
      <w:r w:rsidRPr="00D75FB9">
        <w:rPr>
          <w:rFonts w:ascii="Times New Roman" w:eastAsia="Times New Roman" w:hAnsi="Times New Roman" w:cs="Times New Roman"/>
          <w:sz w:val="24"/>
          <w:szCs w:val="24"/>
          <w:lang w:eastAsia="ru-RU"/>
        </w:rPr>
        <w:t xml:space="preserve"> в консолидированный краевой бюджет в сумме 802,1</w:t>
      </w:r>
      <w:r>
        <w:rPr>
          <w:rFonts w:ascii="Times New Roman" w:eastAsia="Times New Roman" w:hAnsi="Times New Roman" w:cs="Times New Roman"/>
          <w:sz w:val="24"/>
          <w:szCs w:val="24"/>
          <w:lang w:eastAsia="ru-RU"/>
        </w:rPr>
        <w:t xml:space="preserve"> тыс. руб.</w:t>
      </w:r>
    </w:p>
    <w:p w:rsidR="00513232" w:rsidRPr="00D75FB9" w:rsidRDefault="00513232" w:rsidP="004F7D7B">
      <w:pPr>
        <w:spacing w:after="0"/>
        <w:ind w:firstLine="567"/>
        <w:jc w:val="both"/>
        <w:rPr>
          <w:rFonts w:ascii="Times New Roman" w:eastAsia="Times New Roman" w:hAnsi="Times New Roman" w:cs="Times New Roman"/>
          <w:sz w:val="24"/>
          <w:szCs w:val="24"/>
          <w:lang w:eastAsia="ru-RU"/>
        </w:rPr>
      </w:pPr>
      <w:r w:rsidRPr="00D75FB9">
        <w:rPr>
          <w:rFonts w:ascii="Times New Roman" w:eastAsia="Times New Roman" w:hAnsi="Times New Roman" w:cs="Times New Roman"/>
          <w:sz w:val="24"/>
          <w:szCs w:val="24"/>
          <w:lang w:eastAsia="ru-RU"/>
        </w:rPr>
        <w:lastRenderedPageBreak/>
        <w:t xml:space="preserve">Проведенные рабочей группой мероприятия, не </w:t>
      </w:r>
      <w:r>
        <w:rPr>
          <w:rFonts w:ascii="Times New Roman" w:eastAsia="Times New Roman" w:hAnsi="Times New Roman" w:cs="Times New Roman"/>
          <w:sz w:val="24"/>
          <w:szCs w:val="24"/>
          <w:lang w:eastAsia="ru-RU"/>
        </w:rPr>
        <w:t>выявили</w:t>
      </w:r>
      <w:r w:rsidRPr="00D75FB9">
        <w:rPr>
          <w:rFonts w:ascii="Times New Roman" w:eastAsia="Times New Roman" w:hAnsi="Times New Roman" w:cs="Times New Roman"/>
          <w:sz w:val="24"/>
          <w:szCs w:val="24"/>
          <w:lang w:eastAsia="ru-RU"/>
        </w:rPr>
        <w:t xml:space="preserve"> организации, действующие на территории Богучанского района без постановки на учет своих обособленных подразделений в налоговом органе.</w:t>
      </w:r>
    </w:p>
    <w:p w:rsidR="00513232" w:rsidRPr="00D75FB9" w:rsidRDefault="00513232" w:rsidP="004F7D7B">
      <w:pPr>
        <w:spacing w:after="0"/>
        <w:ind w:firstLine="567"/>
        <w:jc w:val="both"/>
        <w:rPr>
          <w:rFonts w:ascii="Times New Roman" w:eastAsia="Times New Roman" w:hAnsi="Times New Roman" w:cs="Times New Roman"/>
          <w:sz w:val="24"/>
          <w:szCs w:val="24"/>
          <w:lang w:eastAsia="ru-RU"/>
        </w:rPr>
      </w:pPr>
      <w:r w:rsidRPr="00D75FB9">
        <w:rPr>
          <w:rFonts w:ascii="Times New Roman" w:eastAsia="Times New Roman" w:hAnsi="Times New Roman" w:cs="Times New Roman"/>
          <w:sz w:val="24"/>
          <w:szCs w:val="24"/>
          <w:lang w:eastAsia="ru-RU"/>
        </w:rPr>
        <w:t>Межведомственной комиссией по обеспечению прав граждан на вознаграждение за труд заслушано 27 руководителей, выплачивающих заработную плату работникам  ниже минимального размера оплаты труда. По итогам проведенных заседаний комиссии 6 руководителей повысили заработную плату работникам, остальные обосновали его низкий размер. В отношении остальных руководителей направлены письма в прокуратуру Богучанского района для принятия соответствующих мер.</w:t>
      </w:r>
    </w:p>
    <w:p w:rsidR="00513232" w:rsidRPr="00D75FB9" w:rsidRDefault="00513232" w:rsidP="004F7D7B">
      <w:pPr>
        <w:spacing w:after="0"/>
        <w:ind w:firstLine="567"/>
        <w:jc w:val="both"/>
        <w:rPr>
          <w:rFonts w:ascii="Times New Roman" w:eastAsia="Times New Roman" w:hAnsi="Times New Roman" w:cs="Times New Roman"/>
          <w:sz w:val="24"/>
          <w:szCs w:val="24"/>
          <w:lang w:eastAsia="ru-RU"/>
        </w:rPr>
      </w:pPr>
      <w:r w:rsidRPr="00D75FB9">
        <w:rPr>
          <w:rFonts w:ascii="Times New Roman" w:eastAsia="Times New Roman" w:hAnsi="Times New Roman" w:cs="Times New Roman"/>
          <w:sz w:val="24"/>
          <w:szCs w:val="24"/>
          <w:lang w:eastAsia="ru-RU"/>
        </w:rPr>
        <w:t>Прове</w:t>
      </w:r>
      <w:r>
        <w:rPr>
          <w:rFonts w:ascii="Times New Roman" w:eastAsia="Times New Roman" w:hAnsi="Times New Roman" w:cs="Times New Roman"/>
          <w:sz w:val="24"/>
          <w:szCs w:val="24"/>
          <w:lang w:eastAsia="ru-RU"/>
        </w:rPr>
        <w:t>денные в 2021 году мероприятия М</w:t>
      </w:r>
      <w:r w:rsidRPr="00D75FB9">
        <w:rPr>
          <w:rFonts w:ascii="Times New Roman" w:eastAsia="Times New Roman" w:hAnsi="Times New Roman" w:cs="Times New Roman"/>
          <w:sz w:val="24"/>
          <w:szCs w:val="24"/>
          <w:lang w:eastAsia="ru-RU"/>
        </w:rPr>
        <w:t>ежведомственной комиссией по обеспечению прав граждан на вознаграждение за труд позволили увеличить поступления в бюджет налога на доходы физических лиц в сумме 241,7 тыс. руб.</w:t>
      </w:r>
    </w:p>
    <w:p w:rsidR="00513232" w:rsidRPr="00D75FB9" w:rsidRDefault="00513232" w:rsidP="004F7D7B">
      <w:pPr>
        <w:spacing w:after="0"/>
        <w:ind w:firstLine="567"/>
        <w:jc w:val="both"/>
        <w:rPr>
          <w:rFonts w:ascii="Times New Roman" w:eastAsia="Times New Roman" w:hAnsi="Times New Roman" w:cs="Times New Roman"/>
          <w:sz w:val="24"/>
          <w:szCs w:val="24"/>
          <w:lang w:eastAsia="ru-RU"/>
        </w:rPr>
      </w:pPr>
      <w:r w:rsidRPr="00D75FB9">
        <w:rPr>
          <w:rFonts w:ascii="Times New Roman" w:eastAsia="Times New Roman" w:hAnsi="Times New Roman" w:cs="Times New Roman"/>
          <w:sz w:val="24"/>
          <w:szCs w:val="24"/>
          <w:lang w:eastAsia="ru-RU"/>
        </w:rPr>
        <w:t>В целях обеспечения дополнительных поступлений в бюджет района Налоговой политикой предусматривалось проведение мероприятий по повышению качества администрирования доходов бюджета.</w:t>
      </w:r>
    </w:p>
    <w:p w:rsidR="00513232" w:rsidRPr="00F9741E" w:rsidRDefault="00513232" w:rsidP="004F7D7B">
      <w:pPr>
        <w:spacing w:after="0"/>
        <w:ind w:firstLine="567"/>
        <w:jc w:val="both"/>
        <w:rPr>
          <w:rFonts w:ascii="Times New Roman" w:eastAsia="Times New Roman" w:hAnsi="Times New Roman" w:cs="Times New Roman"/>
          <w:sz w:val="24"/>
          <w:szCs w:val="24"/>
          <w:lang w:eastAsia="ru-RU"/>
        </w:rPr>
      </w:pPr>
      <w:r w:rsidRPr="00F9741E">
        <w:rPr>
          <w:rFonts w:ascii="Times New Roman" w:eastAsia="Times New Roman" w:hAnsi="Times New Roman" w:cs="Times New Roman"/>
          <w:sz w:val="24"/>
          <w:szCs w:val="24"/>
          <w:lang w:eastAsia="ru-RU"/>
        </w:rPr>
        <w:t xml:space="preserve">Главные администраторы доходов районного бюджета в 2021 году достигли уровня прогнозируемых назначений по доходам за исключением УМС, администрации Богучанского района, муниципального казенного учреждения «Муниципальной пожарной части № 1» (далее по тексту – </w:t>
      </w:r>
      <w:r w:rsidR="00EA169A">
        <w:rPr>
          <w:rFonts w:ascii="Times New Roman" w:eastAsia="Times New Roman" w:hAnsi="Times New Roman" w:cs="Times New Roman"/>
          <w:sz w:val="24"/>
          <w:szCs w:val="24"/>
          <w:lang w:eastAsia="ru-RU"/>
        </w:rPr>
        <w:t>МКУ «</w:t>
      </w:r>
      <w:r w:rsidRPr="00F9741E">
        <w:rPr>
          <w:rFonts w:ascii="Times New Roman" w:eastAsia="Times New Roman" w:hAnsi="Times New Roman" w:cs="Times New Roman"/>
          <w:sz w:val="24"/>
          <w:szCs w:val="24"/>
          <w:lang w:eastAsia="ru-RU"/>
        </w:rPr>
        <w:t>МПЧ № 1</w:t>
      </w:r>
      <w:r w:rsidR="00EA169A">
        <w:rPr>
          <w:rFonts w:ascii="Times New Roman" w:eastAsia="Times New Roman" w:hAnsi="Times New Roman" w:cs="Times New Roman"/>
          <w:sz w:val="24"/>
          <w:szCs w:val="24"/>
          <w:lang w:eastAsia="ru-RU"/>
        </w:rPr>
        <w:t>»</w:t>
      </w:r>
      <w:r w:rsidRPr="00F9741E">
        <w:rPr>
          <w:rFonts w:ascii="Times New Roman" w:eastAsia="Times New Roman" w:hAnsi="Times New Roman" w:cs="Times New Roman"/>
          <w:sz w:val="24"/>
          <w:szCs w:val="24"/>
          <w:lang w:eastAsia="ru-RU"/>
        </w:rPr>
        <w:t xml:space="preserve">), которыми не выполнены показатели по отдельным видам доходов на общую сумму 181,9 тыс. руб. </w:t>
      </w:r>
    </w:p>
    <w:p w:rsidR="00513232" w:rsidRPr="00F9741E" w:rsidRDefault="00513232" w:rsidP="004F7D7B">
      <w:pPr>
        <w:spacing w:after="0"/>
        <w:ind w:firstLine="567"/>
        <w:jc w:val="both"/>
        <w:rPr>
          <w:rFonts w:ascii="Times New Roman" w:eastAsia="Times New Roman" w:hAnsi="Times New Roman" w:cs="Times New Roman"/>
          <w:sz w:val="24"/>
          <w:szCs w:val="24"/>
          <w:lang w:eastAsia="ru-RU"/>
        </w:rPr>
      </w:pPr>
      <w:r w:rsidRPr="00F9741E">
        <w:rPr>
          <w:rFonts w:ascii="Times New Roman" w:eastAsia="Times New Roman" w:hAnsi="Times New Roman" w:cs="Times New Roman"/>
          <w:sz w:val="24"/>
          <w:szCs w:val="24"/>
          <w:lang w:eastAsia="ru-RU"/>
        </w:rPr>
        <w:t>При этом по состоянию на 01.01.2022 года остались невыясненные поступления, зачисленные в районный бюджет по главным администраторам доходов бюджета: Управлению образования администрации Богучанского района</w:t>
      </w:r>
      <w:r w:rsidR="00CC26AD">
        <w:rPr>
          <w:rFonts w:ascii="Times New Roman" w:eastAsia="Times New Roman" w:hAnsi="Times New Roman" w:cs="Times New Roman"/>
          <w:sz w:val="24"/>
          <w:szCs w:val="24"/>
          <w:lang w:eastAsia="ru-RU"/>
        </w:rPr>
        <w:t xml:space="preserve"> (далее по тексту – Управление образования)</w:t>
      </w:r>
      <w:r w:rsidRPr="00F9741E">
        <w:rPr>
          <w:rFonts w:ascii="Times New Roman" w:eastAsia="Times New Roman" w:hAnsi="Times New Roman" w:cs="Times New Roman"/>
          <w:sz w:val="24"/>
          <w:szCs w:val="24"/>
          <w:lang w:eastAsia="ru-RU"/>
        </w:rPr>
        <w:t xml:space="preserve">, </w:t>
      </w:r>
      <w:r w:rsidR="00CC26AD">
        <w:rPr>
          <w:rFonts w:ascii="Times New Roman" w:eastAsia="Times New Roman" w:hAnsi="Times New Roman" w:cs="Times New Roman"/>
          <w:sz w:val="24"/>
          <w:szCs w:val="24"/>
          <w:lang w:eastAsia="ru-RU"/>
        </w:rPr>
        <w:t>МКУ «</w:t>
      </w:r>
      <w:r w:rsidRPr="00F9741E">
        <w:rPr>
          <w:rFonts w:ascii="Times New Roman" w:eastAsia="Times New Roman" w:hAnsi="Times New Roman" w:cs="Times New Roman"/>
          <w:sz w:val="24"/>
          <w:szCs w:val="24"/>
          <w:lang w:eastAsia="ru-RU"/>
        </w:rPr>
        <w:t>МПЧ № 1</w:t>
      </w:r>
      <w:r w:rsidR="00CC26AD">
        <w:rPr>
          <w:rFonts w:ascii="Times New Roman" w:eastAsia="Times New Roman" w:hAnsi="Times New Roman" w:cs="Times New Roman"/>
          <w:sz w:val="24"/>
          <w:szCs w:val="24"/>
          <w:lang w:eastAsia="ru-RU"/>
        </w:rPr>
        <w:t>»</w:t>
      </w:r>
      <w:r w:rsidRPr="00F9741E">
        <w:rPr>
          <w:rFonts w:ascii="Times New Roman" w:eastAsia="Times New Roman" w:hAnsi="Times New Roman" w:cs="Times New Roman"/>
          <w:sz w:val="24"/>
          <w:szCs w:val="24"/>
          <w:lang w:eastAsia="ru-RU"/>
        </w:rPr>
        <w:t>, Финансовому управлению администрации Богучанского района</w:t>
      </w:r>
      <w:r w:rsidR="00CC26AD">
        <w:rPr>
          <w:rFonts w:ascii="Times New Roman" w:eastAsia="Times New Roman" w:hAnsi="Times New Roman" w:cs="Times New Roman"/>
          <w:sz w:val="24"/>
          <w:szCs w:val="24"/>
          <w:lang w:eastAsia="ru-RU"/>
        </w:rPr>
        <w:t xml:space="preserve"> (далее по тексту – Финансовое управление)</w:t>
      </w:r>
      <w:r w:rsidRPr="00F9741E">
        <w:rPr>
          <w:rFonts w:ascii="Times New Roman" w:eastAsia="Times New Roman" w:hAnsi="Times New Roman" w:cs="Times New Roman"/>
          <w:sz w:val="24"/>
          <w:szCs w:val="24"/>
          <w:lang w:eastAsia="ru-RU"/>
        </w:rPr>
        <w:t>.</w:t>
      </w:r>
    </w:p>
    <w:p w:rsidR="00513232" w:rsidRPr="00F62B2C" w:rsidRDefault="00513232" w:rsidP="004F7D7B">
      <w:pPr>
        <w:spacing w:after="0"/>
        <w:ind w:firstLine="567"/>
        <w:jc w:val="both"/>
        <w:rPr>
          <w:rFonts w:ascii="Times New Roman" w:eastAsia="Times New Roman" w:hAnsi="Times New Roman" w:cs="Times New Roman"/>
          <w:sz w:val="24"/>
          <w:szCs w:val="24"/>
          <w:lang w:eastAsia="ru-RU"/>
        </w:rPr>
      </w:pPr>
      <w:r w:rsidRPr="00F62B2C">
        <w:rPr>
          <w:rFonts w:ascii="Times New Roman" w:eastAsia="Times New Roman" w:hAnsi="Times New Roman" w:cs="Times New Roman"/>
          <w:sz w:val="24"/>
          <w:szCs w:val="24"/>
          <w:lang w:eastAsia="ru-RU"/>
        </w:rPr>
        <w:t>Кроме того, на 1 января 2022 года по главному администратору доходов бюджета УМС осталась недоимка по доходам от использования муниципального имущества в сумме 132 271,3 тыс. руб.</w:t>
      </w:r>
    </w:p>
    <w:p w:rsidR="00513232" w:rsidRPr="00F62B2C" w:rsidRDefault="00513232" w:rsidP="004F7D7B">
      <w:pPr>
        <w:spacing w:after="0"/>
        <w:ind w:firstLine="567"/>
        <w:jc w:val="both"/>
        <w:rPr>
          <w:rFonts w:ascii="Times New Roman" w:eastAsia="Times New Roman" w:hAnsi="Times New Roman" w:cs="Times New Roman"/>
          <w:sz w:val="24"/>
          <w:szCs w:val="24"/>
          <w:lang w:eastAsia="ru-RU"/>
        </w:rPr>
      </w:pPr>
      <w:r w:rsidRPr="00F62B2C">
        <w:rPr>
          <w:rFonts w:ascii="Times New Roman" w:eastAsia="Times New Roman" w:hAnsi="Times New Roman" w:cs="Times New Roman"/>
          <w:sz w:val="24"/>
          <w:szCs w:val="24"/>
          <w:lang w:eastAsia="ru-RU"/>
        </w:rPr>
        <w:t>Невыполнение отдельными главными администраторами доходов районного бюджета возложенных на них полномочий, плановых назначений и наличие на отчетную дату невыясненных поступлений подтверждают невыполнение Налоговой политики в части проведения мероприятий по повышению качества администрирования доходов бюджета.</w:t>
      </w:r>
    </w:p>
    <w:p w:rsidR="00513232" w:rsidRPr="00117954" w:rsidRDefault="00513232" w:rsidP="004F7D7B">
      <w:pPr>
        <w:spacing w:after="0"/>
        <w:ind w:firstLine="567"/>
        <w:jc w:val="both"/>
        <w:rPr>
          <w:rFonts w:ascii="Times New Roman" w:eastAsia="Times New Roman" w:hAnsi="Times New Roman" w:cs="Times New Roman"/>
          <w:sz w:val="24"/>
          <w:szCs w:val="24"/>
          <w:lang w:eastAsia="ru-RU"/>
        </w:rPr>
      </w:pPr>
      <w:r w:rsidRPr="00117954">
        <w:rPr>
          <w:rFonts w:ascii="Times New Roman" w:eastAsia="Times New Roman" w:hAnsi="Times New Roman" w:cs="Times New Roman"/>
          <w:sz w:val="24"/>
          <w:szCs w:val="24"/>
          <w:lang w:eastAsia="ru-RU"/>
        </w:rPr>
        <w:t>Кроме того, в ходе подготовки заключения на проект решения о районном бюджете на 2022 год и плановый период 2023 – 2024 годов Контрольно-счетной комиссией отмечены отдельные недостатки</w:t>
      </w:r>
      <w:r>
        <w:rPr>
          <w:rFonts w:ascii="Times New Roman" w:eastAsia="Times New Roman" w:hAnsi="Times New Roman" w:cs="Times New Roman"/>
          <w:sz w:val="24"/>
          <w:szCs w:val="24"/>
          <w:lang w:eastAsia="ru-RU"/>
        </w:rPr>
        <w:t xml:space="preserve"> утвержденных</w:t>
      </w:r>
      <w:r w:rsidRPr="00117954">
        <w:rPr>
          <w:rFonts w:ascii="Times New Roman" w:eastAsia="Times New Roman" w:hAnsi="Times New Roman" w:cs="Times New Roman"/>
          <w:sz w:val="24"/>
          <w:szCs w:val="24"/>
          <w:lang w:eastAsia="ru-RU"/>
        </w:rPr>
        <w:t xml:space="preserve"> </w:t>
      </w:r>
      <w:r w:rsidRPr="00117954">
        <w:rPr>
          <w:rFonts w:ascii="Times New Roman" w:hAnsi="Times New Roman" w:cs="Times New Roman"/>
          <w:sz w:val="24"/>
          <w:szCs w:val="24"/>
        </w:rPr>
        <w:t>методик прогнозирования поступлений доходов в бюджет главных администраторов доходов бюджета, что также подтверждает некачественное выполнение ими своих полномочий</w:t>
      </w:r>
      <w:r w:rsidRPr="00117954">
        <w:rPr>
          <w:rFonts w:ascii="Times New Roman" w:eastAsia="Times New Roman" w:hAnsi="Times New Roman" w:cs="Times New Roman"/>
          <w:sz w:val="24"/>
          <w:szCs w:val="24"/>
          <w:lang w:eastAsia="ru-RU"/>
        </w:rPr>
        <w:t>.</w:t>
      </w:r>
    </w:p>
    <w:p w:rsidR="003D2321" w:rsidRPr="00BF40CD" w:rsidRDefault="003D2321" w:rsidP="004F7D7B">
      <w:pPr>
        <w:spacing w:after="0"/>
        <w:ind w:firstLine="851"/>
        <w:contextualSpacing/>
        <w:jc w:val="both"/>
        <w:rPr>
          <w:rFonts w:ascii="Times New Roman" w:eastAsia="Times New Roman" w:hAnsi="Times New Roman" w:cs="Times New Roman"/>
          <w:sz w:val="24"/>
          <w:szCs w:val="24"/>
          <w:lang w:eastAsia="ru-RU"/>
        </w:rPr>
      </w:pPr>
    </w:p>
    <w:p w:rsidR="00513232" w:rsidRPr="00BF40CD" w:rsidRDefault="00513232" w:rsidP="004F7D7B">
      <w:pPr>
        <w:spacing w:after="100"/>
        <w:jc w:val="both"/>
        <w:rPr>
          <w:rFonts w:ascii="Times New Roman" w:hAnsi="Times New Roman" w:cs="Times New Roman"/>
          <w:sz w:val="24"/>
          <w:szCs w:val="24"/>
        </w:rPr>
      </w:pPr>
      <w:r w:rsidRPr="00BF40CD">
        <w:rPr>
          <w:rFonts w:ascii="Times New Roman" w:hAnsi="Times New Roman" w:cs="Times New Roman"/>
          <w:sz w:val="24"/>
          <w:szCs w:val="24"/>
        </w:rPr>
        <w:t xml:space="preserve">Выводы: </w:t>
      </w:r>
    </w:p>
    <w:p w:rsidR="00513232" w:rsidRPr="00BF40CD" w:rsidRDefault="00513232" w:rsidP="004F7D7B">
      <w:pPr>
        <w:numPr>
          <w:ilvl w:val="0"/>
          <w:numId w:val="34"/>
        </w:numPr>
        <w:autoSpaceDE w:val="0"/>
        <w:autoSpaceDN w:val="0"/>
        <w:adjustRightInd w:val="0"/>
        <w:spacing w:after="0"/>
        <w:ind w:left="0" w:firstLine="567"/>
        <w:jc w:val="both"/>
        <w:rPr>
          <w:rFonts w:ascii="Times New Roman" w:eastAsia="Times New Roman" w:hAnsi="Times New Roman" w:cs="Times New Roman"/>
          <w:sz w:val="24"/>
          <w:szCs w:val="24"/>
          <w:lang w:eastAsia="ru-RU"/>
        </w:rPr>
      </w:pPr>
      <w:r w:rsidRPr="00BF40CD">
        <w:rPr>
          <w:rFonts w:ascii="Times New Roman" w:hAnsi="Times New Roman" w:cs="Times New Roman"/>
          <w:sz w:val="24"/>
          <w:szCs w:val="24"/>
        </w:rPr>
        <w:t xml:space="preserve">целью </w:t>
      </w:r>
      <w:r>
        <w:rPr>
          <w:rFonts w:ascii="Times New Roman" w:hAnsi="Times New Roman" w:cs="Times New Roman"/>
          <w:sz w:val="24"/>
          <w:szCs w:val="24"/>
        </w:rPr>
        <w:t>Налоговой политики на 2021 год и плановый период 2022 – 2023</w:t>
      </w:r>
      <w:r w:rsidRPr="00BF40CD">
        <w:rPr>
          <w:rFonts w:ascii="Times New Roman" w:hAnsi="Times New Roman" w:cs="Times New Roman"/>
          <w:sz w:val="24"/>
          <w:szCs w:val="24"/>
        </w:rPr>
        <w:t xml:space="preserve"> годов является наращивание экономического и налогового потенциала, мобилизация доходов районного бюджета в условиях решения ключевых задач, поставленных Президентом Российской Федерации в качестве нац</w:t>
      </w:r>
      <w:r>
        <w:rPr>
          <w:rFonts w:ascii="Times New Roman" w:hAnsi="Times New Roman" w:cs="Times New Roman"/>
          <w:sz w:val="24"/>
          <w:szCs w:val="24"/>
        </w:rPr>
        <w:t>иональных целей развития страны;</w:t>
      </w:r>
    </w:p>
    <w:p w:rsidR="00513232" w:rsidRPr="00BF40CD" w:rsidRDefault="00513232" w:rsidP="004F7D7B">
      <w:pPr>
        <w:numPr>
          <w:ilvl w:val="0"/>
          <w:numId w:val="34"/>
        </w:numPr>
        <w:autoSpaceDE w:val="0"/>
        <w:autoSpaceDN w:val="0"/>
        <w:adjustRightInd w:val="0"/>
        <w:spacing w:after="0"/>
        <w:ind w:left="0" w:firstLine="567"/>
        <w:jc w:val="both"/>
        <w:rPr>
          <w:rFonts w:ascii="Times New Roman" w:eastAsia="Times New Roman" w:hAnsi="Times New Roman" w:cs="Times New Roman"/>
          <w:sz w:val="24"/>
          <w:szCs w:val="24"/>
          <w:lang w:eastAsia="ru-RU"/>
        </w:rPr>
      </w:pPr>
      <w:r w:rsidRPr="00BF40CD">
        <w:rPr>
          <w:rFonts w:ascii="Times New Roman" w:eastAsia="Times New Roman" w:hAnsi="Times New Roman" w:cs="Times New Roman"/>
          <w:sz w:val="24"/>
          <w:szCs w:val="24"/>
          <w:lang w:eastAsia="ru-RU"/>
        </w:rPr>
        <w:lastRenderedPageBreak/>
        <w:t>необходимо отметить положительный результат от деятельности администрации Богучанского района по мобилизации доходов в бюджет;</w:t>
      </w:r>
    </w:p>
    <w:p w:rsidR="00513232" w:rsidRPr="00BF40CD" w:rsidRDefault="00513232" w:rsidP="004F7D7B">
      <w:pPr>
        <w:numPr>
          <w:ilvl w:val="0"/>
          <w:numId w:val="34"/>
        </w:numPr>
        <w:autoSpaceDE w:val="0"/>
        <w:autoSpaceDN w:val="0"/>
        <w:adjustRightInd w:val="0"/>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w:t>
      </w:r>
      <w:r w:rsidRPr="00BF40CD">
        <w:rPr>
          <w:rFonts w:ascii="Times New Roman" w:eastAsia="Times New Roman" w:hAnsi="Times New Roman" w:cs="Times New Roman"/>
          <w:sz w:val="24"/>
          <w:szCs w:val="24"/>
          <w:lang w:eastAsia="ru-RU"/>
        </w:rPr>
        <w:t xml:space="preserve"> году, как и в предыдущем, не удалось решить задачу Налоговой политики района по повышению качества администрирования доходов бюджета.</w:t>
      </w:r>
    </w:p>
    <w:p w:rsidR="00BF40CD" w:rsidRPr="00C0223D" w:rsidRDefault="00BF40CD" w:rsidP="004F7D7B">
      <w:pPr>
        <w:autoSpaceDE w:val="0"/>
        <w:autoSpaceDN w:val="0"/>
        <w:adjustRightInd w:val="0"/>
        <w:spacing w:after="0"/>
        <w:jc w:val="both"/>
        <w:rPr>
          <w:rFonts w:ascii="Times New Roman" w:eastAsia="Times New Roman" w:hAnsi="Times New Roman" w:cs="Times New Roman"/>
          <w:sz w:val="24"/>
          <w:szCs w:val="24"/>
          <w:lang w:eastAsia="ru-RU"/>
        </w:rPr>
      </w:pPr>
    </w:p>
    <w:p w:rsidR="002A4BDF" w:rsidRPr="003B6151" w:rsidRDefault="002A4BDF" w:rsidP="004F7D7B">
      <w:pPr>
        <w:pStyle w:val="a5"/>
        <w:numPr>
          <w:ilvl w:val="0"/>
          <w:numId w:val="20"/>
        </w:numPr>
        <w:spacing w:after="0"/>
        <w:ind w:left="0" w:firstLine="0"/>
        <w:jc w:val="center"/>
        <w:rPr>
          <w:rFonts w:ascii="Times New Roman" w:hAnsi="Times New Roman" w:cs="Times New Roman"/>
          <w:sz w:val="24"/>
          <w:szCs w:val="24"/>
        </w:rPr>
      </w:pPr>
      <w:r w:rsidRPr="003B6151">
        <w:rPr>
          <w:rFonts w:ascii="Times New Roman" w:hAnsi="Times New Roman" w:cs="Times New Roman"/>
          <w:sz w:val="24"/>
          <w:szCs w:val="24"/>
        </w:rPr>
        <w:t>ОСНОВНЫЕ ПАРАМЕТРЫ РАЙОННОГО БЮДЖЕТА. ИСТОЧНИКИ ВНУТРЕННЕГО ФИНАНСИРОВАНИЯ ДЕФИЦИТА БЮДЖЕТА. МУНИЦИПАЛЬНЫЙ ДОЛГ</w:t>
      </w:r>
    </w:p>
    <w:p w:rsidR="00902E25" w:rsidRPr="003B6151" w:rsidRDefault="00902E25" w:rsidP="004F7D7B">
      <w:pPr>
        <w:spacing w:after="0"/>
        <w:jc w:val="center"/>
        <w:rPr>
          <w:rFonts w:ascii="Times New Roman" w:hAnsi="Times New Roman" w:cs="Times New Roman"/>
          <w:sz w:val="24"/>
          <w:szCs w:val="24"/>
        </w:rPr>
      </w:pPr>
    </w:p>
    <w:p w:rsidR="00F016A7" w:rsidRPr="00A22AFE" w:rsidRDefault="00F016A7" w:rsidP="004F7D7B">
      <w:pPr>
        <w:spacing w:after="0"/>
        <w:ind w:firstLine="567"/>
        <w:jc w:val="both"/>
        <w:rPr>
          <w:rFonts w:ascii="Times New Roman" w:hAnsi="Times New Roman" w:cs="Times New Roman"/>
          <w:sz w:val="24"/>
          <w:szCs w:val="24"/>
        </w:rPr>
      </w:pPr>
      <w:r w:rsidRPr="00A22AFE">
        <w:rPr>
          <w:rFonts w:ascii="Times New Roman" w:hAnsi="Times New Roman" w:cs="Times New Roman"/>
          <w:sz w:val="24"/>
          <w:szCs w:val="24"/>
        </w:rPr>
        <w:t xml:space="preserve">Решением о районном бюджете утверждены </w:t>
      </w:r>
      <w:r w:rsidR="00D37BDC" w:rsidRPr="00A22AFE">
        <w:rPr>
          <w:rFonts w:ascii="Times New Roman" w:hAnsi="Times New Roman" w:cs="Times New Roman"/>
          <w:sz w:val="24"/>
          <w:szCs w:val="24"/>
        </w:rPr>
        <w:t>основные характеристики районного бюджета на 20</w:t>
      </w:r>
      <w:r w:rsidR="00053A19" w:rsidRPr="00A22AFE">
        <w:rPr>
          <w:rFonts w:ascii="Times New Roman" w:hAnsi="Times New Roman" w:cs="Times New Roman"/>
          <w:sz w:val="24"/>
          <w:szCs w:val="24"/>
        </w:rPr>
        <w:t>2</w:t>
      </w:r>
      <w:r w:rsidR="00A22AFE" w:rsidRPr="00A22AFE">
        <w:rPr>
          <w:rFonts w:ascii="Times New Roman" w:hAnsi="Times New Roman" w:cs="Times New Roman"/>
          <w:sz w:val="24"/>
          <w:szCs w:val="24"/>
        </w:rPr>
        <w:t>1</w:t>
      </w:r>
      <w:r w:rsidR="00D37BDC" w:rsidRPr="00A22AFE">
        <w:rPr>
          <w:rFonts w:ascii="Times New Roman" w:hAnsi="Times New Roman" w:cs="Times New Roman"/>
          <w:sz w:val="24"/>
          <w:szCs w:val="24"/>
        </w:rPr>
        <w:t xml:space="preserve"> год, а именно: </w:t>
      </w:r>
      <w:r w:rsidRPr="00A22AFE">
        <w:rPr>
          <w:rFonts w:ascii="Times New Roman" w:hAnsi="Times New Roman" w:cs="Times New Roman"/>
          <w:sz w:val="24"/>
          <w:szCs w:val="24"/>
        </w:rPr>
        <w:t xml:space="preserve">доходы в сумме </w:t>
      </w:r>
      <w:r w:rsidR="00A22AFE" w:rsidRPr="00A22AFE">
        <w:rPr>
          <w:rFonts w:ascii="Times New Roman" w:hAnsi="Times New Roman" w:cs="Times New Roman"/>
          <w:sz w:val="24"/>
          <w:szCs w:val="24"/>
        </w:rPr>
        <w:t>2 316 473,6</w:t>
      </w:r>
      <w:r w:rsidRPr="00A22AFE">
        <w:rPr>
          <w:rFonts w:ascii="Times New Roman" w:hAnsi="Times New Roman" w:cs="Times New Roman"/>
          <w:sz w:val="24"/>
          <w:szCs w:val="24"/>
        </w:rPr>
        <w:t xml:space="preserve"> тыс. руб., расходы в сумме </w:t>
      </w:r>
      <w:r w:rsidR="00A22AFE" w:rsidRPr="00A22AFE">
        <w:rPr>
          <w:rFonts w:ascii="Times New Roman" w:hAnsi="Times New Roman" w:cs="Times New Roman"/>
          <w:sz w:val="24"/>
          <w:szCs w:val="24"/>
        </w:rPr>
        <w:t>2 356 763,4</w:t>
      </w:r>
      <w:r w:rsidRPr="00A22AFE">
        <w:rPr>
          <w:rFonts w:ascii="Times New Roman" w:hAnsi="Times New Roman" w:cs="Times New Roman"/>
          <w:sz w:val="24"/>
          <w:szCs w:val="24"/>
        </w:rPr>
        <w:t xml:space="preserve"> тыс. </w:t>
      </w:r>
      <w:r w:rsidR="00D37BDC" w:rsidRPr="00A22AFE">
        <w:rPr>
          <w:rFonts w:ascii="Times New Roman" w:hAnsi="Times New Roman" w:cs="Times New Roman"/>
          <w:sz w:val="24"/>
          <w:szCs w:val="24"/>
        </w:rPr>
        <w:t xml:space="preserve">руб., дефицит </w:t>
      </w:r>
      <w:r w:rsidR="001E63D4" w:rsidRPr="00A22AFE">
        <w:rPr>
          <w:rFonts w:ascii="Times New Roman" w:hAnsi="Times New Roman" w:cs="Times New Roman"/>
          <w:sz w:val="24"/>
          <w:szCs w:val="24"/>
        </w:rPr>
        <w:t xml:space="preserve">бюджета </w:t>
      </w:r>
      <w:r w:rsidR="00D37BDC" w:rsidRPr="00A22AFE">
        <w:rPr>
          <w:rFonts w:ascii="Times New Roman" w:hAnsi="Times New Roman" w:cs="Times New Roman"/>
          <w:sz w:val="24"/>
          <w:szCs w:val="24"/>
        </w:rPr>
        <w:t xml:space="preserve">в размере </w:t>
      </w:r>
      <w:r w:rsidR="00A22AFE" w:rsidRPr="00A22AFE">
        <w:rPr>
          <w:rFonts w:ascii="Times New Roman" w:hAnsi="Times New Roman" w:cs="Times New Roman"/>
          <w:sz w:val="24"/>
          <w:szCs w:val="24"/>
        </w:rPr>
        <w:t>40 289,8</w:t>
      </w:r>
      <w:r w:rsidRPr="00A22AFE">
        <w:rPr>
          <w:rFonts w:ascii="Times New Roman" w:hAnsi="Times New Roman" w:cs="Times New Roman"/>
          <w:sz w:val="24"/>
          <w:szCs w:val="24"/>
        </w:rPr>
        <w:t xml:space="preserve"> тыс. руб.</w:t>
      </w:r>
    </w:p>
    <w:p w:rsidR="00F016A7" w:rsidRPr="00A22AFE" w:rsidRDefault="00992E84" w:rsidP="004F7D7B">
      <w:pPr>
        <w:spacing w:after="0"/>
        <w:ind w:firstLine="567"/>
        <w:jc w:val="both"/>
        <w:rPr>
          <w:rFonts w:ascii="Times New Roman" w:hAnsi="Times New Roman" w:cs="Times New Roman"/>
          <w:sz w:val="24"/>
          <w:szCs w:val="24"/>
        </w:rPr>
      </w:pPr>
      <w:r w:rsidRPr="00A22AFE">
        <w:rPr>
          <w:rFonts w:ascii="Times New Roman" w:hAnsi="Times New Roman" w:cs="Times New Roman"/>
          <w:sz w:val="24"/>
          <w:szCs w:val="24"/>
        </w:rPr>
        <w:t>Р</w:t>
      </w:r>
      <w:r w:rsidR="00F016A7" w:rsidRPr="00A22AFE">
        <w:rPr>
          <w:rFonts w:ascii="Times New Roman" w:hAnsi="Times New Roman" w:cs="Times New Roman"/>
          <w:sz w:val="24"/>
          <w:szCs w:val="24"/>
        </w:rPr>
        <w:t xml:space="preserve">ешение о районном бюджете опубликовано </w:t>
      </w:r>
      <w:r w:rsidR="00E377F4" w:rsidRPr="00A22AFE">
        <w:rPr>
          <w:rFonts w:ascii="Times New Roman" w:hAnsi="Times New Roman" w:cs="Times New Roman"/>
          <w:sz w:val="24"/>
          <w:szCs w:val="24"/>
        </w:rPr>
        <w:t>2</w:t>
      </w:r>
      <w:r w:rsidR="00073D99" w:rsidRPr="00A22AFE">
        <w:rPr>
          <w:rFonts w:ascii="Times New Roman" w:hAnsi="Times New Roman" w:cs="Times New Roman"/>
          <w:sz w:val="24"/>
          <w:szCs w:val="24"/>
        </w:rPr>
        <w:t>5</w:t>
      </w:r>
      <w:r w:rsidR="00F016A7" w:rsidRPr="00A22AFE">
        <w:rPr>
          <w:rFonts w:ascii="Times New Roman" w:hAnsi="Times New Roman" w:cs="Times New Roman"/>
          <w:sz w:val="24"/>
          <w:szCs w:val="24"/>
        </w:rPr>
        <w:t>.12.20</w:t>
      </w:r>
      <w:r w:rsidR="00A22AFE" w:rsidRPr="00A22AFE">
        <w:rPr>
          <w:rFonts w:ascii="Times New Roman" w:hAnsi="Times New Roman" w:cs="Times New Roman"/>
          <w:sz w:val="24"/>
          <w:szCs w:val="24"/>
        </w:rPr>
        <w:t>20</w:t>
      </w:r>
      <w:r w:rsidR="00F016A7" w:rsidRPr="00A22AFE">
        <w:rPr>
          <w:rFonts w:ascii="Times New Roman" w:hAnsi="Times New Roman" w:cs="Times New Roman"/>
          <w:sz w:val="24"/>
          <w:szCs w:val="24"/>
        </w:rPr>
        <w:t xml:space="preserve"> года в информационно</w:t>
      </w:r>
      <w:r w:rsidR="00D37BDC" w:rsidRPr="00A22AFE">
        <w:rPr>
          <w:rFonts w:ascii="Times New Roman" w:hAnsi="Times New Roman" w:cs="Times New Roman"/>
          <w:sz w:val="24"/>
          <w:szCs w:val="24"/>
        </w:rPr>
        <w:t>м</w:t>
      </w:r>
      <w:r w:rsidR="00F016A7" w:rsidRPr="00A22AFE">
        <w:rPr>
          <w:rFonts w:ascii="Times New Roman" w:hAnsi="Times New Roman" w:cs="Times New Roman"/>
          <w:sz w:val="24"/>
          <w:szCs w:val="24"/>
        </w:rPr>
        <w:t xml:space="preserve"> издани</w:t>
      </w:r>
      <w:r w:rsidR="00D37BDC" w:rsidRPr="00A22AFE">
        <w:rPr>
          <w:rFonts w:ascii="Times New Roman" w:hAnsi="Times New Roman" w:cs="Times New Roman"/>
          <w:sz w:val="24"/>
          <w:szCs w:val="24"/>
        </w:rPr>
        <w:t>и</w:t>
      </w:r>
      <w:r w:rsidR="00F016A7" w:rsidRPr="00A22AFE">
        <w:rPr>
          <w:rFonts w:ascii="Times New Roman" w:hAnsi="Times New Roman" w:cs="Times New Roman"/>
          <w:sz w:val="24"/>
          <w:szCs w:val="24"/>
        </w:rPr>
        <w:t xml:space="preserve"> «Официальный вестник Богучанского района»</w:t>
      </w:r>
      <w:r w:rsidR="00D37BDC" w:rsidRPr="00A22AFE">
        <w:rPr>
          <w:rFonts w:ascii="Times New Roman" w:hAnsi="Times New Roman" w:cs="Times New Roman"/>
          <w:sz w:val="24"/>
          <w:szCs w:val="24"/>
        </w:rPr>
        <w:t xml:space="preserve"> </w:t>
      </w:r>
      <w:r w:rsidR="001C0A93" w:rsidRPr="00A22AFE">
        <w:rPr>
          <w:rFonts w:ascii="Times New Roman" w:hAnsi="Times New Roman" w:cs="Times New Roman"/>
          <w:sz w:val="24"/>
          <w:szCs w:val="24"/>
        </w:rPr>
        <w:t xml:space="preserve">выпуск </w:t>
      </w:r>
      <w:r w:rsidR="00D37BDC" w:rsidRPr="00A22AFE">
        <w:rPr>
          <w:rFonts w:ascii="Times New Roman" w:hAnsi="Times New Roman" w:cs="Times New Roman"/>
          <w:sz w:val="24"/>
          <w:szCs w:val="24"/>
        </w:rPr>
        <w:t xml:space="preserve">№ </w:t>
      </w:r>
      <w:r w:rsidR="00073D99" w:rsidRPr="00A22AFE">
        <w:rPr>
          <w:rFonts w:ascii="Times New Roman" w:hAnsi="Times New Roman" w:cs="Times New Roman"/>
          <w:sz w:val="24"/>
          <w:szCs w:val="24"/>
        </w:rPr>
        <w:t>50</w:t>
      </w:r>
      <w:r w:rsidR="008A6219" w:rsidRPr="00A22AFE">
        <w:rPr>
          <w:rFonts w:ascii="Times New Roman" w:hAnsi="Times New Roman" w:cs="Times New Roman"/>
          <w:sz w:val="24"/>
          <w:szCs w:val="24"/>
        </w:rPr>
        <w:t>.</w:t>
      </w:r>
    </w:p>
    <w:p w:rsidR="00F016A7" w:rsidRPr="00895494" w:rsidRDefault="005D15EE" w:rsidP="004F7D7B">
      <w:pPr>
        <w:spacing w:after="0"/>
        <w:ind w:firstLine="567"/>
        <w:jc w:val="both"/>
        <w:rPr>
          <w:rFonts w:ascii="Times New Roman" w:hAnsi="Times New Roman" w:cs="Times New Roman"/>
          <w:sz w:val="24"/>
          <w:szCs w:val="24"/>
        </w:rPr>
      </w:pPr>
      <w:r w:rsidRPr="00A22AFE">
        <w:rPr>
          <w:rFonts w:ascii="Times New Roman" w:hAnsi="Times New Roman" w:cs="Times New Roman"/>
          <w:sz w:val="24"/>
          <w:szCs w:val="24"/>
        </w:rPr>
        <w:t xml:space="preserve">На протяжении </w:t>
      </w:r>
      <w:r w:rsidR="00F016A7" w:rsidRPr="00A22AFE">
        <w:rPr>
          <w:rFonts w:ascii="Times New Roman" w:hAnsi="Times New Roman" w:cs="Times New Roman"/>
          <w:sz w:val="24"/>
          <w:szCs w:val="24"/>
        </w:rPr>
        <w:t>20</w:t>
      </w:r>
      <w:r w:rsidR="00AB4DB4" w:rsidRPr="00A22AFE">
        <w:rPr>
          <w:rFonts w:ascii="Times New Roman" w:hAnsi="Times New Roman" w:cs="Times New Roman"/>
          <w:sz w:val="24"/>
          <w:szCs w:val="24"/>
        </w:rPr>
        <w:t>2</w:t>
      </w:r>
      <w:r w:rsidR="00A22AFE" w:rsidRPr="00A22AFE">
        <w:rPr>
          <w:rFonts w:ascii="Times New Roman" w:hAnsi="Times New Roman" w:cs="Times New Roman"/>
          <w:sz w:val="24"/>
          <w:szCs w:val="24"/>
        </w:rPr>
        <w:t>1</w:t>
      </w:r>
      <w:r w:rsidR="00F016A7" w:rsidRPr="00A22AFE">
        <w:rPr>
          <w:rFonts w:ascii="Times New Roman" w:hAnsi="Times New Roman" w:cs="Times New Roman"/>
          <w:sz w:val="24"/>
          <w:szCs w:val="24"/>
        </w:rPr>
        <w:t xml:space="preserve"> год</w:t>
      </w:r>
      <w:r w:rsidRPr="00A22AFE">
        <w:rPr>
          <w:rFonts w:ascii="Times New Roman" w:hAnsi="Times New Roman" w:cs="Times New Roman"/>
          <w:sz w:val="24"/>
          <w:szCs w:val="24"/>
        </w:rPr>
        <w:t>а</w:t>
      </w:r>
      <w:r w:rsidR="00E377F4" w:rsidRPr="00A22AFE">
        <w:rPr>
          <w:rFonts w:ascii="Times New Roman" w:hAnsi="Times New Roman" w:cs="Times New Roman"/>
          <w:sz w:val="24"/>
          <w:szCs w:val="24"/>
        </w:rPr>
        <w:t xml:space="preserve"> в Решение о районном бюджете </w:t>
      </w:r>
      <w:r w:rsidR="00A22AFE" w:rsidRPr="00A22AFE">
        <w:rPr>
          <w:rFonts w:ascii="Times New Roman" w:hAnsi="Times New Roman" w:cs="Times New Roman"/>
          <w:sz w:val="24"/>
          <w:szCs w:val="24"/>
        </w:rPr>
        <w:t>6</w:t>
      </w:r>
      <w:r w:rsidR="00F016A7" w:rsidRPr="00A22AFE">
        <w:rPr>
          <w:rFonts w:ascii="Times New Roman" w:hAnsi="Times New Roman" w:cs="Times New Roman"/>
          <w:sz w:val="24"/>
          <w:szCs w:val="24"/>
        </w:rPr>
        <w:t xml:space="preserve"> раз вносились </w:t>
      </w:r>
      <w:r w:rsidR="00F016A7" w:rsidRPr="00895494">
        <w:rPr>
          <w:rFonts w:ascii="Times New Roman" w:hAnsi="Times New Roman" w:cs="Times New Roman"/>
          <w:sz w:val="24"/>
          <w:szCs w:val="24"/>
        </w:rPr>
        <w:t xml:space="preserve">изменения в основные параметры бюджета. Доходная и расходная части районного бюджета корректировались </w:t>
      </w:r>
      <w:r w:rsidR="00895494" w:rsidRPr="00895494">
        <w:rPr>
          <w:rFonts w:ascii="Times New Roman" w:hAnsi="Times New Roman" w:cs="Times New Roman"/>
          <w:sz w:val="24"/>
          <w:szCs w:val="24"/>
        </w:rPr>
        <w:t>6</w:t>
      </w:r>
      <w:r w:rsidR="00F016A7" w:rsidRPr="00895494">
        <w:rPr>
          <w:rFonts w:ascii="Times New Roman" w:hAnsi="Times New Roman" w:cs="Times New Roman"/>
          <w:sz w:val="24"/>
          <w:szCs w:val="24"/>
        </w:rPr>
        <w:t xml:space="preserve"> раз, дефицит бюджета – </w:t>
      </w:r>
      <w:r w:rsidR="00AB4DB4" w:rsidRPr="00895494">
        <w:rPr>
          <w:rFonts w:ascii="Times New Roman" w:hAnsi="Times New Roman" w:cs="Times New Roman"/>
          <w:sz w:val="24"/>
          <w:szCs w:val="24"/>
        </w:rPr>
        <w:t>3</w:t>
      </w:r>
      <w:r w:rsidR="00F016A7" w:rsidRPr="00895494">
        <w:rPr>
          <w:rFonts w:ascii="Times New Roman" w:hAnsi="Times New Roman" w:cs="Times New Roman"/>
          <w:sz w:val="24"/>
          <w:szCs w:val="24"/>
        </w:rPr>
        <w:t xml:space="preserve"> раз</w:t>
      </w:r>
      <w:r w:rsidR="008877CC" w:rsidRPr="00895494">
        <w:rPr>
          <w:rFonts w:ascii="Times New Roman" w:hAnsi="Times New Roman" w:cs="Times New Roman"/>
          <w:sz w:val="24"/>
          <w:szCs w:val="24"/>
        </w:rPr>
        <w:t>а</w:t>
      </w:r>
      <w:r w:rsidR="00F016A7" w:rsidRPr="00895494">
        <w:rPr>
          <w:rFonts w:ascii="Times New Roman" w:hAnsi="Times New Roman" w:cs="Times New Roman"/>
          <w:sz w:val="24"/>
          <w:szCs w:val="24"/>
        </w:rPr>
        <w:t>. Последн</w:t>
      </w:r>
      <w:r w:rsidR="001A0BE9" w:rsidRPr="00895494">
        <w:rPr>
          <w:rFonts w:ascii="Times New Roman" w:hAnsi="Times New Roman" w:cs="Times New Roman"/>
          <w:sz w:val="24"/>
          <w:szCs w:val="24"/>
        </w:rPr>
        <w:t>ее</w:t>
      </w:r>
      <w:r w:rsidR="00F016A7" w:rsidRPr="00895494">
        <w:rPr>
          <w:rFonts w:ascii="Times New Roman" w:hAnsi="Times New Roman" w:cs="Times New Roman"/>
          <w:sz w:val="24"/>
          <w:szCs w:val="24"/>
        </w:rPr>
        <w:t xml:space="preserve"> </w:t>
      </w:r>
      <w:r w:rsidR="001A0BE9" w:rsidRPr="00895494">
        <w:rPr>
          <w:rFonts w:ascii="Times New Roman" w:hAnsi="Times New Roman" w:cs="Times New Roman"/>
          <w:sz w:val="24"/>
          <w:szCs w:val="24"/>
        </w:rPr>
        <w:t>изменение</w:t>
      </w:r>
      <w:r w:rsidR="00F016A7" w:rsidRPr="00895494">
        <w:rPr>
          <w:rFonts w:ascii="Times New Roman" w:hAnsi="Times New Roman" w:cs="Times New Roman"/>
          <w:sz w:val="24"/>
          <w:szCs w:val="24"/>
        </w:rPr>
        <w:t xml:space="preserve"> Решения о районном бюджете </w:t>
      </w:r>
      <w:r w:rsidR="001A0BE9" w:rsidRPr="00895494">
        <w:rPr>
          <w:rFonts w:ascii="Times New Roman" w:hAnsi="Times New Roman" w:cs="Times New Roman"/>
          <w:sz w:val="24"/>
          <w:szCs w:val="24"/>
        </w:rPr>
        <w:t>утверждено</w:t>
      </w:r>
      <w:r w:rsidR="00F016A7" w:rsidRPr="00895494">
        <w:rPr>
          <w:rFonts w:ascii="Times New Roman" w:hAnsi="Times New Roman" w:cs="Times New Roman"/>
          <w:sz w:val="24"/>
          <w:szCs w:val="24"/>
        </w:rPr>
        <w:t xml:space="preserve"> </w:t>
      </w:r>
      <w:r w:rsidR="00F95047" w:rsidRPr="00895494">
        <w:rPr>
          <w:rFonts w:ascii="Times New Roman" w:hAnsi="Times New Roman" w:cs="Times New Roman"/>
          <w:sz w:val="24"/>
          <w:szCs w:val="24"/>
        </w:rPr>
        <w:t>2</w:t>
      </w:r>
      <w:r w:rsidR="00895494" w:rsidRPr="00895494">
        <w:rPr>
          <w:rFonts w:ascii="Times New Roman" w:hAnsi="Times New Roman" w:cs="Times New Roman"/>
          <w:sz w:val="24"/>
          <w:szCs w:val="24"/>
        </w:rPr>
        <w:t>2</w:t>
      </w:r>
      <w:r w:rsidR="00F016A7" w:rsidRPr="00895494">
        <w:rPr>
          <w:rFonts w:ascii="Times New Roman" w:hAnsi="Times New Roman" w:cs="Times New Roman"/>
          <w:sz w:val="24"/>
          <w:szCs w:val="24"/>
        </w:rPr>
        <w:t>.12.20</w:t>
      </w:r>
      <w:r w:rsidR="00AB4DB4" w:rsidRPr="00895494">
        <w:rPr>
          <w:rFonts w:ascii="Times New Roman" w:hAnsi="Times New Roman" w:cs="Times New Roman"/>
          <w:sz w:val="24"/>
          <w:szCs w:val="24"/>
        </w:rPr>
        <w:t>2</w:t>
      </w:r>
      <w:r w:rsidR="00895494" w:rsidRPr="00895494">
        <w:rPr>
          <w:rFonts w:ascii="Times New Roman" w:hAnsi="Times New Roman" w:cs="Times New Roman"/>
          <w:sz w:val="24"/>
          <w:szCs w:val="24"/>
        </w:rPr>
        <w:t>1</w:t>
      </w:r>
      <w:r w:rsidR="00F016A7" w:rsidRPr="00895494">
        <w:rPr>
          <w:rFonts w:ascii="Times New Roman" w:hAnsi="Times New Roman" w:cs="Times New Roman"/>
          <w:sz w:val="24"/>
          <w:szCs w:val="24"/>
        </w:rPr>
        <w:t xml:space="preserve"> года.</w:t>
      </w:r>
    </w:p>
    <w:p w:rsidR="00F016A7" w:rsidRPr="00BB2BD9" w:rsidRDefault="00CD639A" w:rsidP="004F7D7B">
      <w:pPr>
        <w:spacing w:after="0"/>
        <w:ind w:firstLine="567"/>
        <w:jc w:val="both"/>
        <w:rPr>
          <w:rFonts w:ascii="Times New Roman" w:hAnsi="Times New Roman" w:cs="Times New Roman"/>
          <w:sz w:val="24"/>
          <w:szCs w:val="24"/>
        </w:rPr>
      </w:pPr>
      <w:r w:rsidRPr="00BB2BD9">
        <w:rPr>
          <w:rFonts w:ascii="Times New Roman" w:hAnsi="Times New Roman" w:cs="Times New Roman"/>
          <w:sz w:val="24"/>
          <w:szCs w:val="24"/>
        </w:rPr>
        <w:t xml:space="preserve">В </w:t>
      </w:r>
      <w:r w:rsidR="00F016A7" w:rsidRPr="00BB2BD9">
        <w:rPr>
          <w:rFonts w:ascii="Times New Roman" w:hAnsi="Times New Roman" w:cs="Times New Roman"/>
          <w:sz w:val="24"/>
          <w:szCs w:val="24"/>
        </w:rPr>
        <w:t>соответствии с внесенными изменениями в Решение о районном бюджете на 20</w:t>
      </w:r>
      <w:r w:rsidR="00AB4DB4" w:rsidRPr="00BB2BD9">
        <w:rPr>
          <w:rFonts w:ascii="Times New Roman" w:hAnsi="Times New Roman" w:cs="Times New Roman"/>
          <w:sz w:val="24"/>
          <w:szCs w:val="24"/>
        </w:rPr>
        <w:t>2</w:t>
      </w:r>
      <w:r w:rsidR="00895494" w:rsidRPr="00BB2BD9">
        <w:rPr>
          <w:rFonts w:ascii="Times New Roman" w:hAnsi="Times New Roman" w:cs="Times New Roman"/>
          <w:sz w:val="24"/>
          <w:szCs w:val="24"/>
        </w:rPr>
        <w:t>1</w:t>
      </w:r>
      <w:r w:rsidR="00035354" w:rsidRPr="00BB2BD9">
        <w:rPr>
          <w:rFonts w:ascii="Times New Roman" w:hAnsi="Times New Roman" w:cs="Times New Roman"/>
          <w:sz w:val="24"/>
          <w:szCs w:val="24"/>
        </w:rPr>
        <w:t xml:space="preserve"> год дополнительно введен</w:t>
      </w:r>
      <w:r w:rsidR="0008556C" w:rsidRPr="00BB2BD9">
        <w:rPr>
          <w:rFonts w:ascii="Times New Roman" w:hAnsi="Times New Roman" w:cs="Times New Roman"/>
          <w:sz w:val="24"/>
          <w:szCs w:val="24"/>
        </w:rPr>
        <w:t xml:space="preserve">о </w:t>
      </w:r>
      <w:r w:rsidR="004F2353" w:rsidRPr="00BB2BD9">
        <w:rPr>
          <w:rFonts w:ascii="Times New Roman" w:hAnsi="Times New Roman" w:cs="Times New Roman"/>
          <w:sz w:val="24"/>
          <w:szCs w:val="24"/>
        </w:rPr>
        <w:t>10</w:t>
      </w:r>
      <w:r w:rsidR="00F016A7" w:rsidRPr="00BB2BD9">
        <w:rPr>
          <w:rFonts w:ascii="Times New Roman" w:hAnsi="Times New Roman" w:cs="Times New Roman"/>
          <w:sz w:val="24"/>
          <w:szCs w:val="24"/>
        </w:rPr>
        <w:t xml:space="preserve"> приложений, внесено </w:t>
      </w:r>
      <w:r w:rsidR="002A1712" w:rsidRPr="00BB2BD9">
        <w:rPr>
          <w:rFonts w:ascii="Times New Roman" w:hAnsi="Times New Roman" w:cs="Times New Roman"/>
          <w:sz w:val="24"/>
          <w:szCs w:val="24"/>
        </w:rPr>
        <w:t>2</w:t>
      </w:r>
      <w:r w:rsidR="004F2353" w:rsidRPr="00BB2BD9">
        <w:rPr>
          <w:rFonts w:ascii="Times New Roman" w:hAnsi="Times New Roman" w:cs="Times New Roman"/>
          <w:sz w:val="24"/>
          <w:szCs w:val="24"/>
        </w:rPr>
        <w:t>0</w:t>
      </w:r>
      <w:r w:rsidR="00F016A7" w:rsidRPr="00BB2BD9">
        <w:rPr>
          <w:rFonts w:ascii="Times New Roman" w:hAnsi="Times New Roman" w:cs="Times New Roman"/>
          <w:sz w:val="24"/>
          <w:szCs w:val="24"/>
        </w:rPr>
        <w:t xml:space="preserve"> изменени</w:t>
      </w:r>
      <w:r w:rsidR="004F2353" w:rsidRPr="00BB2BD9">
        <w:rPr>
          <w:rFonts w:ascii="Times New Roman" w:hAnsi="Times New Roman" w:cs="Times New Roman"/>
          <w:sz w:val="24"/>
          <w:szCs w:val="24"/>
        </w:rPr>
        <w:t>й</w:t>
      </w:r>
      <w:r w:rsidR="00F016A7" w:rsidRPr="00BB2BD9">
        <w:rPr>
          <w:rFonts w:ascii="Times New Roman" w:hAnsi="Times New Roman" w:cs="Times New Roman"/>
          <w:sz w:val="24"/>
          <w:szCs w:val="24"/>
        </w:rPr>
        <w:t xml:space="preserve"> и дополнени</w:t>
      </w:r>
      <w:r w:rsidR="004F2353" w:rsidRPr="00BB2BD9">
        <w:rPr>
          <w:rFonts w:ascii="Times New Roman" w:hAnsi="Times New Roman" w:cs="Times New Roman"/>
          <w:sz w:val="24"/>
          <w:szCs w:val="24"/>
        </w:rPr>
        <w:t>й</w:t>
      </w:r>
      <w:r w:rsidR="00F016A7" w:rsidRPr="00BB2BD9">
        <w:rPr>
          <w:rFonts w:ascii="Times New Roman" w:hAnsi="Times New Roman" w:cs="Times New Roman"/>
          <w:sz w:val="24"/>
          <w:szCs w:val="24"/>
        </w:rPr>
        <w:t xml:space="preserve"> в пункты Решения о районном бюджете, </w:t>
      </w:r>
      <w:r w:rsidR="00693529" w:rsidRPr="00BB2BD9">
        <w:rPr>
          <w:rFonts w:ascii="Times New Roman" w:hAnsi="Times New Roman" w:cs="Times New Roman"/>
          <w:sz w:val="24"/>
          <w:szCs w:val="24"/>
        </w:rPr>
        <w:t>2</w:t>
      </w:r>
      <w:r w:rsidR="004F2353" w:rsidRPr="00BB2BD9">
        <w:rPr>
          <w:rFonts w:ascii="Times New Roman" w:hAnsi="Times New Roman" w:cs="Times New Roman"/>
          <w:sz w:val="24"/>
          <w:szCs w:val="24"/>
        </w:rPr>
        <w:t>3</w:t>
      </w:r>
      <w:r w:rsidR="00F016A7" w:rsidRPr="00BB2BD9">
        <w:rPr>
          <w:rFonts w:ascii="Times New Roman" w:hAnsi="Times New Roman" w:cs="Times New Roman"/>
          <w:sz w:val="24"/>
          <w:szCs w:val="24"/>
        </w:rPr>
        <w:t xml:space="preserve"> приложени</w:t>
      </w:r>
      <w:r w:rsidR="004F2353" w:rsidRPr="00BB2BD9">
        <w:rPr>
          <w:rFonts w:ascii="Times New Roman" w:hAnsi="Times New Roman" w:cs="Times New Roman"/>
          <w:sz w:val="24"/>
          <w:szCs w:val="24"/>
        </w:rPr>
        <w:t>я</w:t>
      </w:r>
      <w:r w:rsidR="00F016A7" w:rsidRPr="00BB2BD9">
        <w:rPr>
          <w:rFonts w:ascii="Times New Roman" w:hAnsi="Times New Roman" w:cs="Times New Roman"/>
          <w:sz w:val="24"/>
          <w:szCs w:val="24"/>
        </w:rPr>
        <w:t xml:space="preserve"> из </w:t>
      </w:r>
      <w:r w:rsidR="002A1712" w:rsidRPr="00BB2BD9">
        <w:rPr>
          <w:rFonts w:ascii="Times New Roman" w:hAnsi="Times New Roman" w:cs="Times New Roman"/>
          <w:sz w:val="24"/>
          <w:szCs w:val="24"/>
        </w:rPr>
        <w:t>3</w:t>
      </w:r>
      <w:r w:rsidR="00693529" w:rsidRPr="00BB2BD9">
        <w:rPr>
          <w:rFonts w:ascii="Times New Roman" w:hAnsi="Times New Roman" w:cs="Times New Roman"/>
          <w:sz w:val="24"/>
          <w:szCs w:val="24"/>
        </w:rPr>
        <w:t>6</w:t>
      </w:r>
      <w:r w:rsidR="00F016A7" w:rsidRPr="00BB2BD9">
        <w:rPr>
          <w:rFonts w:ascii="Times New Roman" w:hAnsi="Times New Roman" w:cs="Times New Roman"/>
          <w:sz w:val="24"/>
          <w:szCs w:val="24"/>
        </w:rPr>
        <w:t xml:space="preserve"> изложен</w:t>
      </w:r>
      <w:r w:rsidR="00CC3081" w:rsidRPr="00BB2BD9">
        <w:rPr>
          <w:rFonts w:ascii="Times New Roman" w:hAnsi="Times New Roman" w:cs="Times New Roman"/>
          <w:sz w:val="24"/>
          <w:szCs w:val="24"/>
        </w:rPr>
        <w:t>ы</w:t>
      </w:r>
      <w:r w:rsidR="00F016A7" w:rsidRPr="00BB2BD9">
        <w:rPr>
          <w:rFonts w:ascii="Times New Roman" w:hAnsi="Times New Roman" w:cs="Times New Roman"/>
          <w:sz w:val="24"/>
          <w:szCs w:val="24"/>
        </w:rPr>
        <w:t xml:space="preserve"> в новой редакции.</w:t>
      </w:r>
    </w:p>
    <w:p w:rsidR="00F016A7" w:rsidRPr="00372837" w:rsidRDefault="00F016A7" w:rsidP="004F7D7B">
      <w:pPr>
        <w:spacing w:after="0"/>
        <w:ind w:firstLine="567"/>
        <w:jc w:val="both"/>
        <w:rPr>
          <w:rFonts w:ascii="Times New Roman" w:hAnsi="Times New Roman" w:cs="Times New Roman"/>
          <w:sz w:val="24"/>
          <w:szCs w:val="24"/>
        </w:rPr>
      </w:pPr>
      <w:r w:rsidRPr="00372837">
        <w:rPr>
          <w:rFonts w:ascii="Times New Roman" w:hAnsi="Times New Roman" w:cs="Times New Roman"/>
          <w:sz w:val="24"/>
          <w:szCs w:val="24"/>
        </w:rPr>
        <w:t>Изменения доходов, расходов и дефицита районного бюджета представлены в таблице:</w:t>
      </w:r>
    </w:p>
    <w:p w:rsidR="00F016A7" w:rsidRPr="00372837" w:rsidRDefault="004479D8" w:rsidP="004F7D7B">
      <w:pPr>
        <w:spacing w:after="0"/>
        <w:jc w:val="right"/>
        <w:rPr>
          <w:rFonts w:ascii="Times New Roman" w:hAnsi="Times New Roman" w:cs="Times New Roman"/>
          <w:sz w:val="16"/>
          <w:szCs w:val="16"/>
        </w:rPr>
      </w:pPr>
      <w:r w:rsidRPr="00372837">
        <w:rPr>
          <w:rFonts w:ascii="Times New Roman" w:hAnsi="Times New Roman" w:cs="Times New Roman"/>
          <w:sz w:val="16"/>
          <w:szCs w:val="16"/>
        </w:rPr>
        <w:t>тыс. руб.</w:t>
      </w:r>
    </w:p>
    <w:tbl>
      <w:tblPr>
        <w:tblStyle w:val="a7"/>
        <w:tblW w:w="0" w:type="auto"/>
        <w:tblLook w:val="04A0"/>
      </w:tblPr>
      <w:tblGrid>
        <w:gridCol w:w="959"/>
        <w:gridCol w:w="2693"/>
        <w:gridCol w:w="1985"/>
        <w:gridCol w:w="1985"/>
        <w:gridCol w:w="1923"/>
      </w:tblGrid>
      <w:tr w:rsidR="00E00A14" w:rsidRPr="00AB5C80" w:rsidTr="00BE4080">
        <w:trPr>
          <w:trHeight w:val="488"/>
        </w:trPr>
        <w:tc>
          <w:tcPr>
            <w:tcW w:w="959" w:type="dxa"/>
            <w:vAlign w:val="center"/>
          </w:tcPr>
          <w:p w:rsidR="00F016A7" w:rsidRPr="00372837" w:rsidRDefault="00F016A7" w:rsidP="00992E84">
            <w:pPr>
              <w:jc w:val="center"/>
              <w:rPr>
                <w:rFonts w:ascii="Times New Roman" w:eastAsia="Times New Roman" w:hAnsi="Times New Roman" w:cs="Times New Roman"/>
                <w:sz w:val="16"/>
                <w:szCs w:val="16"/>
                <w:lang w:eastAsia="ru-RU"/>
              </w:rPr>
            </w:pPr>
            <w:r w:rsidRPr="00372837">
              <w:rPr>
                <w:rFonts w:ascii="Times New Roman" w:eastAsia="Times New Roman" w:hAnsi="Times New Roman" w:cs="Times New Roman"/>
                <w:sz w:val="16"/>
                <w:szCs w:val="16"/>
                <w:lang w:eastAsia="ru-RU"/>
              </w:rPr>
              <w:t>№ п/п</w:t>
            </w:r>
          </w:p>
        </w:tc>
        <w:tc>
          <w:tcPr>
            <w:tcW w:w="2693" w:type="dxa"/>
            <w:vAlign w:val="center"/>
          </w:tcPr>
          <w:p w:rsidR="00F016A7" w:rsidRPr="00372837" w:rsidRDefault="00F016A7" w:rsidP="00144239">
            <w:pPr>
              <w:jc w:val="center"/>
              <w:rPr>
                <w:rFonts w:ascii="Times New Roman" w:hAnsi="Times New Roman" w:cs="Times New Roman"/>
                <w:sz w:val="16"/>
                <w:szCs w:val="16"/>
              </w:rPr>
            </w:pPr>
            <w:r w:rsidRPr="00372837">
              <w:rPr>
                <w:rFonts w:ascii="Times New Roman" w:eastAsia="Times New Roman" w:hAnsi="Times New Roman" w:cs="Times New Roman"/>
                <w:sz w:val="16"/>
                <w:szCs w:val="16"/>
                <w:lang w:eastAsia="ru-RU"/>
              </w:rPr>
              <w:t>Решени</w:t>
            </w:r>
            <w:r w:rsidR="00144239" w:rsidRPr="00372837">
              <w:rPr>
                <w:rFonts w:ascii="Times New Roman" w:eastAsia="Times New Roman" w:hAnsi="Times New Roman" w:cs="Times New Roman"/>
                <w:sz w:val="16"/>
                <w:szCs w:val="16"/>
                <w:lang w:eastAsia="ru-RU"/>
              </w:rPr>
              <w:t>е</w:t>
            </w:r>
            <w:r w:rsidRPr="00372837">
              <w:rPr>
                <w:rFonts w:ascii="Times New Roman" w:eastAsia="Times New Roman" w:hAnsi="Times New Roman" w:cs="Times New Roman"/>
                <w:sz w:val="16"/>
                <w:szCs w:val="16"/>
                <w:lang w:eastAsia="ru-RU"/>
              </w:rPr>
              <w:t xml:space="preserve"> о районном бюджете</w:t>
            </w:r>
          </w:p>
        </w:tc>
        <w:tc>
          <w:tcPr>
            <w:tcW w:w="1985" w:type="dxa"/>
            <w:vAlign w:val="center"/>
          </w:tcPr>
          <w:p w:rsidR="00F016A7" w:rsidRPr="00372837" w:rsidRDefault="00144239" w:rsidP="00372837">
            <w:pPr>
              <w:jc w:val="center"/>
              <w:rPr>
                <w:rFonts w:ascii="Times New Roman" w:hAnsi="Times New Roman" w:cs="Times New Roman"/>
                <w:sz w:val="16"/>
                <w:szCs w:val="16"/>
              </w:rPr>
            </w:pPr>
            <w:r w:rsidRPr="00372837">
              <w:rPr>
                <w:rFonts w:ascii="Times New Roman" w:eastAsia="Times New Roman" w:hAnsi="Times New Roman" w:cs="Times New Roman"/>
                <w:sz w:val="16"/>
                <w:szCs w:val="16"/>
                <w:lang w:eastAsia="ru-RU"/>
              </w:rPr>
              <w:t>д</w:t>
            </w:r>
            <w:r w:rsidR="00F016A7" w:rsidRPr="00372837">
              <w:rPr>
                <w:rFonts w:ascii="Times New Roman" w:eastAsia="Times New Roman" w:hAnsi="Times New Roman" w:cs="Times New Roman"/>
                <w:sz w:val="16"/>
                <w:szCs w:val="16"/>
                <w:lang w:eastAsia="ru-RU"/>
              </w:rPr>
              <w:t>оходы</w:t>
            </w:r>
            <w:r w:rsidR="0008556C" w:rsidRPr="00372837">
              <w:rPr>
                <w:rFonts w:ascii="Times New Roman" w:eastAsia="Times New Roman" w:hAnsi="Times New Roman" w:cs="Times New Roman"/>
                <w:sz w:val="16"/>
                <w:szCs w:val="16"/>
                <w:lang w:eastAsia="ru-RU"/>
              </w:rPr>
              <w:t xml:space="preserve"> 20</w:t>
            </w:r>
            <w:r w:rsidR="00C1395A" w:rsidRPr="00372837">
              <w:rPr>
                <w:rFonts w:ascii="Times New Roman" w:eastAsia="Times New Roman" w:hAnsi="Times New Roman" w:cs="Times New Roman"/>
                <w:sz w:val="16"/>
                <w:szCs w:val="16"/>
                <w:lang w:eastAsia="ru-RU"/>
              </w:rPr>
              <w:t>2</w:t>
            </w:r>
            <w:r w:rsidR="00372837" w:rsidRPr="00372837">
              <w:rPr>
                <w:rFonts w:ascii="Times New Roman" w:eastAsia="Times New Roman" w:hAnsi="Times New Roman" w:cs="Times New Roman"/>
                <w:sz w:val="16"/>
                <w:szCs w:val="16"/>
                <w:lang w:eastAsia="ru-RU"/>
              </w:rPr>
              <w:t>1</w:t>
            </w:r>
            <w:r w:rsidR="00335E36" w:rsidRPr="00372837">
              <w:rPr>
                <w:rFonts w:ascii="Times New Roman" w:eastAsia="Times New Roman" w:hAnsi="Times New Roman" w:cs="Times New Roman"/>
                <w:sz w:val="16"/>
                <w:szCs w:val="16"/>
                <w:lang w:eastAsia="ru-RU"/>
              </w:rPr>
              <w:t xml:space="preserve"> года</w:t>
            </w:r>
          </w:p>
        </w:tc>
        <w:tc>
          <w:tcPr>
            <w:tcW w:w="1985" w:type="dxa"/>
            <w:vAlign w:val="center"/>
          </w:tcPr>
          <w:p w:rsidR="00F016A7" w:rsidRPr="00372837" w:rsidRDefault="00144239" w:rsidP="00372837">
            <w:pPr>
              <w:jc w:val="center"/>
              <w:rPr>
                <w:rFonts w:ascii="Times New Roman" w:hAnsi="Times New Roman" w:cs="Times New Roman"/>
                <w:sz w:val="16"/>
                <w:szCs w:val="16"/>
              </w:rPr>
            </w:pPr>
            <w:r w:rsidRPr="00372837">
              <w:rPr>
                <w:rFonts w:ascii="Times New Roman" w:eastAsia="Times New Roman" w:hAnsi="Times New Roman" w:cs="Times New Roman"/>
                <w:sz w:val="16"/>
                <w:szCs w:val="16"/>
                <w:lang w:eastAsia="ru-RU"/>
              </w:rPr>
              <w:t>р</w:t>
            </w:r>
            <w:r w:rsidR="00F016A7" w:rsidRPr="00372837">
              <w:rPr>
                <w:rFonts w:ascii="Times New Roman" w:eastAsia="Times New Roman" w:hAnsi="Times New Roman" w:cs="Times New Roman"/>
                <w:sz w:val="16"/>
                <w:szCs w:val="16"/>
                <w:lang w:eastAsia="ru-RU"/>
              </w:rPr>
              <w:t>асходы</w:t>
            </w:r>
            <w:r w:rsidR="00EA5C84" w:rsidRPr="00372837">
              <w:rPr>
                <w:rFonts w:ascii="Times New Roman" w:eastAsia="Times New Roman" w:hAnsi="Times New Roman" w:cs="Times New Roman"/>
                <w:sz w:val="16"/>
                <w:szCs w:val="16"/>
                <w:lang w:eastAsia="ru-RU"/>
              </w:rPr>
              <w:t xml:space="preserve"> 20</w:t>
            </w:r>
            <w:r w:rsidR="00C1395A" w:rsidRPr="00372837">
              <w:rPr>
                <w:rFonts w:ascii="Times New Roman" w:eastAsia="Times New Roman" w:hAnsi="Times New Roman" w:cs="Times New Roman"/>
                <w:sz w:val="16"/>
                <w:szCs w:val="16"/>
                <w:lang w:eastAsia="ru-RU"/>
              </w:rPr>
              <w:t>2</w:t>
            </w:r>
            <w:r w:rsidR="00372837" w:rsidRPr="00372837">
              <w:rPr>
                <w:rFonts w:ascii="Times New Roman" w:eastAsia="Times New Roman" w:hAnsi="Times New Roman" w:cs="Times New Roman"/>
                <w:sz w:val="16"/>
                <w:szCs w:val="16"/>
                <w:lang w:eastAsia="ru-RU"/>
              </w:rPr>
              <w:t>1</w:t>
            </w:r>
            <w:r w:rsidR="00EA5C84" w:rsidRPr="00372837">
              <w:rPr>
                <w:rFonts w:ascii="Times New Roman" w:eastAsia="Times New Roman" w:hAnsi="Times New Roman" w:cs="Times New Roman"/>
                <w:sz w:val="16"/>
                <w:szCs w:val="16"/>
                <w:lang w:eastAsia="ru-RU"/>
              </w:rPr>
              <w:t xml:space="preserve"> года</w:t>
            </w:r>
          </w:p>
        </w:tc>
        <w:tc>
          <w:tcPr>
            <w:tcW w:w="1923" w:type="dxa"/>
            <w:vAlign w:val="center"/>
          </w:tcPr>
          <w:p w:rsidR="00F016A7" w:rsidRPr="00372837" w:rsidRDefault="00144239" w:rsidP="00372837">
            <w:pPr>
              <w:jc w:val="center"/>
              <w:rPr>
                <w:rFonts w:ascii="Times New Roman" w:hAnsi="Times New Roman" w:cs="Times New Roman"/>
                <w:sz w:val="16"/>
                <w:szCs w:val="16"/>
              </w:rPr>
            </w:pPr>
            <w:r w:rsidRPr="00372837">
              <w:rPr>
                <w:rFonts w:ascii="Times New Roman" w:eastAsia="Times New Roman" w:hAnsi="Times New Roman" w:cs="Times New Roman"/>
                <w:sz w:val="16"/>
                <w:szCs w:val="16"/>
                <w:lang w:eastAsia="ru-RU"/>
              </w:rPr>
              <w:t>д</w:t>
            </w:r>
            <w:r w:rsidR="00F016A7" w:rsidRPr="00372837">
              <w:rPr>
                <w:rFonts w:ascii="Times New Roman" w:eastAsia="Times New Roman" w:hAnsi="Times New Roman" w:cs="Times New Roman"/>
                <w:sz w:val="16"/>
                <w:szCs w:val="16"/>
                <w:lang w:eastAsia="ru-RU"/>
              </w:rPr>
              <w:t>ефицит</w:t>
            </w:r>
            <w:r w:rsidR="00EA5C84" w:rsidRPr="00372837">
              <w:rPr>
                <w:rFonts w:ascii="Times New Roman" w:eastAsia="Times New Roman" w:hAnsi="Times New Roman" w:cs="Times New Roman"/>
                <w:sz w:val="16"/>
                <w:szCs w:val="16"/>
                <w:lang w:eastAsia="ru-RU"/>
              </w:rPr>
              <w:t xml:space="preserve"> 20</w:t>
            </w:r>
            <w:r w:rsidR="00C1395A" w:rsidRPr="00372837">
              <w:rPr>
                <w:rFonts w:ascii="Times New Roman" w:eastAsia="Times New Roman" w:hAnsi="Times New Roman" w:cs="Times New Roman"/>
                <w:sz w:val="16"/>
                <w:szCs w:val="16"/>
                <w:lang w:eastAsia="ru-RU"/>
              </w:rPr>
              <w:t>2</w:t>
            </w:r>
            <w:r w:rsidR="00372837" w:rsidRPr="00372837">
              <w:rPr>
                <w:rFonts w:ascii="Times New Roman" w:eastAsia="Times New Roman" w:hAnsi="Times New Roman" w:cs="Times New Roman"/>
                <w:sz w:val="16"/>
                <w:szCs w:val="16"/>
                <w:lang w:eastAsia="ru-RU"/>
              </w:rPr>
              <w:t>1</w:t>
            </w:r>
            <w:r w:rsidR="00EA5C84" w:rsidRPr="00372837">
              <w:rPr>
                <w:rFonts w:ascii="Times New Roman" w:eastAsia="Times New Roman" w:hAnsi="Times New Roman" w:cs="Times New Roman"/>
                <w:sz w:val="16"/>
                <w:szCs w:val="16"/>
                <w:lang w:eastAsia="ru-RU"/>
              </w:rPr>
              <w:t xml:space="preserve"> года</w:t>
            </w:r>
          </w:p>
        </w:tc>
      </w:tr>
      <w:tr w:rsidR="00E00A14" w:rsidRPr="00AB5C80" w:rsidTr="00992E84">
        <w:tc>
          <w:tcPr>
            <w:tcW w:w="959" w:type="dxa"/>
            <w:vAlign w:val="center"/>
          </w:tcPr>
          <w:p w:rsidR="00F016A7" w:rsidRPr="00372837" w:rsidRDefault="00F016A7" w:rsidP="00992E84">
            <w:pPr>
              <w:jc w:val="center"/>
              <w:rPr>
                <w:rFonts w:ascii="Times New Roman" w:eastAsia="Times New Roman" w:hAnsi="Times New Roman" w:cs="Times New Roman"/>
                <w:sz w:val="12"/>
                <w:szCs w:val="12"/>
                <w:lang w:eastAsia="ru-RU"/>
              </w:rPr>
            </w:pPr>
            <w:r w:rsidRPr="00372837">
              <w:rPr>
                <w:rFonts w:ascii="Times New Roman" w:eastAsia="Times New Roman" w:hAnsi="Times New Roman" w:cs="Times New Roman"/>
                <w:sz w:val="12"/>
                <w:szCs w:val="12"/>
                <w:lang w:eastAsia="ru-RU"/>
              </w:rPr>
              <w:t>1</w:t>
            </w:r>
          </w:p>
        </w:tc>
        <w:tc>
          <w:tcPr>
            <w:tcW w:w="2693" w:type="dxa"/>
            <w:vAlign w:val="center"/>
          </w:tcPr>
          <w:p w:rsidR="00F016A7" w:rsidRPr="00372837" w:rsidRDefault="00F016A7" w:rsidP="00992E84">
            <w:pPr>
              <w:jc w:val="center"/>
              <w:rPr>
                <w:rFonts w:ascii="Times New Roman" w:eastAsia="Times New Roman" w:hAnsi="Times New Roman" w:cs="Times New Roman"/>
                <w:sz w:val="12"/>
                <w:szCs w:val="12"/>
                <w:lang w:eastAsia="ru-RU"/>
              </w:rPr>
            </w:pPr>
            <w:r w:rsidRPr="00372837">
              <w:rPr>
                <w:rFonts w:ascii="Times New Roman" w:eastAsia="Times New Roman" w:hAnsi="Times New Roman" w:cs="Times New Roman"/>
                <w:sz w:val="12"/>
                <w:szCs w:val="12"/>
                <w:lang w:eastAsia="ru-RU"/>
              </w:rPr>
              <w:t>2</w:t>
            </w:r>
          </w:p>
        </w:tc>
        <w:tc>
          <w:tcPr>
            <w:tcW w:w="1985" w:type="dxa"/>
            <w:vAlign w:val="center"/>
          </w:tcPr>
          <w:p w:rsidR="00F016A7" w:rsidRPr="00372837" w:rsidRDefault="00F016A7" w:rsidP="00992E84">
            <w:pPr>
              <w:jc w:val="center"/>
              <w:rPr>
                <w:rFonts w:ascii="Times New Roman" w:eastAsia="Times New Roman" w:hAnsi="Times New Roman" w:cs="Times New Roman"/>
                <w:sz w:val="12"/>
                <w:szCs w:val="12"/>
                <w:lang w:eastAsia="ru-RU"/>
              </w:rPr>
            </w:pPr>
            <w:r w:rsidRPr="00372837">
              <w:rPr>
                <w:rFonts w:ascii="Times New Roman" w:eastAsia="Times New Roman" w:hAnsi="Times New Roman" w:cs="Times New Roman"/>
                <w:sz w:val="12"/>
                <w:szCs w:val="12"/>
                <w:lang w:eastAsia="ru-RU"/>
              </w:rPr>
              <w:t>3</w:t>
            </w:r>
          </w:p>
        </w:tc>
        <w:tc>
          <w:tcPr>
            <w:tcW w:w="1985" w:type="dxa"/>
            <w:vAlign w:val="center"/>
          </w:tcPr>
          <w:p w:rsidR="00F016A7" w:rsidRPr="00372837" w:rsidRDefault="00F016A7" w:rsidP="00992E84">
            <w:pPr>
              <w:jc w:val="center"/>
              <w:rPr>
                <w:rFonts w:ascii="Times New Roman" w:eastAsia="Times New Roman" w:hAnsi="Times New Roman" w:cs="Times New Roman"/>
                <w:sz w:val="12"/>
                <w:szCs w:val="12"/>
                <w:lang w:eastAsia="ru-RU"/>
              </w:rPr>
            </w:pPr>
            <w:r w:rsidRPr="00372837">
              <w:rPr>
                <w:rFonts w:ascii="Times New Roman" w:eastAsia="Times New Roman" w:hAnsi="Times New Roman" w:cs="Times New Roman"/>
                <w:sz w:val="12"/>
                <w:szCs w:val="12"/>
                <w:lang w:eastAsia="ru-RU"/>
              </w:rPr>
              <w:t>4</w:t>
            </w:r>
          </w:p>
        </w:tc>
        <w:tc>
          <w:tcPr>
            <w:tcW w:w="1923" w:type="dxa"/>
            <w:vAlign w:val="center"/>
          </w:tcPr>
          <w:p w:rsidR="00F016A7" w:rsidRPr="00372837" w:rsidRDefault="00F016A7" w:rsidP="00992E84">
            <w:pPr>
              <w:jc w:val="center"/>
              <w:rPr>
                <w:rFonts w:ascii="Times New Roman" w:eastAsia="Times New Roman" w:hAnsi="Times New Roman" w:cs="Times New Roman"/>
                <w:sz w:val="12"/>
                <w:szCs w:val="12"/>
                <w:lang w:eastAsia="ru-RU"/>
              </w:rPr>
            </w:pPr>
            <w:r w:rsidRPr="00372837">
              <w:rPr>
                <w:rFonts w:ascii="Times New Roman" w:eastAsia="Times New Roman" w:hAnsi="Times New Roman" w:cs="Times New Roman"/>
                <w:sz w:val="12"/>
                <w:szCs w:val="12"/>
                <w:lang w:eastAsia="ru-RU"/>
              </w:rPr>
              <w:t>5</w:t>
            </w:r>
          </w:p>
        </w:tc>
      </w:tr>
      <w:tr w:rsidR="00E00A14" w:rsidRPr="00123987" w:rsidTr="00E73014">
        <w:trPr>
          <w:trHeight w:val="250"/>
        </w:trPr>
        <w:tc>
          <w:tcPr>
            <w:tcW w:w="959" w:type="dxa"/>
            <w:vAlign w:val="center"/>
          </w:tcPr>
          <w:p w:rsidR="00F016A7" w:rsidRPr="00123987"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123987" w:rsidRDefault="00F016A7" w:rsidP="00A25E3B">
            <w:pPr>
              <w:rPr>
                <w:rFonts w:ascii="Times New Roman" w:hAnsi="Times New Roman" w:cs="Times New Roman"/>
                <w:sz w:val="16"/>
                <w:szCs w:val="16"/>
              </w:rPr>
            </w:pPr>
            <w:r w:rsidRPr="00123987">
              <w:rPr>
                <w:rFonts w:ascii="Times New Roman" w:eastAsia="Times New Roman" w:hAnsi="Times New Roman" w:cs="Times New Roman"/>
                <w:sz w:val="16"/>
                <w:szCs w:val="16"/>
                <w:lang w:eastAsia="ru-RU"/>
              </w:rPr>
              <w:t xml:space="preserve">от </w:t>
            </w:r>
            <w:r w:rsidR="00BE53C7" w:rsidRPr="00123987">
              <w:rPr>
                <w:rFonts w:ascii="Times New Roman" w:eastAsia="Times New Roman" w:hAnsi="Times New Roman" w:cs="Times New Roman"/>
                <w:sz w:val="16"/>
                <w:szCs w:val="16"/>
                <w:lang w:eastAsia="ru-RU"/>
              </w:rPr>
              <w:t>2</w:t>
            </w:r>
            <w:r w:rsidR="00A25E3B" w:rsidRPr="00123987">
              <w:rPr>
                <w:rFonts w:ascii="Times New Roman" w:eastAsia="Times New Roman" w:hAnsi="Times New Roman" w:cs="Times New Roman"/>
                <w:sz w:val="16"/>
                <w:szCs w:val="16"/>
                <w:lang w:eastAsia="ru-RU"/>
              </w:rPr>
              <w:t>4</w:t>
            </w:r>
            <w:r w:rsidRPr="00123987">
              <w:rPr>
                <w:rFonts w:ascii="Times New Roman" w:eastAsia="Times New Roman" w:hAnsi="Times New Roman" w:cs="Times New Roman"/>
                <w:sz w:val="16"/>
                <w:szCs w:val="16"/>
                <w:lang w:eastAsia="ru-RU"/>
              </w:rPr>
              <w:t>.12.20</w:t>
            </w:r>
            <w:r w:rsidR="00A25E3B" w:rsidRPr="00123987">
              <w:rPr>
                <w:rFonts w:ascii="Times New Roman" w:eastAsia="Times New Roman" w:hAnsi="Times New Roman" w:cs="Times New Roman"/>
                <w:sz w:val="16"/>
                <w:szCs w:val="16"/>
                <w:lang w:eastAsia="ru-RU"/>
              </w:rPr>
              <w:t>20</w:t>
            </w:r>
            <w:r w:rsidRPr="00123987">
              <w:rPr>
                <w:rFonts w:ascii="Times New Roman" w:eastAsia="Times New Roman" w:hAnsi="Times New Roman" w:cs="Times New Roman"/>
                <w:sz w:val="16"/>
                <w:szCs w:val="16"/>
                <w:lang w:eastAsia="ru-RU"/>
              </w:rPr>
              <w:t xml:space="preserve"> № </w:t>
            </w:r>
            <w:r w:rsidR="00A25E3B" w:rsidRPr="00123987">
              <w:rPr>
                <w:rFonts w:ascii="Times New Roman" w:eastAsia="Times New Roman" w:hAnsi="Times New Roman" w:cs="Times New Roman"/>
                <w:sz w:val="16"/>
                <w:szCs w:val="16"/>
                <w:lang w:eastAsia="ru-RU"/>
              </w:rPr>
              <w:t>6</w:t>
            </w:r>
            <w:r w:rsidR="0096235E" w:rsidRPr="00123987">
              <w:rPr>
                <w:rFonts w:ascii="Times New Roman" w:eastAsia="Times New Roman" w:hAnsi="Times New Roman" w:cs="Times New Roman"/>
                <w:sz w:val="16"/>
                <w:szCs w:val="16"/>
                <w:lang w:eastAsia="ru-RU"/>
              </w:rPr>
              <w:t>/1-</w:t>
            </w:r>
            <w:r w:rsidR="00C1395A" w:rsidRPr="00123987">
              <w:rPr>
                <w:rFonts w:ascii="Times New Roman" w:eastAsia="Times New Roman" w:hAnsi="Times New Roman" w:cs="Times New Roman"/>
                <w:sz w:val="16"/>
                <w:szCs w:val="16"/>
                <w:lang w:eastAsia="ru-RU"/>
              </w:rPr>
              <w:t>2</w:t>
            </w:r>
            <w:r w:rsidR="00A25E3B" w:rsidRPr="00123987">
              <w:rPr>
                <w:rFonts w:ascii="Times New Roman" w:eastAsia="Times New Roman" w:hAnsi="Times New Roman" w:cs="Times New Roman"/>
                <w:sz w:val="16"/>
                <w:szCs w:val="16"/>
                <w:lang w:eastAsia="ru-RU"/>
              </w:rPr>
              <w:t>5</w:t>
            </w:r>
          </w:p>
        </w:tc>
        <w:tc>
          <w:tcPr>
            <w:tcW w:w="1985" w:type="dxa"/>
            <w:vAlign w:val="center"/>
          </w:tcPr>
          <w:p w:rsidR="00F016A7" w:rsidRPr="00123987" w:rsidRDefault="00A25E3B" w:rsidP="00E73014">
            <w:pPr>
              <w:jc w:val="center"/>
              <w:rPr>
                <w:rFonts w:ascii="Times New Roman" w:hAnsi="Times New Roman" w:cs="Times New Roman"/>
                <w:sz w:val="16"/>
                <w:szCs w:val="16"/>
              </w:rPr>
            </w:pPr>
            <w:r w:rsidRPr="00123987">
              <w:rPr>
                <w:rFonts w:ascii="Times New Roman" w:hAnsi="Times New Roman" w:cs="Times New Roman"/>
                <w:sz w:val="16"/>
                <w:szCs w:val="16"/>
              </w:rPr>
              <w:t>2 316 473,6</w:t>
            </w:r>
          </w:p>
        </w:tc>
        <w:tc>
          <w:tcPr>
            <w:tcW w:w="1985" w:type="dxa"/>
            <w:vAlign w:val="center"/>
          </w:tcPr>
          <w:p w:rsidR="00F016A7" w:rsidRPr="00123987" w:rsidRDefault="00A25E3B" w:rsidP="00E73014">
            <w:pPr>
              <w:jc w:val="center"/>
              <w:rPr>
                <w:rFonts w:ascii="Times New Roman" w:hAnsi="Times New Roman" w:cs="Times New Roman"/>
                <w:sz w:val="16"/>
                <w:szCs w:val="16"/>
              </w:rPr>
            </w:pPr>
            <w:r w:rsidRPr="00123987">
              <w:rPr>
                <w:rFonts w:ascii="Times New Roman" w:hAnsi="Times New Roman" w:cs="Times New Roman"/>
                <w:sz w:val="16"/>
                <w:szCs w:val="16"/>
              </w:rPr>
              <w:t>2 356 763,4</w:t>
            </w:r>
          </w:p>
        </w:tc>
        <w:tc>
          <w:tcPr>
            <w:tcW w:w="1923" w:type="dxa"/>
            <w:vAlign w:val="center"/>
          </w:tcPr>
          <w:p w:rsidR="00F016A7" w:rsidRPr="00123987" w:rsidRDefault="00A25E3B" w:rsidP="00E73014">
            <w:pPr>
              <w:jc w:val="center"/>
              <w:rPr>
                <w:rFonts w:ascii="Times New Roman" w:hAnsi="Times New Roman" w:cs="Times New Roman"/>
                <w:sz w:val="16"/>
                <w:szCs w:val="16"/>
              </w:rPr>
            </w:pPr>
            <w:r w:rsidRPr="00123987">
              <w:rPr>
                <w:rFonts w:ascii="Times New Roman" w:hAnsi="Times New Roman" w:cs="Times New Roman"/>
                <w:sz w:val="16"/>
                <w:szCs w:val="16"/>
              </w:rPr>
              <w:t>40 289,8</w:t>
            </w:r>
          </w:p>
        </w:tc>
      </w:tr>
      <w:tr w:rsidR="00E00A14" w:rsidRPr="00123987" w:rsidTr="00E73014">
        <w:trPr>
          <w:trHeight w:val="281"/>
        </w:trPr>
        <w:tc>
          <w:tcPr>
            <w:tcW w:w="959" w:type="dxa"/>
            <w:vAlign w:val="center"/>
          </w:tcPr>
          <w:p w:rsidR="00F016A7" w:rsidRPr="00123987" w:rsidRDefault="00F016A7" w:rsidP="00992E84">
            <w:pPr>
              <w:jc w:val="cente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1</w:t>
            </w:r>
          </w:p>
        </w:tc>
        <w:tc>
          <w:tcPr>
            <w:tcW w:w="2693" w:type="dxa"/>
            <w:vAlign w:val="center"/>
          </w:tcPr>
          <w:p w:rsidR="00F016A7" w:rsidRPr="00123987" w:rsidRDefault="00E73014" w:rsidP="00A25E3B">
            <w:pPr>
              <w:rPr>
                <w:rFonts w:ascii="Times New Roman" w:hAnsi="Times New Roman" w:cs="Times New Roman"/>
                <w:sz w:val="16"/>
                <w:szCs w:val="16"/>
              </w:rPr>
            </w:pPr>
            <w:r w:rsidRPr="00123987">
              <w:rPr>
                <w:rFonts w:ascii="Times New Roman" w:hAnsi="Times New Roman" w:cs="Times New Roman"/>
                <w:sz w:val="16"/>
                <w:szCs w:val="16"/>
              </w:rPr>
              <w:t>о</w:t>
            </w:r>
            <w:r w:rsidR="00A25E3B" w:rsidRPr="00123987">
              <w:rPr>
                <w:rFonts w:ascii="Times New Roman" w:hAnsi="Times New Roman" w:cs="Times New Roman"/>
                <w:sz w:val="16"/>
                <w:szCs w:val="16"/>
              </w:rPr>
              <w:t>т 04</w:t>
            </w:r>
            <w:r w:rsidR="00C1395A" w:rsidRPr="00123987">
              <w:rPr>
                <w:rFonts w:ascii="Times New Roman" w:hAnsi="Times New Roman" w:cs="Times New Roman"/>
                <w:sz w:val="16"/>
                <w:szCs w:val="16"/>
              </w:rPr>
              <w:t>.0</w:t>
            </w:r>
            <w:r w:rsidR="00A25E3B" w:rsidRPr="00123987">
              <w:rPr>
                <w:rFonts w:ascii="Times New Roman" w:hAnsi="Times New Roman" w:cs="Times New Roman"/>
                <w:sz w:val="16"/>
                <w:szCs w:val="16"/>
              </w:rPr>
              <w:t>2</w:t>
            </w:r>
            <w:r w:rsidR="00C1395A" w:rsidRPr="00123987">
              <w:rPr>
                <w:rFonts w:ascii="Times New Roman" w:hAnsi="Times New Roman" w:cs="Times New Roman"/>
                <w:sz w:val="16"/>
                <w:szCs w:val="16"/>
              </w:rPr>
              <w:t>.</w:t>
            </w:r>
            <w:r w:rsidRPr="00123987">
              <w:rPr>
                <w:rFonts w:ascii="Times New Roman" w:hAnsi="Times New Roman" w:cs="Times New Roman"/>
                <w:sz w:val="16"/>
                <w:szCs w:val="16"/>
              </w:rPr>
              <w:t>202</w:t>
            </w:r>
            <w:r w:rsidR="00A25E3B" w:rsidRPr="00123987">
              <w:rPr>
                <w:rFonts w:ascii="Times New Roman" w:hAnsi="Times New Roman" w:cs="Times New Roman"/>
                <w:sz w:val="16"/>
                <w:szCs w:val="16"/>
              </w:rPr>
              <w:t>1</w:t>
            </w:r>
            <w:r w:rsidRPr="00123987">
              <w:rPr>
                <w:rFonts w:ascii="Times New Roman" w:hAnsi="Times New Roman" w:cs="Times New Roman"/>
                <w:sz w:val="16"/>
                <w:szCs w:val="16"/>
              </w:rPr>
              <w:t xml:space="preserve"> № </w:t>
            </w:r>
            <w:r w:rsidR="00A25E3B" w:rsidRPr="00123987">
              <w:rPr>
                <w:rFonts w:ascii="Times New Roman" w:hAnsi="Times New Roman" w:cs="Times New Roman"/>
                <w:sz w:val="16"/>
                <w:szCs w:val="16"/>
              </w:rPr>
              <w:t>7</w:t>
            </w:r>
            <w:r w:rsidRPr="00123987">
              <w:rPr>
                <w:rFonts w:ascii="Times New Roman" w:hAnsi="Times New Roman" w:cs="Times New Roman"/>
                <w:sz w:val="16"/>
                <w:szCs w:val="16"/>
              </w:rPr>
              <w:t>/1-3</w:t>
            </w:r>
            <w:r w:rsidR="00A25E3B" w:rsidRPr="00123987">
              <w:rPr>
                <w:rFonts w:ascii="Times New Roman" w:hAnsi="Times New Roman" w:cs="Times New Roman"/>
                <w:sz w:val="16"/>
                <w:szCs w:val="16"/>
              </w:rPr>
              <w:t>7</w:t>
            </w:r>
          </w:p>
        </w:tc>
        <w:tc>
          <w:tcPr>
            <w:tcW w:w="1985" w:type="dxa"/>
            <w:vAlign w:val="center"/>
          </w:tcPr>
          <w:p w:rsidR="00F016A7" w:rsidRPr="00123987" w:rsidRDefault="00A25E3B" w:rsidP="00E73014">
            <w:pPr>
              <w:jc w:val="center"/>
              <w:rPr>
                <w:rFonts w:ascii="Times New Roman" w:hAnsi="Times New Roman" w:cs="Times New Roman"/>
                <w:sz w:val="16"/>
                <w:szCs w:val="16"/>
              </w:rPr>
            </w:pPr>
            <w:r w:rsidRPr="00123987">
              <w:rPr>
                <w:rFonts w:ascii="Times New Roman" w:hAnsi="Times New Roman" w:cs="Times New Roman"/>
                <w:sz w:val="16"/>
                <w:szCs w:val="16"/>
              </w:rPr>
              <w:t>2 445 975,0</w:t>
            </w:r>
          </w:p>
        </w:tc>
        <w:tc>
          <w:tcPr>
            <w:tcW w:w="1985" w:type="dxa"/>
            <w:vAlign w:val="center"/>
          </w:tcPr>
          <w:p w:rsidR="00F016A7" w:rsidRPr="00123987" w:rsidRDefault="00A25E3B" w:rsidP="00E73014">
            <w:pPr>
              <w:jc w:val="center"/>
              <w:rPr>
                <w:rFonts w:ascii="Times New Roman" w:hAnsi="Times New Roman" w:cs="Times New Roman"/>
                <w:sz w:val="16"/>
                <w:szCs w:val="16"/>
              </w:rPr>
            </w:pPr>
            <w:r w:rsidRPr="00123987">
              <w:rPr>
                <w:rFonts w:ascii="Times New Roman" w:hAnsi="Times New Roman" w:cs="Times New Roman"/>
                <w:sz w:val="16"/>
                <w:szCs w:val="16"/>
              </w:rPr>
              <w:t>2 512 512,0</w:t>
            </w:r>
          </w:p>
        </w:tc>
        <w:tc>
          <w:tcPr>
            <w:tcW w:w="1923" w:type="dxa"/>
            <w:vAlign w:val="center"/>
          </w:tcPr>
          <w:p w:rsidR="00F016A7" w:rsidRPr="00123987" w:rsidRDefault="00A25E3B" w:rsidP="00E73014">
            <w:pPr>
              <w:jc w:val="center"/>
              <w:rPr>
                <w:rFonts w:ascii="Times New Roman" w:hAnsi="Times New Roman" w:cs="Times New Roman"/>
                <w:sz w:val="16"/>
                <w:szCs w:val="16"/>
              </w:rPr>
            </w:pPr>
            <w:r w:rsidRPr="00123987">
              <w:rPr>
                <w:rFonts w:ascii="Times New Roman" w:hAnsi="Times New Roman" w:cs="Times New Roman"/>
                <w:sz w:val="16"/>
                <w:szCs w:val="16"/>
              </w:rPr>
              <w:t>66 537,0</w:t>
            </w:r>
          </w:p>
        </w:tc>
      </w:tr>
      <w:tr w:rsidR="00E00A14" w:rsidRPr="00123987" w:rsidTr="00E73014">
        <w:trPr>
          <w:trHeight w:val="272"/>
        </w:trPr>
        <w:tc>
          <w:tcPr>
            <w:tcW w:w="959" w:type="dxa"/>
            <w:vAlign w:val="center"/>
          </w:tcPr>
          <w:p w:rsidR="00F016A7" w:rsidRPr="00123987" w:rsidRDefault="00F016A7" w:rsidP="00992E84">
            <w:pPr>
              <w:jc w:val="cente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2</w:t>
            </w:r>
          </w:p>
        </w:tc>
        <w:tc>
          <w:tcPr>
            <w:tcW w:w="2693" w:type="dxa"/>
            <w:vAlign w:val="center"/>
          </w:tcPr>
          <w:p w:rsidR="00F016A7" w:rsidRPr="00123987" w:rsidRDefault="00E73014" w:rsidP="00A25E3B">
            <w:pPr>
              <w:rPr>
                <w:rFonts w:ascii="Times New Roman" w:hAnsi="Times New Roman" w:cs="Times New Roman"/>
                <w:sz w:val="16"/>
                <w:szCs w:val="16"/>
              </w:rPr>
            </w:pPr>
            <w:r w:rsidRPr="00123987">
              <w:rPr>
                <w:rFonts w:ascii="Times New Roman" w:hAnsi="Times New Roman" w:cs="Times New Roman"/>
                <w:sz w:val="16"/>
                <w:szCs w:val="16"/>
              </w:rPr>
              <w:t>от 0</w:t>
            </w:r>
            <w:r w:rsidR="00A25E3B" w:rsidRPr="00123987">
              <w:rPr>
                <w:rFonts w:ascii="Times New Roman" w:hAnsi="Times New Roman" w:cs="Times New Roman"/>
                <w:sz w:val="16"/>
                <w:szCs w:val="16"/>
              </w:rPr>
              <w:t>8</w:t>
            </w:r>
            <w:r w:rsidRPr="00123987">
              <w:rPr>
                <w:rFonts w:ascii="Times New Roman" w:hAnsi="Times New Roman" w:cs="Times New Roman"/>
                <w:sz w:val="16"/>
                <w:szCs w:val="16"/>
              </w:rPr>
              <w:t>.04.202</w:t>
            </w:r>
            <w:r w:rsidR="00A25E3B" w:rsidRPr="00123987">
              <w:rPr>
                <w:rFonts w:ascii="Times New Roman" w:hAnsi="Times New Roman" w:cs="Times New Roman"/>
                <w:sz w:val="16"/>
                <w:szCs w:val="16"/>
              </w:rPr>
              <w:t>1</w:t>
            </w:r>
            <w:r w:rsidRPr="00123987">
              <w:rPr>
                <w:rFonts w:ascii="Times New Roman" w:hAnsi="Times New Roman" w:cs="Times New Roman"/>
                <w:sz w:val="16"/>
                <w:szCs w:val="16"/>
              </w:rPr>
              <w:t xml:space="preserve"> № 9/1-</w:t>
            </w:r>
            <w:r w:rsidR="00A25E3B" w:rsidRPr="00123987">
              <w:rPr>
                <w:rFonts w:ascii="Times New Roman" w:hAnsi="Times New Roman" w:cs="Times New Roman"/>
                <w:sz w:val="16"/>
                <w:szCs w:val="16"/>
              </w:rPr>
              <w:t>50</w:t>
            </w:r>
          </w:p>
        </w:tc>
        <w:tc>
          <w:tcPr>
            <w:tcW w:w="1985" w:type="dxa"/>
            <w:vAlign w:val="center"/>
          </w:tcPr>
          <w:p w:rsidR="00F016A7" w:rsidRPr="00123987" w:rsidRDefault="00A25E3B" w:rsidP="00E73014">
            <w:pPr>
              <w:jc w:val="center"/>
              <w:rPr>
                <w:rFonts w:ascii="Times New Roman" w:hAnsi="Times New Roman" w:cs="Times New Roman"/>
                <w:sz w:val="16"/>
                <w:szCs w:val="16"/>
              </w:rPr>
            </w:pPr>
            <w:r w:rsidRPr="00123987">
              <w:rPr>
                <w:rFonts w:ascii="Times New Roman" w:hAnsi="Times New Roman" w:cs="Times New Roman"/>
                <w:sz w:val="16"/>
                <w:szCs w:val="16"/>
              </w:rPr>
              <w:t>2 489 662,7</w:t>
            </w:r>
          </w:p>
        </w:tc>
        <w:tc>
          <w:tcPr>
            <w:tcW w:w="1985" w:type="dxa"/>
            <w:vAlign w:val="center"/>
          </w:tcPr>
          <w:p w:rsidR="00F016A7" w:rsidRPr="00123987" w:rsidRDefault="00A25E3B" w:rsidP="00E73014">
            <w:pPr>
              <w:jc w:val="center"/>
              <w:rPr>
                <w:rFonts w:ascii="Times New Roman" w:hAnsi="Times New Roman" w:cs="Times New Roman"/>
                <w:sz w:val="16"/>
                <w:szCs w:val="16"/>
              </w:rPr>
            </w:pPr>
            <w:r w:rsidRPr="00123987">
              <w:rPr>
                <w:rFonts w:ascii="Times New Roman" w:hAnsi="Times New Roman" w:cs="Times New Roman"/>
                <w:sz w:val="16"/>
                <w:szCs w:val="16"/>
              </w:rPr>
              <w:t>2 536 154,1</w:t>
            </w:r>
          </w:p>
        </w:tc>
        <w:tc>
          <w:tcPr>
            <w:tcW w:w="1923" w:type="dxa"/>
            <w:vAlign w:val="center"/>
          </w:tcPr>
          <w:p w:rsidR="00F016A7" w:rsidRPr="00123987" w:rsidRDefault="00A25E3B" w:rsidP="00E73014">
            <w:pPr>
              <w:jc w:val="center"/>
              <w:rPr>
                <w:rFonts w:ascii="Times New Roman" w:hAnsi="Times New Roman" w:cs="Times New Roman"/>
                <w:sz w:val="16"/>
                <w:szCs w:val="16"/>
              </w:rPr>
            </w:pPr>
            <w:r w:rsidRPr="00123987">
              <w:rPr>
                <w:rFonts w:ascii="Times New Roman" w:hAnsi="Times New Roman" w:cs="Times New Roman"/>
                <w:sz w:val="16"/>
                <w:szCs w:val="16"/>
              </w:rPr>
              <w:t>46 491,4</w:t>
            </w:r>
          </w:p>
        </w:tc>
      </w:tr>
      <w:tr w:rsidR="00E00A14" w:rsidRPr="00123987" w:rsidTr="00E73014">
        <w:trPr>
          <w:trHeight w:val="261"/>
        </w:trPr>
        <w:tc>
          <w:tcPr>
            <w:tcW w:w="959" w:type="dxa"/>
            <w:vAlign w:val="center"/>
          </w:tcPr>
          <w:p w:rsidR="00F016A7" w:rsidRPr="00123987" w:rsidRDefault="00F016A7" w:rsidP="00992E84">
            <w:pPr>
              <w:jc w:val="cente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3</w:t>
            </w:r>
          </w:p>
        </w:tc>
        <w:tc>
          <w:tcPr>
            <w:tcW w:w="2693" w:type="dxa"/>
            <w:vAlign w:val="center"/>
          </w:tcPr>
          <w:p w:rsidR="00F016A7" w:rsidRPr="00123987" w:rsidRDefault="00E73014" w:rsidP="00A25E3B">
            <w:pP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от 0</w:t>
            </w:r>
            <w:r w:rsidR="00A25E3B" w:rsidRPr="00123987">
              <w:rPr>
                <w:rFonts w:ascii="Times New Roman" w:eastAsia="Times New Roman" w:hAnsi="Times New Roman" w:cs="Times New Roman"/>
                <w:sz w:val="16"/>
                <w:szCs w:val="16"/>
                <w:lang w:eastAsia="ru-RU"/>
              </w:rPr>
              <w:t>2</w:t>
            </w:r>
            <w:r w:rsidRPr="00123987">
              <w:rPr>
                <w:rFonts w:ascii="Times New Roman" w:eastAsia="Times New Roman" w:hAnsi="Times New Roman" w:cs="Times New Roman"/>
                <w:sz w:val="16"/>
                <w:szCs w:val="16"/>
                <w:lang w:eastAsia="ru-RU"/>
              </w:rPr>
              <w:t>.0</w:t>
            </w:r>
            <w:r w:rsidR="00A25E3B" w:rsidRPr="00123987">
              <w:rPr>
                <w:rFonts w:ascii="Times New Roman" w:eastAsia="Times New Roman" w:hAnsi="Times New Roman" w:cs="Times New Roman"/>
                <w:sz w:val="16"/>
                <w:szCs w:val="16"/>
                <w:lang w:eastAsia="ru-RU"/>
              </w:rPr>
              <w:t>6</w:t>
            </w:r>
            <w:r w:rsidRPr="00123987">
              <w:rPr>
                <w:rFonts w:ascii="Times New Roman" w:eastAsia="Times New Roman" w:hAnsi="Times New Roman" w:cs="Times New Roman"/>
                <w:sz w:val="16"/>
                <w:szCs w:val="16"/>
                <w:lang w:eastAsia="ru-RU"/>
              </w:rPr>
              <w:t>.202</w:t>
            </w:r>
            <w:r w:rsidR="00A25E3B" w:rsidRPr="00123987">
              <w:rPr>
                <w:rFonts w:ascii="Times New Roman" w:eastAsia="Times New Roman" w:hAnsi="Times New Roman" w:cs="Times New Roman"/>
                <w:sz w:val="16"/>
                <w:szCs w:val="16"/>
                <w:lang w:eastAsia="ru-RU"/>
              </w:rPr>
              <w:t>1</w:t>
            </w:r>
            <w:r w:rsidRPr="00123987">
              <w:rPr>
                <w:rFonts w:ascii="Times New Roman" w:eastAsia="Times New Roman" w:hAnsi="Times New Roman" w:cs="Times New Roman"/>
                <w:sz w:val="16"/>
                <w:szCs w:val="16"/>
                <w:lang w:eastAsia="ru-RU"/>
              </w:rPr>
              <w:t xml:space="preserve"> № </w:t>
            </w:r>
            <w:r w:rsidR="00A25E3B" w:rsidRPr="00123987">
              <w:rPr>
                <w:rFonts w:ascii="Times New Roman" w:eastAsia="Times New Roman" w:hAnsi="Times New Roman" w:cs="Times New Roman"/>
                <w:sz w:val="16"/>
                <w:szCs w:val="16"/>
                <w:lang w:eastAsia="ru-RU"/>
              </w:rPr>
              <w:t>12</w:t>
            </w:r>
            <w:r w:rsidRPr="00123987">
              <w:rPr>
                <w:rFonts w:ascii="Times New Roman" w:eastAsia="Times New Roman" w:hAnsi="Times New Roman" w:cs="Times New Roman"/>
                <w:sz w:val="16"/>
                <w:szCs w:val="16"/>
                <w:lang w:eastAsia="ru-RU"/>
              </w:rPr>
              <w:t>/1-</w:t>
            </w:r>
            <w:r w:rsidR="00A25E3B" w:rsidRPr="00123987">
              <w:rPr>
                <w:rFonts w:ascii="Times New Roman" w:eastAsia="Times New Roman" w:hAnsi="Times New Roman" w:cs="Times New Roman"/>
                <w:sz w:val="16"/>
                <w:szCs w:val="16"/>
                <w:lang w:eastAsia="ru-RU"/>
              </w:rPr>
              <w:t>65</w:t>
            </w:r>
          </w:p>
        </w:tc>
        <w:tc>
          <w:tcPr>
            <w:tcW w:w="1985" w:type="dxa"/>
            <w:vAlign w:val="center"/>
          </w:tcPr>
          <w:p w:rsidR="00F016A7" w:rsidRPr="00123987" w:rsidRDefault="008025B4" w:rsidP="00E73014">
            <w:pPr>
              <w:jc w:val="center"/>
              <w:rPr>
                <w:rFonts w:ascii="Times New Roman" w:hAnsi="Times New Roman" w:cs="Times New Roman"/>
                <w:sz w:val="16"/>
                <w:szCs w:val="16"/>
              </w:rPr>
            </w:pPr>
            <w:r w:rsidRPr="00123987">
              <w:rPr>
                <w:rFonts w:ascii="Times New Roman" w:hAnsi="Times New Roman" w:cs="Times New Roman"/>
                <w:sz w:val="16"/>
                <w:szCs w:val="16"/>
              </w:rPr>
              <w:t>2 523 708,9</w:t>
            </w:r>
          </w:p>
        </w:tc>
        <w:tc>
          <w:tcPr>
            <w:tcW w:w="1985" w:type="dxa"/>
            <w:vAlign w:val="center"/>
          </w:tcPr>
          <w:p w:rsidR="00F016A7" w:rsidRPr="00123987" w:rsidRDefault="008025B4" w:rsidP="00E73014">
            <w:pPr>
              <w:jc w:val="center"/>
              <w:rPr>
                <w:rFonts w:ascii="Times New Roman" w:hAnsi="Times New Roman" w:cs="Times New Roman"/>
                <w:sz w:val="16"/>
                <w:szCs w:val="16"/>
              </w:rPr>
            </w:pPr>
            <w:r w:rsidRPr="00123987">
              <w:rPr>
                <w:rFonts w:ascii="Times New Roman" w:hAnsi="Times New Roman" w:cs="Times New Roman"/>
                <w:sz w:val="16"/>
                <w:szCs w:val="16"/>
              </w:rPr>
              <w:t>2 570 200,3</w:t>
            </w:r>
          </w:p>
        </w:tc>
        <w:tc>
          <w:tcPr>
            <w:tcW w:w="1923" w:type="dxa"/>
            <w:vAlign w:val="center"/>
          </w:tcPr>
          <w:p w:rsidR="00F016A7" w:rsidRPr="00123987" w:rsidRDefault="008025B4" w:rsidP="00E73014">
            <w:pPr>
              <w:jc w:val="center"/>
              <w:rPr>
                <w:rFonts w:ascii="Times New Roman" w:hAnsi="Times New Roman" w:cs="Times New Roman"/>
                <w:sz w:val="16"/>
                <w:szCs w:val="16"/>
              </w:rPr>
            </w:pPr>
            <w:r w:rsidRPr="00123987">
              <w:rPr>
                <w:rFonts w:ascii="Times New Roman" w:hAnsi="Times New Roman" w:cs="Times New Roman"/>
                <w:sz w:val="16"/>
                <w:szCs w:val="16"/>
              </w:rPr>
              <w:t>46 491,4</w:t>
            </w:r>
          </w:p>
        </w:tc>
      </w:tr>
      <w:tr w:rsidR="00E00A14" w:rsidRPr="00123987" w:rsidTr="00E73014">
        <w:trPr>
          <w:trHeight w:val="280"/>
        </w:trPr>
        <w:tc>
          <w:tcPr>
            <w:tcW w:w="959" w:type="dxa"/>
            <w:vAlign w:val="center"/>
          </w:tcPr>
          <w:p w:rsidR="00F016A7" w:rsidRPr="00123987" w:rsidRDefault="00F016A7" w:rsidP="00992E84">
            <w:pPr>
              <w:jc w:val="cente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4</w:t>
            </w:r>
          </w:p>
        </w:tc>
        <w:tc>
          <w:tcPr>
            <w:tcW w:w="2693" w:type="dxa"/>
            <w:vAlign w:val="center"/>
          </w:tcPr>
          <w:p w:rsidR="00F016A7" w:rsidRPr="00123987" w:rsidRDefault="00E73014" w:rsidP="008025B4">
            <w:pP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от 2</w:t>
            </w:r>
            <w:r w:rsidR="008025B4" w:rsidRPr="00123987">
              <w:rPr>
                <w:rFonts w:ascii="Times New Roman" w:eastAsia="Times New Roman" w:hAnsi="Times New Roman" w:cs="Times New Roman"/>
                <w:sz w:val="16"/>
                <w:szCs w:val="16"/>
                <w:lang w:eastAsia="ru-RU"/>
              </w:rPr>
              <w:t>8</w:t>
            </w:r>
            <w:r w:rsidRPr="00123987">
              <w:rPr>
                <w:rFonts w:ascii="Times New Roman" w:eastAsia="Times New Roman" w:hAnsi="Times New Roman" w:cs="Times New Roman"/>
                <w:sz w:val="16"/>
                <w:szCs w:val="16"/>
                <w:lang w:eastAsia="ru-RU"/>
              </w:rPr>
              <w:t>.0</w:t>
            </w:r>
            <w:r w:rsidR="008025B4" w:rsidRPr="00123987">
              <w:rPr>
                <w:rFonts w:ascii="Times New Roman" w:eastAsia="Times New Roman" w:hAnsi="Times New Roman" w:cs="Times New Roman"/>
                <w:sz w:val="16"/>
                <w:szCs w:val="16"/>
                <w:lang w:eastAsia="ru-RU"/>
              </w:rPr>
              <w:t>9</w:t>
            </w:r>
            <w:r w:rsidRPr="00123987">
              <w:rPr>
                <w:rFonts w:ascii="Times New Roman" w:eastAsia="Times New Roman" w:hAnsi="Times New Roman" w:cs="Times New Roman"/>
                <w:sz w:val="16"/>
                <w:szCs w:val="16"/>
                <w:lang w:eastAsia="ru-RU"/>
              </w:rPr>
              <w:t>.202</w:t>
            </w:r>
            <w:r w:rsidR="008025B4" w:rsidRPr="00123987">
              <w:rPr>
                <w:rFonts w:ascii="Times New Roman" w:eastAsia="Times New Roman" w:hAnsi="Times New Roman" w:cs="Times New Roman"/>
                <w:sz w:val="16"/>
                <w:szCs w:val="16"/>
                <w:lang w:eastAsia="ru-RU"/>
              </w:rPr>
              <w:t>1</w:t>
            </w:r>
            <w:r w:rsidRPr="00123987">
              <w:rPr>
                <w:rFonts w:ascii="Times New Roman" w:eastAsia="Times New Roman" w:hAnsi="Times New Roman" w:cs="Times New Roman"/>
                <w:sz w:val="16"/>
                <w:szCs w:val="16"/>
                <w:lang w:eastAsia="ru-RU"/>
              </w:rPr>
              <w:t xml:space="preserve"> № </w:t>
            </w:r>
            <w:r w:rsidR="008025B4" w:rsidRPr="00123987">
              <w:rPr>
                <w:rFonts w:ascii="Times New Roman" w:eastAsia="Times New Roman" w:hAnsi="Times New Roman" w:cs="Times New Roman"/>
                <w:sz w:val="16"/>
                <w:szCs w:val="16"/>
                <w:lang w:eastAsia="ru-RU"/>
              </w:rPr>
              <w:t>14</w:t>
            </w:r>
            <w:r w:rsidRPr="00123987">
              <w:rPr>
                <w:rFonts w:ascii="Times New Roman" w:eastAsia="Times New Roman" w:hAnsi="Times New Roman" w:cs="Times New Roman"/>
                <w:sz w:val="16"/>
                <w:szCs w:val="16"/>
                <w:lang w:eastAsia="ru-RU"/>
              </w:rPr>
              <w:t>/1-</w:t>
            </w:r>
            <w:r w:rsidR="008025B4" w:rsidRPr="00123987">
              <w:rPr>
                <w:rFonts w:ascii="Times New Roman" w:eastAsia="Times New Roman" w:hAnsi="Times New Roman" w:cs="Times New Roman"/>
                <w:sz w:val="16"/>
                <w:szCs w:val="16"/>
                <w:lang w:eastAsia="ru-RU"/>
              </w:rPr>
              <w:t>82</w:t>
            </w:r>
          </w:p>
        </w:tc>
        <w:tc>
          <w:tcPr>
            <w:tcW w:w="1985" w:type="dxa"/>
            <w:vAlign w:val="center"/>
          </w:tcPr>
          <w:p w:rsidR="00F016A7" w:rsidRPr="00123987" w:rsidRDefault="008025B4" w:rsidP="00E73014">
            <w:pPr>
              <w:jc w:val="center"/>
              <w:rPr>
                <w:rFonts w:ascii="Times New Roman" w:hAnsi="Times New Roman" w:cs="Times New Roman"/>
                <w:sz w:val="16"/>
                <w:szCs w:val="16"/>
              </w:rPr>
            </w:pPr>
            <w:r w:rsidRPr="00123987">
              <w:rPr>
                <w:rFonts w:ascii="Times New Roman" w:hAnsi="Times New Roman" w:cs="Times New Roman"/>
                <w:sz w:val="16"/>
                <w:szCs w:val="16"/>
              </w:rPr>
              <w:t>2 592 196,9</w:t>
            </w:r>
          </w:p>
        </w:tc>
        <w:tc>
          <w:tcPr>
            <w:tcW w:w="1985" w:type="dxa"/>
            <w:vAlign w:val="center"/>
          </w:tcPr>
          <w:p w:rsidR="00F016A7" w:rsidRPr="00123987" w:rsidRDefault="008025B4" w:rsidP="00E73014">
            <w:pPr>
              <w:jc w:val="center"/>
              <w:rPr>
                <w:rFonts w:ascii="Times New Roman" w:hAnsi="Times New Roman" w:cs="Times New Roman"/>
                <w:sz w:val="16"/>
                <w:szCs w:val="16"/>
              </w:rPr>
            </w:pPr>
            <w:r w:rsidRPr="00123987">
              <w:rPr>
                <w:rFonts w:ascii="Times New Roman" w:hAnsi="Times New Roman" w:cs="Times New Roman"/>
                <w:sz w:val="16"/>
                <w:szCs w:val="16"/>
              </w:rPr>
              <w:t>2 638 688,3</w:t>
            </w:r>
          </w:p>
        </w:tc>
        <w:tc>
          <w:tcPr>
            <w:tcW w:w="1923" w:type="dxa"/>
            <w:vAlign w:val="center"/>
          </w:tcPr>
          <w:p w:rsidR="00F016A7" w:rsidRPr="00123987" w:rsidRDefault="008025B4" w:rsidP="00E73014">
            <w:pPr>
              <w:jc w:val="center"/>
              <w:rPr>
                <w:rFonts w:ascii="Times New Roman" w:hAnsi="Times New Roman" w:cs="Times New Roman"/>
                <w:sz w:val="16"/>
                <w:szCs w:val="16"/>
              </w:rPr>
            </w:pPr>
            <w:r w:rsidRPr="00123987">
              <w:rPr>
                <w:rFonts w:ascii="Times New Roman" w:hAnsi="Times New Roman" w:cs="Times New Roman"/>
                <w:sz w:val="16"/>
                <w:szCs w:val="16"/>
              </w:rPr>
              <w:t>46 491,4</w:t>
            </w:r>
          </w:p>
        </w:tc>
      </w:tr>
      <w:tr w:rsidR="00E00A14" w:rsidRPr="00123987" w:rsidTr="00E73014">
        <w:trPr>
          <w:trHeight w:val="283"/>
        </w:trPr>
        <w:tc>
          <w:tcPr>
            <w:tcW w:w="959" w:type="dxa"/>
            <w:vAlign w:val="center"/>
          </w:tcPr>
          <w:p w:rsidR="00F016A7" w:rsidRPr="00123987" w:rsidRDefault="00F016A7" w:rsidP="00992E84">
            <w:pPr>
              <w:jc w:val="cente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5</w:t>
            </w:r>
          </w:p>
        </w:tc>
        <w:tc>
          <w:tcPr>
            <w:tcW w:w="2693" w:type="dxa"/>
            <w:vAlign w:val="center"/>
          </w:tcPr>
          <w:p w:rsidR="00F016A7" w:rsidRPr="00123987" w:rsidRDefault="00C95FF5" w:rsidP="008025B4">
            <w:pP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от 0</w:t>
            </w:r>
            <w:r w:rsidR="008025B4" w:rsidRPr="00123987">
              <w:rPr>
                <w:rFonts w:ascii="Times New Roman" w:eastAsia="Times New Roman" w:hAnsi="Times New Roman" w:cs="Times New Roman"/>
                <w:sz w:val="16"/>
                <w:szCs w:val="16"/>
                <w:lang w:eastAsia="ru-RU"/>
              </w:rPr>
              <w:t>9</w:t>
            </w:r>
            <w:r w:rsidRPr="00123987">
              <w:rPr>
                <w:rFonts w:ascii="Times New Roman" w:eastAsia="Times New Roman" w:hAnsi="Times New Roman" w:cs="Times New Roman"/>
                <w:sz w:val="16"/>
                <w:szCs w:val="16"/>
                <w:lang w:eastAsia="ru-RU"/>
              </w:rPr>
              <w:t>.1</w:t>
            </w:r>
            <w:r w:rsidR="008025B4" w:rsidRPr="00123987">
              <w:rPr>
                <w:rFonts w:ascii="Times New Roman" w:eastAsia="Times New Roman" w:hAnsi="Times New Roman" w:cs="Times New Roman"/>
                <w:sz w:val="16"/>
                <w:szCs w:val="16"/>
                <w:lang w:eastAsia="ru-RU"/>
              </w:rPr>
              <w:t>2</w:t>
            </w:r>
            <w:r w:rsidRPr="00123987">
              <w:rPr>
                <w:rFonts w:ascii="Times New Roman" w:eastAsia="Times New Roman" w:hAnsi="Times New Roman" w:cs="Times New Roman"/>
                <w:sz w:val="16"/>
                <w:szCs w:val="16"/>
                <w:lang w:eastAsia="ru-RU"/>
              </w:rPr>
              <w:t>.202</w:t>
            </w:r>
            <w:r w:rsidR="008025B4" w:rsidRPr="00123987">
              <w:rPr>
                <w:rFonts w:ascii="Times New Roman" w:eastAsia="Times New Roman" w:hAnsi="Times New Roman" w:cs="Times New Roman"/>
                <w:sz w:val="16"/>
                <w:szCs w:val="16"/>
                <w:lang w:eastAsia="ru-RU"/>
              </w:rPr>
              <w:t>1</w:t>
            </w:r>
            <w:r w:rsidRPr="00123987">
              <w:rPr>
                <w:rFonts w:ascii="Times New Roman" w:eastAsia="Times New Roman" w:hAnsi="Times New Roman" w:cs="Times New Roman"/>
                <w:sz w:val="16"/>
                <w:szCs w:val="16"/>
                <w:lang w:eastAsia="ru-RU"/>
              </w:rPr>
              <w:t xml:space="preserve"> № </w:t>
            </w:r>
            <w:r w:rsidR="008025B4" w:rsidRPr="00123987">
              <w:rPr>
                <w:rFonts w:ascii="Times New Roman" w:eastAsia="Times New Roman" w:hAnsi="Times New Roman" w:cs="Times New Roman"/>
                <w:sz w:val="16"/>
                <w:szCs w:val="16"/>
                <w:lang w:eastAsia="ru-RU"/>
              </w:rPr>
              <w:t>17</w:t>
            </w:r>
            <w:r w:rsidRPr="00123987">
              <w:rPr>
                <w:rFonts w:ascii="Times New Roman" w:eastAsia="Times New Roman" w:hAnsi="Times New Roman" w:cs="Times New Roman"/>
                <w:sz w:val="16"/>
                <w:szCs w:val="16"/>
                <w:lang w:eastAsia="ru-RU"/>
              </w:rPr>
              <w:t>/1-11</w:t>
            </w:r>
            <w:r w:rsidR="008025B4" w:rsidRPr="00123987">
              <w:rPr>
                <w:rFonts w:ascii="Times New Roman" w:eastAsia="Times New Roman" w:hAnsi="Times New Roman" w:cs="Times New Roman"/>
                <w:sz w:val="16"/>
                <w:szCs w:val="16"/>
                <w:lang w:eastAsia="ru-RU"/>
              </w:rPr>
              <w:t>6</w:t>
            </w:r>
          </w:p>
        </w:tc>
        <w:tc>
          <w:tcPr>
            <w:tcW w:w="1985" w:type="dxa"/>
            <w:vAlign w:val="center"/>
          </w:tcPr>
          <w:p w:rsidR="00F016A7" w:rsidRPr="00123987" w:rsidRDefault="008025B4" w:rsidP="00E73014">
            <w:pPr>
              <w:jc w:val="center"/>
              <w:rPr>
                <w:rFonts w:ascii="Times New Roman" w:hAnsi="Times New Roman" w:cs="Times New Roman"/>
                <w:sz w:val="16"/>
                <w:szCs w:val="16"/>
              </w:rPr>
            </w:pPr>
            <w:r w:rsidRPr="00123987">
              <w:rPr>
                <w:rFonts w:ascii="Times New Roman" w:hAnsi="Times New Roman" w:cs="Times New Roman"/>
                <w:sz w:val="16"/>
                <w:szCs w:val="16"/>
              </w:rPr>
              <w:t>2 551 544,9</w:t>
            </w:r>
          </w:p>
        </w:tc>
        <w:tc>
          <w:tcPr>
            <w:tcW w:w="1985" w:type="dxa"/>
            <w:vAlign w:val="center"/>
          </w:tcPr>
          <w:p w:rsidR="00F016A7" w:rsidRPr="00123987" w:rsidRDefault="008025B4" w:rsidP="00E73014">
            <w:pPr>
              <w:jc w:val="center"/>
              <w:rPr>
                <w:rFonts w:ascii="Times New Roman" w:hAnsi="Times New Roman" w:cs="Times New Roman"/>
                <w:sz w:val="16"/>
                <w:szCs w:val="16"/>
              </w:rPr>
            </w:pPr>
            <w:r w:rsidRPr="00123987">
              <w:rPr>
                <w:rFonts w:ascii="Times New Roman" w:hAnsi="Times New Roman" w:cs="Times New Roman"/>
                <w:sz w:val="16"/>
                <w:szCs w:val="16"/>
              </w:rPr>
              <w:t>2 598 036,3</w:t>
            </w:r>
          </w:p>
        </w:tc>
        <w:tc>
          <w:tcPr>
            <w:tcW w:w="1923" w:type="dxa"/>
            <w:vAlign w:val="center"/>
          </w:tcPr>
          <w:p w:rsidR="00F016A7" w:rsidRPr="00123987" w:rsidRDefault="008025B4" w:rsidP="00E73014">
            <w:pPr>
              <w:jc w:val="center"/>
              <w:rPr>
                <w:rFonts w:ascii="Times New Roman" w:hAnsi="Times New Roman" w:cs="Times New Roman"/>
                <w:sz w:val="16"/>
                <w:szCs w:val="16"/>
              </w:rPr>
            </w:pPr>
            <w:r w:rsidRPr="00123987">
              <w:rPr>
                <w:rFonts w:ascii="Times New Roman" w:hAnsi="Times New Roman" w:cs="Times New Roman"/>
                <w:sz w:val="16"/>
                <w:szCs w:val="16"/>
              </w:rPr>
              <w:t>46 491,4</w:t>
            </w:r>
          </w:p>
        </w:tc>
      </w:tr>
      <w:tr w:rsidR="00E00A14" w:rsidRPr="00123987" w:rsidTr="00E73014">
        <w:trPr>
          <w:trHeight w:val="274"/>
        </w:trPr>
        <w:tc>
          <w:tcPr>
            <w:tcW w:w="959" w:type="dxa"/>
            <w:vAlign w:val="center"/>
          </w:tcPr>
          <w:p w:rsidR="00F016A7" w:rsidRPr="00123987" w:rsidRDefault="00F016A7" w:rsidP="00992E84">
            <w:pPr>
              <w:jc w:val="cente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6</w:t>
            </w:r>
          </w:p>
        </w:tc>
        <w:tc>
          <w:tcPr>
            <w:tcW w:w="2693" w:type="dxa"/>
            <w:vAlign w:val="center"/>
          </w:tcPr>
          <w:p w:rsidR="00F016A7" w:rsidRPr="00123987" w:rsidRDefault="00C95FF5" w:rsidP="00123987">
            <w:pP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 xml:space="preserve">от </w:t>
            </w:r>
            <w:r w:rsidR="008025B4" w:rsidRPr="00123987">
              <w:rPr>
                <w:rFonts w:ascii="Times New Roman" w:eastAsia="Times New Roman" w:hAnsi="Times New Roman" w:cs="Times New Roman"/>
                <w:sz w:val="16"/>
                <w:szCs w:val="16"/>
                <w:lang w:eastAsia="ru-RU"/>
              </w:rPr>
              <w:t>22</w:t>
            </w:r>
            <w:r w:rsidRPr="00123987">
              <w:rPr>
                <w:rFonts w:ascii="Times New Roman" w:eastAsia="Times New Roman" w:hAnsi="Times New Roman" w:cs="Times New Roman"/>
                <w:sz w:val="16"/>
                <w:szCs w:val="16"/>
                <w:lang w:eastAsia="ru-RU"/>
              </w:rPr>
              <w:t>.12.202</w:t>
            </w:r>
            <w:r w:rsidR="008025B4" w:rsidRPr="00123987">
              <w:rPr>
                <w:rFonts w:ascii="Times New Roman" w:eastAsia="Times New Roman" w:hAnsi="Times New Roman" w:cs="Times New Roman"/>
                <w:sz w:val="16"/>
                <w:szCs w:val="16"/>
                <w:lang w:eastAsia="ru-RU"/>
              </w:rPr>
              <w:t>1</w:t>
            </w:r>
            <w:r w:rsidRPr="00123987">
              <w:rPr>
                <w:rFonts w:ascii="Times New Roman" w:eastAsia="Times New Roman" w:hAnsi="Times New Roman" w:cs="Times New Roman"/>
                <w:sz w:val="16"/>
                <w:szCs w:val="16"/>
                <w:lang w:eastAsia="ru-RU"/>
              </w:rPr>
              <w:t xml:space="preserve"> № </w:t>
            </w:r>
            <w:r w:rsidR="008025B4" w:rsidRPr="00123987">
              <w:rPr>
                <w:rFonts w:ascii="Times New Roman" w:eastAsia="Times New Roman" w:hAnsi="Times New Roman" w:cs="Times New Roman"/>
                <w:sz w:val="16"/>
                <w:szCs w:val="16"/>
                <w:lang w:eastAsia="ru-RU"/>
              </w:rPr>
              <w:t>18</w:t>
            </w:r>
            <w:r w:rsidRPr="00123987">
              <w:rPr>
                <w:rFonts w:ascii="Times New Roman" w:eastAsia="Times New Roman" w:hAnsi="Times New Roman" w:cs="Times New Roman"/>
                <w:sz w:val="16"/>
                <w:szCs w:val="16"/>
                <w:lang w:eastAsia="ru-RU"/>
              </w:rPr>
              <w:t>/1-1</w:t>
            </w:r>
            <w:r w:rsidR="00123987" w:rsidRPr="00123987">
              <w:rPr>
                <w:rFonts w:ascii="Times New Roman" w:eastAsia="Times New Roman" w:hAnsi="Times New Roman" w:cs="Times New Roman"/>
                <w:sz w:val="16"/>
                <w:szCs w:val="16"/>
                <w:lang w:eastAsia="ru-RU"/>
              </w:rPr>
              <w:t>34</w:t>
            </w:r>
          </w:p>
        </w:tc>
        <w:tc>
          <w:tcPr>
            <w:tcW w:w="1985" w:type="dxa"/>
            <w:vAlign w:val="center"/>
          </w:tcPr>
          <w:p w:rsidR="00F016A7" w:rsidRPr="00123987" w:rsidRDefault="00123987" w:rsidP="00E73014">
            <w:pPr>
              <w:jc w:val="center"/>
              <w:rPr>
                <w:rFonts w:ascii="Times New Roman" w:hAnsi="Times New Roman" w:cs="Times New Roman"/>
                <w:sz w:val="16"/>
                <w:szCs w:val="16"/>
              </w:rPr>
            </w:pPr>
            <w:r w:rsidRPr="00123987">
              <w:rPr>
                <w:rFonts w:ascii="Times New Roman" w:hAnsi="Times New Roman" w:cs="Times New Roman"/>
                <w:sz w:val="16"/>
                <w:szCs w:val="16"/>
              </w:rPr>
              <w:t>2 584 781,1</w:t>
            </w:r>
          </w:p>
        </w:tc>
        <w:tc>
          <w:tcPr>
            <w:tcW w:w="1985" w:type="dxa"/>
            <w:vAlign w:val="center"/>
          </w:tcPr>
          <w:p w:rsidR="00F016A7" w:rsidRPr="00123987" w:rsidRDefault="00123987" w:rsidP="00E73014">
            <w:pPr>
              <w:jc w:val="center"/>
              <w:rPr>
                <w:rFonts w:ascii="Times New Roman" w:hAnsi="Times New Roman" w:cs="Times New Roman"/>
                <w:sz w:val="16"/>
                <w:szCs w:val="16"/>
              </w:rPr>
            </w:pPr>
            <w:r w:rsidRPr="00123987">
              <w:rPr>
                <w:rFonts w:ascii="Times New Roman" w:hAnsi="Times New Roman" w:cs="Times New Roman"/>
                <w:sz w:val="16"/>
                <w:szCs w:val="16"/>
              </w:rPr>
              <w:t>2 608 585,6</w:t>
            </w:r>
          </w:p>
        </w:tc>
        <w:tc>
          <w:tcPr>
            <w:tcW w:w="1923" w:type="dxa"/>
            <w:vAlign w:val="center"/>
          </w:tcPr>
          <w:p w:rsidR="00F016A7" w:rsidRPr="00123987" w:rsidRDefault="00123987" w:rsidP="00E73014">
            <w:pPr>
              <w:jc w:val="center"/>
              <w:rPr>
                <w:rFonts w:ascii="Times New Roman" w:hAnsi="Times New Roman" w:cs="Times New Roman"/>
                <w:sz w:val="16"/>
                <w:szCs w:val="16"/>
              </w:rPr>
            </w:pPr>
            <w:r w:rsidRPr="00123987">
              <w:rPr>
                <w:rFonts w:ascii="Times New Roman" w:hAnsi="Times New Roman" w:cs="Times New Roman"/>
                <w:sz w:val="16"/>
                <w:szCs w:val="16"/>
              </w:rPr>
              <w:t>23 804,5</w:t>
            </w:r>
          </w:p>
        </w:tc>
      </w:tr>
      <w:tr w:rsidR="00E00A14" w:rsidRPr="00123987" w:rsidTr="00E73014">
        <w:trPr>
          <w:trHeight w:val="254"/>
        </w:trPr>
        <w:tc>
          <w:tcPr>
            <w:tcW w:w="959" w:type="dxa"/>
            <w:vAlign w:val="center"/>
          </w:tcPr>
          <w:p w:rsidR="00F016A7" w:rsidRPr="00123987"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123987" w:rsidRDefault="00FB3359" w:rsidP="00E73014">
            <w:pP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о</w:t>
            </w:r>
            <w:r w:rsidR="00F016A7" w:rsidRPr="00123987">
              <w:rPr>
                <w:rFonts w:ascii="Times New Roman" w:eastAsia="Times New Roman" w:hAnsi="Times New Roman" w:cs="Times New Roman"/>
                <w:sz w:val="16"/>
                <w:szCs w:val="16"/>
                <w:lang w:eastAsia="ru-RU"/>
              </w:rPr>
              <w:t>тклонение</w:t>
            </w:r>
          </w:p>
        </w:tc>
        <w:tc>
          <w:tcPr>
            <w:tcW w:w="1985" w:type="dxa"/>
            <w:vAlign w:val="center"/>
          </w:tcPr>
          <w:p w:rsidR="00F016A7" w:rsidRPr="00123987" w:rsidRDefault="00F016A7" w:rsidP="00E73014">
            <w:pPr>
              <w:jc w:val="center"/>
              <w:rPr>
                <w:rFonts w:ascii="Times New Roman" w:hAnsi="Times New Roman" w:cs="Times New Roman"/>
                <w:sz w:val="16"/>
                <w:szCs w:val="16"/>
              </w:rPr>
            </w:pPr>
          </w:p>
        </w:tc>
        <w:tc>
          <w:tcPr>
            <w:tcW w:w="1985" w:type="dxa"/>
            <w:vAlign w:val="center"/>
          </w:tcPr>
          <w:p w:rsidR="006B5E5C" w:rsidRPr="00123987" w:rsidRDefault="006B5E5C" w:rsidP="00E73014">
            <w:pPr>
              <w:jc w:val="center"/>
              <w:rPr>
                <w:rFonts w:ascii="Times New Roman" w:hAnsi="Times New Roman" w:cs="Times New Roman"/>
                <w:sz w:val="16"/>
                <w:szCs w:val="16"/>
              </w:rPr>
            </w:pPr>
          </w:p>
        </w:tc>
        <w:tc>
          <w:tcPr>
            <w:tcW w:w="1923" w:type="dxa"/>
            <w:vAlign w:val="center"/>
          </w:tcPr>
          <w:p w:rsidR="00F016A7" w:rsidRPr="00123987" w:rsidRDefault="00F016A7" w:rsidP="00E73014">
            <w:pPr>
              <w:jc w:val="center"/>
              <w:rPr>
                <w:rFonts w:ascii="Times New Roman" w:hAnsi="Times New Roman" w:cs="Times New Roman"/>
                <w:sz w:val="16"/>
                <w:szCs w:val="16"/>
              </w:rPr>
            </w:pPr>
          </w:p>
        </w:tc>
      </w:tr>
      <w:tr w:rsidR="00E00A14" w:rsidRPr="00123987" w:rsidTr="00E73014">
        <w:trPr>
          <w:trHeight w:val="285"/>
        </w:trPr>
        <w:tc>
          <w:tcPr>
            <w:tcW w:w="959" w:type="dxa"/>
            <w:vAlign w:val="center"/>
          </w:tcPr>
          <w:p w:rsidR="00F016A7" w:rsidRPr="00123987"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123987" w:rsidRDefault="00F016A7" w:rsidP="00E73014">
            <w:pPr>
              <w:rPr>
                <w:rFonts w:ascii="Times New Roman" w:eastAsia="Times New Roman" w:hAnsi="Times New Roman" w:cs="Times New Roman"/>
                <w:sz w:val="16"/>
                <w:szCs w:val="16"/>
                <w:lang w:eastAsia="ru-RU"/>
              </w:rPr>
            </w:pPr>
            <w:r w:rsidRPr="00123987">
              <w:rPr>
                <w:rFonts w:ascii="Times New Roman" w:eastAsia="Times New Roman" w:hAnsi="Times New Roman" w:cs="Times New Roman"/>
                <w:sz w:val="16"/>
                <w:szCs w:val="16"/>
                <w:lang w:eastAsia="ru-RU"/>
              </w:rPr>
              <w:t>% отклонения</w:t>
            </w:r>
          </w:p>
        </w:tc>
        <w:tc>
          <w:tcPr>
            <w:tcW w:w="1985" w:type="dxa"/>
            <w:vAlign w:val="center"/>
          </w:tcPr>
          <w:p w:rsidR="00F016A7" w:rsidRPr="00123987" w:rsidRDefault="00123987" w:rsidP="00E73014">
            <w:pPr>
              <w:jc w:val="center"/>
              <w:rPr>
                <w:rFonts w:ascii="Times New Roman" w:hAnsi="Times New Roman" w:cs="Times New Roman"/>
                <w:sz w:val="16"/>
                <w:szCs w:val="16"/>
              </w:rPr>
            </w:pPr>
            <w:r w:rsidRPr="00123987">
              <w:rPr>
                <w:rFonts w:ascii="Times New Roman" w:hAnsi="Times New Roman" w:cs="Times New Roman"/>
                <w:sz w:val="16"/>
                <w:szCs w:val="16"/>
              </w:rPr>
              <w:t>11,6</w:t>
            </w:r>
          </w:p>
        </w:tc>
        <w:tc>
          <w:tcPr>
            <w:tcW w:w="1985" w:type="dxa"/>
            <w:vAlign w:val="center"/>
          </w:tcPr>
          <w:p w:rsidR="00F016A7" w:rsidRPr="00123987" w:rsidRDefault="00123987" w:rsidP="00E73014">
            <w:pPr>
              <w:jc w:val="center"/>
              <w:rPr>
                <w:rFonts w:ascii="Times New Roman" w:hAnsi="Times New Roman" w:cs="Times New Roman"/>
                <w:sz w:val="16"/>
                <w:szCs w:val="16"/>
              </w:rPr>
            </w:pPr>
            <w:r w:rsidRPr="00123987">
              <w:rPr>
                <w:rFonts w:ascii="Times New Roman" w:hAnsi="Times New Roman" w:cs="Times New Roman"/>
                <w:sz w:val="16"/>
                <w:szCs w:val="16"/>
              </w:rPr>
              <w:t>10,7</w:t>
            </w:r>
          </w:p>
        </w:tc>
        <w:tc>
          <w:tcPr>
            <w:tcW w:w="1923" w:type="dxa"/>
            <w:vAlign w:val="center"/>
          </w:tcPr>
          <w:p w:rsidR="00F016A7" w:rsidRPr="00123987" w:rsidRDefault="00073D99" w:rsidP="00E73014">
            <w:pPr>
              <w:jc w:val="center"/>
              <w:rPr>
                <w:rFonts w:ascii="Times New Roman" w:hAnsi="Times New Roman" w:cs="Times New Roman"/>
                <w:sz w:val="16"/>
                <w:szCs w:val="16"/>
              </w:rPr>
            </w:pPr>
            <w:r w:rsidRPr="00123987">
              <w:rPr>
                <w:rFonts w:ascii="Times New Roman" w:hAnsi="Times New Roman" w:cs="Times New Roman"/>
                <w:sz w:val="16"/>
                <w:szCs w:val="16"/>
              </w:rPr>
              <w:t>х</w:t>
            </w:r>
          </w:p>
        </w:tc>
      </w:tr>
    </w:tbl>
    <w:p w:rsidR="00720EF2" w:rsidRPr="00123987" w:rsidRDefault="00720EF2" w:rsidP="00270B35">
      <w:pPr>
        <w:spacing w:after="0"/>
        <w:ind w:firstLine="851"/>
        <w:jc w:val="both"/>
        <w:rPr>
          <w:rFonts w:ascii="Times New Roman" w:hAnsi="Times New Roman" w:cs="Times New Roman"/>
          <w:sz w:val="24"/>
          <w:szCs w:val="24"/>
        </w:rPr>
      </w:pPr>
    </w:p>
    <w:p w:rsidR="00F016A7" w:rsidRDefault="00F016A7" w:rsidP="00123987">
      <w:pPr>
        <w:spacing w:after="0"/>
        <w:ind w:firstLine="567"/>
        <w:jc w:val="both"/>
        <w:rPr>
          <w:rFonts w:ascii="Times New Roman" w:hAnsi="Times New Roman" w:cs="Times New Roman"/>
          <w:sz w:val="24"/>
          <w:szCs w:val="24"/>
        </w:rPr>
      </w:pPr>
      <w:r w:rsidRPr="009616D8">
        <w:rPr>
          <w:rFonts w:ascii="Times New Roman" w:hAnsi="Times New Roman" w:cs="Times New Roman"/>
          <w:sz w:val="24"/>
          <w:szCs w:val="24"/>
        </w:rPr>
        <w:t xml:space="preserve">В результате внесенных изменений в Решение о районном бюджете </w:t>
      </w:r>
      <w:r w:rsidR="00606A48" w:rsidRPr="009616D8">
        <w:rPr>
          <w:rFonts w:ascii="Times New Roman" w:hAnsi="Times New Roman" w:cs="Times New Roman"/>
          <w:sz w:val="24"/>
          <w:szCs w:val="24"/>
        </w:rPr>
        <w:t>утвержденные</w:t>
      </w:r>
      <w:r w:rsidRPr="009616D8">
        <w:rPr>
          <w:rFonts w:ascii="Times New Roman" w:hAnsi="Times New Roman" w:cs="Times New Roman"/>
          <w:sz w:val="24"/>
          <w:szCs w:val="24"/>
        </w:rPr>
        <w:t xml:space="preserve"> бюджетные назначения по доходам увеличились на </w:t>
      </w:r>
      <w:r w:rsidR="00123987" w:rsidRPr="009616D8">
        <w:rPr>
          <w:rFonts w:ascii="Times New Roman" w:hAnsi="Times New Roman" w:cs="Times New Roman"/>
          <w:sz w:val="24"/>
          <w:szCs w:val="24"/>
        </w:rPr>
        <w:t>268 307,5</w:t>
      </w:r>
      <w:r w:rsidRPr="009616D8">
        <w:rPr>
          <w:rFonts w:ascii="Times New Roman" w:hAnsi="Times New Roman" w:cs="Times New Roman"/>
          <w:sz w:val="24"/>
          <w:szCs w:val="24"/>
        </w:rPr>
        <w:t xml:space="preserve"> тыс. руб. или на </w:t>
      </w:r>
      <w:r w:rsidR="00123987" w:rsidRPr="009616D8">
        <w:rPr>
          <w:rFonts w:ascii="Times New Roman" w:hAnsi="Times New Roman" w:cs="Times New Roman"/>
          <w:sz w:val="24"/>
          <w:szCs w:val="24"/>
        </w:rPr>
        <w:t>11,6</w:t>
      </w:r>
      <w:r w:rsidR="00082E3B" w:rsidRPr="009616D8">
        <w:rPr>
          <w:rFonts w:ascii="Times New Roman" w:hAnsi="Times New Roman" w:cs="Times New Roman"/>
          <w:sz w:val="24"/>
          <w:szCs w:val="24"/>
        </w:rPr>
        <w:t xml:space="preserve">%, по расходам – на </w:t>
      </w:r>
      <w:r w:rsidR="009616D8" w:rsidRPr="009616D8">
        <w:rPr>
          <w:rFonts w:ascii="Times New Roman" w:hAnsi="Times New Roman" w:cs="Times New Roman"/>
          <w:sz w:val="24"/>
          <w:szCs w:val="24"/>
        </w:rPr>
        <w:t>251 822,2</w:t>
      </w:r>
      <w:r w:rsidRPr="009616D8">
        <w:rPr>
          <w:rFonts w:ascii="Times New Roman" w:hAnsi="Times New Roman" w:cs="Times New Roman"/>
          <w:sz w:val="24"/>
          <w:szCs w:val="24"/>
        </w:rPr>
        <w:t xml:space="preserve"> тыс. руб. или на </w:t>
      </w:r>
      <w:r w:rsidR="009616D8" w:rsidRPr="009616D8">
        <w:rPr>
          <w:rFonts w:ascii="Times New Roman" w:hAnsi="Times New Roman" w:cs="Times New Roman"/>
          <w:sz w:val="24"/>
          <w:szCs w:val="24"/>
        </w:rPr>
        <w:t>10,7</w:t>
      </w:r>
      <w:r w:rsidRPr="009616D8">
        <w:rPr>
          <w:rFonts w:ascii="Times New Roman" w:hAnsi="Times New Roman" w:cs="Times New Roman"/>
          <w:sz w:val="24"/>
          <w:szCs w:val="24"/>
        </w:rPr>
        <w:t>%</w:t>
      </w:r>
      <w:r w:rsidR="00B74D30" w:rsidRPr="009616D8">
        <w:rPr>
          <w:rFonts w:ascii="Times New Roman" w:hAnsi="Times New Roman" w:cs="Times New Roman"/>
          <w:sz w:val="24"/>
          <w:szCs w:val="24"/>
        </w:rPr>
        <w:t>.</w:t>
      </w:r>
    </w:p>
    <w:p w:rsidR="003B00E9" w:rsidRDefault="003B00E9" w:rsidP="0012398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Показатели сводной бюджетной росписи </w:t>
      </w:r>
      <w:r w:rsidR="00D27780">
        <w:rPr>
          <w:rFonts w:ascii="Times New Roman" w:hAnsi="Times New Roman" w:cs="Times New Roman"/>
          <w:sz w:val="24"/>
          <w:szCs w:val="24"/>
        </w:rPr>
        <w:t>по состоянию на 31.12.2021 года не соответствуют основным параметрам районного бюджета, утвержденным Решением о районном бюджете</w:t>
      </w:r>
      <w:r w:rsidR="008F65CD">
        <w:rPr>
          <w:rStyle w:val="af3"/>
          <w:rFonts w:ascii="Times New Roman" w:hAnsi="Times New Roman" w:cs="Times New Roman"/>
          <w:sz w:val="24"/>
          <w:szCs w:val="24"/>
        </w:rPr>
        <w:footnoteReference w:id="1"/>
      </w:r>
      <w:r w:rsidR="00D27780">
        <w:rPr>
          <w:rFonts w:ascii="Times New Roman" w:hAnsi="Times New Roman" w:cs="Times New Roman"/>
          <w:sz w:val="24"/>
          <w:szCs w:val="24"/>
        </w:rPr>
        <w:t xml:space="preserve"> на сумму </w:t>
      </w:r>
      <w:r w:rsidR="008F65CD">
        <w:rPr>
          <w:rFonts w:ascii="Times New Roman" w:hAnsi="Times New Roman" w:cs="Times New Roman"/>
          <w:sz w:val="24"/>
          <w:szCs w:val="24"/>
        </w:rPr>
        <w:t>23 793,5 тыс. руб.</w:t>
      </w:r>
    </w:p>
    <w:p w:rsidR="007771EA" w:rsidRDefault="008F65CD" w:rsidP="0012398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Финансовое управление, реализовав право по </w:t>
      </w:r>
      <w:r w:rsidR="005F02E9">
        <w:rPr>
          <w:rFonts w:ascii="Times New Roman" w:hAnsi="Times New Roman" w:cs="Times New Roman"/>
          <w:sz w:val="24"/>
          <w:szCs w:val="24"/>
        </w:rPr>
        <w:t>уточнению показателей</w:t>
      </w:r>
      <w:r>
        <w:rPr>
          <w:rFonts w:ascii="Times New Roman" w:hAnsi="Times New Roman" w:cs="Times New Roman"/>
          <w:sz w:val="24"/>
          <w:szCs w:val="24"/>
        </w:rPr>
        <w:t xml:space="preserve"> сводн</w:t>
      </w:r>
      <w:r w:rsidR="005F02E9">
        <w:rPr>
          <w:rFonts w:ascii="Times New Roman" w:hAnsi="Times New Roman" w:cs="Times New Roman"/>
          <w:sz w:val="24"/>
          <w:szCs w:val="24"/>
        </w:rPr>
        <w:t>ой</w:t>
      </w:r>
      <w:r>
        <w:rPr>
          <w:rFonts w:ascii="Times New Roman" w:hAnsi="Times New Roman" w:cs="Times New Roman"/>
          <w:sz w:val="24"/>
          <w:szCs w:val="24"/>
        </w:rPr>
        <w:t xml:space="preserve"> бюджетн</w:t>
      </w:r>
      <w:r w:rsidR="005F02E9">
        <w:rPr>
          <w:rFonts w:ascii="Times New Roman" w:hAnsi="Times New Roman" w:cs="Times New Roman"/>
          <w:sz w:val="24"/>
          <w:szCs w:val="24"/>
        </w:rPr>
        <w:t>ой</w:t>
      </w:r>
      <w:r>
        <w:rPr>
          <w:rFonts w:ascii="Times New Roman" w:hAnsi="Times New Roman" w:cs="Times New Roman"/>
          <w:sz w:val="24"/>
          <w:szCs w:val="24"/>
        </w:rPr>
        <w:t xml:space="preserve"> роспис</w:t>
      </w:r>
      <w:r w:rsidR="005F02E9">
        <w:rPr>
          <w:rFonts w:ascii="Times New Roman" w:hAnsi="Times New Roman" w:cs="Times New Roman"/>
          <w:sz w:val="24"/>
          <w:szCs w:val="24"/>
        </w:rPr>
        <w:t>и</w:t>
      </w:r>
      <w:r>
        <w:rPr>
          <w:rFonts w:ascii="Times New Roman" w:hAnsi="Times New Roman" w:cs="Times New Roman"/>
          <w:sz w:val="24"/>
          <w:szCs w:val="24"/>
        </w:rPr>
        <w:t xml:space="preserve"> без внесения изменений в Решение о районном бюджете, </w:t>
      </w:r>
      <w:r w:rsidR="005F02E9">
        <w:rPr>
          <w:rFonts w:ascii="Times New Roman" w:hAnsi="Times New Roman" w:cs="Times New Roman"/>
          <w:sz w:val="24"/>
          <w:szCs w:val="24"/>
        </w:rPr>
        <w:t xml:space="preserve">на </w:t>
      </w:r>
      <w:r w:rsidR="005F02E9">
        <w:rPr>
          <w:rFonts w:ascii="Times New Roman" w:hAnsi="Times New Roman" w:cs="Times New Roman"/>
          <w:sz w:val="24"/>
          <w:szCs w:val="24"/>
        </w:rPr>
        <w:lastRenderedPageBreak/>
        <w:t>основании уведомлений</w:t>
      </w:r>
      <w:r w:rsidR="0020052A">
        <w:rPr>
          <w:rFonts w:ascii="Times New Roman" w:hAnsi="Times New Roman" w:cs="Times New Roman"/>
          <w:sz w:val="24"/>
          <w:szCs w:val="24"/>
        </w:rPr>
        <w:t xml:space="preserve"> министерств Красноярского края</w:t>
      </w:r>
      <w:r w:rsidR="005F02E9">
        <w:rPr>
          <w:rFonts w:ascii="Times New Roman" w:hAnsi="Times New Roman" w:cs="Times New Roman"/>
          <w:sz w:val="24"/>
          <w:szCs w:val="24"/>
        </w:rPr>
        <w:t xml:space="preserve"> </w:t>
      </w:r>
      <w:r w:rsidR="0058510C">
        <w:rPr>
          <w:rFonts w:ascii="Times New Roman" w:hAnsi="Times New Roman" w:cs="Times New Roman"/>
          <w:sz w:val="24"/>
          <w:szCs w:val="24"/>
        </w:rPr>
        <w:t xml:space="preserve">сократило объем </w:t>
      </w:r>
      <w:r w:rsidR="007771EA">
        <w:rPr>
          <w:rFonts w:ascii="Times New Roman" w:hAnsi="Times New Roman" w:cs="Times New Roman"/>
          <w:sz w:val="24"/>
          <w:szCs w:val="24"/>
        </w:rPr>
        <w:t>субсидий / субвенций из краевого бюджета, имеющих целевое назначение, на сумму 24 350,2 тыс. руб.</w:t>
      </w:r>
      <w:r w:rsidR="00131E51">
        <w:rPr>
          <w:rFonts w:ascii="Times New Roman" w:hAnsi="Times New Roman" w:cs="Times New Roman"/>
          <w:sz w:val="24"/>
          <w:szCs w:val="24"/>
        </w:rPr>
        <w:t>, предусмотренных в рамках муниципальных программ: «Развитие образования Богучанского района» и «Реформирование и модернизация жилищно-коммунального хозяйства и повышение энергетической эффективности».</w:t>
      </w:r>
      <w:r w:rsidR="007206D5">
        <w:rPr>
          <w:rFonts w:ascii="Times New Roman" w:hAnsi="Times New Roman" w:cs="Times New Roman"/>
          <w:sz w:val="24"/>
          <w:szCs w:val="24"/>
        </w:rPr>
        <w:t xml:space="preserve"> </w:t>
      </w:r>
      <w:r w:rsidR="00131E51">
        <w:rPr>
          <w:rFonts w:ascii="Times New Roman" w:hAnsi="Times New Roman" w:cs="Times New Roman"/>
          <w:sz w:val="24"/>
          <w:szCs w:val="24"/>
        </w:rPr>
        <w:t>Одновременно</w:t>
      </w:r>
      <w:r w:rsidR="007206D5">
        <w:rPr>
          <w:rFonts w:ascii="Times New Roman" w:hAnsi="Times New Roman" w:cs="Times New Roman"/>
          <w:sz w:val="24"/>
          <w:szCs w:val="24"/>
        </w:rPr>
        <w:t xml:space="preserve"> увелич</w:t>
      </w:r>
      <w:r w:rsidR="001D0285">
        <w:rPr>
          <w:rFonts w:ascii="Times New Roman" w:hAnsi="Times New Roman" w:cs="Times New Roman"/>
          <w:sz w:val="24"/>
          <w:szCs w:val="24"/>
        </w:rPr>
        <w:t>ен</w:t>
      </w:r>
      <w:r w:rsidR="007206D5">
        <w:rPr>
          <w:rFonts w:ascii="Times New Roman" w:hAnsi="Times New Roman" w:cs="Times New Roman"/>
          <w:sz w:val="24"/>
          <w:szCs w:val="24"/>
        </w:rPr>
        <w:t xml:space="preserve"> объем</w:t>
      </w:r>
      <w:r w:rsidR="0020052A">
        <w:rPr>
          <w:rFonts w:ascii="Times New Roman" w:hAnsi="Times New Roman" w:cs="Times New Roman"/>
          <w:sz w:val="24"/>
          <w:szCs w:val="24"/>
        </w:rPr>
        <w:t xml:space="preserve"> субсидий /</w:t>
      </w:r>
      <w:r w:rsidR="007206D5">
        <w:rPr>
          <w:rFonts w:ascii="Times New Roman" w:hAnsi="Times New Roman" w:cs="Times New Roman"/>
          <w:sz w:val="24"/>
          <w:szCs w:val="24"/>
        </w:rPr>
        <w:t xml:space="preserve"> </w:t>
      </w:r>
      <w:r w:rsidR="003A14ED">
        <w:rPr>
          <w:rFonts w:ascii="Times New Roman" w:hAnsi="Times New Roman" w:cs="Times New Roman"/>
          <w:sz w:val="24"/>
          <w:szCs w:val="24"/>
        </w:rPr>
        <w:t>иных межбюджетных трансфертов</w:t>
      </w:r>
      <w:r w:rsidR="007206D5">
        <w:rPr>
          <w:rFonts w:ascii="Times New Roman" w:hAnsi="Times New Roman" w:cs="Times New Roman"/>
          <w:sz w:val="24"/>
          <w:szCs w:val="24"/>
        </w:rPr>
        <w:t xml:space="preserve"> </w:t>
      </w:r>
      <w:r w:rsidR="0020052A">
        <w:rPr>
          <w:rFonts w:ascii="Times New Roman" w:hAnsi="Times New Roman" w:cs="Times New Roman"/>
          <w:sz w:val="24"/>
          <w:szCs w:val="24"/>
        </w:rPr>
        <w:t>из</w:t>
      </w:r>
      <w:r w:rsidR="007206D5">
        <w:rPr>
          <w:rFonts w:ascii="Times New Roman" w:hAnsi="Times New Roman" w:cs="Times New Roman"/>
          <w:sz w:val="24"/>
          <w:szCs w:val="24"/>
        </w:rPr>
        <w:t xml:space="preserve"> </w:t>
      </w:r>
      <w:r w:rsidR="003A14ED">
        <w:rPr>
          <w:rFonts w:ascii="Times New Roman" w:hAnsi="Times New Roman" w:cs="Times New Roman"/>
          <w:sz w:val="24"/>
          <w:szCs w:val="24"/>
        </w:rPr>
        <w:t>краевого</w:t>
      </w:r>
      <w:r w:rsidR="007206D5">
        <w:rPr>
          <w:rFonts w:ascii="Times New Roman" w:hAnsi="Times New Roman" w:cs="Times New Roman"/>
          <w:sz w:val="24"/>
          <w:szCs w:val="24"/>
        </w:rPr>
        <w:t xml:space="preserve"> бюджета н</w:t>
      </w:r>
      <w:r w:rsidR="00077D86">
        <w:rPr>
          <w:rFonts w:ascii="Times New Roman" w:hAnsi="Times New Roman" w:cs="Times New Roman"/>
          <w:sz w:val="24"/>
          <w:szCs w:val="24"/>
        </w:rPr>
        <w:t>а сумму 556,7 тыс. руб. в целях</w:t>
      </w:r>
      <w:r w:rsidR="007206D5">
        <w:rPr>
          <w:rFonts w:ascii="Times New Roman" w:hAnsi="Times New Roman" w:cs="Times New Roman"/>
          <w:sz w:val="24"/>
          <w:szCs w:val="24"/>
        </w:rPr>
        <w:t xml:space="preserve"> реализаци</w:t>
      </w:r>
      <w:r w:rsidR="00077D86">
        <w:rPr>
          <w:rFonts w:ascii="Times New Roman" w:hAnsi="Times New Roman" w:cs="Times New Roman"/>
          <w:sz w:val="24"/>
          <w:szCs w:val="24"/>
        </w:rPr>
        <w:t>и</w:t>
      </w:r>
      <w:r w:rsidR="007206D5">
        <w:rPr>
          <w:rFonts w:ascii="Times New Roman" w:hAnsi="Times New Roman" w:cs="Times New Roman"/>
          <w:sz w:val="24"/>
          <w:szCs w:val="24"/>
        </w:rPr>
        <w:t xml:space="preserve"> отдельных мероприятий муниципальной программы «Развитие образования Богучанского района»</w:t>
      </w:r>
      <w:r w:rsidR="003A14ED">
        <w:rPr>
          <w:rFonts w:ascii="Times New Roman" w:hAnsi="Times New Roman" w:cs="Times New Roman"/>
          <w:sz w:val="24"/>
          <w:szCs w:val="24"/>
        </w:rPr>
        <w:t>.</w:t>
      </w:r>
    </w:p>
    <w:p w:rsidR="00F016A7" w:rsidRPr="009616D8" w:rsidRDefault="00F016A7" w:rsidP="009616D8">
      <w:pPr>
        <w:spacing w:after="0"/>
        <w:ind w:firstLine="567"/>
        <w:jc w:val="both"/>
        <w:rPr>
          <w:rFonts w:ascii="Times New Roman" w:hAnsi="Times New Roman" w:cs="Times New Roman"/>
          <w:sz w:val="24"/>
          <w:szCs w:val="24"/>
        </w:rPr>
      </w:pPr>
      <w:r w:rsidRPr="009616D8">
        <w:rPr>
          <w:rFonts w:ascii="Times New Roman" w:hAnsi="Times New Roman" w:cs="Times New Roman"/>
          <w:sz w:val="24"/>
          <w:szCs w:val="24"/>
        </w:rPr>
        <w:t>Плановые назначения и исполнение основных характеристик районного бюджета представлены в таблице.</w:t>
      </w:r>
    </w:p>
    <w:p w:rsidR="00F016A7" w:rsidRPr="009616D8" w:rsidRDefault="004479D8" w:rsidP="00F016A7">
      <w:pPr>
        <w:spacing w:after="0"/>
        <w:jc w:val="right"/>
        <w:rPr>
          <w:rFonts w:ascii="Times New Roman" w:hAnsi="Times New Roman" w:cs="Times New Roman"/>
          <w:sz w:val="16"/>
          <w:szCs w:val="16"/>
        </w:rPr>
      </w:pPr>
      <w:r w:rsidRPr="009616D8">
        <w:rPr>
          <w:rFonts w:ascii="Times New Roman" w:hAnsi="Times New Roman" w:cs="Times New Roman"/>
          <w:sz w:val="16"/>
          <w:szCs w:val="16"/>
        </w:rPr>
        <w:t>тыс. руб.</w:t>
      </w:r>
    </w:p>
    <w:tbl>
      <w:tblPr>
        <w:tblW w:w="10065" w:type="dxa"/>
        <w:tblInd w:w="-459" w:type="dxa"/>
        <w:tblLayout w:type="fixed"/>
        <w:tblLook w:val="04A0"/>
      </w:tblPr>
      <w:tblGrid>
        <w:gridCol w:w="2127"/>
        <w:gridCol w:w="1134"/>
        <w:gridCol w:w="1134"/>
        <w:gridCol w:w="1134"/>
        <w:gridCol w:w="1134"/>
        <w:gridCol w:w="1134"/>
        <w:gridCol w:w="1134"/>
        <w:gridCol w:w="1134"/>
      </w:tblGrid>
      <w:tr w:rsidR="00F013E0" w:rsidRPr="00AB5C80" w:rsidTr="00762948">
        <w:trPr>
          <w:trHeight w:val="1045"/>
        </w:trPr>
        <w:tc>
          <w:tcPr>
            <w:tcW w:w="212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A0C" w:rsidRPr="00B07D36" w:rsidRDefault="00A86A0C" w:rsidP="009616D8">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Решение о районном бюджете</w:t>
            </w:r>
            <w:r w:rsidR="001F5C83" w:rsidRPr="00B07D36">
              <w:rPr>
                <w:rFonts w:ascii="Times New Roman" w:eastAsia="Times New Roman" w:hAnsi="Times New Roman" w:cs="Times New Roman"/>
                <w:sz w:val="16"/>
                <w:szCs w:val="16"/>
                <w:lang w:eastAsia="ru-RU"/>
              </w:rPr>
              <w:t xml:space="preserve"> </w:t>
            </w:r>
            <w:r w:rsidRPr="00B07D36">
              <w:rPr>
                <w:rFonts w:ascii="Times New Roman" w:eastAsia="Times New Roman" w:hAnsi="Times New Roman" w:cs="Times New Roman"/>
                <w:sz w:val="16"/>
                <w:szCs w:val="16"/>
                <w:lang w:eastAsia="ru-RU"/>
              </w:rPr>
              <w:t>от 2</w:t>
            </w:r>
            <w:r w:rsidR="009616D8" w:rsidRPr="00B07D36">
              <w:rPr>
                <w:rFonts w:ascii="Times New Roman" w:eastAsia="Times New Roman" w:hAnsi="Times New Roman" w:cs="Times New Roman"/>
                <w:sz w:val="16"/>
                <w:szCs w:val="16"/>
                <w:lang w:eastAsia="ru-RU"/>
              </w:rPr>
              <w:t>4</w:t>
            </w:r>
            <w:r w:rsidRPr="00B07D36">
              <w:rPr>
                <w:rFonts w:ascii="Times New Roman" w:eastAsia="Times New Roman" w:hAnsi="Times New Roman" w:cs="Times New Roman"/>
                <w:sz w:val="16"/>
                <w:szCs w:val="16"/>
                <w:lang w:eastAsia="ru-RU"/>
              </w:rPr>
              <w:t>.12.20</w:t>
            </w:r>
            <w:r w:rsidR="009616D8" w:rsidRPr="00B07D36">
              <w:rPr>
                <w:rFonts w:ascii="Times New Roman" w:eastAsia="Times New Roman" w:hAnsi="Times New Roman" w:cs="Times New Roman"/>
                <w:sz w:val="16"/>
                <w:szCs w:val="16"/>
                <w:lang w:eastAsia="ru-RU"/>
              </w:rPr>
              <w:t>20 № 6</w:t>
            </w:r>
            <w:r w:rsidRPr="00B07D36">
              <w:rPr>
                <w:rFonts w:ascii="Times New Roman" w:eastAsia="Times New Roman" w:hAnsi="Times New Roman" w:cs="Times New Roman"/>
                <w:sz w:val="16"/>
                <w:szCs w:val="16"/>
                <w:lang w:eastAsia="ru-RU"/>
              </w:rPr>
              <w:t>/1-</w:t>
            </w:r>
            <w:r w:rsidR="00E00A14" w:rsidRPr="00B07D36">
              <w:rPr>
                <w:rFonts w:ascii="Times New Roman" w:eastAsia="Times New Roman" w:hAnsi="Times New Roman" w:cs="Times New Roman"/>
                <w:sz w:val="16"/>
                <w:szCs w:val="16"/>
                <w:lang w:eastAsia="ru-RU"/>
              </w:rPr>
              <w:t>2</w:t>
            </w:r>
            <w:r w:rsidR="009616D8" w:rsidRPr="00B07D36">
              <w:rPr>
                <w:rFonts w:ascii="Times New Roman" w:eastAsia="Times New Roman" w:hAnsi="Times New Roman" w:cs="Times New Roman"/>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A86A0C" w:rsidRPr="00B07D36" w:rsidRDefault="00A86A0C" w:rsidP="00CC26AD">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фактические остатки на 01.01.20</w:t>
            </w:r>
            <w:r w:rsidR="00603B46" w:rsidRPr="00B07D36">
              <w:rPr>
                <w:rFonts w:ascii="Times New Roman" w:eastAsia="Times New Roman" w:hAnsi="Times New Roman" w:cs="Times New Roman"/>
                <w:sz w:val="16"/>
                <w:szCs w:val="16"/>
                <w:lang w:eastAsia="ru-RU"/>
              </w:rPr>
              <w:t>2</w:t>
            </w:r>
            <w:r w:rsidR="00CC26AD">
              <w:rPr>
                <w:rFonts w:ascii="Times New Roman" w:eastAsia="Times New Roman" w:hAnsi="Times New Roman" w:cs="Times New Roman"/>
                <w:sz w:val="16"/>
                <w:szCs w:val="16"/>
                <w:lang w:eastAsia="ru-RU"/>
              </w:rPr>
              <w:t>1</w:t>
            </w:r>
            <w:r w:rsidRPr="00B07D36">
              <w:rPr>
                <w:rFonts w:ascii="Times New Roman" w:eastAsia="Times New Roman" w:hAnsi="Times New Roman" w:cs="Times New Roman"/>
                <w:sz w:val="16"/>
                <w:szCs w:val="16"/>
                <w:lang w:eastAsia="ru-RU"/>
              </w:rPr>
              <w:t xml:space="preserve">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6A0C" w:rsidRPr="0078503E" w:rsidRDefault="00A86A0C" w:rsidP="00B07D36">
            <w:pPr>
              <w:spacing w:after="0" w:line="240" w:lineRule="auto"/>
              <w:jc w:val="center"/>
              <w:rPr>
                <w:rFonts w:ascii="Times New Roman" w:eastAsia="Times New Roman" w:hAnsi="Times New Roman" w:cs="Times New Roman"/>
                <w:sz w:val="16"/>
                <w:szCs w:val="16"/>
                <w:lang w:eastAsia="ru-RU"/>
              </w:rPr>
            </w:pPr>
            <w:r w:rsidRPr="0078503E">
              <w:rPr>
                <w:rFonts w:ascii="Times New Roman" w:eastAsia="Times New Roman" w:hAnsi="Times New Roman" w:cs="Times New Roman"/>
                <w:sz w:val="16"/>
                <w:szCs w:val="16"/>
                <w:lang w:eastAsia="ru-RU"/>
              </w:rPr>
              <w:t>Решение о районном бюджете от 2</w:t>
            </w:r>
            <w:r w:rsidR="00B07D36" w:rsidRPr="0078503E">
              <w:rPr>
                <w:rFonts w:ascii="Times New Roman" w:eastAsia="Times New Roman" w:hAnsi="Times New Roman" w:cs="Times New Roman"/>
                <w:sz w:val="16"/>
                <w:szCs w:val="16"/>
                <w:lang w:eastAsia="ru-RU"/>
              </w:rPr>
              <w:t>2</w:t>
            </w:r>
            <w:r w:rsidRPr="0078503E">
              <w:rPr>
                <w:rFonts w:ascii="Times New Roman" w:eastAsia="Times New Roman" w:hAnsi="Times New Roman" w:cs="Times New Roman"/>
                <w:sz w:val="16"/>
                <w:szCs w:val="16"/>
                <w:lang w:eastAsia="ru-RU"/>
              </w:rPr>
              <w:t>.12.20</w:t>
            </w:r>
            <w:r w:rsidR="00603B46" w:rsidRPr="0078503E">
              <w:rPr>
                <w:rFonts w:ascii="Times New Roman" w:eastAsia="Times New Roman" w:hAnsi="Times New Roman" w:cs="Times New Roman"/>
                <w:sz w:val="16"/>
                <w:szCs w:val="16"/>
                <w:lang w:eastAsia="ru-RU"/>
              </w:rPr>
              <w:t>2</w:t>
            </w:r>
            <w:r w:rsidR="00B07D36" w:rsidRPr="0078503E">
              <w:rPr>
                <w:rFonts w:ascii="Times New Roman" w:eastAsia="Times New Roman" w:hAnsi="Times New Roman" w:cs="Times New Roman"/>
                <w:sz w:val="16"/>
                <w:szCs w:val="16"/>
                <w:lang w:eastAsia="ru-RU"/>
              </w:rPr>
              <w:t>1</w:t>
            </w:r>
            <w:r w:rsidRPr="0078503E">
              <w:rPr>
                <w:rFonts w:ascii="Times New Roman" w:eastAsia="Times New Roman" w:hAnsi="Times New Roman" w:cs="Times New Roman"/>
                <w:sz w:val="16"/>
                <w:szCs w:val="16"/>
                <w:lang w:eastAsia="ru-RU"/>
              </w:rPr>
              <w:t xml:space="preserve"> № </w:t>
            </w:r>
            <w:r w:rsidR="00B07D36" w:rsidRPr="0078503E">
              <w:rPr>
                <w:rFonts w:ascii="Times New Roman" w:eastAsia="Times New Roman" w:hAnsi="Times New Roman" w:cs="Times New Roman"/>
                <w:sz w:val="16"/>
                <w:szCs w:val="16"/>
                <w:lang w:eastAsia="ru-RU"/>
              </w:rPr>
              <w:t>18</w:t>
            </w:r>
            <w:r w:rsidRPr="0078503E">
              <w:rPr>
                <w:rFonts w:ascii="Times New Roman" w:eastAsia="Times New Roman" w:hAnsi="Times New Roman" w:cs="Times New Roman"/>
                <w:sz w:val="16"/>
                <w:szCs w:val="16"/>
                <w:lang w:eastAsia="ru-RU"/>
              </w:rPr>
              <w:t>/1-</w:t>
            </w:r>
            <w:r w:rsidR="00B07D36" w:rsidRPr="0078503E">
              <w:rPr>
                <w:rFonts w:ascii="Times New Roman" w:eastAsia="Times New Roman" w:hAnsi="Times New Roman" w:cs="Times New Roman"/>
                <w:sz w:val="16"/>
                <w:szCs w:val="16"/>
                <w:lang w:eastAsia="ru-RU"/>
              </w:rPr>
              <w:t>134</w:t>
            </w:r>
          </w:p>
        </w:tc>
        <w:tc>
          <w:tcPr>
            <w:tcW w:w="1134" w:type="dxa"/>
            <w:tcBorders>
              <w:top w:val="single" w:sz="4" w:space="0" w:color="auto"/>
              <w:left w:val="single" w:sz="4" w:space="0" w:color="auto"/>
              <w:right w:val="single" w:sz="4" w:space="0" w:color="auto"/>
            </w:tcBorders>
            <w:vAlign w:val="center"/>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уточненный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исполнено</w:t>
            </w:r>
          </w:p>
        </w:tc>
        <w:tc>
          <w:tcPr>
            <w:tcW w:w="1134" w:type="dxa"/>
            <w:tcBorders>
              <w:top w:val="single" w:sz="4" w:space="0" w:color="auto"/>
              <w:left w:val="single" w:sz="4" w:space="0" w:color="auto"/>
              <w:right w:val="single" w:sz="4" w:space="0" w:color="auto"/>
            </w:tcBorders>
            <w:shd w:val="clear" w:color="auto" w:fill="auto"/>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отклонение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 исполнения</w:t>
            </w:r>
          </w:p>
        </w:tc>
      </w:tr>
      <w:tr w:rsidR="00F013E0" w:rsidRPr="00AB5C80" w:rsidTr="00762948">
        <w:trPr>
          <w:trHeight w:val="6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F942CB">
            <w:pPr>
              <w:spacing w:after="0" w:line="240" w:lineRule="auto"/>
              <w:jc w:val="center"/>
              <w:rPr>
                <w:rFonts w:ascii="Times New Roman" w:eastAsia="Times New Roman" w:hAnsi="Times New Roman" w:cs="Times New Roman"/>
                <w:sz w:val="12"/>
                <w:szCs w:val="12"/>
                <w:lang w:eastAsia="ru-RU"/>
              </w:rPr>
            </w:pPr>
            <w:r w:rsidRPr="00B07D36">
              <w:rPr>
                <w:rFonts w:ascii="Times New Roman" w:eastAsia="Times New Roman" w:hAnsi="Times New Roman" w:cs="Times New Roman"/>
                <w:sz w:val="12"/>
                <w:szCs w:val="12"/>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B07D36" w:rsidRDefault="00A86A0C" w:rsidP="00F942CB">
            <w:pPr>
              <w:spacing w:after="0" w:line="240" w:lineRule="auto"/>
              <w:jc w:val="center"/>
              <w:rPr>
                <w:rFonts w:ascii="Times New Roman" w:eastAsia="Times New Roman" w:hAnsi="Times New Roman" w:cs="Times New Roman"/>
                <w:sz w:val="12"/>
                <w:szCs w:val="12"/>
                <w:lang w:eastAsia="ru-RU"/>
              </w:rPr>
            </w:pPr>
            <w:r w:rsidRPr="00B07D36">
              <w:rPr>
                <w:rFonts w:ascii="Times New Roman" w:eastAsia="Times New Roman" w:hAnsi="Times New Roman" w:cs="Times New Roman"/>
                <w:sz w:val="12"/>
                <w:szCs w:val="12"/>
                <w:lang w:eastAsia="ru-RU"/>
              </w:rPr>
              <w:t>2</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1F5C83" w:rsidP="00F942CB">
            <w:pPr>
              <w:spacing w:after="0" w:line="240" w:lineRule="auto"/>
              <w:jc w:val="center"/>
              <w:rPr>
                <w:rFonts w:ascii="Times New Roman" w:eastAsia="Times New Roman" w:hAnsi="Times New Roman" w:cs="Times New Roman"/>
                <w:sz w:val="12"/>
                <w:szCs w:val="12"/>
                <w:lang w:eastAsia="ru-RU"/>
              </w:rPr>
            </w:pPr>
            <w:r w:rsidRPr="00B07D36">
              <w:rPr>
                <w:rFonts w:ascii="Times New Roman" w:eastAsia="Times New Roman" w:hAnsi="Times New Roman" w:cs="Times New Roman"/>
                <w:sz w:val="12"/>
                <w:szCs w:val="12"/>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78503E" w:rsidRDefault="001F5C83" w:rsidP="00F942CB">
            <w:pPr>
              <w:spacing w:after="0" w:line="240" w:lineRule="auto"/>
              <w:jc w:val="center"/>
              <w:rPr>
                <w:rFonts w:ascii="Times New Roman" w:eastAsia="Times New Roman" w:hAnsi="Times New Roman" w:cs="Times New Roman"/>
                <w:sz w:val="12"/>
                <w:szCs w:val="12"/>
                <w:lang w:eastAsia="ru-RU"/>
              </w:rPr>
            </w:pPr>
            <w:r w:rsidRPr="0078503E">
              <w:rPr>
                <w:rFonts w:ascii="Times New Roman" w:eastAsia="Times New Roman" w:hAnsi="Times New Roman" w:cs="Times New Roman"/>
                <w:sz w:val="12"/>
                <w:szCs w:val="12"/>
                <w:lang w:eastAsia="ru-RU"/>
              </w:rPr>
              <w:t>4</w:t>
            </w:r>
          </w:p>
        </w:tc>
        <w:tc>
          <w:tcPr>
            <w:tcW w:w="1134" w:type="dxa"/>
            <w:tcBorders>
              <w:top w:val="single" w:sz="4" w:space="0" w:color="000000"/>
              <w:left w:val="nil"/>
              <w:bottom w:val="single" w:sz="4" w:space="0" w:color="auto"/>
              <w:right w:val="single" w:sz="4" w:space="0" w:color="auto"/>
            </w:tcBorders>
            <w:vAlign w:val="center"/>
          </w:tcPr>
          <w:p w:rsidR="00A86A0C" w:rsidRPr="001A2D11" w:rsidRDefault="001F5C83" w:rsidP="00F942CB">
            <w:pPr>
              <w:spacing w:after="0" w:line="240" w:lineRule="auto"/>
              <w:jc w:val="center"/>
              <w:rPr>
                <w:rFonts w:ascii="Times New Roman" w:eastAsia="Times New Roman" w:hAnsi="Times New Roman" w:cs="Times New Roman"/>
                <w:sz w:val="12"/>
                <w:szCs w:val="12"/>
                <w:lang w:eastAsia="ru-RU"/>
              </w:rPr>
            </w:pPr>
            <w:r w:rsidRPr="001A2D11">
              <w:rPr>
                <w:rFonts w:ascii="Times New Roman" w:eastAsia="Times New Roman" w:hAnsi="Times New Roman" w:cs="Times New Roman"/>
                <w:sz w:val="12"/>
                <w:szCs w:val="12"/>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A2D11" w:rsidRDefault="001F5C83" w:rsidP="00F942CB">
            <w:pPr>
              <w:spacing w:after="0" w:line="240" w:lineRule="auto"/>
              <w:jc w:val="center"/>
              <w:rPr>
                <w:rFonts w:ascii="Times New Roman" w:eastAsia="Times New Roman" w:hAnsi="Times New Roman" w:cs="Times New Roman"/>
                <w:sz w:val="12"/>
                <w:szCs w:val="12"/>
                <w:lang w:eastAsia="ru-RU"/>
              </w:rPr>
            </w:pPr>
            <w:r w:rsidRPr="001A2D11">
              <w:rPr>
                <w:rFonts w:ascii="Times New Roman" w:eastAsia="Times New Roman" w:hAnsi="Times New Roman" w:cs="Times New Roman"/>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A2D11" w:rsidRDefault="001F5C83" w:rsidP="00F942CB">
            <w:pPr>
              <w:spacing w:after="0" w:line="240" w:lineRule="auto"/>
              <w:jc w:val="center"/>
              <w:rPr>
                <w:rFonts w:ascii="Times New Roman" w:eastAsia="Times New Roman" w:hAnsi="Times New Roman" w:cs="Times New Roman"/>
                <w:sz w:val="12"/>
                <w:szCs w:val="12"/>
                <w:lang w:eastAsia="ru-RU"/>
              </w:rPr>
            </w:pPr>
            <w:r w:rsidRPr="001A2D11">
              <w:rPr>
                <w:rFonts w:ascii="Times New Roman" w:eastAsia="Times New Roman" w:hAnsi="Times New Roman" w:cs="Times New Roman"/>
                <w:sz w:val="12"/>
                <w:szCs w:val="12"/>
                <w:lang w:eastAsia="ru-RU"/>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1A2D11" w:rsidRDefault="001F5C83" w:rsidP="00F942CB">
            <w:pPr>
              <w:spacing w:after="0" w:line="240" w:lineRule="auto"/>
              <w:jc w:val="center"/>
              <w:rPr>
                <w:rFonts w:ascii="Times New Roman" w:eastAsia="Times New Roman" w:hAnsi="Times New Roman" w:cs="Times New Roman"/>
                <w:sz w:val="12"/>
                <w:szCs w:val="12"/>
                <w:lang w:eastAsia="ru-RU"/>
              </w:rPr>
            </w:pPr>
            <w:r w:rsidRPr="001A2D11">
              <w:rPr>
                <w:rFonts w:ascii="Times New Roman" w:eastAsia="Times New Roman" w:hAnsi="Times New Roman" w:cs="Times New Roman"/>
                <w:sz w:val="12"/>
                <w:szCs w:val="12"/>
                <w:lang w:eastAsia="ru-RU"/>
              </w:rPr>
              <w:t>8</w:t>
            </w:r>
          </w:p>
        </w:tc>
      </w:tr>
      <w:tr w:rsidR="00F013E0" w:rsidRPr="00AB5C80" w:rsidTr="00762948">
        <w:trPr>
          <w:trHeight w:val="42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F942CB">
            <w:pPr>
              <w:spacing w:after="0" w:line="240" w:lineRule="auto"/>
              <w:jc w:val="center"/>
              <w:rPr>
                <w:rFonts w:ascii="Times New Roman" w:eastAsia="Times New Roman" w:hAnsi="Times New Roman" w:cs="Times New Roman"/>
                <w:bCs/>
                <w:sz w:val="16"/>
                <w:szCs w:val="16"/>
                <w:lang w:eastAsia="ru-RU"/>
              </w:rPr>
            </w:pPr>
            <w:r w:rsidRPr="00B07D36">
              <w:rPr>
                <w:rFonts w:ascii="Times New Roman" w:eastAsia="Times New Roman" w:hAnsi="Times New Roman" w:cs="Times New Roman"/>
                <w:bCs/>
                <w:sz w:val="16"/>
                <w:szCs w:val="16"/>
                <w:lang w:eastAsia="ru-RU"/>
              </w:rPr>
              <w:t>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B07D36" w:rsidRDefault="009616D8" w:rsidP="00F942CB">
            <w:pPr>
              <w:spacing w:after="0" w:line="240" w:lineRule="auto"/>
              <w:jc w:val="center"/>
              <w:rPr>
                <w:rFonts w:ascii="Times New Roman" w:eastAsia="Times New Roman" w:hAnsi="Times New Roman" w:cs="Times New Roman"/>
                <w:bCs/>
                <w:sz w:val="16"/>
                <w:szCs w:val="16"/>
                <w:lang w:eastAsia="ru-RU"/>
              </w:rPr>
            </w:pPr>
            <w:r w:rsidRPr="00B07D36">
              <w:rPr>
                <w:rFonts w:ascii="Times New Roman" w:eastAsia="Times New Roman" w:hAnsi="Times New Roman" w:cs="Times New Roman"/>
                <w:bCs/>
                <w:sz w:val="16"/>
                <w:szCs w:val="16"/>
                <w:lang w:eastAsia="ru-RU"/>
              </w:rPr>
              <w:t>2 316 473,6</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A86A0C" w:rsidP="00F942CB">
            <w:pPr>
              <w:spacing w:after="0" w:line="240" w:lineRule="auto"/>
              <w:jc w:val="center"/>
              <w:rPr>
                <w:rFonts w:ascii="Times New Roman" w:hAnsi="Times New Roman" w:cs="Times New Roman"/>
                <w:sz w:val="16"/>
                <w:szCs w:val="16"/>
              </w:rPr>
            </w:pPr>
            <w:r w:rsidRPr="00B07D36">
              <w:rPr>
                <w:rFonts w:ascii="Times New Roman" w:hAnsi="Times New Roman"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B2E1F" w:rsidRDefault="00B07D36"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hAnsi="Times New Roman" w:cs="Times New Roman"/>
                <w:sz w:val="16"/>
                <w:szCs w:val="16"/>
              </w:rPr>
              <w:t>2 584 781,1</w:t>
            </w:r>
          </w:p>
        </w:tc>
        <w:tc>
          <w:tcPr>
            <w:tcW w:w="1134" w:type="dxa"/>
            <w:tcBorders>
              <w:top w:val="single" w:sz="4" w:space="0" w:color="auto"/>
              <w:left w:val="nil"/>
              <w:bottom w:val="single" w:sz="4" w:space="0" w:color="auto"/>
              <w:right w:val="single" w:sz="4" w:space="0" w:color="auto"/>
            </w:tcBorders>
            <w:vAlign w:val="center"/>
          </w:tcPr>
          <w:p w:rsidR="00A86A0C" w:rsidRPr="009B2E1F" w:rsidRDefault="003E3CAF"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2 560 987,6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B2E1F" w:rsidRDefault="00276239"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2 560 225,6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B2E1F" w:rsidRDefault="003E3CAF" w:rsidP="004B39BC">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-762,0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9B2E1F" w:rsidRDefault="009B2E1F" w:rsidP="00F942C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99,9</w:t>
            </w:r>
          </w:p>
        </w:tc>
      </w:tr>
      <w:tr w:rsidR="00F013E0" w:rsidRPr="00AB5C80" w:rsidTr="00762948">
        <w:trPr>
          <w:trHeight w:val="28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F942CB">
            <w:pPr>
              <w:spacing w:after="0" w:line="240" w:lineRule="auto"/>
              <w:jc w:val="center"/>
              <w:rPr>
                <w:rFonts w:ascii="Times New Roman" w:eastAsia="Times New Roman" w:hAnsi="Times New Roman" w:cs="Times New Roman"/>
                <w:bCs/>
                <w:sz w:val="16"/>
                <w:szCs w:val="16"/>
                <w:lang w:eastAsia="ru-RU"/>
              </w:rPr>
            </w:pPr>
            <w:r w:rsidRPr="00B07D36">
              <w:rPr>
                <w:rFonts w:ascii="Times New Roman" w:eastAsia="Times New Roman" w:hAnsi="Times New Roman" w:cs="Times New Roman"/>
                <w:bCs/>
                <w:sz w:val="16"/>
                <w:szCs w:val="16"/>
                <w:lang w:eastAsia="ru-RU"/>
              </w:rPr>
              <w:t>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B07D36" w:rsidRDefault="009616D8" w:rsidP="00F942CB">
            <w:pPr>
              <w:spacing w:after="0" w:line="240" w:lineRule="auto"/>
              <w:jc w:val="center"/>
              <w:rPr>
                <w:rFonts w:ascii="Times New Roman" w:eastAsia="Times New Roman" w:hAnsi="Times New Roman" w:cs="Times New Roman"/>
                <w:bCs/>
                <w:sz w:val="16"/>
                <w:szCs w:val="16"/>
                <w:lang w:eastAsia="ru-RU"/>
              </w:rPr>
            </w:pPr>
            <w:r w:rsidRPr="00B07D36">
              <w:rPr>
                <w:rFonts w:ascii="Times New Roman" w:eastAsia="Times New Roman" w:hAnsi="Times New Roman" w:cs="Times New Roman"/>
                <w:bCs/>
                <w:sz w:val="16"/>
                <w:szCs w:val="16"/>
                <w:lang w:eastAsia="ru-RU"/>
              </w:rPr>
              <w:t>2 356 763,4</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A86A0C" w:rsidP="00F942CB">
            <w:pPr>
              <w:spacing w:after="0" w:line="240" w:lineRule="auto"/>
              <w:jc w:val="center"/>
              <w:rPr>
                <w:rFonts w:ascii="Times New Roman" w:hAnsi="Times New Roman" w:cs="Times New Roman"/>
                <w:sz w:val="16"/>
                <w:szCs w:val="16"/>
              </w:rPr>
            </w:pPr>
            <w:r w:rsidRPr="00B07D36">
              <w:rPr>
                <w:rFonts w:ascii="Times New Roman" w:hAnsi="Times New Roman" w:cs="Times New Roman"/>
                <w:sz w:val="16"/>
                <w:szCs w:val="16"/>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9B2E1F" w:rsidRDefault="00B07D36"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hAnsi="Times New Roman" w:cs="Times New Roman"/>
                <w:sz w:val="16"/>
                <w:szCs w:val="16"/>
              </w:rPr>
              <w:t>2 608 585,6</w:t>
            </w:r>
          </w:p>
        </w:tc>
        <w:tc>
          <w:tcPr>
            <w:tcW w:w="1134" w:type="dxa"/>
            <w:tcBorders>
              <w:top w:val="single" w:sz="4" w:space="0" w:color="auto"/>
              <w:left w:val="nil"/>
              <w:bottom w:val="single" w:sz="4" w:space="0" w:color="auto"/>
              <w:right w:val="single" w:sz="4" w:space="0" w:color="auto"/>
            </w:tcBorders>
            <w:vAlign w:val="center"/>
          </w:tcPr>
          <w:p w:rsidR="00A86A0C" w:rsidRPr="009B2E1F" w:rsidRDefault="0078503E" w:rsidP="00712F96">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2 584 792,</w:t>
            </w:r>
            <w:r w:rsidR="009B2E1F" w:rsidRPr="009B2E1F">
              <w:rPr>
                <w:rFonts w:ascii="Times New Roman" w:eastAsia="Times New Roman" w:hAnsi="Times New Roman" w:cs="Times New Roman"/>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B2E1F" w:rsidRDefault="0078503E"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2 525 594,6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B2E1F" w:rsidRDefault="0078503E" w:rsidP="004B39BC">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-59 197,</w:t>
            </w:r>
            <w:r w:rsidR="009B2E1F" w:rsidRPr="009B2E1F">
              <w:rPr>
                <w:rFonts w:ascii="Times New Roman" w:eastAsia="Times New Roman" w:hAnsi="Times New Roman" w:cs="Times New Roman"/>
                <w:bCs/>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9B2E1F" w:rsidRDefault="0078503E"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97</w:t>
            </w:r>
            <w:r w:rsidR="004B39BC" w:rsidRPr="009B2E1F">
              <w:rPr>
                <w:rFonts w:ascii="Times New Roman" w:eastAsia="Times New Roman" w:hAnsi="Times New Roman" w:cs="Times New Roman"/>
                <w:bCs/>
                <w:sz w:val="16"/>
                <w:szCs w:val="16"/>
                <w:lang w:eastAsia="ru-RU"/>
              </w:rPr>
              <w:t>,7</w:t>
            </w:r>
          </w:p>
        </w:tc>
      </w:tr>
      <w:tr w:rsidR="00F013E0" w:rsidRPr="00AB5C80" w:rsidTr="00762948">
        <w:trPr>
          <w:trHeight w:val="40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F942CB">
            <w:pPr>
              <w:spacing w:after="0" w:line="240" w:lineRule="auto"/>
              <w:jc w:val="center"/>
              <w:rPr>
                <w:rFonts w:ascii="Times New Roman" w:eastAsia="Times New Roman" w:hAnsi="Times New Roman" w:cs="Times New Roman"/>
                <w:bCs/>
                <w:sz w:val="16"/>
                <w:szCs w:val="16"/>
                <w:lang w:eastAsia="ru-RU"/>
              </w:rPr>
            </w:pPr>
            <w:r w:rsidRPr="00B07D36">
              <w:rPr>
                <w:rFonts w:ascii="Times New Roman" w:eastAsia="Times New Roman" w:hAnsi="Times New Roman" w:cs="Times New Roman"/>
                <w:bCs/>
                <w:sz w:val="16"/>
                <w:szCs w:val="16"/>
                <w:lang w:eastAsia="ru-RU"/>
              </w:rPr>
              <w:t>дефицит/профицит (-/+)</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B07D36" w:rsidRDefault="009616D8" w:rsidP="00F942CB">
            <w:pPr>
              <w:spacing w:after="0" w:line="240" w:lineRule="auto"/>
              <w:jc w:val="center"/>
              <w:rPr>
                <w:rFonts w:ascii="Times New Roman" w:eastAsia="Times New Roman" w:hAnsi="Times New Roman" w:cs="Times New Roman"/>
                <w:bCs/>
                <w:sz w:val="16"/>
                <w:szCs w:val="16"/>
                <w:lang w:eastAsia="ru-RU"/>
              </w:rPr>
            </w:pPr>
            <w:r w:rsidRPr="00B07D36">
              <w:rPr>
                <w:rFonts w:ascii="Times New Roman" w:eastAsia="Times New Roman" w:hAnsi="Times New Roman" w:cs="Times New Roman"/>
                <w:bCs/>
                <w:sz w:val="16"/>
                <w:szCs w:val="16"/>
                <w:lang w:eastAsia="ru-RU"/>
              </w:rPr>
              <w:t>-40 289,8</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A86A0C" w:rsidP="00F942CB">
            <w:pPr>
              <w:spacing w:after="0" w:line="240" w:lineRule="auto"/>
              <w:jc w:val="center"/>
              <w:rPr>
                <w:rFonts w:ascii="Times New Roman" w:eastAsia="Times New Roman" w:hAnsi="Times New Roman" w:cs="Times New Roman"/>
                <w:bCs/>
                <w:sz w:val="16"/>
                <w:szCs w:val="16"/>
                <w:lang w:eastAsia="ru-RU"/>
              </w:rPr>
            </w:pPr>
            <w:r w:rsidRPr="00B07D36">
              <w:rPr>
                <w:rFonts w:ascii="Times New Roman" w:eastAsia="Times New Roman" w:hAnsi="Times New Roman" w:cs="Times New Roman"/>
                <w:bCs/>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9B2E1F" w:rsidRDefault="00B07D36"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-23 804,5</w:t>
            </w:r>
          </w:p>
        </w:tc>
        <w:tc>
          <w:tcPr>
            <w:tcW w:w="1134" w:type="dxa"/>
            <w:tcBorders>
              <w:top w:val="single" w:sz="4" w:space="0" w:color="auto"/>
              <w:left w:val="nil"/>
              <w:bottom w:val="single" w:sz="4" w:space="0" w:color="auto"/>
              <w:right w:val="single" w:sz="4" w:space="0" w:color="auto"/>
            </w:tcBorders>
            <w:vAlign w:val="center"/>
          </w:tcPr>
          <w:p w:rsidR="00A86A0C" w:rsidRPr="009B2E1F" w:rsidRDefault="009B2E1F"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-23 804,5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B2E1F" w:rsidRDefault="00276239" w:rsidP="00603B46">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+34 631,0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B2E1F" w:rsidRDefault="00A86A0C"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9B2E1F" w:rsidRDefault="00A86A0C"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х</w:t>
            </w:r>
          </w:p>
        </w:tc>
      </w:tr>
      <w:tr w:rsidR="00F013E0" w:rsidRPr="00AB5C80" w:rsidTr="00762948">
        <w:trPr>
          <w:trHeight w:val="265"/>
        </w:trPr>
        <w:tc>
          <w:tcPr>
            <w:tcW w:w="10065" w:type="dxa"/>
            <w:gridSpan w:val="8"/>
            <w:tcBorders>
              <w:top w:val="nil"/>
              <w:left w:val="single" w:sz="4" w:space="0" w:color="auto"/>
              <w:bottom w:val="single" w:sz="4" w:space="0" w:color="auto"/>
              <w:right w:val="single" w:sz="4" w:space="0" w:color="auto"/>
            </w:tcBorders>
            <w:vAlign w:val="center"/>
          </w:tcPr>
          <w:p w:rsidR="00A86A0C" w:rsidRPr="009B2E1F" w:rsidRDefault="00A86A0C" w:rsidP="00F942CB">
            <w:pPr>
              <w:spacing w:after="0" w:line="240" w:lineRule="auto"/>
              <w:jc w:val="center"/>
              <w:rPr>
                <w:rFonts w:ascii="Times New Roman" w:eastAsia="Times New Roman" w:hAnsi="Times New Roman" w:cs="Times New Roman"/>
                <w:bCs/>
                <w:sz w:val="16"/>
                <w:szCs w:val="16"/>
                <w:lang w:eastAsia="ru-RU"/>
              </w:rPr>
            </w:pPr>
            <w:r w:rsidRPr="009B2E1F">
              <w:rPr>
                <w:rFonts w:ascii="Times New Roman" w:eastAsia="Times New Roman" w:hAnsi="Times New Roman" w:cs="Times New Roman"/>
                <w:bCs/>
                <w:sz w:val="16"/>
                <w:szCs w:val="16"/>
                <w:lang w:eastAsia="ru-RU"/>
              </w:rPr>
              <w:t>источники финансирования дефицита</w:t>
            </w:r>
          </w:p>
        </w:tc>
      </w:tr>
      <w:tr w:rsidR="00F013E0" w:rsidRPr="00AB5C80" w:rsidTr="00762948">
        <w:trPr>
          <w:trHeight w:val="55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изменение остатков на счетах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B07D36" w:rsidRDefault="009616D8"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40 289,8</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9B2E1F" w:rsidRDefault="00B07D36" w:rsidP="00F942CB">
            <w:pPr>
              <w:spacing w:after="0" w:line="240" w:lineRule="auto"/>
              <w:jc w:val="center"/>
              <w:rPr>
                <w:rFonts w:ascii="Times New Roman" w:eastAsia="Times New Roman" w:hAnsi="Times New Roman" w:cs="Times New Roman"/>
                <w:sz w:val="16"/>
                <w:szCs w:val="16"/>
                <w:lang w:eastAsia="ru-RU"/>
              </w:rPr>
            </w:pPr>
            <w:r w:rsidRPr="009B2E1F">
              <w:rPr>
                <w:rFonts w:ascii="Times New Roman" w:eastAsia="Times New Roman" w:hAnsi="Times New Roman" w:cs="Times New Roman"/>
                <w:sz w:val="16"/>
                <w:szCs w:val="16"/>
                <w:lang w:eastAsia="ru-RU"/>
              </w:rPr>
              <w:t>23 804,5</w:t>
            </w:r>
          </w:p>
        </w:tc>
        <w:tc>
          <w:tcPr>
            <w:tcW w:w="1134" w:type="dxa"/>
            <w:tcBorders>
              <w:top w:val="nil"/>
              <w:left w:val="nil"/>
              <w:bottom w:val="single" w:sz="4" w:space="0" w:color="auto"/>
              <w:right w:val="single" w:sz="4" w:space="0" w:color="auto"/>
            </w:tcBorders>
            <w:vAlign w:val="center"/>
          </w:tcPr>
          <w:p w:rsidR="00A86A0C" w:rsidRPr="009B2E1F" w:rsidRDefault="009B2E1F" w:rsidP="00F942CB">
            <w:pPr>
              <w:spacing w:after="0" w:line="240" w:lineRule="auto"/>
              <w:jc w:val="center"/>
              <w:rPr>
                <w:rFonts w:ascii="Times New Roman" w:eastAsia="Times New Roman" w:hAnsi="Times New Roman" w:cs="Times New Roman"/>
                <w:sz w:val="16"/>
                <w:szCs w:val="16"/>
                <w:lang w:eastAsia="ru-RU"/>
              </w:rPr>
            </w:pPr>
            <w:r w:rsidRPr="009B2E1F">
              <w:rPr>
                <w:rFonts w:ascii="Times New Roman" w:eastAsia="Times New Roman" w:hAnsi="Times New Roman" w:cs="Times New Roman"/>
                <w:sz w:val="16"/>
                <w:szCs w:val="16"/>
                <w:lang w:eastAsia="ru-RU"/>
              </w:rPr>
              <w:t>23 804,5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B2E1F" w:rsidRDefault="001A2D11" w:rsidP="00F942CB">
            <w:pPr>
              <w:spacing w:after="0" w:line="240" w:lineRule="auto"/>
              <w:jc w:val="center"/>
              <w:rPr>
                <w:rFonts w:ascii="Times New Roman" w:eastAsia="Times New Roman" w:hAnsi="Times New Roman" w:cs="Times New Roman"/>
                <w:sz w:val="16"/>
                <w:szCs w:val="16"/>
                <w:lang w:eastAsia="ru-RU"/>
              </w:rPr>
            </w:pPr>
            <w:r w:rsidRPr="009B2E1F">
              <w:rPr>
                <w:rFonts w:ascii="Times New Roman" w:eastAsia="Times New Roman" w:hAnsi="Times New Roman" w:cs="Times New Roman"/>
                <w:sz w:val="16"/>
                <w:szCs w:val="16"/>
                <w:lang w:eastAsia="ru-RU"/>
              </w:rPr>
              <w:t>-34 631,0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B2E1F" w:rsidRDefault="00A86A0C" w:rsidP="00F942CB">
            <w:pPr>
              <w:spacing w:after="0" w:line="240" w:lineRule="auto"/>
              <w:jc w:val="center"/>
              <w:rPr>
                <w:rFonts w:ascii="Times New Roman" w:eastAsia="Times New Roman" w:hAnsi="Times New Roman" w:cs="Times New Roman"/>
                <w:sz w:val="16"/>
                <w:szCs w:val="16"/>
                <w:lang w:eastAsia="ru-RU"/>
              </w:rPr>
            </w:pPr>
            <w:r w:rsidRPr="009B2E1F">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9B2E1F" w:rsidRDefault="00A86A0C" w:rsidP="00F942CB">
            <w:pPr>
              <w:spacing w:after="0" w:line="240" w:lineRule="auto"/>
              <w:jc w:val="center"/>
              <w:rPr>
                <w:rFonts w:ascii="Times New Roman" w:eastAsia="Times New Roman" w:hAnsi="Times New Roman" w:cs="Times New Roman"/>
                <w:sz w:val="16"/>
                <w:szCs w:val="16"/>
                <w:lang w:eastAsia="ru-RU"/>
              </w:rPr>
            </w:pPr>
            <w:r w:rsidRPr="009B2E1F">
              <w:rPr>
                <w:rFonts w:ascii="Times New Roman" w:eastAsia="Times New Roman" w:hAnsi="Times New Roman" w:cs="Times New Roman"/>
                <w:sz w:val="16"/>
                <w:szCs w:val="16"/>
                <w:lang w:eastAsia="ru-RU"/>
              </w:rPr>
              <w:t>х</w:t>
            </w:r>
          </w:p>
        </w:tc>
      </w:tr>
      <w:tr w:rsidR="00181AFC" w:rsidRPr="00AB5C80" w:rsidTr="00762948">
        <w:trPr>
          <w:trHeight w:val="41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81AFC" w:rsidRPr="00B07D36" w:rsidRDefault="00181AF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остатки на начало года</w:t>
            </w:r>
          </w:p>
        </w:tc>
        <w:tc>
          <w:tcPr>
            <w:tcW w:w="1134" w:type="dxa"/>
            <w:tcBorders>
              <w:top w:val="nil"/>
              <w:left w:val="nil"/>
              <w:bottom w:val="single" w:sz="4" w:space="0" w:color="auto"/>
              <w:right w:val="single" w:sz="4" w:space="0" w:color="auto"/>
            </w:tcBorders>
            <w:shd w:val="clear" w:color="auto" w:fill="auto"/>
            <w:noWrap/>
            <w:vAlign w:val="center"/>
            <w:hideMark/>
          </w:tcPr>
          <w:p w:rsidR="00181AFC" w:rsidRPr="00B07D36" w:rsidRDefault="00181AF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181AFC" w:rsidRPr="00B07D36" w:rsidRDefault="00181AFC" w:rsidP="00B07D36">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40 791,4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1AFC" w:rsidRPr="009B2E1F" w:rsidRDefault="00181AFC" w:rsidP="00A86A0C">
            <w:pPr>
              <w:spacing w:after="0" w:line="240" w:lineRule="auto"/>
              <w:jc w:val="center"/>
              <w:rPr>
                <w:rFonts w:ascii="Times New Roman" w:eastAsia="Times New Roman" w:hAnsi="Times New Roman" w:cs="Times New Roman"/>
                <w:sz w:val="16"/>
                <w:szCs w:val="16"/>
                <w:lang w:eastAsia="ru-RU"/>
              </w:rPr>
            </w:pPr>
            <w:r w:rsidRPr="009B2E1F">
              <w:rPr>
                <w:rFonts w:ascii="Times New Roman" w:eastAsia="Times New Roman" w:hAnsi="Times New Roman" w:cs="Times New Roman"/>
                <w:sz w:val="16"/>
                <w:szCs w:val="16"/>
                <w:lang w:eastAsia="ru-RU"/>
              </w:rPr>
              <w:t>40 791,4</w:t>
            </w:r>
          </w:p>
        </w:tc>
        <w:tc>
          <w:tcPr>
            <w:tcW w:w="1134" w:type="dxa"/>
            <w:tcBorders>
              <w:top w:val="single" w:sz="4" w:space="0" w:color="auto"/>
              <w:left w:val="nil"/>
              <w:bottom w:val="single" w:sz="4" w:space="0" w:color="auto"/>
              <w:right w:val="single" w:sz="4" w:space="0" w:color="auto"/>
            </w:tcBorders>
            <w:vAlign w:val="center"/>
          </w:tcPr>
          <w:p w:rsidR="00181AFC" w:rsidRPr="009B2E1F" w:rsidRDefault="00181AFC" w:rsidP="00414868">
            <w:pPr>
              <w:spacing w:after="0" w:line="240" w:lineRule="auto"/>
              <w:jc w:val="center"/>
              <w:rPr>
                <w:rFonts w:ascii="Times New Roman" w:eastAsia="Times New Roman" w:hAnsi="Times New Roman" w:cs="Times New Roman"/>
                <w:sz w:val="16"/>
                <w:szCs w:val="16"/>
                <w:lang w:eastAsia="ru-RU"/>
              </w:rPr>
            </w:pPr>
            <w:r w:rsidRPr="009B2E1F">
              <w:rPr>
                <w:rFonts w:ascii="Times New Roman" w:eastAsia="Times New Roman" w:hAnsi="Times New Roman" w:cs="Times New Roman"/>
                <w:sz w:val="16"/>
                <w:szCs w:val="16"/>
                <w:lang w:eastAsia="ru-RU"/>
              </w:rPr>
              <w:t>40 791,4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FC" w:rsidRPr="009B2E1F" w:rsidRDefault="00181AFC" w:rsidP="00516012">
            <w:pPr>
              <w:spacing w:after="0" w:line="240" w:lineRule="auto"/>
              <w:jc w:val="center"/>
              <w:rPr>
                <w:rFonts w:ascii="Times New Roman" w:eastAsia="Times New Roman" w:hAnsi="Times New Roman" w:cs="Times New Roman"/>
                <w:sz w:val="16"/>
                <w:szCs w:val="16"/>
                <w:lang w:eastAsia="ru-RU"/>
              </w:rPr>
            </w:pPr>
            <w:r w:rsidRPr="009B2E1F">
              <w:rPr>
                <w:rFonts w:ascii="Times New Roman" w:eastAsia="Times New Roman" w:hAnsi="Times New Roman" w:cs="Times New Roman"/>
                <w:sz w:val="16"/>
                <w:szCs w:val="16"/>
                <w:lang w:eastAsia="ru-RU"/>
              </w:rPr>
              <w:t>40 791,4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FC" w:rsidRPr="009B2E1F" w:rsidRDefault="00181AFC" w:rsidP="00F942CB">
            <w:pPr>
              <w:spacing w:after="0" w:line="240" w:lineRule="auto"/>
              <w:jc w:val="center"/>
              <w:rPr>
                <w:rFonts w:ascii="Times New Roman" w:eastAsia="Times New Roman" w:hAnsi="Times New Roman" w:cs="Times New Roman"/>
                <w:sz w:val="16"/>
                <w:szCs w:val="16"/>
                <w:lang w:eastAsia="ru-RU"/>
              </w:rPr>
            </w:pPr>
            <w:r w:rsidRPr="009B2E1F">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181AFC" w:rsidRPr="009B2E1F" w:rsidRDefault="00181AFC" w:rsidP="00F942CB">
            <w:pPr>
              <w:spacing w:after="0" w:line="240" w:lineRule="auto"/>
              <w:jc w:val="center"/>
              <w:rPr>
                <w:rFonts w:ascii="Times New Roman" w:eastAsia="Times New Roman" w:hAnsi="Times New Roman" w:cs="Times New Roman"/>
                <w:sz w:val="16"/>
                <w:szCs w:val="16"/>
                <w:lang w:eastAsia="ru-RU"/>
              </w:rPr>
            </w:pPr>
            <w:r w:rsidRPr="009B2E1F">
              <w:rPr>
                <w:rFonts w:ascii="Times New Roman" w:eastAsia="Times New Roman" w:hAnsi="Times New Roman" w:cs="Times New Roman"/>
                <w:sz w:val="16"/>
                <w:szCs w:val="16"/>
                <w:lang w:eastAsia="ru-RU"/>
              </w:rPr>
              <w:t>х</w:t>
            </w:r>
          </w:p>
        </w:tc>
      </w:tr>
      <w:tr w:rsidR="00181AFC" w:rsidRPr="00AB5C80" w:rsidTr="00762948">
        <w:trPr>
          <w:trHeight w:val="41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81AFC" w:rsidRPr="00B07D36" w:rsidRDefault="00181AFC" w:rsidP="001F5C83">
            <w:pPr>
              <w:spacing w:after="0" w:line="240" w:lineRule="auto"/>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в т.ч. остатки целевых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181AFC" w:rsidRPr="00B07D36" w:rsidRDefault="00181AF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181AFC" w:rsidRPr="00B07D36" w:rsidRDefault="00181AFC" w:rsidP="005D1DB8">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14 728,1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1AFC" w:rsidRPr="0078503E" w:rsidRDefault="00181AFC" w:rsidP="00A86A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14 728,1</w:t>
            </w:r>
          </w:p>
        </w:tc>
        <w:tc>
          <w:tcPr>
            <w:tcW w:w="1134" w:type="dxa"/>
            <w:tcBorders>
              <w:top w:val="single" w:sz="4" w:space="0" w:color="auto"/>
              <w:left w:val="nil"/>
              <w:bottom w:val="single" w:sz="4" w:space="0" w:color="auto"/>
              <w:right w:val="single" w:sz="4" w:space="0" w:color="auto"/>
            </w:tcBorders>
            <w:vAlign w:val="center"/>
          </w:tcPr>
          <w:p w:rsidR="00181AFC" w:rsidRPr="00181AFC" w:rsidRDefault="00181AFC" w:rsidP="00414868">
            <w:pPr>
              <w:spacing w:after="0" w:line="240" w:lineRule="auto"/>
              <w:jc w:val="center"/>
              <w:rPr>
                <w:rFonts w:ascii="Times New Roman" w:eastAsia="Times New Roman" w:hAnsi="Times New Roman" w:cs="Times New Roman"/>
                <w:sz w:val="16"/>
                <w:szCs w:val="16"/>
                <w:lang w:eastAsia="ru-RU"/>
              </w:rPr>
            </w:pPr>
            <w:r w:rsidRPr="00181AFC">
              <w:rPr>
                <w:rFonts w:ascii="Times New Roman" w:eastAsia="Times New Roman" w:hAnsi="Times New Roman" w:cs="Times New Roman"/>
                <w:sz w:val="16"/>
                <w:szCs w:val="16"/>
                <w:lang w:eastAsia="ru-RU"/>
              </w:rPr>
              <w:t>14 728,1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FC" w:rsidRPr="00181AFC" w:rsidRDefault="00181AFC" w:rsidP="00516012">
            <w:pPr>
              <w:spacing w:after="0" w:line="240" w:lineRule="auto"/>
              <w:jc w:val="center"/>
              <w:rPr>
                <w:rFonts w:ascii="Times New Roman" w:eastAsia="Times New Roman" w:hAnsi="Times New Roman" w:cs="Times New Roman"/>
                <w:sz w:val="16"/>
                <w:szCs w:val="16"/>
                <w:lang w:eastAsia="ru-RU"/>
              </w:rPr>
            </w:pPr>
            <w:r w:rsidRPr="00181AFC">
              <w:rPr>
                <w:rFonts w:ascii="Times New Roman" w:eastAsia="Times New Roman" w:hAnsi="Times New Roman" w:cs="Times New Roman"/>
                <w:sz w:val="16"/>
                <w:szCs w:val="16"/>
                <w:lang w:eastAsia="ru-RU"/>
              </w:rPr>
              <w:t>14 728,1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FC" w:rsidRPr="001A2D11" w:rsidRDefault="00181AF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181AFC" w:rsidRPr="001A2D11" w:rsidRDefault="00181AF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r>
      <w:tr w:rsidR="00181AFC" w:rsidRPr="00AB5C80" w:rsidTr="00762948">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81AFC" w:rsidRPr="00B07D36" w:rsidRDefault="00181AFC" w:rsidP="001F5C83">
            <w:pPr>
              <w:spacing w:after="0" w:line="240" w:lineRule="auto"/>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в т.ч. остатки собственных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181AFC" w:rsidRPr="00B07D36" w:rsidRDefault="00181AF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181AFC" w:rsidRPr="00B07D36" w:rsidRDefault="00181AFC" w:rsidP="005D1DB8">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26 063,3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1AFC" w:rsidRPr="0078503E" w:rsidRDefault="00181AF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26 063,3</w:t>
            </w:r>
          </w:p>
        </w:tc>
        <w:tc>
          <w:tcPr>
            <w:tcW w:w="1134" w:type="dxa"/>
            <w:tcBorders>
              <w:top w:val="single" w:sz="4" w:space="0" w:color="auto"/>
              <w:left w:val="nil"/>
              <w:bottom w:val="single" w:sz="4" w:space="0" w:color="auto"/>
              <w:right w:val="single" w:sz="4" w:space="0" w:color="auto"/>
            </w:tcBorders>
            <w:vAlign w:val="center"/>
          </w:tcPr>
          <w:p w:rsidR="00181AFC" w:rsidRPr="00181AFC" w:rsidRDefault="00181AFC" w:rsidP="00414868">
            <w:pPr>
              <w:spacing w:after="0" w:line="240" w:lineRule="auto"/>
              <w:jc w:val="center"/>
              <w:rPr>
                <w:rFonts w:ascii="Times New Roman" w:eastAsia="Times New Roman" w:hAnsi="Times New Roman" w:cs="Times New Roman"/>
                <w:sz w:val="16"/>
                <w:szCs w:val="16"/>
                <w:lang w:eastAsia="ru-RU"/>
              </w:rPr>
            </w:pPr>
            <w:r w:rsidRPr="00181AFC">
              <w:rPr>
                <w:rFonts w:ascii="Times New Roman" w:eastAsia="Times New Roman" w:hAnsi="Times New Roman" w:cs="Times New Roman"/>
                <w:sz w:val="16"/>
                <w:szCs w:val="16"/>
                <w:lang w:eastAsia="ru-RU"/>
              </w:rPr>
              <w:t>26 063,3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FC" w:rsidRPr="00181AFC" w:rsidRDefault="00181AFC" w:rsidP="00516012">
            <w:pPr>
              <w:spacing w:after="0" w:line="240" w:lineRule="auto"/>
              <w:jc w:val="center"/>
              <w:rPr>
                <w:rFonts w:ascii="Times New Roman" w:eastAsia="Times New Roman" w:hAnsi="Times New Roman" w:cs="Times New Roman"/>
                <w:sz w:val="16"/>
                <w:szCs w:val="16"/>
                <w:lang w:eastAsia="ru-RU"/>
              </w:rPr>
            </w:pPr>
            <w:r w:rsidRPr="00181AFC">
              <w:rPr>
                <w:rFonts w:ascii="Times New Roman" w:eastAsia="Times New Roman" w:hAnsi="Times New Roman" w:cs="Times New Roman"/>
                <w:sz w:val="16"/>
                <w:szCs w:val="16"/>
                <w:lang w:eastAsia="ru-RU"/>
              </w:rPr>
              <w:t>26 063,3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AFC" w:rsidRPr="001A2D11" w:rsidRDefault="00181AF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181AFC" w:rsidRPr="001A2D11" w:rsidRDefault="00181AF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r>
      <w:tr w:rsidR="00F013E0" w:rsidRPr="00AB5C80" w:rsidTr="00762948">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бюджетные кредиты от других бюджетов бюджетной системы РФ</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B07D36" w:rsidRDefault="009616D8" w:rsidP="009616D8">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28 000</w:t>
            </w:r>
            <w:r w:rsidR="00553C80" w:rsidRPr="00B07D36">
              <w:rPr>
                <w:rFonts w:ascii="Times New Roman" w:eastAsia="Times New Roman" w:hAnsi="Times New Roman" w:cs="Times New Roman"/>
                <w:sz w:val="16"/>
                <w:szCs w:val="16"/>
                <w:lang w:eastAsia="ru-RU"/>
              </w:rPr>
              <w:t>,0</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78503E" w:rsidRDefault="0078503E" w:rsidP="00F942CB">
            <w:pPr>
              <w:spacing w:after="0" w:line="240" w:lineRule="auto"/>
              <w:jc w:val="center"/>
              <w:rPr>
                <w:rFonts w:ascii="Times New Roman" w:eastAsia="Times New Roman" w:hAnsi="Times New Roman" w:cs="Times New Roman"/>
                <w:sz w:val="16"/>
                <w:szCs w:val="16"/>
                <w:lang w:eastAsia="ru-RU"/>
              </w:rPr>
            </w:pPr>
            <w:r w:rsidRPr="0078503E">
              <w:rPr>
                <w:rFonts w:ascii="Times New Roman" w:eastAsia="Times New Roman" w:hAnsi="Times New Roman" w:cs="Times New Roman"/>
                <w:sz w:val="16"/>
                <w:szCs w:val="16"/>
                <w:lang w:eastAsia="ru-RU"/>
              </w:rPr>
              <w:t>0,0</w:t>
            </w:r>
          </w:p>
        </w:tc>
        <w:tc>
          <w:tcPr>
            <w:tcW w:w="1134" w:type="dxa"/>
            <w:tcBorders>
              <w:top w:val="single" w:sz="4" w:space="0" w:color="auto"/>
              <w:left w:val="nil"/>
              <w:bottom w:val="single" w:sz="4" w:space="0" w:color="auto"/>
              <w:right w:val="single" w:sz="4" w:space="0" w:color="auto"/>
            </w:tcBorders>
            <w:vAlign w:val="center"/>
          </w:tcPr>
          <w:p w:rsidR="00A86A0C" w:rsidRPr="00276239" w:rsidRDefault="00553C80" w:rsidP="00F942CB">
            <w:pPr>
              <w:spacing w:after="0" w:line="240" w:lineRule="auto"/>
              <w:jc w:val="center"/>
              <w:rPr>
                <w:rFonts w:ascii="Times New Roman" w:eastAsia="Times New Roman" w:hAnsi="Times New Roman" w:cs="Times New Roman"/>
                <w:sz w:val="16"/>
                <w:szCs w:val="16"/>
                <w:lang w:eastAsia="ru-RU"/>
              </w:rPr>
            </w:pPr>
            <w:r w:rsidRPr="00276239">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81AFC" w:rsidRDefault="00A86A0C" w:rsidP="00181AFC">
            <w:pPr>
              <w:spacing w:after="0" w:line="240" w:lineRule="auto"/>
              <w:jc w:val="center"/>
              <w:rPr>
                <w:rFonts w:ascii="Times New Roman" w:eastAsia="Times New Roman" w:hAnsi="Times New Roman" w:cs="Times New Roman"/>
                <w:sz w:val="16"/>
                <w:szCs w:val="16"/>
                <w:lang w:eastAsia="ru-RU"/>
              </w:rPr>
            </w:pPr>
            <w:r w:rsidRPr="00181AFC">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r>
      <w:tr w:rsidR="00F013E0" w:rsidRPr="00AB5C80" w:rsidTr="00762948">
        <w:trPr>
          <w:trHeight w:val="20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1F5C83">
            <w:pPr>
              <w:spacing w:after="0" w:line="240" w:lineRule="auto"/>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получение</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B07D36" w:rsidRDefault="00391F77" w:rsidP="009616D8">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4</w:t>
            </w:r>
            <w:r w:rsidR="009616D8" w:rsidRPr="00B07D36">
              <w:rPr>
                <w:rFonts w:ascii="Times New Roman" w:eastAsia="Times New Roman" w:hAnsi="Times New Roman" w:cs="Times New Roman"/>
                <w:sz w:val="16"/>
                <w:szCs w:val="16"/>
                <w:lang w:eastAsia="ru-RU"/>
              </w:rPr>
              <w:t>8</w:t>
            </w:r>
            <w:r w:rsidR="00553C80" w:rsidRPr="00B07D36">
              <w:rPr>
                <w:rFonts w:ascii="Times New Roman" w:eastAsia="Times New Roman" w:hAnsi="Times New Roman" w:cs="Times New Roman"/>
                <w:sz w:val="16"/>
                <w:szCs w:val="16"/>
                <w:lang w:eastAsia="ru-RU"/>
              </w:rPr>
              <w:t> 000,0</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78503E" w:rsidRDefault="0078503E" w:rsidP="00F942CB">
            <w:pPr>
              <w:spacing w:after="0" w:line="240" w:lineRule="auto"/>
              <w:jc w:val="center"/>
              <w:rPr>
                <w:rFonts w:ascii="Times New Roman" w:eastAsia="Times New Roman" w:hAnsi="Times New Roman" w:cs="Times New Roman"/>
                <w:sz w:val="16"/>
                <w:szCs w:val="16"/>
                <w:lang w:eastAsia="ru-RU"/>
              </w:rPr>
            </w:pPr>
            <w:r w:rsidRPr="0078503E">
              <w:rPr>
                <w:rFonts w:ascii="Times New Roman" w:eastAsia="Times New Roman" w:hAnsi="Times New Roman" w:cs="Times New Roman"/>
                <w:sz w:val="16"/>
                <w:szCs w:val="16"/>
                <w:lang w:eastAsia="ru-RU"/>
              </w:rPr>
              <w:t>20</w:t>
            </w:r>
            <w:r w:rsidR="00391F77" w:rsidRPr="0078503E">
              <w:rPr>
                <w:rFonts w:ascii="Times New Roman" w:eastAsia="Times New Roman" w:hAnsi="Times New Roman" w:cs="Times New Roman"/>
                <w:sz w:val="16"/>
                <w:szCs w:val="16"/>
                <w:lang w:eastAsia="ru-RU"/>
              </w:rPr>
              <w:t> 000,0</w:t>
            </w:r>
          </w:p>
        </w:tc>
        <w:tc>
          <w:tcPr>
            <w:tcW w:w="1134" w:type="dxa"/>
            <w:tcBorders>
              <w:top w:val="single" w:sz="4" w:space="0" w:color="auto"/>
              <w:left w:val="nil"/>
              <w:bottom w:val="single" w:sz="4" w:space="0" w:color="auto"/>
              <w:right w:val="single" w:sz="4" w:space="0" w:color="auto"/>
            </w:tcBorders>
            <w:vAlign w:val="center"/>
          </w:tcPr>
          <w:p w:rsidR="00A86A0C" w:rsidRPr="00276239" w:rsidRDefault="00276239" w:rsidP="00F942CB">
            <w:pPr>
              <w:spacing w:after="0" w:line="240" w:lineRule="auto"/>
              <w:jc w:val="center"/>
              <w:rPr>
                <w:rFonts w:ascii="Times New Roman" w:eastAsia="Times New Roman" w:hAnsi="Times New Roman" w:cs="Times New Roman"/>
                <w:sz w:val="16"/>
                <w:szCs w:val="16"/>
                <w:lang w:eastAsia="ru-RU"/>
              </w:rPr>
            </w:pPr>
            <w:r w:rsidRPr="00276239">
              <w:rPr>
                <w:rFonts w:ascii="Times New Roman" w:eastAsia="Times New Roman" w:hAnsi="Times New Roman" w:cs="Times New Roman"/>
                <w:sz w:val="16"/>
                <w:szCs w:val="16"/>
                <w:lang w:eastAsia="ru-RU"/>
              </w:rPr>
              <w:t>20</w:t>
            </w:r>
            <w:r w:rsidR="00553C80" w:rsidRPr="00276239">
              <w:rPr>
                <w:rFonts w:ascii="Times New Roman" w:eastAsia="Times New Roman" w:hAnsi="Times New Roman" w:cs="Times New Roman"/>
                <w:sz w:val="16"/>
                <w:szCs w:val="16"/>
                <w:lang w:eastAsia="ru-RU"/>
              </w:rPr>
              <w:t>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81AFC" w:rsidRDefault="00553C80" w:rsidP="00F942CB">
            <w:pPr>
              <w:spacing w:after="0" w:line="240" w:lineRule="auto"/>
              <w:jc w:val="center"/>
              <w:rPr>
                <w:rFonts w:ascii="Times New Roman" w:eastAsia="Times New Roman" w:hAnsi="Times New Roman" w:cs="Times New Roman"/>
                <w:sz w:val="16"/>
                <w:szCs w:val="16"/>
                <w:lang w:eastAsia="ru-RU"/>
              </w:rPr>
            </w:pPr>
            <w:r w:rsidRPr="00181AFC">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r>
      <w:tr w:rsidR="00F013E0" w:rsidRPr="00AB5C80" w:rsidTr="00762948">
        <w:trPr>
          <w:trHeight w:val="2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1F5C83">
            <w:pPr>
              <w:spacing w:after="0" w:line="240" w:lineRule="auto"/>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погашение</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B07D36" w:rsidRDefault="009616D8"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20</w:t>
            </w:r>
            <w:r w:rsidR="00553C80" w:rsidRPr="00B07D36">
              <w:rPr>
                <w:rFonts w:ascii="Times New Roman" w:eastAsia="Times New Roman" w:hAnsi="Times New Roman" w:cs="Times New Roman"/>
                <w:sz w:val="16"/>
                <w:szCs w:val="16"/>
                <w:lang w:eastAsia="ru-RU"/>
              </w:rPr>
              <w:t> 000,0</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78503E" w:rsidRDefault="0078503E" w:rsidP="00F942CB">
            <w:pPr>
              <w:spacing w:after="0" w:line="240" w:lineRule="auto"/>
              <w:jc w:val="center"/>
              <w:rPr>
                <w:rFonts w:ascii="Times New Roman" w:eastAsia="Times New Roman" w:hAnsi="Times New Roman" w:cs="Times New Roman"/>
                <w:sz w:val="16"/>
                <w:szCs w:val="16"/>
                <w:lang w:eastAsia="ru-RU"/>
              </w:rPr>
            </w:pPr>
            <w:r w:rsidRPr="0078503E">
              <w:rPr>
                <w:rFonts w:ascii="Times New Roman" w:eastAsia="Times New Roman" w:hAnsi="Times New Roman" w:cs="Times New Roman"/>
                <w:sz w:val="16"/>
                <w:szCs w:val="16"/>
                <w:lang w:eastAsia="ru-RU"/>
              </w:rPr>
              <w:t>20</w:t>
            </w:r>
            <w:r w:rsidR="00553C80" w:rsidRPr="0078503E">
              <w:rPr>
                <w:rFonts w:ascii="Times New Roman" w:eastAsia="Times New Roman" w:hAnsi="Times New Roman" w:cs="Times New Roman"/>
                <w:sz w:val="16"/>
                <w:szCs w:val="16"/>
                <w:lang w:eastAsia="ru-RU"/>
              </w:rPr>
              <w:t> 000,0</w:t>
            </w:r>
          </w:p>
        </w:tc>
        <w:tc>
          <w:tcPr>
            <w:tcW w:w="1134" w:type="dxa"/>
            <w:tcBorders>
              <w:top w:val="single" w:sz="4" w:space="0" w:color="auto"/>
              <w:left w:val="nil"/>
              <w:bottom w:val="single" w:sz="4" w:space="0" w:color="auto"/>
              <w:right w:val="single" w:sz="4" w:space="0" w:color="auto"/>
            </w:tcBorders>
            <w:vAlign w:val="center"/>
          </w:tcPr>
          <w:p w:rsidR="00A86A0C" w:rsidRPr="00276239" w:rsidRDefault="00276239" w:rsidP="00F942CB">
            <w:pPr>
              <w:spacing w:after="0" w:line="240" w:lineRule="auto"/>
              <w:jc w:val="center"/>
              <w:rPr>
                <w:rFonts w:ascii="Times New Roman" w:eastAsia="Times New Roman" w:hAnsi="Times New Roman" w:cs="Times New Roman"/>
                <w:sz w:val="16"/>
                <w:szCs w:val="16"/>
                <w:lang w:eastAsia="ru-RU"/>
              </w:rPr>
            </w:pPr>
            <w:r w:rsidRPr="00276239">
              <w:rPr>
                <w:rFonts w:ascii="Times New Roman" w:eastAsia="Times New Roman" w:hAnsi="Times New Roman" w:cs="Times New Roman"/>
                <w:sz w:val="16"/>
                <w:szCs w:val="16"/>
                <w:lang w:eastAsia="ru-RU"/>
              </w:rPr>
              <w:t>20</w:t>
            </w:r>
            <w:r w:rsidR="00553C80" w:rsidRPr="00276239">
              <w:rPr>
                <w:rFonts w:ascii="Times New Roman" w:eastAsia="Times New Roman" w:hAnsi="Times New Roman" w:cs="Times New Roman"/>
                <w:sz w:val="16"/>
                <w:szCs w:val="16"/>
                <w:lang w:eastAsia="ru-RU"/>
              </w:rPr>
              <w:t>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81AFC" w:rsidRDefault="00553C80" w:rsidP="00F942CB">
            <w:pPr>
              <w:spacing w:after="0" w:line="240" w:lineRule="auto"/>
              <w:jc w:val="center"/>
              <w:rPr>
                <w:rFonts w:ascii="Times New Roman" w:eastAsia="Times New Roman" w:hAnsi="Times New Roman" w:cs="Times New Roman"/>
                <w:sz w:val="16"/>
                <w:szCs w:val="16"/>
                <w:lang w:eastAsia="ru-RU"/>
              </w:rPr>
            </w:pPr>
            <w:r w:rsidRPr="00181AFC">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r>
      <w:tr w:rsidR="00F013E0" w:rsidRPr="00AB5C80" w:rsidTr="00762948">
        <w:trPr>
          <w:trHeight w:val="2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размер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B07D36"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78503E" w:rsidRDefault="00A86A0C" w:rsidP="00F942CB">
            <w:pPr>
              <w:spacing w:after="0" w:line="240" w:lineRule="auto"/>
              <w:jc w:val="center"/>
              <w:rPr>
                <w:rFonts w:ascii="Times New Roman" w:eastAsia="Times New Roman" w:hAnsi="Times New Roman" w:cs="Times New Roman"/>
                <w:sz w:val="16"/>
                <w:szCs w:val="16"/>
                <w:lang w:eastAsia="ru-RU"/>
              </w:rPr>
            </w:pPr>
            <w:r w:rsidRPr="0078503E">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276239" w:rsidRDefault="00A86A0C" w:rsidP="00F942CB">
            <w:pPr>
              <w:spacing w:after="0" w:line="240" w:lineRule="auto"/>
              <w:jc w:val="center"/>
              <w:rPr>
                <w:rFonts w:ascii="Times New Roman" w:eastAsia="Times New Roman" w:hAnsi="Times New Roman" w:cs="Times New Roman"/>
                <w:sz w:val="16"/>
                <w:szCs w:val="16"/>
                <w:lang w:eastAsia="ru-RU"/>
              </w:rPr>
            </w:pPr>
            <w:r w:rsidRPr="00276239">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81AFC" w:rsidRDefault="0069786B" w:rsidP="00F942CB">
            <w:pPr>
              <w:spacing w:after="0" w:line="240" w:lineRule="auto"/>
              <w:jc w:val="center"/>
              <w:rPr>
                <w:rFonts w:ascii="Times New Roman" w:eastAsia="Times New Roman" w:hAnsi="Times New Roman" w:cs="Times New Roman"/>
                <w:sz w:val="16"/>
                <w:szCs w:val="16"/>
                <w:lang w:eastAsia="ru-RU"/>
              </w:rPr>
            </w:pPr>
            <w:r w:rsidRPr="00181AFC">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r>
      <w:tr w:rsidR="00F013E0" w:rsidRPr="00AB5C80" w:rsidTr="00762948">
        <w:trPr>
          <w:trHeight w:val="33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остатки на конец года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78503E" w:rsidRDefault="00A86A0C" w:rsidP="00F942CB">
            <w:pPr>
              <w:spacing w:after="0" w:line="240" w:lineRule="auto"/>
              <w:jc w:val="center"/>
              <w:rPr>
                <w:rFonts w:ascii="Times New Roman" w:eastAsia="Times New Roman" w:hAnsi="Times New Roman" w:cs="Times New Roman"/>
                <w:sz w:val="16"/>
                <w:szCs w:val="16"/>
                <w:lang w:eastAsia="ru-RU"/>
              </w:rPr>
            </w:pPr>
            <w:r w:rsidRPr="0078503E">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276239" w:rsidRDefault="00A86A0C" w:rsidP="00F942CB">
            <w:pPr>
              <w:spacing w:after="0" w:line="240" w:lineRule="auto"/>
              <w:jc w:val="center"/>
              <w:rPr>
                <w:rFonts w:ascii="Times New Roman" w:eastAsia="Times New Roman" w:hAnsi="Times New Roman" w:cs="Times New Roman"/>
                <w:sz w:val="16"/>
                <w:szCs w:val="16"/>
                <w:lang w:eastAsia="ru-RU"/>
              </w:rPr>
            </w:pPr>
            <w:r w:rsidRPr="00276239">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276239" w:rsidRDefault="00276239" w:rsidP="00414868">
            <w:pPr>
              <w:spacing w:after="0" w:line="240" w:lineRule="auto"/>
              <w:jc w:val="center"/>
              <w:rPr>
                <w:rFonts w:ascii="Times New Roman" w:eastAsia="Times New Roman" w:hAnsi="Times New Roman" w:cs="Times New Roman"/>
                <w:sz w:val="16"/>
                <w:szCs w:val="16"/>
                <w:lang w:eastAsia="ru-RU"/>
              </w:rPr>
            </w:pPr>
            <w:r w:rsidRPr="00276239">
              <w:rPr>
                <w:rFonts w:ascii="Times New Roman" w:eastAsia="Times New Roman" w:hAnsi="Times New Roman" w:cs="Times New Roman"/>
                <w:sz w:val="16"/>
                <w:szCs w:val="16"/>
                <w:lang w:eastAsia="ru-RU"/>
              </w:rPr>
              <w:t>75 422,4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r>
      <w:tr w:rsidR="00F013E0" w:rsidRPr="00AB5C80" w:rsidTr="00762948">
        <w:trPr>
          <w:trHeight w:val="40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1F5C83">
            <w:pPr>
              <w:spacing w:after="0" w:line="240" w:lineRule="auto"/>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в т.ч. остатки целевых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78503E" w:rsidRDefault="00A86A0C" w:rsidP="00F942CB">
            <w:pPr>
              <w:spacing w:after="0" w:line="240" w:lineRule="auto"/>
              <w:jc w:val="center"/>
              <w:rPr>
                <w:rFonts w:ascii="Times New Roman" w:eastAsia="Times New Roman" w:hAnsi="Times New Roman" w:cs="Times New Roman"/>
                <w:sz w:val="16"/>
                <w:szCs w:val="16"/>
                <w:lang w:eastAsia="ru-RU"/>
              </w:rPr>
            </w:pPr>
            <w:r w:rsidRPr="0078503E">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276239" w:rsidRDefault="00A86A0C" w:rsidP="00F942CB">
            <w:pPr>
              <w:spacing w:after="0" w:line="240" w:lineRule="auto"/>
              <w:jc w:val="center"/>
              <w:rPr>
                <w:rFonts w:ascii="Times New Roman" w:eastAsia="Times New Roman" w:hAnsi="Times New Roman" w:cs="Times New Roman"/>
                <w:sz w:val="16"/>
                <w:szCs w:val="16"/>
                <w:lang w:eastAsia="ru-RU"/>
              </w:rPr>
            </w:pPr>
            <w:r w:rsidRPr="00276239">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276239" w:rsidRDefault="00276239" w:rsidP="00414868">
            <w:pPr>
              <w:spacing w:after="0" w:line="240" w:lineRule="auto"/>
              <w:jc w:val="center"/>
              <w:rPr>
                <w:rFonts w:ascii="Times New Roman" w:eastAsia="Times New Roman" w:hAnsi="Times New Roman" w:cs="Times New Roman"/>
                <w:sz w:val="16"/>
                <w:szCs w:val="16"/>
                <w:lang w:eastAsia="ru-RU"/>
              </w:rPr>
            </w:pPr>
            <w:r w:rsidRPr="00276239">
              <w:rPr>
                <w:rFonts w:ascii="Times New Roman" w:eastAsia="Times New Roman" w:hAnsi="Times New Roman" w:cs="Times New Roman"/>
                <w:sz w:val="16"/>
                <w:szCs w:val="16"/>
                <w:lang w:eastAsia="ru-RU"/>
              </w:rPr>
              <w:t>7 420,2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r>
      <w:tr w:rsidR="00F013E0" w:rsidRPr="00AB5C80" w:rsidTr="00942177">
        <w:trPr>
          <w:trHeight w:val="5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B07D36" w:rsidRDefault="00A86A0C" w:rsidP="001F5C83">
            <w:pPr>
              <w:spacing w:after="0" w:line="240" w:lineRule="auto"/>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в т.ч. остатки собственных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B07D36" w:rsidRDefault="00A86A0C" w:rsidP="00F942CB">
            <w:pPr>
              <w:spacing w:after="0" w:line="240" w:lineRule="auto"/>
              <w:jc w:val="center"/>
              <w:rPr>
                <w:rFonts w:ascii="Times New Roman" w:eastAsia="Times New Roman" w:hAnsi="Times New Roman" w:cs="Times New Roman"/>
                <w:sz w:val="16"/>
                <w:szCs w:val="16"/>
                <w:lang w:eastAsia="ru-RU"/>
              </w:rPr>
            </w:pPr>
            <w:r w:rsidRPr="00B07D36">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78503E" w:rsidRDefault="00A86A0C" w:rsidP="00F942CB">
            <w:pPr>
              <w:spacing w:after="0" w:line="240" w:lineRule="auto"/>
              <w:jc w:val="center"/>
              <w:rPr>
                <w:rFonts w:ascii="Times New Roman" w:eastAsia="Times New Roman" w:hAnsi="Times New Roman" w:cs="Times New Roman"/>
                <w:sz w:val="16"/>
                <w:szCs w:val="16"/>
                <w:lang w:eastAsia="ru-RU"/>
              </w:rPr>
            </w:pPr>
            <w:r w:rsidRPr="0078503E">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276239" w:rsidRDefault="00A86A0C" w:rsidP="00F942CB">
            <w:pPr>
              <w:spacing w:after="0" w:line="240" w:lineRule="auto"/>
              <w:jc w:val="center"/>
              <w:rPr>
                <w:rFonts w:ascii="Times New Roman" w:eastAsia="Times New Roman" w:hAnsi="Times New Roman" w:cs="Times New Roman"/>
                <w:sz w:val="16"/>
                <w:szCs w:val="16"/>
                <w:lang w:eastAsia="ru-RU"/>
              </w:rPr>
            </w:pPr>
            <w:r w:rsidRPr="00276239">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276239" w:rsidRDefault="00276239" w:rsidP="00414868">
            <w:pPr>
              <w:spacing w:after="0" w:line="240" w:lineRule="auto"/>
              <w:jc w:val="center"/>
              <w:rPr>
                <w:rFonts w:ascii="Times New Roman" w:eastAsia="Times New Roman" w:hAnsi="Times New Roman" w:cs="Times New Roman"/>
                <w:sz w:val="16"/>
                <w:szCs w:val="16"/>
                <w:lang w:eastAsia="ru-RU"/>
              </w:rPr>
            </w:pPr>
            <w:r w:rsidRPr="00276239">
              <w:rPr>
                <w:rFonts w:ascii="Times New Roman" w:eastAsia="Times New Roman" w:hAnsi="Times New Roman" w:cs="Times New Roman"/>
                <w:sz w:val="16"/>
                <w:szCs w:val="16"/>
                <w:lang w:eastAsia="ru-RU"/>
              </w:rPr>
              <w:t>68 002,2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1A2D11" w:rsidRDefault="00A86A0C" w:rsidP="00F942CB">
            <w:pPr>
              <w:spacing w:after="0" w:line="240" w:lineRule="auto"/>
              <w:jc w:val="center"/>
              <w:rPr>
                <w:rFonts w:ascii="Times New Roman" w:eastAsia="Times New Roman" w:hAnsi="Times New Roman" w:cs="Times New Roman"/>
                <w:sz w:val="16"/>
                <w:szCs w:val="16"/>
                <w:lang w:eastAsia="ru-RU"/>
              </w:rPr>
            </w:pPr>
            <w:r w:rsidRPr="001A2D11">
              <w:rPr>
                <w:rFonts w:ascii="Times New Roman" w:eastAsia="Times New Roman" w:hAnsi="Times New Roman" w:cs="Times New Roman"/>
                <w:sz w:val="16"/>
                <w:szCs w:val="16"/>
                <w:lang w:eastAsia="ru-RU"/>
              </w:rPr>
              <w:t>х</w:t>
            </w:r>
          </w:p>
        </w:tc>
      </w:tr>
    </w:tbl>
    <w:p w:rsidR="00902E25" w:rsidRPr="00756651" w:rsidRDefault="00F016A7" w:rsidP="00F016A7">
      <w:pPr>
        <w:spacing w:after="0"/>
        <w:jc w:val="both"/>
        <w:rPr>
          <w:rFonts w:ascii="Times New Roman" w:hAnsi="Times New Roman" w:cs="Times New Roman"/>
          <w:sz w:val="24"/>
          <w:szCs w:val="24"/>
        </w:rPr>
      </w:pPr>
      <w:r w:rsidRPr="00AB5C80">
        <w:rPr>
          <w:rFonts w:ascii="Times New Roman" w:hAnsi="Times New Roman" w:cs="Times New Roman"/>
          <w:color w:val="FF0000"/>
          <w:sz w:val="28"/>
          <w:szCs w:val="28"/>
        </w:rPr>
        <w:tab/>
      </w:r>
    </w:p>
    <w:p w:rsidR="004D4CD1" w:rsidRPr="00756651" w:rsidRDefault="00F016A7" w:rsidP="00756651">
      <w:pPr>
        <w:autoSpaceDE w:val="0"/>
        <w:autoSpaceDN w:val="0"/>
        <w:adjustRightInd w:val="0"/>
        <w:spacing w:after="0"/>
        <w:ind w:firstLine="567"/>
        <w:jc w:val="both"/>
        <w:rPr>
          <w:rFonts w:ascii="Times New Roman" w:hAnsi="Times New Roman" w:cs="Times New Roman"/>
          <w:sz w:val="24"/>
          <w:szCs w:val="24"/>
        </w:rPr>
      </w:pPr>
      <w:r w:rsidRPr="00756651">
        <w:rPr>
          <w:rFonts w:ascii="Times New Roman" w:hAnsi="Times New Roman" w:cs="Times New Roman"/>
          <w:sz w:val="24"/>
          <w:szCs w:val="24"/>
        </w:rPr>
        <w:t>По итогам 20</w:t>
      </w:r>
      <w:r w:rsidR="00F03494" w:rsidRPr="00756651">
        <w:rPr>
          <w:rFonts w:ascii="Times New Roman" w:hAnsi="Times New Roman" w:cs="Times New Roman"/>
          <w:sz w:val="24"/>
          <w:szCs w:val="24"/>
        </w:rPr>
        <w:t>2</w:t>
      </w:r>
      <w:r w:rsidR="00756651" w:rsidRPr="00756651">
        <w:rPr>
          <w:rFonts w:ascii="Times New Roman" w:hAnsi="Times New Roman" w:cs="Times New Roman"/>
          <w:sz w:val="24"/>
          <w:szCs w:val="24"/>
        </w:rPr>
        <w:t>1</w:t>
      </w:r>
      <w:r w:rsidRPr="00756651">
        <w:rPr>
          <w:rFonts w:ascii="Times New Roman" w:hAnsi="Times New Roman" w:cs="Times New Roman"/>
          <w:sz w:val="24"/>
          <w:szCs w:val="24"/>
        </w:rPr>
        <w:t xml:space="preserve"> года районный бюджет исполнен с </w:t>
      </w:r>
      <w:r w:rsidR="00756651" w:rsidRPr="00756651">
        <w:rPr>
          <w:rFonts w:ascii="Times New Roman" w:hAnsi="Times New Roman" w:cs="Times New Roman"/>
          <w:sz w:val="24"/>
          <w:szCs w:val="24"/>
        </w:rPr>
        <w:t>профицитом</w:t>
      </w:r>
      <w:r w:rsidRPr="00756651">
        <w:rPr>
          <w:rFonts w:ascii="Times New Roman" w:hAnsi="Times New Roman" w:cs="Times New Roman"/>
          <w:sz w:val="24"/>
          <w:szCs w:val="24"/>
        </w:rPr>
        <w:t xml:space="preserve"> </w:t>
      </w:r>
      <w:r w:rsidR="00BB67C4" w:rsidRPr="00756651">
        <w:rPr>
          <w:rFonts w:ascii="Times New Roman" w:hAnsi="Times New Roman" w:cs="Times New Roman"/>
          <w:sz w:val="24"/>
          <w:szCs w:val="24"/>
        </w:rPr>
        <w:t xml:space="preserve">в размере </w:t>
      </w:r>
      <w:r w:rsidR="00756651" w:rsidRPr="00756651">
        <w:rPr>
          <w:rFonts w:ascii="Times New Roman" w:hAnsi="Times New Roman" w:cs="Times New Roman"/>
          <w:sz w:val="24"/>
          <w:szCs w:val="24"/>
        </w:rPr>
        <w:t>34 631,0</w:t>
      </w:r>
      <w:r w:rsidR="00BB67C4" w:rsidRPr="00756651">
        <w:rPr>
          <w:rFonts w:ascii="Times New Roman" w:hAnsi="Times New Roman" w:cs="Times New Roman"/>
          <w:sz w:val="24"/>
          <w:szCs w:val="24"/>
        </w:rPr>
        <w:t xml:space="preserve"> </w:t>
      </w:r>
      <w:r w:rsidR="00756651" w:rsidRPr="00756651">
        <w:rPr>
          <w:rFonts w:ascii="Times New Roman" w:hAnsi="Times New Roman" w:cs="Times New Roman"/>
          <w:sz w:val="24"/>
          <w:szCs w:val="24"/>
        </w:rPr>
        <w:t>тыс. руб</w:t>
      </w:r>
      <w:r w:rsidRPr="00756651">
        <w:rPr>
          <w:rFonts w:ascii="Times New Roman" w:hAnsi="Times New Roman" w:cs="Times New Roman"/>
          <w:sz w:val="24"/>
          <w:szCs w:val="24"/>
        </w:rPr>
        <w:t xml:space="preserve">. </w:t>
      </w:r>
    </w:p>
    <w:p w:rsidR="00F016A7" w:rsidRPr="00B43C4E" w:rsidRDefault="00F016A7" w:rsidP="00756651">
      <w:pPr>
        <w:spacing w:after="0"/>
        <w:ind w:firstLine="567"/>
        <w:jc w:val="both"/>
        <w:rPr>
          <w:rFonts w:ascii="Times New Roman" w:hAnsi="Times New Roman" w:cs="Times New Roman"/>
          <w:sz w:val="24"/>
          <w:szCs w:val="24"/>
        </w:rPr>
      </w:pPr>
      <w:r w:rsidRPr="00642583">
        <w:rPr>
          <w:rFonts w:ascii="Times New Roman" w:hAnsi="Times New Roman" w:cs="Times New Roman"/>
          <w:sz w:val="24"/>
          <w:szCs w:val="24"/>
        </w:rPr>
        <w:t>По сравнению с началом года остатки средст</w:t>
      </w:r>
      <w:r w:rsidR="004D4CD1" w:rsidRPr="00642583">
        <w:rPr>
          <w:rFonts w:ascii="Times New Roman" w:hAnsi="Times New Roman" w:cs="Times New Roman"/>
          <w:sz w:val="24"/>
          <w:szCs w:val="24"/>
        </w:rPr>
        <w:t>в</w:t>
      </w:r>
      <w:r w:rsidR="00537BB3" w:rsidRPr="00642583">
        <w:rPr>
          <w:rFonts w:ascii="Times New Roman" w:hAnsi="Times New Roman" w:cs="Times New Roman"/>
          <w:sz w:val="24"/>
          <w:szCs w:val="24"/>
        </w:rPr>
        <w:t xml:space="preserve"> (</w:t>
      </w:r>
      <w:r w:rsidR="00756651" w:rsidRPr="00642583">
        <w:rPr>
          <w:rFonts w:ascii="Times New Roman" w:hAnsi="Times New Roman" w:cs="Times New Roman"/>
          <w:sz w:val="24"/>
          <w:szCs w:val="24"/>
        </w:rPr>
        <w:t>40 791,4</w:t>
      </w:r>
      <w:r w:rsidR="00537BB3" w:rsidRPr="00642583">
        <w:rPr>
          <w:rFonts w:ascii="Times New Roman" w:hAnsi="Times New Roman" w:cs="Times New Roman"/>
          <w:sz w:val="24"/>
          <w:szCs w:val="24"/>
        </w:rPr>
        <w:t xml:space="preserve"> тыс. руб.)</w:t>
      </w:r>
      <w:r w:rsidR="004D4CD1" w:rsidRPr="00642583">
        <w:rPr>
          <w:rFonts w:ascii="Times New Roman" w:hAnsi="Times New Roman" w:cs="Times New Roman"/>
          <w:sz w:val="24"/>
          <w:szCs w:val="24"/>
        </w:rPr>
        <w:t xml:space="preserve"> </w:t>
      </w:r>
      <w:r w:rsidR="00756651" w:rsidRPr="00642583">
        <w:rPr>
          <w:rFonts w:ascii="Times New Roman" w:hAnsi="Times New Roman" w:cs="Times New Roman"/>
          <w:sz w:val="24"/>
          <w:szCs w:val="24"/>
        </w:rPr>
        <w:t>увеличились</w:t>
      </w:r>
      <w:r w:rsidR="001B3541" w:rsidRPr="00642583">
        <w:rPr>
          <w:rFonts w:ascii="Times New Roman" w:hAnsi="Times New Roman" w:cs="Times New Roman"/>
          <w:sz w:val="24"/>
          <w:szCs w:val="24"/>
        </w:rPr>
        <w:t xml:space="preserve"> </w:t>
      </w:r>
      <w:r w:rsidR="00642583" w:rsidRPr="00642583">
        <w:rPr>
          <w:rFonts w:ascii="Times New Roman" w:hAnsi="Times New Roman" w:cs="Times New Roman"/>
          <w:sz w:val="24"/>
          <w:szCs w:val="24"/>
        </w:rPr>
        <w:t xml:space="preserve">почти </w:t>
      </w:r>
      <w:r w:rsidR="00642583" w:rsidRPr="00B43C4E">
        <w:rPr>
          <w:rFonts w:ascii="Times New Roman" w:hAnsi="Times New Roman" w:cs="Times New Roman"/>
          <w:sz w:val="24"/>
          <w:szCs w:val="24"/>
        </w:rPr>
        <w:t>в 2,0 раза</w:t>
      </w:r>
      <w:r w:rsidR="00250C86" w:rsidRPr="00B43C4E">
        <w:rPr>
          <w:rFonts w:ascii="Times New Roman" w:hAnsi="Times New Roman" w:cs="Times New Roman"/>
          <w:sz w:val="24"/>
          <w:szCs w:val="24"/>
        </w:rPr>
        <w:t xml:space="preserve"> и составили</w:t>
      </w:r>
      <w:r w:rsidR="00F30CD2" w:rsidRPr="00B43C4E">
        <w:rPr>
          <w:rFonts w:ascii="Times New Roman" w:hAnsi="Times New Roman" w:cs="Times New Roman"/>
          <w:sz w:val="24"/>
          <w:szCs w:val="24"/>
        </w:rPr>
        <w:t xml:space="preserve"> на конец </w:t>
      </w:r>
      <w:r w:rsidR="00CA580E" w:rsidRPr="00B43C4E">
        <w:rPr>
          <w:rFonts w:ascii="Times New Roman" w:hAnsi="Times New Roman" w:cs="Times New Roman"/>
          <w:sz w:val="24"/>
          <w:szCs w:val="24"/>
        </w:rPr>
        <w:t>анализируемого периода</w:t>
      </w:r>
      <w:r w:rsidR="00250C86" w:rsidRPr="00B43C4E">
        <w:rPr>
          <w:rFonts w:ascii="Times New Roman" w:hAnsi="Times New Roman" w:cs="Times New Roman"/>
          <w:sz w:val="24"/>
          <w:szCs w:val="24"/>
        </w:rPr>
        <w:t xml:space="preserve"> </w:t>
      </w:r>
      <w:r w:rsidR="00642583" w:rsidRPr="00B43C4E">
        <w:rPr>
          <w:rFonts w:ascii="Times New Roman" w:hAnsi="Times New Roman" w:cs="Times New Roman"/>
          <w:sz w:val="24"/>
          <w:szCs w:val="24"/>
        </w:rPr>
        <w:t>75 422,4</w:t>
      </w:r>
      <w:r w:rsidRPr="00B43C4E">
        <w:rPr>
          <w:rFonts w:ascii="Times New Roman" w:hAnsi="Times New Roman" w:cs="Times New Roman"/>
          <w:sz w:val="24"/>
          <w:szCs w:val="24"/>
        </w:rPr>
        <w:t xml:space="preserve"> тыс. руб.</w:t>
      </w:r>
    </w:p>
    <w:p w:rsidR="000E6EEB" w:rsidRPr="00B43C4E" w:rsidRDefault="00856EC8" w:rsidP="00642583">
      <w:pPr>
        <w:spacing w:after="0"/>
        <w:ind w:firstLine="567"/>
        <w:jc w:val="both"/>
        <w:rPr>
          <w:rFonts w:ascii="Times New Roman" w:hAnsi="Times New Roman" w:cs="Times New Roman"/>
          <w:sz w:val="24"/>
          <w:szCs w:val="24"/>
        </w:rPr>
      </w:pPr>
      <w:r w:rsidRPr="00B43C4E">
        <w:rPr>
          <w:rFonts w:ascii="Times New Roman" w:hAnsi="Times New Roman" w:cs="Times New Roman"/>
          <w:sz w:val="24"/>
          <w:szCs w:val="24"/>
        </w:rPr>
        <w:t>В 20</w:t>
      </w:r>
      <w:r w:rsidR="001C006D" w:rsidRPr="00B43C4E">
        <w:rPr>
          <w:rFonts w:ascii="Times New Roman" w:hAnsi="Times New Roman" w:cs="Times New Roman"/>
          <w:sz w:val="24"/>
          <w:szCs w:val="24"/>
        </w:rPr>
        <w:t>2</w:t>
      </w:r>
      <w:r w:rsidR="009B2E1F" w:rsidRPr="00B43C4E">
        <w:rPr>
          <w:rFonts w:ascii="Times New Roman" w:hAnsi="Times New Roman" w:cs="Times New Roman"/>
          <w:sz w:val="24"/>
          <w:szCs w:val="24"/>
        </w:rPr>
        <w:t>1</w:t>
      </w:r>
      <w:r w:rsidR="000E6EEB" w:rsidRPr="00B43C4E">
        <w:rPr>
          <w:rFonts w:ascii="Times New Roman" w:hAnsi="Times New Roman" w:cs="Times New Roman"/>
          <w:sz w:val="24"/>
          <w:szCs w:val="24"/>
        </w:rPr>
        <w:t xml:space="preserve"> году доходы районного бюджета исполнены в сумме </w:t>
      </w:r>
      <w:r w:rsidR="009B2E1F" w:rsidRPr="00B43C4E">
        <w:rPr>
          <w:rFonts w:ascii="Times New Roman" w:hAnsi="Times New Roman" w:cs="Times New Roman"/>
          <w:sz w:val="24"/>
          <w:szCs w:val="24"/>
        </w:rPr>
        <w:t>2 560 225,6</w:t>
      </w:r>
      <w:r w:rsidR="000E6EEB" w:rsidRPr="00B43C4E">
        <w:rPr>
          <w:rFonts w:ascii="Times New Roman" w:hAnsi="Times New Roman" w:cs="Times New Roman"/>
          <w:sz w:val="24"/>
          <w:szCs w:val="24"/>
        </w:rPr>
        <w:t xml:space="preserve"> тыс. руб., что составляет </w:t>
      </w:r>
      <w:r w:rsidR="009B2E1F" w:rsidRPr="00B43C4E">
        <w:rPr>
          <w:rFonts w:ascii="Times New Roman" w:hAnsi="Times New Roman" w:cs="Times New Roman"/>
          <w:sz w:val="24"/>
          <w:szCs w:val="24"/>
        </w:rPr>
        <w:t>99,9</w:t>
      </w:r>
      <w:r w:rsidR="005B45DA" w:rsidRPr="00B43C4E">
        <w:rPr>
          <w:rFonts w:ascii="Times New Roman" w:hAnsi="Times New Roman" w:cs="Times New Roman"/>
          <w:sz w:val="24"/>
          <w:szCs w:val="24"/>
        </w:rPr>
        <w:t>%</w:t>
      </w:r>
      <w:r w:rsidR="000E6EEB" w:rsidRPr="00B43C4E">
        <w:rPr>
          <w:rFonts w:ascii="Times New Roman" w:hAnsi="Times New Roman" w:cs="Times New Roman"/>
          <w:sz w:val="24"/>
          <w:szCs w:val="24"/>
        </w:rPr>
        <w:t xml:space="preserve"> от уточненного показателя (</w:t>
      </w:r>
      <w:r w:rsidR="009B2E1F" w:rsidRPr="00B43C4E">
        <w:rPr>
          <w:rFonts w:ascii="Times New Roman" w:hAnsi="Times New Roman" w:cs="Times New Roman"/>
          <w:sz w:val="24"/>
          <w:szCs w:val="24"/>
        </w:rPr>
        <w:t>2 560 987,6</w:t>
      </w:r>
      <w:r w:rsidR="000E6EEB" w:rsidRPr="00B43C4E">
        <w:rPr>
          <w:rFonts w:ascii="Times New Roman" w:hAnsi="Times New Roman" w:cs="Times New Roman"/>
          <w:sz w:val="24"/>
          <w:szCs w:val="24"/>
        </w:rPr>
        <w:t xml:space="preserve"> тыс. руб.).</w:t>
      </w:r>
    </w:p>
    <w:p w:rsidR="00F016A7" w:rsidRPr="00B43C4E" w:rsidRDefault="00F016A7" w:rsidP="00642583">
      <w:pPr>
        <w:spacing w:after="0"/>
        <w:ind w:firstLine="567"/>
        <w:jc w:val="both"/>
        <w:rPr>
          <w:rFonts w:ascii="Times New Roman" w:hAnsi="Times New Roman" w:cs="Times New Roman"/>
          <w:sz w:val="24"/>
          <w:szCs w:val="24"/>
        </w:rPr>
      </w:pPr>
      <w:r w:rsidRPr="00B43C4E">
        <w:rPr>
          <w:rFonts w:ascii="Times New Roman" w:hAnsi="Times New Roman" w:cs="Times New Roman"/>
          <w:sz w:val="24"/>
          <w:szCs w:val="24"/>
        </w:rPr>
        <w:t xml:space="preserve">В </w:t>
      </w:r>
      <w:r w:rsidR="000E6EEB" w:rsidRPr="00B43C4E">
        <w:rPr>
          <w:rFonts w:ascii="Times New Roman" w:hAnsi="Times New Roman" w:cs="Times New Roman"/>
          <w:sz w:val="24"/>
          <w:szCs w:val="24"/>
        </w:rPr>
        <w:t>предыдущем году аналогичн</w:t>
      </w:r>
      <w:r w:rsidR="00CA580E" w:rsidRPr="00B43C4E">
        <w:rPr>
          <w:rFonts w:ascii="Times New Roman" w:hAnsi="Times New Roman" w:cs="Times New Roman"/>
          <w:sz w:val="24"/>
          <w:szCs w:val="24"/>
        </w:rPr>
        <w:t>ое</w:t>
      </w:r>
      <w:r w:rsidR="000E6EEB" w:rsidRPr="00B43C4E">
        <w:rPr>
          <w:rFonts w:ascii="Times New Roman" w:hAnsi="Times New Roman" w:cs="Times New Roman"/>
          <w:sz w:val="24"/>
          <w:szCs w:val="24"/>
        </w:rPr>
        <w:t xml:space="preserve"> </w:t>
      </w:r>
      <w:r w:rsidR="00CA580E" w:rsidRPr="00B43C4E">
        <w:rPr>
          <w:rFonts w:ascii="Times New Roman" w:hAnsi="Times New Roman" w:cs="Times New Roman"/>
          <w:sz w:val="24"/>
          <w:szCs w:val="24"/>
        </w:rPr>
        <w:t>значение</w:t>
      </w:r>
      <w:r w:rsidR="000E6EEB" w:rsidRPr="00B43C4E">
        <w:rPr>
          <w:rFonts w:ascii="Times New Roman" w:hAnsi="Times New Roman" w:cs="Times New Roman"/>
          <w:sz w:val="24"/>
          <w:szCs w:val="24"/>
        </w:rPr>
        <w:t xml:space="preserve"> составил</w:t>
      </w:r>
      <w:r w:rsidR="00CA580E" w:rsidRPr="00B43C4E">
        <w:rPr>
          <w:rFonts w:ascii="Times New Roman" w:hAnsi="Times New Roman" w:cs="Times New Roman"/>
          <w:sz w:val="24"/>
          <w:szCs w:val="24"/>
        </w:rPr>
        <w:t>о</w:t>
      </w:r>
      <w:r w:rsidR="00CD639A" w:rsidRPr="00B43C4E">
        <w:rPr>
          <w:rFonts w:ascii="Times New Roman" w:hAnsi="Times New Roman" w:cs="Times New Roman"/>
          <w:sz w:val="24"/>
          <w:szCs w:val="24"/>
        </w:rPr>
        <w:t xml:space="preserve"> </w:t>
      </w:r>
      <w:r w:rsidR="009B2E1F" w:rsidRPr="00B43C4E">
        <w:rPr>
          <w:rFonts w:ascii="Times New Roman" w:hAnsi="Times New Roman" w:cs="Times New Roman"/>
          <w:sz w:val="24"/>
          <w:szCs w:val="24"/>
        </w:rPr>
        <w:t>99,4</w:t>
      </w:r>
      <w:r w:rsidR="00CD639A" w:rsidRPr="00B43C4E">
        <w:rPr>
          <w:rFonts w:ascii="Times New Roman" w:hAnsi="Times New Roman" w:cs="Times New Roman"/>
          <w:sz w:val="24"/>
          <w:szCs w:val="24"/>
        </w:rPr>
        <w:t>%</w:t>
      </w:r>
      <w:r w:rsidRPr="00B43C4E">
        <w:rPr>
          <w:rFonts w:ascii="Times New Roman" w:hAnsi="Times New Roman" w:cs="Times New Roman"/>
          <w:sz w:val="24"/>
          <w:szCs w:val="24"/>
        </w:rPr>
        <w:t xml:space="preserve">. </w:t>
      </w:r>
    </w:p>
    <w:p w:rsidR="00F016A7" w:rsidRPr="00B43C4E" w:rsidRDefault="00F016A7" w:rsidP="00642583">
      <w:pPr>
        <w:spacing w:after="0"/>
        <w:ind w:firstLine="567"/>
        <w:jc w:val="both"/>
        <w:rPr>
          <w:rFonts w:ascii="Times New Roman" w:hAnsi="Times New Roman" w:cs="Times New Roman"/>
          <w:sz w:val="24"/>
          <w:szCs w:val="24"/>
        </w:rPr>
      </w:pPr>
      <w:r w:rsidRPr="00B43C4E">
        <w:rPr>
          <w:rFonts w:ascii="Times New Roman" w:hAnsi="Times New Roman" w:cs="Times New Roman"/>
          <w:sz w:val="24"/>
          <w:szCs w:val="24"/>
        </w:rPr>
        <w:t>Расходы районного бюджета</w:t>
      </w:r>
      <w:r w:rsidR="001C006D" w:rsidRPr="00B43C4E">
        <w:rPr>
          <w:rFonts w:ascii="Times New Roman" w:hAnsi="Times New Roman" w:cs="Times New Roman"/>
          <w:sz w:val="24"/>
          <w:szCs w:val="24"/>
        </w:rPr>
        <w:t xml:space="preserve"> за 202</w:t>
      </w:r>
      <w:r w:rsidR="00642583" w:rsidRPr="00B43C4E">
        <w:rPr>
          <w:rFonts w:ascii="Times New Roman" w:hAnsi="Times New Roman" w:cs="Times New Roman"/>
          <w:sz w:val="24"/>
          <w:szCs w:val="24"/>
        </w:rPr>
        <w:t>1</w:t>
      </w:r>
      <w:r w:rsidR="001C006D" w:rsidRPr="00B43C4E">
        <w:rPr>
          <w:rFonts w:ascii="Times New Roman" w:hAnsi="Times New Roman" w:cs="Times New Roman"/>
          <w:sz w:val="24"/>
          <w:szCs w:val="24"/>
        </w:rPr>
        <w:t xml:space="preserve"> </w:t>
      </w:r>
      <w:r w:rsidR="00E25FF5" w:rsidRPr="00B43C4E">
        <w:rPr>
          <w:rFonts w:ascii="Times New Roman" w:hAnsi="Times New Roman" w:cs="Times New Roman"/>
          <w:sz w:val="24"/>
          <w:szCs w:val="24"/>
        </w:rPr>
        <w:t>год</w:t>
      </w:r>
      <w:r w:rsidRPr="00B43C4E">
        <w:rPr>
          <w:rFonts w:ascii="Times New Roman" w:hAnsi="Times New Roman" w:cs="Times New Roman"/>
          <w:sz w:val="24"/>
          <w:szCs w:val="24"/>
        </w:rPr>
        <w:t xml:space="preserve"> исполнены в сумме </w:t>
      </w:r>
      <w:r w:rsidR="00642583" w:rsidRPr="00B43C4E">
        <w:rPr>
          <w:rFonts w:ascii="Times New Roman" w:hAnsi="Times New Roman" w:cs="Times New Roman"/>
          <w:sz w:val="24"/>
          <w:szCs w:val="24"/>
        </w:rPr>
        <w:t>2 525 594,6</w:t>
      </w:r>
      <w:r w:rsidRPr="00B43C4E">
        <w:rPr>
          <w:rFonts w:ascii="Times New Roman" w:hAnsi="Times New Roman" w:cs="Times New Roman"/>
          <w:sz w:val="24"/>
          <w:szCs w:val="24"/>
        </w:rPr>
        <w:t xml:space="preserve"> тыс. руб. или </w:t>
      </w:r>
      <w:r w:rsidR="001C006D" w:rsidRPr="00B43C4E">
        <w:rPr>
          <w:rFonts w:ascii="Times New Roman" w:hAnsi="Times New Roman" w:cs="Times New Roman"/>
          <w:sz w:val="24"/>
          <w:szCs w:val="24"/>
        </w:rPr>
        <w:t>9</w:t>
      </w:r>
      <w:r w:rsidR="00642583" w:rsidRPr="00B43C4E">
        <w:rPr>
          <w:rFonts w:ascii="Times New Roman" w:hAnsi="Times New Roman" w:cs="Times New Roman"/>
          <w:sz w:val="24"/>
          <w:szCs w:val="24"/>
        </w:rPr>
        <w:t>7</w:t>
      </w:r>
      <w:r w:rsidR="001C006D" w:rsidRPr="00B43C4E">
        <w:rPr>
          <w:rFonts w:ascii="Times New Roman" w:hAnsi="Times New Roman" w:cs="Times New Roman"/>
          <w:sz w:val="24"/>
          <w:szCs w:val="24"/>
        </w:rPr>
        <w:t>,7</w:t>
      </w:r>
      <w:r w:rsidRPr="00B43C4E">
        <w:rPr>
          <w:rFonts w:ascii="Times New Roman" w:hAnsi="Times New Roman" w:cs="Times New Roman"/>
          <w:sz w:val="24"/>
          <w:szCs w:val="24"/>
        </w:rPr>
        <w:t>% от уточненных бюджетных назначений</w:t>
      </w:r>
      <w:r w:rsidR="00CD639A" w:rsidRPr="00B43C4E">
        <w:rPr>
          <w:rFonts w:ascii="Times New Roman" w:hAnsi="Times New Roman" w:cs="Times New Roman"/>
          <w:sz w:val="24"/>
          <w:szCs w:val="24"/>
        </w:rPr>
        <w:t xml:space="preserve"> (</w:t>
      </w:r>
      <w:r w:rsidR="00642583" w:rsidRPr="00B43C4E">
        <w:rPr>
          <w:rFonts w:ascii="Times New Roman" w:hAnsi="Times New Roman" w:cs="Times New Roman"/>
          <w:sz w:val="24"/>
          <w:szCs w:val="24"/>
        </w:rPr>
        <w:t>2</w:t>
      </w:r>
      <w:r w:rsidR="00516012" w:rsidRPr="00B43C4E">
        <w:rPr>
          <w:rFonts w:ascii="Times New Roman" w:hAnsi="Times New Roman" w:cs="Times New Roman"/>
          <w:sz w:val="24"/>
          <w:szCs w:val="24"/>
        </w:rPr>
        <w:t> </w:t>
      </w:r>
      <w:r w:rsidR="00642583" w:rsidRPr="00B43C4E">
        <w:rPr>
          <w:rFonts w:ascii="Times New Roman" w:hAnsi="Times New Roman" w:cs="Times New Roman"/>
          <w:sz w:val="24"/>
          <w:szCs w:val="24"/>
        </w:rPr>
        <w:t>5</w:t>
      </w:r>
      <w:r w:rsidR="00516012" w:rsidRPr="00B43C4E">
        <w:rPr>
          <w:rFonts w:ascii="Times New Roman" w:hAnsi="Times New Roman" w:cs="Times New Roman"/>
          <w:sz w:val="24"/>
          <w:szCs w:val="24"/>
        </w:rPr>
        <w:t>84 792,2</w:t>
      </w:r>
      <w:r w:rsidR="00CD639A" w:rsidRPr="00B43C4E">
        <w:rPr>
          <w:rFonts w:ascii="Times New Roman" w:hAnsi="Times New Roman" w:cs="Times New Roman"/>
          <w:sz w:val="24"/>
          <w:szCs w:val="24"/>
        </w:rPr>
        <w:t xml:space="preserve"> тыс. руб.)</w:t>
      </w:r>
      <w:r w:rsidRPr="00B43C4E">
        <w:rPr>
          <w:rFonts w:ascii="Times New Roman" w:hAnsi="Times New Roman" w:cs="Times New Roman"/>
          <w:sz w:val="24"/>
          <w:szCs w:val="24"/>
        </w:rPr>
        <w:t>.</w:t>
      </w:r>
    </w:p>
    <w:p w:rsidR="00E25FF5" w:rsidRPr="00516012" w:rsidRDefault="00E25FF5" w:rsidP="00516012">
      <w:pPr>
        <w:spacing w:after="0"/>
        <w:ind w:firstLine="567"/>
        <w:jc w:val="both"/>
        <w:rPr>
          <w:rFonts w:ascii="Times New Roman" w:hAnsi="Times New Roman" w:cs="Times New Roman"/>
          <w:sz w:val="24"/>
          <w:szCs w:val="24"/>
        </w:rPr>
      </w:pPr>
      <w:r w:rsidRPr="00B43C4E">
        <w:rPr>
          <w:rFonts w:ascii="Times New Roman" w:hAnsi="Times New Roman" w:cs="Times New Roman"/>
          <w:sz w:val="24"/>
          <w:szCs w:val="24"/>
        </w:rPr>
        <w:t>За 20</w:t>
      </w:r>
      <w:r w:rsidR="00516012" w:rsidRPr="00B43C4E">
        <w:rPr>
          <w:rFonts w:ascii="Times New Roman" w:hAnsi="Times New Roman" w:cs="Times New Roman"/>
          <w:sz w:val="24"/>
          <w:szCs w:val="24"/>
        </w:rPr>
        <w:t>20</w:t>
      </w:r>
      <w:r w:rsidRPr="00B43C4E">
        <w:rPr>
          <w:rFonts w:ascii="Times New Roman" w:hAnsi="Times New Roman" w:cs="Times New Roman"/>
          <w:sz w:val="24"/>
          <w:szCs w:val="24"/>
        </w:rPr>
        <w:t xml:space="preserve"> год</w:t>
      </w:r>
      <w:r w:rsidRPr="00516012">
        <w:rPr>
          <w:rFonts w:ascii="Times New Roman" w:hAnsi="Times New Roman" w:cs="Times New Roman"/>
          <w:sz w:val="24"/>
          <w:szCs w:val="24"/>
        </w:rPr>
        <w:t xml:space="preserve"> исполнение расходной части районного бюджета составило </w:t>
      </w:r>
      <w:r w:rsidR="005B45DA" w:rsidRPr="00516012">
        <w:rPr>
          <w:rFonts w:ascii="Times New Roman" w:hAnsi="Times New Roman" w:cs="Times New Roman"/>
          <w:sz w:val="24"/>
          <w:szCs w:val="24"/>
        </w:rPr>
        <w:t>9</w:t>
      </w:r>
      <w:r w:rsidR="001C006D" w:rsidRPr="00516012">
        <w:rPr>
          <w:rFonts w:ascii="Times New Roman" w:hAnsi="Times New Roman" w:cs="Times New Roman"/>
          <w:sz w:val="24"/>
          <w:szCs w:val="24"/>
        </w:rPr>
        <w:t>6,</w:t>
      </w:r>
      <w:r w:rsidR="00516012" w:rsidRPr="00516012">
        <w:rPr>
          <w:rFonts w:ascii="Times New Roman" w:hAnsi="Times New Roman" w:cs="Times New Roman"/>
          <w:sz w:val="24"/>
          <w:szCs w:val="24"/>
        </w:rPr>
        <w:t>7</w:t>
      </w:r>
      <w:r w:rsidRPr="00516012">
        <w:rPr>
          <w:rFonts w:ascii="Times New Roman" w:hAnsi="Times New Roman" w:cs="Times New Roman"/>
          <w:sz w:val="24"/>
          <w:szCs w:val="24"/>
        </w:rPr>
        <w:t xml:space="preserve">%. </w:t>
      </w:r>
    </w:p>
    <w:p w:rsidR="00F016A7" w:rsidRPr="00516012" w:rsidRDefault="00FB0C34" w:rsidP="00516012">
      <w:pPr>
        <w:spacing w:after="0"/>
        <w:ind w:firstLine="567"/>
        <w:jc w:val="both"/>
        <w:rPr>
          <w:rFonts w:ascii="Times New Roman" w:hAnsi="Times New Roman" w:cs="Times New Roman"/>
          <w:sz w:val="24"/>
          <w:szCs w:val="24"/>
        </w:rPr>
      </w:pPr>
      <w:r w:rsidRPr="00516012">
        <w:rPr>
          <w:rFonts w:ascii="Times New Roman" w:hAnsi="Times New Roman" w:cs="Times New Roman"/>
          <w:sz w:val="24"/>
          <w:szCs w:val="24"/>
        </w:rPr>
        <w:lastRenderedPageBreak/>
        <w:t>В соответствии с</w:t>
      </w:r>
      <w:r w:rsidR="00F016A7" w:rsidRPr="00516012">
        <w:rPr>
          <w:rFonts w:ascii="Times New Roman" w:hAnsi="Times New Roman" w:cs="Times New Roman"/>
          <w:sz w:val="24"/>
          <w:szCs w:val="24"/>
        </w:rPr>
        <w:t xml:space="preserve"> данны</w:t>
      </w:r>
      <w:r w:rsidRPr="00516012">
        <w:rPr>
          <w:rFonts w:ascii="Times New Roman" w:hAnsi="Times New Roman" w:cs="Times New Roman"/>
          <w:sz w:val="24"/>
          <w:szCs w:val="24"/>
        </w:rPr>
        <w:t>ми</w:t>
      </w:r>
      <w:r w:rsidR="00F016A7" w:rsidRPr="00516012">
        <w:rPr>
          <w:rFonts w:ascii="Times New Roman" w:hAnsi="Times New Roman" w:cs="Times New Roman"/>
          <w:sz w:val="24"/>
          <w:szCs w:val="24"/>
        </w:rPr>
        <w:t>, пред</w:t>
      </w:r>
      <w:r w:rsidR="00CA580E" w:rsidRPr="00516012">
        <w:rPr>
          <w:rFonts w:ascii="Times New Roman" w:hAnsi="Times New Roman" w:cs="Times New Roman"/>
          <w:sz w:val="24"/>
          <w:szCs w:val="24"/>
        </w:rPr>
        <w:t>о</w:t>
      </w:r>
      <w:r w:rsidR="00F016A7" w:rsidRPr="00516012">
        <w:rPr>
          <w:rFonts w:ascii="Times New Roman" w:hAnsi="Times New Roman" w:cs="Times New Roman"/>
          <w:sz w:val="24"/>
          <w:szCs w:val="24"/>
        </w:rPr>
        <w:t>ставленны</w:t>
      </w:r>
      <w:r w:rsidRPr="00516012">
        <w:rPr>
          <w:rFonts w:ascii="Times New Roman" w:hAnsi="Times New Roman" w:cs="Times New Roman"/>
          <w:sz w:val="24"/>
          <w:szCs w:val="24"/>
        </w:rPr>
        <w:t>ми</w:t>
      </w:r>
      <w:r w:rsidR="00F016A7" w:rsidRPr="00516012">
        <w:rPr>
          <w:rFonts w:ascii="Times New Roman" w:hAnsi="Times New Roman" w:cs="Times New Roman"/>
          <w:sz w:val="24"/>
          <w:szCs w:val="24"/>
        </w:rPr>
        <w:t xml:space="preserve"> Финансовым управлением, исполнени</w:t>
      </w:r>
      <w:r w:rsidR="005E7ED9" w:rsidRPr="00516012">
        <w:rPr>
          <w:rFonts w:ascii="Times New Roman" w:hAnsi="Times New Roman" w:cs="Times New Roman"/>
          <w:sz w:val="24"/>
          <w:szCs w:val="24"/>
        </w:rPr>
        <w:t>е</w:t>
      </w:r>
      <w:r w:rsidR="00F016A7" w:rsidRPr="00516012">
        <w:rPr>
          <w:rFonts w:ascii="Times New Roman" w:hAnsi="Times New Roman" w:cs="Times New Roman"/>
          <w:sz w:val="24"/>
          <w:szCs w:val="24"/>
        </w:rPr>
        <w:t xml:space="preserve"> расходов в разрезе источников финансирования по отношению к уточненным плановым показателям выглядит следующим образом:</w:t>
      </w:r>
    </w:p>
    <w:p w:rsidR="00F016A7" w:rsidRPr="00DF1BBA" w:rsidRDefault="00F016A7" w:rsidP="00516012">
      <w:pPr>
        <w:pStyle w:val="a5"/>
        <w:numPr>
          <w:ilvl w:val="0"/>
          <w:numId w:val="4"/>
        </w:numPr>
        <w:spacing w:after="0"/>
        <w:ind w:left="0" w:firstLine="567"/>
        <w:jc w:val="both"/>
        <w:rPr>
          <w:rFonts w:ascii="Times New Roman" w:hAnsi="Times New Roman" w:cs="Times New Roman"/>
          <w:sz w:val="24"/>
          <w:szCs w:val="24"/>
        </w:rPr>
      </w:pPr>
      <w:r w:rsidRPr="00516012">
        <w:rPr>
          <w:rFonts w:ascii="Times New Roman" w:hAnsi="Times New Roman" w:cs="Times New Roman"/>
          <w:sz w:val="24"/>
          <w:szCs w:val="24"/>
        </w:rPr>
        <w:t xml:space="preserve">за счет федеральных средств исполнение плановых назначений составило </w:t>
      </w:r>
      <w:r w:rsidR="00516012" w:rsidRPr="00516012">
        <w:rPr>
          <w:rFonts w:ascii="Times New Roman" w:hAnsi="Times New Roman" w:cs="Times New Roman"/>
          <w:sz w:val="24"/>
          <w:szCs w:val="24"/>
        </w:rPr>
        <w:t>122 396,0</w:t>
      </w:r>
      <w:r w:rsidRPr="00516012">
        <w:rPr>
          <w:rFonts w:ascii="Times New Roman" w:hAnsi="Times New Roman" w:cs="Times New Roman"/>
          <w:sz w:val="24"/>
          <w:szCs w:val="24"/>
        </w:rPr>
        <w:t xml:space="preserve"> тыс. руб. или </w:t>
      </w:r>
      <w:r w:rsidR="00516012" w:rsidRPr="00516012">
        <w:rPr>
          <w:rFonts w:ascii="Times New Roman" w:hAnsi="Times New Roman" w:cs="Times New Roman"/>
          <w:sz w:val="24"/>
          <w:szCs w:val="24"/>
        </w:rPr>
        <w:t>99,3</w:t>
      </w:r>
      <w:r w:rsidR="005E7ED9" w:rsidRPr="00516012">
        <w:rPr>
          <w:rFonts w:ascii="Times New Roman" w:hAnsi="Times New Roman" w:cs="Times New Roman"/>
          <w:sz w:val="24"/>
          <w:szCs w:val="24"/>
        </w:rPr>
        <w:t>%</w:t>
      </w:r>
      <w:r w:rsidR="00FD6AC3" w:rsidRPr="00516012">
        <w:rPr>
          <w:rFonts w:ascii="Times New Roman" w:hAnsi="Times New Roman" w:cs="Times New Roman"/>
          <w:sz w:val="24"/>
          <w:szCs w:val="24"/>
        </w:rPr>
        <w:t xml:space="preserve"> от уточненного пока</w:t>
      </w:r>
      <w:r w:rsidR="00490B93" w:rsidRPr="00516012">
        <w:rPr>
          <w:rFonts w:ascii="Times New Roman" w:hAnsi="Times New Roman" w:cs="Times New Roman"/>
          <w:sz w:val="24"/>
          <w:szCs w:val="24"/>
        </w:rPr>
        <w:t>зателя (</w:t>
      </w:r>
      <w:r w:rsidR="00516012" w:rsidRPr="00516012">
        <w:rPr>
          <w:rFonts w:ascii="Times New Roman" w:hAnsi="Times New Roman" w:cs="Times New Roman"/>
          <w:sz w:val="24"/>
          <w:szCs w:val="24"/>
        </w:rPr>
        <w:t>123 205,6</w:t>
      </w:r>
      <w:r w:rsidR="00490B93" w:rsidRPr="00516012">
        <w:rPr>
          <w:rFonts w:ascii="Times New Roman" w:hAnsi="Times New Roman" w:cs="Times New Roman"/>
          <w:sz w:val="24"/>
          <w:szCs w:val="24"/>
        </w:rPr>
        <w:t xml:space="preserve"> тыс</w:t>
      </w:r>
      <w:r w:rsidR="00490B93" w:rsidRPr="00DF1BBA">
        <w:rPr>
          <w:rFonts w:ascii="Times New Roman" w:hAnsi="Times New Roman" w:cs="Times New Roman"/>
          <w:sz w:val="24"/>
          <w:szCs w:val="24"/>
        </w:rPr>
        <w:t>. руб.)</w:t>
      </w:r>
      <w:r w:rsidR="005E7ED9" w:rsidRPr="00DF1BBA">
        <w:rPr>
          <w:rFonts w:ascii="Times New Roman" w:hAnsi="Times New Roman" w:cs="Times New Roman"/>
          <w:sz w:val="24"/>
          <w:szCs w:val="24"/>
        </w:rPr>
        <w:t>. Удельный вес данного показателя в общем объеме исполненных расходов состав</w:t>
      </w:r>
      <w:r w:rsidR="00AA3EB9" w:rsidRPr="00DF1BBA">
        <w:rPr>
          <w:rFonts w:ascii="Times New Roman" w:hAnsi="Times New Roman" w:cs="Times New Roman"/>
          <w:sz w:val="24"/>
          <w:szCs w:val="24"/>
        </w:rPr>
        <w:t>и</w:t>
      </w:r>
      <w:r w:rsidR="005E7ED9" w:rsidRPr="00DF1BBA">
        <w:rPr>
          <w:rFonts w:ascii="Times New Roman" w:hAnsi="Times New Roman" w:cs="Times New Roman"/>
          <w:sz w:val="24"/>
          <w:szCs w:val="24"/>
        </w:rPr>
        <w:t xml:space="preserve">л </w:t>
      </w:r>
      <w:r w:rsidR="00DF1BBA" w:rsidRPr="00DF1BBA">
        <w:rPr>
          <w:rFonts w:ascii="Times New Roman" w:hAnsi="Times New Roman" w:cs="Times New Roman"/>
          <w:sz w:val="24"/>
          <w:szCs w:val="24"/>
        </w:rPr>
        <w:t>4,8</w:t>
      </w:r>
      <w:r w:rsidR="005E7ED9" w:rsidRPr="00DF1BBA">
        <w:rPr>
          <w:rFonts w:ascii="Times New Roman" w:hAnsi="Times New Roman" w:cs="Times New Roman"/>
          <w:sz w:val="24"/>
          <w:szCs w:val="24"/>
        </w:rPr>
        <w:t>%</w:t>
      </w:r>
      <w:r w:rsidR="00AA3EB9" w:rsidRPr="00DF1BBA">
        <w:rPr>
          <w:rFonts w:ascii="Times New Roman" w:hAnsi="Times New Roman" w:cs="Times New Roman"/>
          <w:sz w:val="24"/>
          <w:szCs w:val="24"/>
        </w:rPr>
        <w:t xml:space="preserve">, что </w:t>
      </w:r>
      <w:r w:rsidR="00421896" w:rsidRPr="00DF1BBA">
        <w:rPr>
          <w:rFonts w:ascii="Times New Roman" w:hAnsi="Times New Roman" w:cs="Times New Roman"/>
          <w:sz w:val="24"/>
          <w:szCs w:val="24"/>
        </w:rPr>
        <w:t xml:space="preserve">больше на </w:t>
      </w:r>
      <w:r w:rsidR="00DF1BBA" w:rsidRPr="00DF1BBA">
        <w:rPr>
          <w:rFonts w:ascii="Times New Roman" w:hAnsi="Times New Roman" w:cs="Times New Roman"/>
          <w:sz w:val="24"/>
          <w:szCs w:val="24"/>
        </w:rPr>
        <w:t>3,3</w:t>
      </w:r>
      <w:r w:rsidR="00421896" w:rsidRPr="00DF1BBA">
        <w:rPr>
          <w:rFonts w:ascii="Times New Roman" w:hAnsi="Times New Roman" w:cs="Times New Roman"/>
          <w:sz w:val="24"/>
          <w:szCs w:val="24"/>
        </w:rPr>
        <w:t xml:space="preserve"> процентных пункта показателя </w:t>
      </w:r>
      <w:r w:rsidR="00DE35F2" w:rsidRPr="00DF1BBA">
        <w:rPr>
          <w:rFonts w:ascii="Times New Roman" w:hAnsi="Times New Roman" w:cs="Times New Roman"/>
          <w:sz w:val="24"/>
          <w:szCs w:val="24"/>
        </w:rPr>
        <w:t>предыдущего года</w:t>
      </w:r>
      <w:r w:rsidR="00922905" w:rsidRPr="00DF1BBA">
        <w:rPr>
          <w:rFonts w:ascii="Times New Roman" w:hAnsi="Times New Roman" w:cs="Times New Roman"/>
          <w:sz w:val="24"/>
          <w:szCs w:val="24"/>
        </w:rPr>
        <w:t>;</w:t>
      </w:r>
    </w:p>
    <w:p w:rsidR="00F016A7" w:rsidRPr="00DF1BBA" w:rsidRDefault="00F016A7" w:rsidP="00DF1BBA">
      <w:pPr>
        <w:pStyle w:val="a5"/>
        <w:numPr>
          <w:ilvl w:val="0"/>
          <w:numId w:val="4"/>
        </w:numPr>
        <w:spacing w:after="0"/>
        <w:ind w:left="0" w:firstLine="567"/>
        <w:jc w:val="both"/>
        <w:rPr>
          <w:rFonts w:ascii="Times New Roman" w:hAnsi="Times New Roman" w:cs="Times New Roman"/>
          <w:sz w:val="24"/>
          <w:szCs w:val="24"/>
        </w:rPr>
      </w:pPr>
      <w:r w:rsidRPr="00DF1BBA">
        <w:rPr>
          <w:rFonts w:ascii="Times New Roman" w:hAnsi="Times New Roman" w:cs="Times New Roman"/>
          <w:sz w:val="24"/>
          <w:szCs w:val="24"/>
        </w:rPr>
        <w:t xml:space="preserve">за счет </w:t>
      </w:r>
      <w:r w:rsidR="004D6E26" w:rsidRPr="00DF1BBA">
        <w:rPr>
          <w:rFonts w:ascii="Times New Roman" w:hAnsi="Times New Roman" w:cs="Times New Roman"/>
          <w:sz w:val="24"/>
          <w:szCs w:val="24"/>
        </w:rPr>
        <w:t>краевых</w:t>
      </w:r>
      <w:r w:rsidRPr="00DF1BBA">
        <w:rPr>
          <w:rFonts w:ascii="Times New Roman" w:hAnsi="Times New Roman" w:cs="Times New Roman"/>
          <w:sz w:val="24"/>
          <w:szCs w:val="24"/>
        </w:rPr>
        <w:t xml:space="preserve"> средств – </w:t>
      </w:r>
      <w:r w:rsidR="00DF1BBA" w:rsidRPr="00DF1BBA">
        <w:rPr>
          <w:rFonts w:ascii="Times New Roman" w:hAnsi="Times New Roman" w:cs="Times New Roman"/>
          <w:sz w:val="24"/>
          <w:szCs w:val="24"/>
        </w:rPr>
        <w:t>1 096 097,2</w:t>
      </w:r>
      <w:r w:rsidRPr="00DF1BBA">
        <w:rPr>
          <w:rFonts w:ascii="Times New Roman" w:hAnsi="Times New Roman" w:cs="Times New Roman"/>
          <w:sz w:val="24"/>
          <w:szCs w:val="24"/>
        </w:rPr>
        <w:t xml:space="preserve"> тыс. руб., что составляет </w:t>
      </w:r>
      <w:r w:rsidR="00DF1BBA" w:rsidRPr="00DF1BBA">
        <w:rPr>
          <w:rFonts w:ascii="Times New Roman" w:hAnsi="Times New Roman" w:cs="Times New Roman"/>
          <w:sz w:val="24"/>
          <w:szCs w:val="24"/>
        </w:rPr>
        <w:t>98,1</w:t>
      </w:r>
      <w:r w:rsidR="005E7ED9" w:rsidRPr="00DF1BBA">
        <w:rPr>
          <w:rFonts w:ascii="Times New Roman" w:hAnsi="Times New Roman" w:cs="Times New Roman"/>
          <w:sz w:val="24"/>
          <w:szCs w:val="24"/>
        </w:rPr>
        <w:t>% от уточненных показателей</w:t>
      </w:r>
      <w:r w:rsidR="00FD6AC3" w:rsidRPr="00DF1BBA">
        <w:rPr>
          <w:rFonts w:ascii="Times New Roman" w:hAnsi="Times New Roman" w:cs="Times New Roman"/>
          <w:sz w:val="24"/>
          <w:szCs w:val="24"/>
        </w:rPr>
        <w:t xml:space="preserve"> (</w:t>
      </w:r>
      <w:r w:rsidR="00DF1BBA" w:rsidRPr="00DF1BBA">
        <w:rPr>
          <w:rFonts w:ascii="Times New Roman" w:hAnsi="Times New Roman" w:cs="Times New Roman"/>
          <w:sz w:val="24"/>
          <w:szCs w:val="24"/>
        </w:rPr>
        <w:t>1 117 454,5</w:t>
      </w:r>
      <w:r w:rsidR="00FD6AC3" w:rsidRPr="00DF1BBA">
        <w:rPr>
          <w:rFonts w:ascii="Times New Roman" w:hAnsi="Times New Roman" w:cs="Times New Roman"/>
          <w:sz w:val="24"/>
          <w:szCs w:val="24"/>
        </w:rPr>
        <w:t xml:space="preserve"> тыс. руб.)</w:t>
      </w:r>
      <w:r w:rsidR="005E7ED9" w:rsidRPr="00DF1BBA">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DF1BBA" w:rsidRPr="00DF1BBA">
        <w:rPr>
          <w:rFonts w:ascii="Times New Roman" w:hAnsi="Times New Roman" w:cs="Times New Roman"/>
          <w:sz w:val="24"/>
          <w:szCs w:val="24"/>
        </w:rPr>
        <w:t>43,4</w:t>
      </w:r>
      <w:r w:rsidR="00C13F9F" w:rsidRPr="00DF1BBA">
        <w:rPr>
          <w:rFonts w:ascii="Times New Roman" w:hAnsi="Times New Roman" w:cs="Times New Roman"/>
          <w:sz w:val="24"/>
          <w:szCs w:val="24"/>
        </w:rPr>
        <w:t xml:space="preserve">%, </w:t>
      </w:r>
      <w:r w:rsidR="00D07A74" w:rsidRPr="00DF1BBA">
        <w:rPr>
          <w:rFonts w:ascii="Times New Roman" w:hAnsi="Times New Roman" w:cs="Times New Roman"/>
          <w:sz w:val="24"/>
          <w:szCs w:val="24"/>
        </w:rPr>
        <w:t xml:space="preserve">что меньше на </w:t>
      </w:r>
      <w:r w:rsidR="00DF1BBA" w:rsidRPr="00DF1BBA">
        <w:rPr>
          <w:rFonts w:ascii="Times New Roman" w:hAnsi="Times New Roman" w:cs="Times New Roman"/>
          <w:sz w:val="24"/>
          <w:szCs w:val="24"/>
        </w:rPr>
        <w:t>2,6</w:t>
      </w:r>
      <w:r w:rsidR="00D07A74" w:rsidRPr="00DF1BBA">
        <w:rPr>
          <w:rFonts w:ascii="Times New Roman" w:hAnsi="Times New Roman" w:cs="Times New Roman"/>
          <w:sz w:val="24"/>
          <w:szCs w:val="24"/>
        </w:rPr>
        <w:t xml:space="preserve"> процентных пункта показателя предыдущего года</w:t>
      </w:r>
      <w:r w:rsidR="00C13F9F" w:rsidRPr="00DF1BBA">
        <w:rPr>
          <w:rFonts w:ascii="Times New Roman" w:hAnsi="Times New Roman" w:cs="Times New Roman"/>
          <w:sz w:val="24"/>
          <w:szCs w:val="24"/>
        </w:rPr>
        <w:t>;</w:t>
      </w:r>
    </w:p>
    <w:p w:rsidR="00A1519C" w:rsidRPr="00D22600" w:rsidRDefault="00A1519C" w:rsidP="00DF1BBA">
      <w:pPr>
        <w:pStyle w:val="a5"/>
        <w:numPr>
          <w:ilvl w:val="0"/>
          <w:numId w:val="4"/>
        </w:numPr>
        <w:spacing w:after="0"/>
        <w:ind w:left="0" w:firstLine="567"/>
        <w:jc w:val="both"/>
        <w:rPr>
          <w:rFonts w:ascii="Times New Roman" w:hAnsi="Times New Roman" w:cs="Times New Roman"/>
          <w:sz w:val="24"/>
          <w:szCs w:val="24"/>
        </w:rPr>
      </w:pPr>
      <w:r w:rsidRPr="00D22600">
        <w:rPr>
          <w:rFonts w:ascii="Times New Roman" w:hAnsi="Times New Roman" w:cs="Times New Roman"/>
          <w:sz w:val="24"/>
          <w:szCs w:val="24"/>
        </w:rPr>
        <w:t xml:space="preserve">за счет собственных средств районного бюджета – </w:t>
      </w:r>
      <w:r w:rsidR="00D22600" w:rsidRPr="00D22600">
        <w:rPr>
          <w:rFonts w:ascii="Times New Roman" w:hAnsi="Times New Roman" w:cs="Times New Roman"/>
          <w:sz w:val="24"/>
          <w:szCs w:val="24"/>
        </w:rPr>
        <w:t>1 302 005,0</w:t>
      </w:r>
      <w:r w:rsidRPr="00D22600">
        <w:rPr>
          <w:rFonts w:ascii="Times New Roman" w:hAnsi="Times New Roman" w:cs="Times New Roman"/>
          <w:sz w:val="24"/>
          <w:szCs w:val="24"/>
        </w:rPr>
        <w:t xml:space="preserve"> тыс. руб. или </w:t>
      </w:r>
      <w:r w:rsidR="00D22600" w:rsidRPr="00D22600">
        <w:rPr>
          <w:rFonts w:ascii="Times New Roman" w:hAnsi="Times New Roman" w:cs="Times New Roman"/>
          <w:sz w:val="24"/>
          <w:szCs w:val="24"/>
        </w:rPr>
        <w:t>97,4</w:t>
      </w:r>
      <w:r w:rsidR="00FD6AC3" w:rsidRPr="00D22600">
        <w:rPr>
          <w:rFonts w:ascii="Times New Roman" w:hAnsi="Times New Roman" w:cs="Times New Roman"/>
          <w:sz w:val="24"/>
          <w:szCs w:val="24"/>
        </w:rPr>
        <w:t>% от уточненных показателей</w:t>
      </w:r>
      <w:r w:rsidR="00490B93" w:rsidRPr="00D22600">
        <w:rPr>
          <w:rFonts w:ascii="Times New Roman" w:hAnsi="Times New Roman" w:cs="Times New Roman"/>
          <w:sz w:val="24"/>
          <w:szCs w:val="24"/>
        </w:rPr>
        <w:t xml:space="preserve"> (</w:t>
      </w:r>
      <w:r w:rsidR="00D22600" w:rsidRPr="00D22600">
        <w:rPr>
          <w:rFonts w:ascii="Times New Roman" w:hAnsi="Times New Roman" w:cs="Times New Roman"/>
          <w:sz w:val="24"/>
          <w:szCs w:val="24"/>
        </w:rPr>
        <w:t>1 336 384,8</w:t>
      </w:r>
      <w:r w:rsidR="00490B93" w:rsidRPr="00D22600">
        <w:rPr>
          <w:rFonts w:ascii="Times New Roman" w:hAnsi="Times New Roman" w:cs="Times New Roman"/>
          <w:sz w:val="24"/>
          <w:szCs w:val="24"/>
        </w:rPr>
        <w:t xml:space="preserve"> тыс. руб.)</w:t>
      </w:r>
      <w:r w:rsidRPr="00D22600">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D22600" w:rsidRPr="00D22600">
        <w:rPr>
          <w:rFonts w:ascii="Times New Roman" w:hAnsi="Times New Roman" w:cs="Times New Roman"/>
          <w:sz w:val="24"/>
          <w:szCs w:val="24"/>
        </w:rPr>
        <w:t>51,6</w:t>
      </w:r>
      <w:r w:rsidR="008775F0" w:rsidRPr="00D22600">
        <w:rPr>
          <w:rFonts w:ascii="Times New Roman" w:hAnsi="Times New Roman" w:cs="Times New Roman"/>
          <w:sz w:val="24"/>
          <w:szCs w:val="24"/>
        </w:rPr>
        <w:t xml:space="preserve">%, что </w:t>
      </w:r>
      <w:r w:rsidR="00D22600" w:rsidRPr="00D22600">
        <w:rPr>
          <w:rFonts w:ascii="Times New Roman" w:hAnsi="Times New Roman" w:cs="Times New Roman"/>
          <w:sz w:val="24"/>
          <w:szCs w:val="24"/>
        </w:rPr>
        <w:t>меньше</w:t>
      </w:r>
      <w:r w:rsidR="00FD6AC3" w:rsidRPr="00D22600">
        <w:rPr>
          <w:rFonts w:ascii="Times New Roman" w:hAnsi="Times New Roman" w:cs="Times New Roman"/>
          <w:sz w:val="24"/>
          <w:szCs w:val="24"/>
        </w:rPr>
        <w:t xml:space="preserve"> значения предыдущего года на </w:t>
      </w:r>
      <w:r w:rsidR="00D22600" w:rsidRPr="00D22600">
        <w:rPr>
          <w:rFonts w:ascii="Times New Roman" w:hAnsi="Times New Roman" w:cs="Times New Roman"/>
          <w:sz w:val="24"/>
          <w:szCs w:val="24"/>
        </w:rPr>
        <w:t>0,7</w:t>
      </w:r>
      <w:r w:rsidR="00686C0C" w:rsidRPr="00D22600">
        <w:rPr>
          <w:rFonts w:ascii="Times New Roman" w:hAnsi="Times New Roman" w:cs="Times New Roman"/>
          <w:sz w:val="24"/>
          <w:szCs w:val="24"/>
        </w:rPr>
        <w:t xml:space="preserve"> процентных пункта</w:t>
      </w:r>
      <w:r w:rsidR="00544278" w:rsidRPr="00D22600">
        <w:rPr>
          <w:rFonts w:ascii="Times New Roman" w:hAnsi="Times New Roman" w:cs="Times New Roman"/>
          <w:sz w:val="24"/>
          <w:szCs w:val="24"/>
        </w:rPr>
        <w:t>;</w:t>
      </w:r>
      <w:r w:rsidRPr="00D22600">
        <w:rPr>
          <w:rFonts w:ascii="Times New Roman" w:hAnsi="Times New Roman" w:cs="Times New Roman"/>
          <w:sz w:val="24"/>
          <w:szCs w:val="24"/>
        </w:rPr>
        <w:t xml:space="preserve"> </w:t>
      </w:r>
    </w:p>
    <w:p w:rsidR="000A0315" w:rsidRPr="00D22600" w:rsidRDefault="000A0315" w:rsidP="00D22600">
      <w:pPr>
        <w:pStyle w:val="a5"/>
        <w:numPr>
          <w:ilvl w:val="0"/>
          <w:numId w:val="4"/>
        </w:numPr>
        <w:spacing w:after="0"/>
        <w:ind w:left="0" w:firstLine="567"/>
        <w:jc w:val="both"/>
        <w:rPr>
          <w:rFonts w:ascii="Times New Roman" w:hAnsi="Times New Roman" w:cs="Times New Roman"/>
          <w:sz w:val="24"/>
          <w:szCs w:val="24"/>
        </w:rPr>
      </w:pPr>
      <w:r w:rsidRPr="00D22600">
        <w:rPr>
          <w:rFonts w:ascii="Times New Roman" w:hAnsi="Times New Roman" w:cs="Times New Roman"/>
          <w:sz w:val="24"/>
          <w:szCs w:val="24"/>
        </w:rPr>
        <w:t xml:space="preserve">за счет средств бюджетов поселений – </w:t>
      </w:r>
      <w:r w:rsidR="00D22600" w:rsidRPr="00D22600">
        <w:rPr>
          <w:rFonts w:ascii="Times New Roman" w:hAnsi="Times New Roman" w:cs="Times New Roman"/>
          <w:sz w:val="24"/>
          <w:szCs w:val="24"/>
        </w:rPr>
        <w:t>2 357,5</w:t>
      </w:r>
      <w:r w:rsidRPr="00D22600">
        <w:rPr>
          <w:rFonts w:ascii="Times New Roman" w:hAnsi="Times New Roman" w:cs="Times New Roman"/>
          <w:sz w:val="24"/>
          <w:szCs w:val="24"/>
        </w:rPr>
        <w:t xml:space="preserve"> тыс. руб. или 100,0% от уточненных показателей (</w:t>
      </w:r>
      <w:r w:rsidR="00D22600" w:rsidRPr="00D22600">
        <w:rPr>
          <w:rFonts w:ascii="Times New Roman" w:hAnsi="Times New Roman" w:cs="Times New Roman"/>
          <w:sz w:val="24"/>
          <w:szCs w:val="24"/>
        </w:rPr>
        <w:t>2 357,5</w:t>
      </w:r>
      <w:r w:rsidRPr="00D22600">
        <w:rPr>
          <w:rFonts w:ascii="Times New Roman" w:hAnsi="Times New Roman" w:cs="Times New Roman"/>
          <w:sz w:val="24"/>
          <w:szCs w:val="24"/>
        </w:rPr>
        <w:t xml:space="preserve"> тыс. руб.). Удельный вес данного показателя в общем объеме исполненных расходов составляет 0,1%, что соответствует уровню предыдущего года;</w:t>
      </w:r>
    </w:p>
    <w:p w:rsidR="00F016A7" w:rsidRPr="00052463" w:rsidRDefault="00F016A7" w:rsidP="00D22600">
      <w:pPr>
        <w:pStyle w:val="a5"/>
        <w:numPr>
          <w:ilvl w:val="0"/>
          <w:numId w:val="4"/>
        </w:numPr>
        <w:spacing w:after="0"/>
        <w:ind w:left="0" w:firstLine="567"/>
        <w:jc w:val="both"/>
        <w:rPr>
          <w:rFonts w:ascii="Times New Roman" w:hAnsi="Times New Roman" w:cs="Times New Roman"/>
          <w:sz w:val="24"/>
          <w:szCs w:val="24"/>
        </w:rPr>
      </w:pPr>
      <w:r w:rsidRPr="00052463">
        <w:rPr>
          <w:rFonts w:ascii="Times New Roman" w:hAnsi="Times New Roman" w:cs="Times New Roman"/>
          <w:sz w:val="24"/>
          <w:szCs w:val="24"/>
        </w:rPr>
        <w:t xml:space="preserve">за счет прочих </w:t>
      </w:r>
      <w:r w:rsidR="0077404F" w:rsidRPr="00052463">
        <w:rPr>
          <w:rFonts w:ascii="Times New Roman" w:hAnsi="Times New Roman" w:cs="Times New Roman"/>
          <w:sz w:val="24"/>
          <w:szCs w:val="24"/>
        </w:rPr>
        <w:t>безвозмездных поступлений</w:t>
      </w:r>
      <w:r w:rsidRPr="00052463">
        <w:rPr>
          <w:rFonts w:ascii="Times New Roman" w:hAnsi="Times New Roman" w:cs="Times New Roman"/>
          <w:sz w:val="24"/>
          <w:szCs w:val="24"/>
        </w:rPr>
        <w:t xml:space="preserve"> в районный бюджет </w:t>
      </w:r>
      <w:r w:rsidR="000528B7" w:rsidRPr="00052463">
        <w:rPr>
          <w:rFonts w:ascii="Times New Roman" w:hAnsi="Times New Roman" w:cs="Times New Roman"/>
          <w:sz w:val="24"/>
          <w:szCs w:val="24"/>
        </w:rPr>
        <w:t>(добровольные пожертвования муниципальным учреждениям, находящимся в ведении органов местного самоуправления муниципального района)</w:t>
      </w:r>
      <w:r w:rsidRPr="00052463">
        <w:rPr>
          <w:rFonts w:ascii="Times New Roman" w:hAnsi="Times New Roman" w:cs="Times New Roman"/>
          <w:sz w:val="24"/>
          <w:szCs w:val="24"/>
        </w:rPr>
        <w:t xml:space="preserve"> – </w:t>
      </w:r>
      <w:r w:rsidR="00D22600" w:rsidRPr="00052463">
        <w:rPr>
          <w:rFonts w:ascii="Times New Roman" w:hAnsi="Times New Roman" w:cs="Times New Roman"/>
          <w:sz w:val="24"/>
          <w:szCs w:val="24"/>
        </w:rPr>
        <w:t>2 738,9</w:t>
      </w:r>
      <w:r w:rsidRPr="00052463">
        <w:rPr>
          <w:rFonts w:ascii="Times New Roman" w:hAnsi="Times New Roman" w:cs="Times New Roman"/>
          <w:sz w:val="24"/>
          <w:szCs w:val="24"/>
        </w:rPr>
        <w:t xml:space="preserve"> тыс. руб. или </w:t>
      </w:r>
      <w:r w:rsidR="00D22600" w:rsidRPr="00052463">
        <w:rPr>
          <w:rFonts w:ascii="Times New Roman" w:hAnsi="Times New Roman" w:cs="Times New Roman"/>
          <w:sz w:val="24"/>
          <w:szCs w:val="24"/>
        </w:rPr>
        <w:t>50,8</w:t>
      </w:r>
      <w:r w:rsidRPr="00052463">
        <w:rPr>
          <w:rFonts w:ascii="Times New Roman" w:hAnsi="Times New Roman" w:cs="Times New Roman"/>
          <w:sz w:val="24"/>
          <w:szCs w:val="24"/>
        </w:rPr>
        <w:t>% от уточненн</w:t>
      </w:r>
      <w:r w:rsidR="008775F0" w:rsidRPr="00052463">
        <w:rPr>
          <w:rFonts w:ascii="Times New Roman" w:hAnsi="Times New Roman" w:cs="Times New Roman"/>
          <w:sz w:val="24"/>
          <w:szCs w:val="24"/>
        </w:rPr>
        <w:t>ого</w:t>
      </w:r>
      <w:r w:rsidRPr="00052463">
        <w:rPr>
          <w:rFonts w:ascii="Times New Roman" w:hAnsi="Times New Roman" w:cs="Times New Roman"/>
          <w:sz w:val="24"/>
          <w:szCs w:val="24"/>
        </w:rPr>
        <w:t xml:space="preserve"> планов</w:t>
      </w:r>
      <w:r w:rsidR="008775F0" w:rsidRPr="00052463">
        <w:rPr>
          <w:rFonts w:ascii="Times New Roman" w:hAnsi="Times New Roman" w:cs="Times New Roman"/>
          <w:sz w:val="24"/>
          <w:szCs w:val="24"/>
        </w:rPr>
        <w:t>ого</w:t>
      </w:r>
      <w:r w:rsidRPr="00052463">
        <w:rPr>
          <w:rFonts w:ascii="Times New Roman" w:hAnsi="Times New Roman" w:cs="Times New Roman"/>
          <w:sz w:val="24"/>
          <w:szCs w:val="24"/>
        </w:rPr>
        <w:t xml:space="preserve"> показател</w:t>
      </w:r>
      <w:r w:rsidR="008775F0" w:rsidRPr="00052463">
        <w:rPr>
          <w:rFonts w:ascii="Times New Roman" w:hAnsi="Times New Roman" w:cs="Times New Roman"/>
          <w:sz w:val="24"/>
          <w:szCs w:val="24"/>
        </w:rPr>
        <w:t>я</w:t>
      </w:r>
      <w:r w:rsidR="00490B93" w:rsidRPr="00052463">
        <w:rPr>
          <w:rFonts w:ascii="Times New Roman" w:hAnsi="Times New Roman" w:cs="Times New Roman"/>
          <w:sz w:val="24"/>
          <w:szCs w:val="24"/>
        </w:rPr>
        <w:t xml:space="preserve"> (</w:t>
      </w:r>
      <w:r w:rsidR="00D22600" w:rsidRPr="00052463">
        <w:rPr>
          <w:rFonts w:ascii="Times New Roman" w:hAnsi="Times New Roman" w:cs="Times New Roman"/>
          <w:sz w:val="24"/>
          <w:szCs w:val="24"/>
        </w:rPr>
        <w:t>5 389,7</w:t>
      </w:r>
      <w:r w:rsidR="00490B93" w:rsidRPr="00052463">
        <w:rPr>
          <w:rFonts w:ascii="Times New Roman" w:hAnsi="Times New Roman" w:cs="Times New Roman"/>
          <w:sz w:val="24"/>
          <w:szCs w:val="24"/>
        </w:rPr>
        <w:t xml:space="preserve"> тыс. руб.)</w:t>
      </w:r>
      <w:r w:rsidRPr="00052463">
        <w:rPr>
          <w:rFonts w:ascii="Times New Roman" w:hAnsi="Times New Roman" w:cs="Times New Roman"/>
          <w:sz w:val="24"/>
          <w:szCs w:val="24"/>
        </w:rPr>
        <w:t>.</w:t>
      </w:r>
      <w:r w:rsidR="005E7ED9" w:rsidRPr="00052463">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686C0C" w:rsidRPr="00052463">
        <w:rPr>
          <w:rFonts w:ascii="Times New Roman" w:hAnsi="Times New Roman" w:cs="Times New Roman"/>
          <w:sz w:val="24"/>
          <w:szCs w:val="24"/>
        </w:rPr>
        <w:t>0,</w:t>
      </w:r>
      <w:r w:rsidR="001D6E6F" w:rsidRPr="00052463">
        <w:rPr>
          <w:rFonts w:ascii="Times New Roman" w:hAnsi="Times New Roman" w:cs="Times New Roman"/>
          <w:sz w:val="24"/>
          <w:szCs w:val="24"/>
        </w:rPr>
        <w:t>1%,</w:t>
      </w:r>
      <w:r w:rsidR="008775F0" w:rsidRPr="00052463">
        <w:rPr>
          <w:rFonts w:ascii="Times New Roman" w:hAnsi="Times New Roman" w:cs="Times New Roman"/>
          <w:sz w:val="24"/>
          <w:szCs w:val="24"/>
        </w:rPr>
        <w:t xml:space="preserve"> </w:t>
      </w:r>
      <w:r w:rsidR="00604A4F" w:rsidRPr="00052463">
        <w:rPr>
          <w:rFonts w:ascii="Times New Roman" w:hAnsi="Times New Roman" w:cs="Times New Roman"/>
          <w:sz w:val="24"/>
          <w:szCs w:val="24"/>
        </w:rPr>
        <w:t>что соответствует уровню предыдущего года.</w:t>
      </w:r>
    </w:p>
    <w:p w:rsidR="00686286" w:rsidRPr="00373B6E" w:rsidRDefault="00FE74EE" w:rsidP="00052463">
      <w:pPr>
        <w:pStyle w:val="a5"/>
        <w:spacing w:after="0"/>
        <w:ind w:left="0" w:firstLine="567"/>
        <w:jc w:val="both"/>
        <w:rPr>
          <w:rFonts w:ascii="Times New Roman" w:hAnsi="Times New Roman" w:cs="Times New Roman"/>
          <w:sz w:val="24"/>
          <w:szCs w:val="24"/>
        </w:rPr>
      </w:pPr>
      <w:r w:rsidRPr="00373B6E">
        <w:rPr>
          <w:rFonts w:ascii="Times New Roman" w:hAnsi="Times New Roman" w:cs="Times New Roman"/>
          <w:sz w:val="24"/>
          <w:szCs w:val="24"/>
        </w:rPr>
        <w:t xml:space="preserve">В графическом виде </w:t>
      </w:r>
      <w:r w:rsidR="00D966D2" w:rsidRPr="00373B6E">
        <w:rPr>
          <w:rFonts w:ascii="Times New Roman" w:hAnsi="Times New Roman" w:cs="Times New Roman"/>
          <w:sz w:val="24"/>
          <w:szCs w:val="24"/>
        </w:rPr>
        <w:t>источники финансирования и их удельный вес в общем объеме бюджетных назначений представлены в диаграмме</w:t>
      </w:r>
      <w:r w:rsidRPr="00373B6E">
        <w:rPr>
          <w:rFonts w:ascii="Times New Roman" w:hAnsi="Times New Roman" w:cs="Times New Roman"/>
          <w:sz w:val="24"/>
          <w:szCs w:val="24"/>
        </w:rPr>
        <w:t>.</w:t>
      </w:r>
    </w:p>
    <w:p w:rsidR="0085154D" w:rsidRPr="00373B6E" w:rsidRDefault="0085154D" w:rsidP="00CA580E">
      <w:pPr>
        <w:pStyle w:val="a5"/>
        <w:spacing w:after="0"/>
        <w:ind w:left="0" w:firstLine="851"/>
        <w:jc w:val="both"/>
        <w:rPr>
          <w:rFonts w:ascii="Times New Roman" w:hAnsi="Times New Roman" w:cs="Times New Roman"/>
          <w:sz w:val="24"/>
          <w:szCs w:val="24"/>
        </w:rPr>
      </w:pPr>
    </w:p>
    <w:p w:rsidR="00373B6E" w:rsidRPr="00935555" w:rsidRDefault="00373B6E" w:rsidP="00373B6E">
      <w:pPr>
        <w:pStyle w:val="a5"/>
        <w:spacing w:after="0"/>
        <w:ind w:left="0"/>
        <w:jc w:val="center"/>
        <w:rPr>
          <w:rFonts w:ascii="Times New Roman" w:hAnsi="Times New Roman" w:cs="Times New Roman"/>
          <w:sz w:val="24"/>
          <w:szCs w:val="24"/>
        </w:rPr>
      </w:pPr>
      <w:r w:rsidRPr="00373B6E">
        <w:rPr>
          <w:rFonts w:ascii="Times New Roman" w:hAnsi="Times New Roman" w:cs="Times New Roman"/>
          <w:noProof/>
          <w:color w:val="FF0000"/>
          <w:sz w:val="24"/>
          <w:szCs w:val="24"/>
          <w:lang w:eastAsia="ru-RU"/>
        </w:rPr>
        <w:drawing>
          <wp:inline distT="0" distB="0" distL="0" distR="0">
            <wp:extent cx="4076700" cy="27051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4080" w:rsidRPr="00935555" w:rsidRDefault="00BE4080" w:rsidP="00FE74EE">
      <w:pPr>
        <w:pStyle w:val="a5"/>
        <w:spacing w:after="0"/>
        <w:ind w:left="0" w:firstLine="851"/>
        <w:jc w:val="both"/>
        <w:rPr>
          <w:rFonts w:ascii="Times New Roman" w:hAnsi="Times New Roman" w:cs="Times New Roman"/>
          <w:sz w:val="24"/>
          <w:szCs w:val="24"/>
        </w:rPr>
      </w:pPr>
    </w:p>
    <w:p w:rsidR="00FE74EE" w:rsidRPr="00935555" w:rsidRDefault="00FE74EE" w:rsidP="004627AE">
      <w:pPr>
        <w:pStyle w:val="a5"/>
        <w:spacing w:after="0"/>
        <w:ind w:left="0" w:firstLine="567"/>
        <w:jc w:val="both"/>
        <w:rPr>
          <w:rFonts w:ascii="Times New Roman" w:hAnsi="Times New Roman" w:cs="Times New Roman"/>
          <w:sz w:val="24"/>
          <w:szCs w:val="24"/>
        </w:rPr>
      </w:pPr>
      <w:r w:rsidRPr="00935555">
        <w:rPr>
          <w:rFonts w:ascii="Times New Roman" w:hAnsi="Times New Roman" w:cs="Times New Roman"/>
          <w:sz w:val="24"/>
          <w:szCs w:val="24"/>
        </w:rPr>
        <w:t>Как видно из представленной диаграммы, основным источником</w:t>
      </w:r>
      <w:r w:rsidR="002A28F5" w:rsidRPr="00935555">
        <w:rPr>
          <w:rFonts w:ascii="Times New Roman" w:hAnsi="Times New Roman" w:cs="Times New Roman"/>
          <w:sz w:val="24"/>
          <w:szCs w:val="24"/>
        </w:rPr>
        <w:t xml:space="preserve"> финансирования расходов</w:t>
      </w:r>
      <w:r w:rsidRPr="00935555">
        <w:rPr>
          <w:rFonts w:ascii="Times New Roman" w:hAnsi="Times New Roman" w:cs="Times New Roman"/>
          <w:sz w:val="24"/>
          <w:szCs w:val="24"/>
        </w:rPr>
        <w:t xml:space="preserve"> бюджета</w:t>
      </w:r>
      <w:r w:rsidR="00124018" w:rsidRPr="00935555">
        <w:rPr>
          <w:rFonts w:ascii="Times New Roman" w:hAnsi="Times New Roman" w:cs="Times New Roman"/>
          <w:sz w:val="24"/>
          <w:szCs w:val="24"/>
        </w:rPr>
        <w:t xml:space="preserve"> </w:t>
      </w:r>
      <w:r w:rsidR="002C7F36" w:rsidRPr="00935555">
        <w:rPr>
          <w:rFonts w:ascii="Times New Roman" w:hAnsi="Times New Roman" w:cs="Times New Roman"/>
          <w:sz w:val="24"/>
          <w:szCs w:val="24"/>
        </w:rPr>
        <w:t xml:space="preserve">являются средства районного бюджета </w:t>
      </w:r>
      <w:r w:rsidR="00124018" w:rsidRPr="00935555">
        <w:rPr>
          <w:rFonts w:ascii="Times New Roman" w:hAnsi="Times New Roman" w:cs="Times New Roman"/>
          <w:sz w:val="24"/>
          <w:szCs w:val="24"/>
        </w:rPr>
        <w:t>(</w:t>
      </w:r>
      <w:r w:rsidR="00373B6E" w:rsidRPr="00935555">
        <w:rPr>
          <w:rFonts w:ascii="Times New Roman" w:hAnsi="Times New Roman" w:cs="Times New Roman"/>
          <w:sz w:val="24"/>
          <w:szCs w:val="24"/>
        </w:rPr>
        <w:t>51,6</w:t>
      </w:r>
      <w:r w:rsidR="00124018" w:rsidRPr="00935555">
        <w:rPr>
          <w:rFonts w:ascii="Times New Roman" w:hAnsi="Times New Roman" w:cs="Times New Roman"/>
          <w:sz w:val="24"/>
          <w:szCs w:val="24"/>
        </w:rPr>
        <w:t>%).</w:t>
      </w:r>
    </w:p>
    <w:p w:rsidR="00935555" w:rsidRPr="00935555" w:rsidRDefault="004649AC" w:rsidP="004627AE">
      <w:pPr>
        <w:pStyle w:val="a5"/>
        <w:spacing w:after="0"/>
        <w:ind w:left="0" w:firstLine="567"/>
        <w:jc w:val="both"/>
        <w:rPr>
          <w:rFonts w:ascii="Times New Roman" w:hAnsi="Times New Roman" w:cs="Times New Roman"/>
          <w:sz w:val="24"/>
          <w:szCs w:val="24"/>
        </w:rPr>
      </w:pPr>
      <w:r w:rsidRPr="00935555">
        <w:rPr>
          <w:rFonts w:ascii="Times New Roman" w:hAnsi="Times New Roman" w:cs="Times New Roman"/>
          <w:sz w:val="24"/>
          <w:szCs w:val="24"/>
        </w:rPr>
        <w:lastRenderedPageBreak/>
        <w:t>При</w:t>
      </w:r>
      <w:r w:rsidR="004627AE" w:rsidRPr="00935555">
        <w:rPr>
          <w:rFonts w:ascii="Times New Roman" w:hAnsi="Times New Roman" w:cs="Times New Roman"/>
          <w:sz w:val="24"/>
          <w:szCs w:val="24"/>
        </w:rPr>
        <w:t xml:space="preserve"> этом</w:t>
      </w:r>
      <w:r w:rsidR="00A66FBE" w:rsidRPr="00935555">
        <w:rPr>
          <w:rFonts w:ascii="Times New Roman" w:hAnsi="Times New Roman" w:cs="Times New Roman"/>
          <w:sz w:val="24"/>
          <w:szCs w:val="24"/>
        </w:rPr>
        <w:t xml:space="preserve"> необходимо отметить, что </w:t>
      </w:r>
      <w:r w:rsidR="00373B6E" w:rsidRPr="00935555">
        <w:rPr>
          <w:rFonts w:ascii="Times New Roman" w:hAnsi="Times New Roman" w:cs="Times New Roman"/>
          <w:sz w:val="24"/>
          <w:szCs w:val="24"/>
        </w:rPr>
        <w:t xml:space="preserve">не в полной </w:t>
      </w:r>
      <w:r w:rsidR="00935555" w:rsidRPr="00935555">
        <w:rPr>
          <w:rFonts w:ascii="Times New Roman" w:hAnsi="Times New Roman" w:cs="Times New Roman"/>
          <w:sz w:val="24"/>
          <w:szCs w:val="24"/>
        </w:rPr>
        <w:t>мере главными распорядителями бюджетных средств используется возможность принятия расходных обязательств Богучанского района за счет иных источников.</w:t>
      </w:r>
    </w:p>
    <w:p w:rsidR="00E47D6F" w:rsidRPr="00935555" w:rsidRDefault="001F2C01" w:rsidP="004627AE">
      <w:pPr>
        <w:pStyle w:val="a5"/>
        <w:spacing w:after="0"/>
        <w:ind w:left="0" w:firstLine="567"/>
        <w:jc w:val="both"/>
        <w:rPr>
          <w:rFonts w:ascii="Times New Roman" w:hAnsi="Times New Roman" w:cs="Times New Roman"/>
          <w:sz w:val="24"/>
          <w:szCs w:val="24"/>
        </w:rPr>
      </w:pPr>
      <w:r w:rsidRPr="00935555">
        <w:rPr>
          <w:rFonts w:ascii="Times New Roman" w:hAnsi="Times New Roman" w:cs="Times New Roman"/>
          <w:sz w:val="24"/>
          <w:szCs w:val="24"/>
        </w:rPr>
        <w:t xml:space="preserve">Так, например, в </w:t>
      </w:r>
      <w:r w:rsidR="00FA3721">
        <w:rPr>
          <w:rFonts w:ascii="Times New Roman" w:hAnsi="Times New Roman" w:cs="Times New Roman"/>
          <w:sz w:val="24"/>
          <w:szCs w:val="24"/>
        </w:rPr>
        <w:t>2021 году</w:t>
      </w:r>
      <w:r w:rsidRPr="00935555">
        <w:rPr>
          <w:rFonts w:ascii="Times New Roman" w:hAnsi="Times New Roman" w:cs="Times New Roman"/>
          <w:sz w:val="24"/>
          <w:szCs w:val="24"/>
        </w:rPr>
        <w:t xml:space="preserve"> на территории муниципального образования Богучанский район </w:t>
      </w:r>
      <w:r w:rsidR="00A024E4" w:rsidRPr="00935555">
        <w:rPr>
          <w:rFonts w:ascii="Times New Roman" w:hAnsi="Times New Roman" w:cs="Times New Roman"/>
          <w:sz w:val="24"/>
          <w:szCs w:val="24"/>
        </w:rPr>
        <w:t>за счет</w:t>
      </w:r>
      <w:r w:rsidR="00FA3721">
        <w:rPr>
          <w:rFonts w:ascii="Times New Roman" w:hAnsi="Times New Roman" w:cs="Times New Roman"/>
          <w:sz w:val="24"/>
          <w:szCs w:val="24"/>
        </w:rPr>
        <w:t xml:space="preserve"> средств</w:t>
      </w:r>
      <w:r w:rsidR="00A024E4" w:rsidRPr="00935555">
        <w:rPr>
          <w:rFonts w:ascii="Times New Roman" w:hAnsi="Times New Roman" w:cs="Times New Roman"/>
          <w:sz w:val="24"/>
          <w:szCs w:val="24"/>
        </w:rPr>
        <w:t xml:space="preserve"> </w:t>
      </w:r>
      <w:r w:rsidR="00935555" w:rsidRPr="00935555">
        <w:rPr>
          <w:rFonts w:ascii="Times New Roman" w:hAnsi="Times New Roman" w:cs="Times New Roman"/>
          <w:sz w:val="24"/>
          <w:szCs w:val="24"/>
        </w:rPr>
        <w:t>краевого бюджет</w:t>
      </w:r>
      <w:r w:rsidR="00FA3721">
        <w:rPr>
          <w:rFonts w:ascii="Times New Roman" w:hAnsi="Times New Roman" w:cs="Times New Roman"/>
          <w:sz w:val="24"/>
          <w:szCs w:val="24"/>
        </w:rPr>
        <w:t>а</w:t>
      </w:r>
      <w:r w:rsidR="00A024E4" w:rsidRPr="00935555">
        <w:rPr>
          <w:rFonts w:ascii="Times New Roman" w:hAnsi="Times New Roman" w:cs="Times New Roman"/>
          <w:sz w:val="24"/>
          <w:szCs w:val="24"/>
        </w:rPr>
        <w:t xml:space="preserve"> </w:t>
      </w:r>
      <w:r w:rsidR="00E47D6F" w:rsidRPr="00935555">
        <w:rPr>
          <w:rFonts w:ascii="Times New Roman" w:hAnsi="Times New Roman" w:cs="Times New Roman"/>
          <w:sz w:val="24"/>
          <w:szCs w:val="24"/>
        </w:rPr>
        <w:t>не реализованы такие мероприятия, как:</w:t>
      </w:r>
    </w:p>
    <w:p w:rsidR="00925B15" w:rsidRPr="00935555" w:rsidRDefault="00A66FBE" w:rsidP="00A66FBE">
      <w:pPr>
        <w:pStyle w:val="a5"/>
        <w:spacing w:after="0"/>
        <w:ind w:left="0" w:firstLine="567"/>
        <w:jc w:val="both"/>
        <w:rPr>
          <w:rFonts w:ascii="Times New Roman" w:hAnsi="Times New Roman" w:cs="Times New Roman"/>
          <w:sz w:val="24"/>
          <w:szCs w:val="24"/>
        </w:rPr>
      </w:pPr>
      <w:r w:rsidRPr="00935555">
        <w:rPr>
          <w:rFonts w:ascii="Times New Roman" w:hAnsi="Times New Roman" w:cs="Times New Roman"/>
          <w:sz w:val="24"/>
          <w:szCs w:val="24"/>
        </w:rPr>
        <w:t>капитальный ремонт учреждения культурно</w:t>
      </w:r>
      <w:r w:rsidR="00B43C4E">
        <w:rPr>
          <w:rFonts w:ascii="Times New Roman" w:hAnsi="Times New Roman" w:cs="Times New Roman"/>
          <w:sz w:val="24"/>
          <w:szCs w:val="24"/>
        </w:rPr>
        <w:t xml:space="preserve"> </w:t>
      </w:r>
      <w:r w:rsidRPr="00935555">
        <w:rPr>
          <w:rFonts w:ascii="Times New Roman" w:hAnsi="Times New Roman" w:cs="Times New Roman"/>
          <w:sz w:val="24"/>
          <w:szCs w:val="24"/>
        </w:rPr>
        <w:t>-</w:t>
      </w:r>
      <w:r w:rsidR="00B43C4E">
        <w:rPr>
          <w:rFonts w:ascii="Times New Roman" w:hAnsi="Times New Roman" w:cs="Times New Roman"/>
          <w:sz w:val="24"/>
          <w:szCs w:val="24"/>
        </w:rPr>
        <w:t xml:space="preserve"> </w:t>
      </w:r>
      <w:r w:rsidRPr="00935555">
        <w:rPr>
          <w:rFonts w:ascii="Times New Roman" w:hAnsi="Times New Roman" w:cs="Times New Roman"/>
          <w:sz w:val="24"/>
          <w:szCs w:val="24"/>
        </w:rPr>
        <w:t>досугового типа в п.Новохайский</w:t>
      </w:r>
      <w:r w:rsidR="0050577C">
        <w:rPr>
          <w:rFonts w:ascii="Times New Roman" w:hAnsi="Times New Roman" w:cs="Times New Roman"/>
          <w:sz w:val="24"/>
          <w:szCs w:val="24"/>
        </w:rPr>
        <w:t>.</w:t>
      </w:r>
      <w:r w:rsidR="00037C5C" w:rsidRPr="00935555">
        <w:rPr>
          <w:rFonts w:ascii="Times New Roman" w:hAnsi="Times New Roman" w:cs="Times New Roman"/>
          <w:sz w:val="24"/>
          <w:szCs w:val="24"/>
        </w:rPr>
        <w:t xml:space="preserve"> </w:t>
      </w:r>
      <w:r w:rsidR="002333CB" w:rsidRPr="00935555">
        <w:rPr>
          <w:rFonts w:ascii="Times New Roman" w:hAnsi="Times New Roman" w:cs="Times New Roman"/>
          <w:sz w:val="24"/>
          <w:szCs w:val="24"/>
        </w:rPr>
        <w:t>Н</w:t>
      </w:r>
      <w:r w:rsidR="00037C5C" w:rsidRPr="00935555">
        <w:rPr>
          <w:rFonts w:ascii="Times New Roman" w:hAnsi="Times New Roman" w:cs="Times New Roman"/>
          <w:sz w:val="24"/>
          <w:szCs w:val="24"/>
        </w:rPr>
        <w:t xml:space="preserve">а реализацию </w:t>
      </w:r>
      <w:r w:rsidR="002333CB" w:rsidRPr="00935555">
        <w:rPr>
          <w:rFonts w:ascii="Times New Roman" w:hAnsi="Times New Roman" w:cs="Times New Roman"/>
          <w:sz w:val="24"/>
          <w:szCs w:val="24"/>
        </w:rPr>
        <w:t>данного мероприятия</w:t>
      </w:r>
      <w:r w:rsidR="00037C5C" w:rsidRPr="00935555">
        <w:rPr>
          <w:rFonts w:ascii="Times New Roman" w:hAnsi="Times New Roman" w:cs="Times New Roman"/>
          <w:sz w:val="24"/>
          <w:szCs w:val="24"/>
        </w:rPr>
        <w:t xml:space="preserve"> было выделено</w:t>
      </w:r>
      <w:r w:rsidR="00935555">
        <w:rPr>
          <w:rFonts w:ascii="Times New Roman" w:hAnsi="Times New Roman" w:cs="Times New Roman"/>
          <w:sz w:val="24"/>
          <w:szCs w:val="24"/>
        </w:rPr>
        <w:t xml:space="preserve"> за счет средств краевого бюджета</w:t>
      </w:r>
      <w:r w:rsidR="0050577C">
        <w:rPr>
          <w:rFonts w:ascii="Times New Roman" w:hAnsi="Times New Roman" w:cs="Times New Roman"/>
          <w:sz w:val="24"/>
          <w:szCs w:val="24"/>
        </w:rPr>
        <w:t xml:space="preserve"> 15 000,0 тыс. руб.</w:t>
      </w:r>
      <w:r w:rsidR="002333CB" w:rsidRPr="00935555">
        <w:rPr>
          <w:rFonts w:ascii="Times New Roman" w:hAnsi="Times New Roman" w:cs="Times New Roman"/>
          <w:sz w:val="24"/>
          <w:szCs w:val="24"/>
        </w:rPr>
        <w:t>, но не освоено</w:t>
      </w:r>
      <w:r w:rsidR="00037C5C" w:rsidRPr="00935555">
        <w:rPr>
          <w:rFonts w:ascii="Times New Roman" w:hAnsi="Times New Roman" w:cs="Times New Roman"/>
          <w:sz w:val="24"/>
          <w:szCs w:val="24"/>
        </w:rPr>
        <w:t xml:space="preserve"> </w:t>
      </w:r>
      <w:r w:rsidR="0050577C" w:rsidRPr="00935555">
        <w:rPr>
          <w:rFonts w:ascii="Times New Roman" w:hAnsi="Times New Roman" w:cs="Times New Roman"/>
          <w:sz w:val="24"/>
          <w:szCs w:val="24"/>
        </w:rPr>
        <w:t>из-за отрицательной государственной экспертизы проектно-сметной документации</w:t>
      </w:r>
      <w:r w:rsidR="00925B15" w:rsidRPr="00935555">
        <w:rPr>
          <w:rFonts w:ascii="Times New Roman" w:hAnsi="Times New Roman" w:cs="Times New Roman"/>
          <w:sz w:val="24"/>
          <w:szCs w:val="24"/>
        </w:rPr>
        <w:t>;</w:t>
      </w:r>
    </w:p>
    <w:p w:rsidR="0050577C" w:rsidRPr="0050577C" w:rsidRDefault="00925B15" w:rsidP="00A66FBE">
      <w:pPr>
        <w:pStyle w:val="a5"/>
        <w:spacing w:after="0"/>
        <w:ind w:left="0" w:firstLine="567"/>
        <w:jc w:val="both"/>
        <w:rPr>
          <w:rFonts w:ascii="Times New Roman" w:hAnsi="Times New Roman" w:cs="Times New Roman"/>
          <w:sz w:val="24"/>
          <w:szCs w:val="24"/>
        </w:rPr>
      </w:pPr>
      <w:r w:rsidRPr="0050577C">
        <w:rPr>
          <w:rFonts w:ascii="Times New Roman" w:hAnsi="Times New Roman" w:cs="Times New Roman"/>
          <w:sz w:val="24"/>
          <w:szCs w:val="24"/>
        </w:rPr>
        <w:t>капитальный ремонт</w:t>
      </w:r>
      <w:r w:rsidR="00A66FBE" w:rsidRPr="0050577C">
        <w:rPr>
          <w:rFonts w:ascii="Times New Roman" w:hAnsi="Times New Roman" w:cs="Times New Roman"/>
          <w:sz w:val="24"/>
          <w:szCs w:val="24"/>
        </w:rPr>
        <w:t xml:space="preserve"> сетей теплоснабжения по адресу: с.Богучаны, ул.Киселева</w:t>
      </w:r>
      <w:r w:rsidR="0050577C" w:rsidRPr="0050577C">
        <w:rPr>
          <w:rFonts w:ascii="Times New Roman" w:hAnsi="Times New Roman" w:cs="Times New Roman"/>
          <w:sz w:val="24"/>
          <w:szCs w:val="24"/>
        </w:rPr>
        <w:t>. На реализацию данного мероприятия было выделено за счет средств краевого бюджета 8 580,0 тыс. руб., но не освоено из-за отсутствия участников конкурсных процедур на выполнение указанных работ</w:t>
      </w:r>
      <w:r w:rsidR="0050577C">
        <w:rPr>
          <w:rFonts w:ascii="Times New Roman" w:hAnsi="Times New Roman" w:cs="Times New Roman"/>
          <w:sz w:val="24"/>
          <w:szCs w:val="24"/>
        </w:rPr>
        <w:t>;</w:t>
      </w:r>
    </w:p>
    <w:p w:rsidR="0050577C" w:rsidRPr="00FA3721" w:rsidRDefault="00A66FBE" w:rsidP="00A66FBE">
      <w:pPr>
        <w:pStyle w:val="a5"/>
        <w:spacing w:after="0"/>
        <w:ind w:left="0" w:firstLine="567"/>
        <w:jc w:val="both"/>
        <w:rPr>
          <w:rFonts w:ascii="Times New Roman" w:hAnsi="Times New Roman" w:cs="Times New Roman"/>
          <w:sz w:val="24"/>
          <w:szCs w:val="24"/>
        </w:rPr>
      </w:pPr>
      <w:r w:rsidRPr="00FA3721">
        <w:rPr>
          <w:rFonts w:ascii="Times New Roman" w:hAnsi="Times New Roman" w:cs="Times New Roman"/>
          <w:sz w:val="24"/>
          <w:szCs w:val="24"/>
        </w:rPr>
        <w:t>строительство</w:t>
      </w:r>
      <w:r w:rsidR="0046577A" w:rsidRPr="00FA3721">
        <w:rPr>
          <w:rFonts w:ascii="Times New Roman" w:hAnsi="Times New Roman" w:cs="Times New Roman"/>
          <w:sz w:val="24"/>
          <w:szCs w:val="24"/>
        </w:rPr>
        <w:t xml:space="preserve"> (реконструкция)</w:t>
      </w:r>
      <w:r w:rsidRPr="00FA3721">
        <w:rPr>
          <w:rFonts w:ascii="Times New Roman" w:hAnsi="Times New Roman" w:cs="Times New Roman"/>
          <w:sz w:val="24"/>
          <w:szCs w:val="24"/>
        </w:rPr>
        <w:t xml:space="preserve"> а</w:t>
      </w:r>
      <w:r w:rsidR="002333CB" w:rsidRPr="00FA3721">
        <w:rPr>
          <w:rFonts w:ascii="Times New Roman" w:hAnsi="Times New Roman" w:cs="Times New Roman"/>
          <w:sz w:val="24"/>
          <w:szCs w:val="24"/>
        </w:rPr>
        <w:t>втомобильной дороги в п.Таежный</w:t>
      </w:r>
      <w:r w:rsidR="0050577C" w:rsidRPr="00FA3721">
        <w:rPr>
          <w:rFonts w:ascii="Times New Roman" w:hAnsi="Times New Roman" w:cs="Times New Roman"/>
          <w:sz w:val="24"/>
          <w:szCs w:val="24"/>
        </w:rPr>
        <w:t xml:space="preserve">. На реализацию данного мероприятия было выделено за счет средств краевого бюджета 50 000,0 тыс. руб., но не освоено </w:t>
      </w:r>
      <w:r w:rsidR="00FA3721" w:rsidRPr="00FA3721">
        <w:rPr>
          <w:rFonts w:ascii="Times New Roman" w:hAnsi="Times New Roman" w:cs="Times New Roman"/>
          <w:sz w:val="24"/>
          <w:szCs w:val="24"/>
        </w:rPr>
        <w:t>из-за позднего объявления конкурсных процедур на выполнение указанных работ.</w:t>
      </w:r>
    </w:p>
    <w:p w:rsidR="00AC3788" w:rsidRPr="00FA3721" w:rsidRDefault="00DB1FA6" w:rsidP="004627AE">
      <w:pPr>
        <w:pStyle w:val="a5"/>
        <w:spacing w:after="0"/>
        <w:ind w:left="0" w:firstLine="567"/>
        <w:jc w:val="both"/>
        <w:rPr>
          <w:rFonts w:ascii="Times New Roman" w:hAnsi="Times New Roman" w:cs="Times New Roman"/>
          <w:sz w:val="24"/>
          <w:szCs w:val="24"/>
        </w:rPr>
      </w:pPr>
      <w:r w:rsidRPr="00FA3721">
        <w:rPr>
          <w:rFonts w:ascii="Times New Roman" w:hAnsi="Times New Roman" w:cs="Times New Roman"/>
          <w:sz w:val="24"/>
          <w:szCs w:val="24"/>
        </w:rPr>
        <w:t>Т</w:t>
      </w:r>
      <w:r w:rsidR="002333CB" w:rsidRPr="00FA3721">
        <w:rPr>
          <w:rFonts w:ascii="Times New Roman" w:hAnsi="Times New Roman" w:cs="Times New Roman"/>
          <w:sz w:val="24"/>
          <w:szCs w:val="24"/>
        </w:rPr>
        <w:t>аким образом</w:t>
      </w:r>
      <w:r w:rsidR="00AC3788" w:rsidRPr="00FA3721">
        <w:rPr>
          <w:rFonts w:ascii="Times New Roman" w:hAnsi="Times New Roman" w:cs="Times New Roman"/>
          <w:sz w:val="24"/>
          <w:szCs w:val="24"/>
        </w:rPr>
        <w:t xml:space="preserve">, отдельные участники бюджетного процесса и получатели бюджетных средств не воспользовались финансовыми ресурсами </w:t>
      </w:r>
      <w:r w:rsidR="00FA3721" w:rsidRPr="00FA3721">
        <w:rPr>
          <w:rFonts w:ascii="Times New Roman" w:hAnsi="Times New Roman" w:cs="Times New Roman"/>
          <w:sz w:val="24"/>
          <w:szCs w:val="24"/>
        </w:rPr>
        <w:t xml:space="preserve">бюджетов </w:t>
      </w:r>
      <w:r w:rsidR="00B93E5B">
        <w:rPr>
          <w:rFonts w:ascii="Times New Roman" w:hAnsi="Times New Roman" w:cs="Times New Roman"/>
          <w:sz w:val="24"/>
          <w:szCs w:val="24"/>
        </w:rPr>
        <w:t xml:space="preserve">других уровней </w:t>
      </w:r>
      <w:r w:rsidR="00FA3721" w:rsidRPr="00FA3721">
        <w:rPr>
          <w:rFonts w:ascii="Times New Roman" w:hAnsi="Times New Roman" w:cs="Times New Roman"/>
          <w:sz w:val="24"/>
          <w:szCs w:val="24"/>
        </w:rPr>
        <w:t>бюджетной системы Российской Федерации</w:t>
      </w:r>
      <w:r w:rsidR="00AC3788" w:rsidRPr="00FA3721">
        <w:rPr>
          <w:rFonts w:ascii="Times New Roman" w:hAnsi="Times New Roman" w:cs="Times New Roman"/>
          <w:sz w:val="24"/>
          <w:szCs w:val="24"/>
        </w:rPr>
        <w:t xml:space="preserve">, предоставляемых муниципальному образованию Богучанский район, </w:t>
      </w:r>
      <w:r w:rsidR="002333CB" w:rsidRPr="00FA3721">
        <w:rPr>
          <w:rFonts w:ascii="Times New Roman" w:hAnsi="Times New Roman" w:cs="Times New Roman"/>
          <w:sz w:val="24"/>
          <w:szCs w:val="24"/>
        </w:rPr>
        <w:t xml:space="preserve">исключив возможность </w:t>
      </w:r>
      <w:r w:rsidR="00AC3788" w:rsidRPr="00FA3721">
        <w:rPr>
          <w:rFonts w:ascii="Times New Roman" w:hAnsi="Times New Roman" w:cs="Times New Roman"/>
          <w:sz w:val="24"/>
          <w:szCs w:val="24"/>
        </w:rPr>
        <w:t>дости</w:t>
      </w:r>
      <w:r w:rsidR="002333CB" w:rsidRPr="00FA3721">
        <w:rPr>
          <w:rFonts w:ascii="Times New Roman" w:hAnsi="Times New Roman" w:cs="Times New Roman"/>
          <w:sz w:val="24"/>
          <w:szCs w:val="24"/>
        </w:rPr>
        <w:t>чь</w:t>
      </w:r>
      <w:r w:rsidR="00AC3788" w:rsidRPr="00FA3721">
        <w:rPr>
          <w:rFonts w:ascii="Times New Roman" w:hAnsi="Times New Roman" w:cs="Times New Roman"/>
          <w:sz w:val="24"/>
          <w:szCs w:val="24"/>
        </w:rPr>
        <w:t xml:space="preserve"> </w:t>
      </w:r>
      <w:r w:rsidR="002333CB" w:rsidRPr="00FA3721">
        <w:rPr>
          <w:rFonts w:ascii="Times New Roman" w:hAnsi="Times New Roman" w:cs="Times New Roman"/>
          <w:sz w:val="24"/>
          <w:szCs w:val="24"/>
        </w:rPr>
        <w:t>поставленные перед ними</w:t>
      </w:r>
      <w:r w:rsidR="00AC3788" w:rsidRPr="00FA3721">
        <w:rPr>
          <w:rFonts w:ascii="Times New Roman" w:hAnsi="Times New Roman" w:cs="Times New Roman"/>
          <w:sz w:val="24"/>
          <w:szCs w:val="24"/>
        </w:rPr>
        <w:t xml:space="preserve"> </w:t>
      </w:r>
      <w:r w:rsidR="00037C5C" w:rsidRPr="00FA3721">
        <w:rPr>
          <w:rFonts w:ascii="Times New Roman" w:hAnsi="Times New Roman" w:cs="Times New Roman"/>
          <w:sz w:val="24"/>
          <w:szCs w:val="24"/>
        </w:rPr>
        <w:t>цел</w:t>
      </w:r>
      <w:r w:rsidR="002333CB" w:rsidRPr="00FA3721">
        <w:rPr>
          <w:rFonts w:ascii="Times New Roman" w:hAnsi="Times New Roman" w:cs="Times New Roman"/>
          <w:sz w:val="24"/>
          <w:szCs w:val="24"/>
        </w:rPr>
        <w:t>и</w:t>
      </w:r>
      <w:r w:rsidR="00037C5C" w:rsidRPr="00FA3721">
        <w:rPr>
          <w:rFonts w:ascii="Times New Roman" w:hAnsi="Times New Roman" w:cs="Times New Roman"/>
          <w:sz w:val="24"/>
          <w:szCs w:val="24"/>
        </w:rPr>
        <w:t xml:space="preserve"> и </w:t>
      </w:r>
      <w:r w:rsidR="00AC3788" w:rsidRPr="00FA3721">
        <w:rPr>
          <w:rFonts w:ascii="Times New Roman" w:hAnsi="Times New Roman" w:cs="Times New Roman"/>
          <w:sz w:val="24"/>
          <w:szCs w:val="24"/>
        </w:rPr>
        <w:t>задач</w:t>
      </w:r>
      <w:r w:rsidR="002333CB" w:rsidRPr="00FA3721">
        <w:rPr>
          <w:rFonts w:ascii="Times New Roman" w:hAnsi="Times New Roman" w:cs="Times New Roman"/>
          <w:sz w:val="24"/>
          <w:szCs w:val="24"/>
        </w:rPr>
        <w:t>и</w:t>
      </w:r>
      <w:r w:rsidR="00037C5C" w:rsidRPr="00FA3721">
        <w:rPr>
          <w:rFonts w:ascii="Times New Roman" w:hAnsi="Times New Roman" w:cs="Times New Roman"/>
          <w:sz w:val="24"/>
          <w:szCs w:val="24"/>
        </w:rPr>
        <w:t>, направленны</w:t>
      </w:r>
      <w:r w:rsidR="002333CB" w:rsidRPr="00FA3721">
        <w:rPr>
          <w:rFonts w:ascii="Times New Roman" w:hAnsi="Times New Roman" w:cs="Times New Roman"/>
          <w:sz w:val="24"/>
          <w:szCs w:val="24"/>
        </w:rPr>
        <w:t>е</w:t>
      </w:r>
      <w:r w:rsidR="00037C5C" w:rsidRPr="00FA3721">
        <w:rPr>
          <w:rFonts w:ascii="Times New Roman" w:hAnsi="Times New Roman" w:cs="Times New Roman"/>
          <w:sz w:val="24"/>
          <w:szCs w:val="24"/>
        </w:rPr>
        <w:t xml:space="preserve"> на социально-экономическое развитие района.</w:t>
      </w:r>
    </w:p>
    <w:p w:rsidR="00037C5C" w:rsidRPr="008B33C3" w:rsidRDefault="00037C5C" w:rsidP="004627AE">
      <w:pPr>
        <w:pStyle w:val="a5"/>
        <w:spacing w:after="0"/>
        <w:ind w:left="0" w:firstLine="567"/>
        <w:jc w:val="both"/>
        <w:rPr>
          <w:rFonts w:ascii="Times New Roman" w:hAnsi="Times New Roman" w:cs="Times New Roman"/>
          <w:b/>
          <w:sz w:val="24"/>
          <w:szCs w:val="24"/>
        </w:rPr>
      </w:pPr>
    </w:p>
    <w:p w:rsidR="00F016A7" w:rsidRPr="008B33C3" w:rsidRDefault="00F016A7" w:rsidP="00A76290">
      <w:pPr>
        <w:pStyle w:val="a5"/>
        <w:spacing w:after="0"/>
        <w:ind w:left="0" w:firstLine="567"/>
        <w:jc w:val="both"/>
        <w:rPr>
          <w:rFonts w:ascii="Times New Roman" w:hAnsi="Times New Roman" w:cs="Times New Roman"/>
          <w:sz w:val="24"/>
          <w:szCs w:val="24"/>
        </w:rPr>
      </w:pPr>
      <w:r w:rsidRPr="008B33C3">
        <w:rPr>
          <w:rFonts w:ascii="Times New Roman" w:hAnsi="Times New Roman" w:cs="Times New Roman"/>
          <w:sz w:val="24"/>
          <w:szCs w:val="24"/>
        </w:rPr>
        <w:t xml:space="preserve">При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w:t>
      </w:r>
      <w:r w:rsidR="00992E84" w:rsidRPr="008B33C3">
        <w:rPr>
          <w:rFonts w:ascii="Times New Roman" w:hAnsi="Times New Roman" w:cs="Times New Roman"/>
          <w:sz w:val="24"/>
          <w:szCs w:val="24"/>
        </w:rPr>
        <w:t>муниципального</w:t>
      </w:r>
      <w:r w:rsidRPr="008B33C3">
        <w:rPr>
          <w:rFonts w:ascii="Times New Roman" w:hAnsi="Times New Roman" w:cs="Times New Roman"/>
          <w:sz w:val="24"/>
          <w:szCs w:val="24"/>
        </w:rPr>
        <w:t xml:space="preserve"> долга и расходов на его обслуживание.</w:t>
      </w:r>
    </w:p>
    <w:p w:rsidR="008B33C3" w:rsidRPr="008B33C3" w:rsidRDefault="008B33C3" w:rsidP="00A76290">
      <w:pPr>
        <w:pStyle w:val="a5"/>
        <w:tabs>
          <w:tab w:val="right" w:pos="9354"/>
        </w:tabs>
        <w:spacing w:after="0"/>
        <w:ind w:left="0" w:firstLine="567"/>
        <w:jc w:val="both"/>
        <w:rPr>
          <w:rFonts w:ascii="Times New Roman" w:hAnsi="Times New Roman" w:cs="Times New Roman"/>
          <w:sz w:val="24"/>
          <w:szCs w:val="24"/>
        </w:rPr>
      </w:pPr>
    </w:p>
    <w:p w:rsidR="008B33C3" w:rsidRPr="00415C43" w:rsidRDefault="008B33C3" w:rsidP="008B33C3">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 1 января 2021</w:t>
      </w:r>
      <w:r w:rsidRPr="00415C43">
        <w:rPr>
          <w:rFonts w:ascii="Times New Roman" w:hAnsi="Times New Roman" w:cs="Times New Roman"/>
          <w:sz w:val="24"/>
          <w:szCs w:val="24"/>
        </w:rPr>
        <w:t xml:space="preserve"> года Богучанский район не имел муниципального долга.  </w:t>
      </w:r>
    </w:p>
    <w:p w:rsidR="008B33C3" w:rsidRPr="00415C43" w:rsidRDefault="008B33C3" w:rsidP="008B33C3">
      <w:pPr>
        <w:pStyle w:val="a5"/>
        <w:spacing w:after="0"/>
        <w:ind w:left="0" w:firstLine="567"/>
        <w:jc w:val="both"/>
        <w:rPr>
          <w:rFonts w:ascii="Times New Roman" w:hAnsi="Times New Roman" w:cs="Times New Roman"/>
          <w:sz w:val="24"/>
          <w:szCs w:val="24"/>
        </w:rPr>
      </w:pPr>
      <w:r w:rsidRPr="00415C43">
        <w:rPr>
          <w:rFonts w:ascii="Times New Roman" w:hAnsi="Times New Roman" w:cs="Times New Roman"/>
          <w:sz w:val="24"/>
          <w:szCs w:val="24"/>
        </w:rPr>
        <w:t>Пунктом 17 Решения о районном бюджете утверждена программа муниципальных внутренних заимствований районного бюджета на 20</w:t>
      </w:r>
      <w:r>
        <w:rPr>
          <w:rFonts w:ascii="Times New Roman" w:hAnsi="Times New Roman" w:cs="Times New Roman"/>
          <w:sz w:val="24"/>
          <w:szCs w:val="24"/>
        </w:rPr>
        <w:t>21</w:t>
      </w:r>
      <w:r w:rsidRPr="00415C43">
        <w:rPr>
          <w:rFonts w:ascii="Times New Roman" w:hAnsi="Times New Roman" w:cs="Times New Roman"/>
          <w:sz w:val="24"/>
          <w:szCs w:val="24"/>
        </w:rPr>
        <w:t xml:space="preserve"> год, которой предусмотрены заемные средства в виде бюджетных кредитов от других бюджетов бюджетной системы Российской Федерации в целях покрытия временных кассовых разрывов, возникающих при исполнении бюджета, в размере 20 000,0 тыс. руб.</w:t>
      </w:r>
    </w:p>
    <w:p w:rsidR="008B33C3" w:rsidRPr="00415C43" w:rsidRDefault="008B33C3" w:rsidP="005F2866">
      <w:pPr>
        <w:pStyle w:val="a5"/>
        <w:spacing w:after="0"/>
        <w:ind w:left="0" w:firstLine="567"/>
        <w:jc w:val="both"/>
        <w:rPr>
          <w:rFonts w:ascii="Times New Roman" w:hAnsi="Times New Roman" w:cs="Times New Roman"/>
          <w:sz w:val="24"/>
          <w:szCs w:val="24"/>
        </w:rPr>
      </w:pPr>
      <w:r w:rsidRPr="00415C43">
        <w:rPr>
          <w:rFonts w:ascii="Times New Roman" w:hAnsi="Times New Roman" w:cs="Times New Roman"/>
          <w:sz w:val="24"/>
          <w:szCs w:val="24"/>
        </w:rPr>
        <w:t>Предельный объем расходов на обслуживание муниципального долга</w:t>
      </w:r>
      <w:r>
        <w:rPr>
          <w:rFonts w:ascii="Times New Roman" w:hAnsi="Times New Roman" w:cs="Times New Roman"/>
          <w:sz w:val="24"/>
          <w:szCs w:val="24"/>
        </w:rPr>
        <w:t xml:space="preserve"> Богучанского</w:t>
      </w:r>
      <w:r w:rsidRPr="00415C43">
        <w:rPr>
          <w:rFonts w:ascii="Times New Roman" w:hAnsi="Times New Roman" w:cs="Times New Roman"/>
          <w:sz w:val="24"/>
          <w:szCs w:val="24"/>
        </w:rPr>
        <w:t xml:space="preserve"> района в 20</w:t>
      </w:r>
      <w:r w:rsidR="005F2866">
        <w:rPr>
          <w:rFonts w:ascii="Times New Roman" w:hAnsi="Times New Roman" w:cs="Times New Roman"/>
          <w:sz w:val="24"/>
          <w:szCs w:val="24"/>
        </w:rPr>
        <w:t>21</w:t>
      </w:r>
      <w:r w:rsidRPr="00415C43">
        <w:rPr>
          <w:rFonts w:ascii="Times New Roman" w:hAnsi="Times New Roman" w:cs="Times New Roman"/>
          <w:sz w:val="24"/>
          <w:szCs w:val="24"/>
        </w:rPr>
        <w:t xml:space="preserve"> году, в соответствии с пунктом 18 Решения о районном бюджете, определен в размере </w:t>
      </w:r>
      <w:r w:rsidR="005F2866">
        <w:rPr>
          <w:rFonts w:ascii="Times New Roman" w:hAnsi="Times New Roman" w:cs="Times New Roman"/>
          <w:sz w:val="24"/>
          <w:szCs w:val="24"/>
        </w:rPr>
        <w:t xml:space="preserve">2,7 </w:t>
      </w:r>
      <w:r w:rsidRPr="00415C43">
        <w:rPr>
          <w:rFonts w:ascii="Times New Roman" w:hAnsi="Times New Roman" w:cs="Times New Roman"/>
          <w:sz w:val="24"/>
          <w:szCs w:val="24"/>
        </w:rPr>
        <w:t>тыс. руб.</w:t>
      </w:r>
    </w:p>
    <w:p w:rsidR="008B33C3" w:rsidRPr="00415C43" w:rsidRDefault="008B33C3" w:rsidP="005F2866">
      <w:pPr>
        <w:pStyle w:val="a5"/>
        <w:spacing w:after="0"/>
        <w:ind w:left="0" w:firstLine="567"/>
        <w:jc w:val="both"/>
        <w:rPr>
          <w:rFonts w:ascii="Times New Roman" w:hAnsi="Times New Roman" w:cs="Times New Roman"/>
          <w:sz w:val="24"/>
          <w:szCs w:val="24"/>
        </w:rPr>
      </w:pPr>
      <w:r w:rsidRPr="00415C43">
        <w:rPr>
          <w:rFonts w:ascii="Times New Roman" w:hAnsi="Times New Roman" w:cs="Times New Roman"/>
          <w:sz w:val="24"/>
          <w:szCs w:val="24"/>
        </w:rPr>
        <w:t>Фактически расходы на обслуживание муниципального долга не осуществлялись в связи с тем, что не привлекались кредиты в районный бюджет в отчетном периоде.</w:t>
      </w:r>
    </w:p>
    <w:p w:rsidR="004C0691" w:rsidRPr="00BE758E" w:rsidRDefault="005951E7" w:rsidP="00BE758E">
      <w:pPr>
        <w:pStyle w:val="a5"/>
        <w:spacing w:after="0"/>
        <w:ind w:left="0" w:firstLine="567"/>
        <w:jc w:val="both"/>
        <w:rPr>
          <w:rFonts w:ascii="Times New Roman" w:eastAsia="Times New Roman" w:hAnsi="Times New Roman" w:cs="Times New Roman"/>
          <w:sz w:val="24"/>
          <w:szCs w:val="24"/>
          <w:lang w:eastAsia="ru-RU"/>
        </w:rPr>
      </w:pPr>
      <w:r w:rsidRPr="00BE758E">
        <w:rPr>
          <w:rFonts w:ascii="Times New Roman" w:hAnsi="Times New Roman" w:cs="Times New Roman"/>
          <w:sz w:val="24"/>
          <w:szCs w:val="24"/>
        </w:rPr>
        <w:t>Таким образом, объем муниципального долга на 01.01.20</w:t>
      </w:r>
      <w:r w:rsidR="004C0691" w:rsidRPr="00BE758E">
        <w:rPr>
          <w:rFonts w:ascii="Times New Roman" w:hAnsi="Times New Roman" w:cs="Times New Roman"/>
          <w:sz w:val="24"/>
          <w:szCs w:val="24"/>
        </w:rPr>
        <w:t>2</w:t>
      </w:r>
      <w:r w:rsidR="00BE758E" w:rsidRPr="00BE758E">
        <w:rPr>
          <w:rFonts w:ascii="Times New Roman" w:hAnsi="Times New Roman" w:cs="Times New Roman"/>
          <w:sz w:val="24"/>
          <w:szCs w:val="24"/>
        </w:rPr>
        <w:t>2</w:t>
      </w:r>
      <w:r w:rsidRPr="00BE758E">
        <w:rPr>
          <w:rFonts w:ascii="Times New Roman" w:hAnsi="Times New Roman" w:cs="Times New Roman"/>
          <w:sz w:val="24"/>
          <w:szCs w:val="24"/>
        </w:rPr>
        <w:t xml:space="preserve"> года составил </w:t>
      </w:r>
      <w:r w:rsidR="002C791F" w:rsidRPr="00BE758E">
        <w:rPr>
          <w:rFonts w:ascii="Times New Roman" w:hAnsi="Times New Roman" w:cs="Times New Roman"/>
          <w:sz w:val="24"/>
          <w:szCs w:val="24"/>
        </w:rPr>
        <w:t>0,0 тыс. руб</w:t>
      </w:r>
      <w:r w:rsidR="00614795" w:rsidRPr="00BE758E">
        <w:rPr>
          <w:rFonts w:ascii="Times New Roman" w:eastAsia="Times New Roman" w:hAnsi="Times New Roman" w:cs="Times New Roman"/>
          <w:sz w:val="24"/>
          <w:szCs w:val="24"/>
          <w:lang w:eastAsia="ru-RU"/>
        </w:rPr>
        <w:t>.</w:t>
      </w:r>
    </w:p>
    <w:p w:rsidR="00F016A7" w:rsidRPr="002F2279" w:rsidRDefault="00F016A7" w:rsidP="002F2279">
      <w:pPr>
        <w:pStyle w:val="a5"/>
        <w:spacing w:after="0"/>
        <w:ind w:left="0" w:firstLine="567"/>
        <w:jc w:val="both"/>
        <w:rPr>
          <w:rFonts w:ascii="Times New Roman" w:hAnsi="Times New Roman" w:cs="Times New Roman"/>
          <w:sz w:val="24"/>
          <w:szCs w:val="24"/>
        </w:rPr>
      </w:pPr>
      <w:r w:rsidRPr="002F2279">
        <w:rPr>
          <w:rFonts w:ascii="Times New Roman" w:hAnsi="Times New Roman" w:cs="Times New Roman"/>
          <w:sz w:val="24"/>
          <w:szCs w:val="24"/>
        </w:rPr>
        <w:t>Исполнение доходов и расходов районного бюджета, а также остатки средств бюджета помесячно приведены в таблице.</w:t>
      </w:r>
    </w:p>
    <w:p w:rsidR="0029690A" w:rsidRDefault="0029690A" w:rsidP="00F016A7">
      <w:pPr>
        <w:pStyle w:val="a5"/>
        <w:spacing w:after="0"/>
        <w:ind w:left="0" w:firstLine="709"/>
        <w:jc w:val="right"/>
        <w:rPr>
          <w:rFonts w:ascii="Times New Roman" w:hAnsi="Times New Roman" w:cs="Times New Roman"/>
          <w:sz w:val="16"/>
          <w:szCs w:val="16"/>
        </w:rPr>
      </w:pPr>
    </w:p>
    <w:p w:rsidR="0029690A" w:rsidRDefault="0029690A" w:rsidP="00F016A7">
      <w:pPr>
        <w:pStyle w:val="a5"/>
        <w:spacing w:after="0"/>
        <w:ind w:left="0" w:firstLine="709"/>
        <w:jc w:val="right"/>
        <w:rPr>
          <w:rFonts w:ascii="Times New Roman" w:hAnsi="Times New Roman" w:cs="Times New Roman"/>
          <w:sz w:val="16"/>
          <w:szCs w:val="16"/>
        </w:rPr>
      </w:pPr>
    </w:p>
    <w:p w:rsidR="0029690A" w:rsidRDefault="0029690A" w:rsidP="00F016A7">
      <w:pPr>
        <w:pStyle w:val="a5"/>
        <w:spacing w:after="0"/>
        <w:ind w:left="0" w:firstLine="709"/>
        <w:jc w:val="right"/>
        <w:rPr>
          <w:rFonts w:ascii="Times New Roman" w:hAnsi="Times New Roman" w:cs="Times New Roman"/>
          <w:sz w:val="16"/>
          <w:szCs w:val="16"/>
        </w:rPr>
      </w:pPr>
    </w:p>
    <w:p w:rsidR="00F016A7" w:rsidRPr="002F2279" w:rsidRDefault="00D0331B" w:rsidP="00F016A7">
      <w:pPr>
        <w:pStyle w:val="a5"/>
        <w:spacing w:after="0"/>
        <w:ind w:left="0" w:firstLine="709"/>
        <w:jc w:val="right"/>
        <w:rPr>
          <w:rFonts w:ascii="Times New Roman" w:hAnsi="Times New Roman" w:cs="Times New Roman"/>
          <w:sz w:val="16"/>
          <w:szCs w:val="16"/>
        </w:rPr>
      </w:pPr>
      <w:r w:rsidRPr="002F2279">
        <w:rPr>
          <w:rFonts w:ascii="Times New Roman" w:hAnsi="Times New Roman" w:cs="Times New Roman"/>
          <w:sz w:val="16"/>
          <w:szCs w:val="16"/>
        </w:rPr>
        <w:lastRenderedPageBreak/>
        <w:t>т</w:t>
      </w:r>
      <w:r w:rsidR="004479D8" w:rsidRPr="002F2279">
        <w:rPr>
          <w:rFonts w:ascii="Times New Roman" w:hAnsi="Times New Roman" w:cs="Times New Roman"/>
          <w:sz w:val="16"/>
          <w:szCs w:val="16"/>
        </w:rPr>
        <w:t>ыс. руб.</w:t>
      </w:r>
    </w:p>
    <w:tbl>
      <w:tblPr>
        <w:tblW w:w="9419" w:type="dxa"/>
        <w:tblInd w:w="93" w:type="dxa"/>
        <w:tblLook w:val="04A0"/>
      </w:tblPr>
      <w:tblGrid>
        <w:gridCol w:w="2320"/>
        <w:gridCol w:w="1239"/>
        <w:gridCol w:w="1600"/>
        <w:gridCol w:w="1180"/>
        <w:gridCol w:w="1480"/>
        <w:gridCol w:w="1600"/>
      </w:tblGrid>
      <w:tr w:rsidR="00F013E0" w:rsidRPr="002F2279" w:rsidTr="002943F8">
        <w:trPr>
          <w:trHeight w:val="1104"/>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2F2279" w:rsidRDefault="00144239" w:rsidP="00992E84">
            <w:pPr>
              <w:spacing w:after="0" w:line="240" w:lineRule="auto"/>
              <w:jc w:val="center"/>
              <w:rPr>
                <w:rFonts w:ascii="Times New Roman" w:eastAsia="Times New Roman" w:hAnsi="Times New Roman" w:cs="Times New Roman"/>
                <w:sz w:val="16"/>
                <w:szCs w:val="16"/>
                <w:lang w:eastAsia="ru-RU"/>
              </w:rPr>
            </w:pPr>
            <w:r w:rsidRPr="002F2279">
              <w:rPr>
                <w:rFonts w:ascii="Times New Roman" w:eastAsia="Times New Roman" w:hAnsi="Times New Roman" w:cs="Times New Roman"/>
                <w:sz w:val="16"/>
                <w:szCs w:val="16"/>
                <w:lang w:eastAsia="ru-RU"/>
              </w:rPr>
              <w:t>н</w:t>
            </w:r>
            <w:r w:rsidR="00F016A7" w:rsidRPr="002F2279">
              <w:rPr>
                <w:rFonts w:ascii="Times New Roman" w:eastAsia="Times New Roman" w:hAnsi="Times New Roman" w:cs="Times New Roman"/>
                <w:sz w:val="16"/>
                <w:szCs w:val="16"/>
                <w:lang w:eastAsia="ru-RU"/>
              </w:rPr>
              <w:t>аименование</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F016A7" w:rsidRPr="002F2279" w:rsidRDefault="00144239" w:rsidP="00992E84">
            <w:pPr>
              <w:spacing w:after="0" w:line="240" w:lineRule="auto"/>
              <w:jc w:val="center"/>
              <w:rPr>
                <w:rFonts w:ascii="Times New Roman" w:eastAsia="Times New Roman" w:hAnsi="Times New Roman" w:cs="Times New Roman"/>
                <w:sz w:val="16"/>
                <w:szCs w:val="16"/>
                <w:lang w:eastAsia="ru-RU"/>
              </w:rPr>
            </w:pPr>
            <w:r w:rsidRPr="002F2279">
              <w:rPr>
                <w:rFonts w:ascii="Times New Roman" w:eastAsia="Times New Roman" w:hAnsi="Times New Roman" w:cs="Times New Roman"/>
                <w:sz w:val="16"/>
                <w:szCs w:val="16"/>
                <w:lang w:eastAsia="ru-RU"/>
              </w:rPr>
              <w:t>д</w:t>
            </w:r>
            <w:r w:rsidR="00F016A7" w:rsidRPr="002F2279">
              <w:rPr>
                <w:rFonts w:ascii="Times New Roman" w:eastAsia="Times New Roman" w:hAnsi="Times New Roman" w:cs="Times New Roman"/>
                <w:sz w:val="16"/>
                <w:szCs w:val="16"/>
                <w:lang w:eastAsia="ru-RU"/>
              </w:rPr>
              <w:t>оходы</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2F2279" w:rsidRDefault="00144239" w:rsidP="00992E84">
            <w:pPr>
              <w:spacing w:after="0" w:line="240" w:lineRule="auto"/>
              <w:jc w:val="center"/>
              <w:rPr>
                <w:rFonts w:ascii="Times New Roman" w:eastAsia="Times New Roman" w:hAnsi="Times New Roman" w:cs="Times New Roman"/>
                <w:sz w:val="16"/>
                <w:szCs w:val="16"/>
                <w:lang w:eastAsia="ru-RU"/>
              </w:rPr>
            </w:pPr>
            <w:r w:rsidRPr="002F2279">
              <w:rPr>
                <w:rFonts w:ascii="Times New Roman" w:eastAsia="Times New Roman" w:hAnsi="Times New Roman" w:cs="Times New Roman"/>
                <w:sz w:val="16"/>
                <w:szCs w:val="16"/>
                <w:lang w:eastAsia="ru-RU"/>
              </w:rPr>
              <w:t>и</w:t>
            </w:r>
            <w:r w:rsidR="00F016A7" w:rsidRPr="002F2279">
              <w:rPr>
                <w:rFonts w:ascii="Times New Roman" w:eastAsia="Times New Roman" w:hAnsi="Times New Roman" w:cs="Times New Roman"/>
                <w:sz w:val="16"/>
                <w:szCs w:val="16"/>
                <w:lang w:eastAsia="ru-RU"/>
              </w:rPr>
              <w:t xml:space="preserve">з общего объема доходов </w:t>
            </w:r>
            <w:r w:rsidR="003B016B" w:rsidRPr="002F2279">
              <w:rPr>
                <w:rFonts w:ascii="Times New Roman" w:eastAsia="Times New Roman" w:hAnsi="Times New Roman" w:cs="Times New Roman"/>
                <w:sz w:val="16"/>
                <w:szCs w:val="16"/>
                <w:lang w:eastAsia="ru-RU"/>
              </w:rPr>
              <w:t>–</w:t>
            </w:r>
            <w:r w:rsidR="00F016A7" w:rsidRPr="002F2279">
              <w:rPr>
                <w:rFonts w:ascii="Times New Roman" w:eastAsia="Times New Roman" w:hAnsi="Times New Roman" w:cs="Times New Roman"/>
                <w:sz w:val="16"/>
                <w:szCs w:val="16"/>
                <w:lang w:eastAsia="ru-RU"/>
              </w:rPr>
              <w:t xml:space="preserve"> безвозмездные поступления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016A7" w:rsidRPr="002F2279" w:rsidRDefault="00144239" w:rsidP="00992E84">
            <w:pPr>
              <w:spacing w:after="0" w:line="240" w:lineRule="auto"/>
              <w:jc w:val="center"/>
              <w:rPr>
                <w:rFonts w:ascii="Times New Roman" w:eastAsia="Times New Roman" w:hAnsi="Times New Roman" w:cs="Times New Roman"/>
                <w:sz w:val="16"/>
                <w:szCs w:val="16"/>
                <w:lang w:eastAsia="ru-RU"/>
              </w:rPr>
            </w:pPr>
            <w:r w:rsidRPr="002F2279">
              <w:rPr>
                <w:rFonts w:ascii="Times New Roman" w:eastAsia="Times New Roman" w:hAnsi="Times New Roman" w:cs="Times New Roman"/>
                <w:sz w:val="16"/>
                <w:szCs w:val="16"/>
                <w:lang w:eastAsia="ru-RU"/>
              </w:rPr>
              <w:t>р</w:t>
            </w:r>
            <w:r w:rsidR="00F016A7" w:rsidRPr="002F2279">
              <w:rPr>
                <w:rFonts w:ascii="Times New Roman" w:eastAsia="Times New Roman" w:hAnsi="Times New Roman" w:cs="Times New Roman"/>
                <w:sz w:val="16"/>
                <w:szCs w:val="16"/>
                <w:lang w:eastAsia="ru-RU"/>
              </w:rPr>
              <w:t>асходы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016A7" w:rsidRPr="002F2279" w:rsidRDefault="00144239" w:rsidP="00992E84">
            <w:pPr>
              <w:spacing w:after="0" w:line="240" w:lineRule="auto"/>
              <w:jc w:val="center"/>
              <w:rPr>
                <w:rFonts w:ascii="Times New Roman" w:eastAsia="Times New Roman" w:hAnsi="Times New Roman" w:cs="Times New Roman"/>
                <w:sz w:val="16"/>
                <w:szCs w:val="16"/>
                <w:lang w:eastAsia="ru-RU"/>
              </w:rPr>
            </w:pPr>
            <w:r w:rsidRPr="002F2279">
              <w:rPr>
                <w:rFonts w:ascii="Times New Roman" w:eastAsia="Times New Roman" w:hAnsi="Times New Roman" w:cs="Times New Roman"/>
                <w:sz w:val="16"/>
                <w:szCs w:val="16"/>
                <w:lang w:eastAsia="ru-RU"/>
              </w:rPr>
              <w:t>д</w:t>
            </w:r>
            <w:r w:rsidR="00F016A7" w:rsidRPr="002F2279">
              <w:rPr>
                <w:rFonts w:ascii="Times New Roman" w:eastAsia="Times New Roman" w:hAnsi="Times New Roman" w:cs="Times New Roman"/>
                <w:sz w:val="16"/>
                <w:szCs w:val="16"/>
                <w:lang w:eastAsia="ru-RU"/>
              </w:rPr>
              <w:t>ефицит (-), профицит (+), нарастающим итогом с начала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2F2279" w:rsidRDefault="00144239" w:rsidP="00992E84">
            <w:pPr>
              <w:spacing w:after="0" w:line="240" w:lineRule="auto"/>
              <w:jc w:val="center"/>
              <w:rPr>
                <w:rFonts w:ascii="Times New Roman" w:eastAsia="Times New Roman" w:hAnsi="Times New Roman" w:cs="Times New Roman"/>
                <w:sz w:val="16"/>
                <w:szCs w:val="16"/>
                <w:lang w:eastAsia="ru-RU"/>
              </w:rPr>
            </w:pPr>
            <w:r w:rsidRPr="002F2279">
              <w:rPr>
                <w:rFonts w:ascii="Times New Roman" w:eastAsia="Times New Roman" w:hAnsi="Times New Roman" w:cs="Times New Roman"/>
                <w:sz w:val="16"/>
                <w:szCs w:val="16"/>
                <w:lang w:eastAsia="ru-RU"/>
              </w:rPr>
              <w:t>о</w:t>
            </w:r>
            <w:r w:rsidR="00F016A7" w:rsidRPr="002F2279">
              <w:rPr>
                <w:rFonts w:ascii="Times New Roman" w:eastAsia="Times New Roman" w:hAnsi="Times New Roman" w:cs="Times New Roman"/>
                <w:sz w:val="16"/>
                <w:szCs w:val="16"/>
                <w:lang w:eastAsia="ru-RU"/>
              </w:rPr>
              <w:t>статки средств бюджета на отчетную дату</w:t>
            </w:r>
          </w:p>
        </w:tc>
      </w:tr>
      <w:tr w:rsidR="00F013E0" w:rsidRPr="00AB5C80" w:rsidTr="000B2334">
        <w:trPr>
          <w:trHeight w:val="20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2F2279" w:rsidRDefault="00F016A7" w:rsidP="00992E84">
            <w:pPr>
              <w:spacing w:after="0" w:line="240" w:lineRule="auto"/>
              <w:jc w:val="center"/>
              <w:rPr>
                <w:rFonts w:ascii="Times New Roman" w:eastAsia="Times New Roman" w:hAnsi="Times New Roman" w:cs="Times New Roman"/>
                <w:sz w:val="12"/>
                <w:szCs w:val="12"/>
                <w:lang w:eastAsia="ru-RU"/>
              </w:rPr>
            </w:pPr>
            <w:r w:rsidRPr="002F2279">
              <w:rPr>
                <w:rFonts w:ascii="Times New Roman" w:eastAsia="Times New Roman" w:hAnsi="Times New Roman" w:cs="Times New Roman"/>
                <w:sz w:val="12"/>
                <w:szCs w:val="12"/>
                <w:lang w:eastAsia="ru-RU"/>
              </w:rPr>
              <w:t>1</w:t>
            </w:r>
          </w:p>
        </w:tc>
        <w:tc>
          <w:tcPr>
            <w:tcW w:w="1239" w:type="dxa"/>
            <w:tcBorders>
              <w:top w:val="nil"/>
              <w:left w:val="nil"/>
              <w:bottom w:val="single" w:sz="4" w:space="0" w:color="auto"/>
              <w:right w:val="single" w:sz="4" w:space="0" w:color="auto"/>
            </w:tcBorders>
            <w:shd w:val="clear" w:color="auto" w:fill="auto"/>
            <w:vAlign w:val="center"/>
            <w:hideMark/>
          </w:tcPr>
          <w:p w:rsidR="00F016A7" w:rsidRPr="002F2279" w:rsidRDefault="00F016A7" w:rsidP="00992E84">
            <w:pPr>
              <w:spacing w:after="0" w:line="240" w:lineRule="auto"/>
              <w:jc w:val="center"/>
              <w:rPr>
                <w:rFonts w:ascii="Times New Roman" w:eastAsia="Times New Roman" w:hAnsi="Times New Roman" w:cs="Times New Roman"/>
                <w:sz w:val="12"/>
                <w:szCs w:val="12"/>
                <w:lang w:eastAsia="ru-RU"/>
              </w:rPr>
            </w:pPr>
            <w:r w:rsidRPr="002F2279">
              <w:rPr>
                <w:rFonts w:ascii="Times New Roman" w:eastAsia="Times New Roman" w:hAnsi="Times New Roman" w:cs="Times New Roman"/>
                <w:sz w:val="12"/>
                <w:szCs w:val="12"/>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F016A7" w:rsidRPr="002F2279" w:rsidRDefault="00F016A7" w:rsidP="00992E84">
            <w:pPr>
              <w:spacing w:after="0" w:line="240" w:lineRule="auto"/>
              <w:jc w:val="center"/>
              <w:rPr>
                <w:rFonts w:ascii="Times New Roman" w:eastAsia="Times New Roman" w:hAnsi="Times New Roman" w:cs="Times New Roman"/>
                <w:sz w:val="12"/>
                <w:szCs w:val="12"/>
                <w:lang w:eastAsia="ru-RU"/>
              </w:rPr>
            </w:pPr>
            <w:r w:rsidRPr="002F2279">
              <w:rPr>
                <w:rFonts w:ascii="Times New Roman" w:eastAsia="Times New Roman" w:hAnsi="Times New Roman" w:cs="Times New Roman"/>
                <w:sz w:val="12"/>
                <w:szCs w:val="12"/>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rsidR="00F016A7" w:rsidRPr="002F2279" w:rsidRDefault="00F016A7" w:rsidP="00992E84">
            <w:pPr>
              <w:spacing w:after="0" w:line="240" w:lineRule="auto"/>
              <w:jc w:val="center"/>
              <w:rPr>
                <w:rFonts w:ascii="Times New Roman" w:eastAsia="Times New Roman" w:hAnsi="Times New Roman" w:cs="Times New Roman"/>
                <w:sz w:val="12"/>
                <w:szCs w:val="12"/>
                <w:lang w:eastAsia="ru-RU"/>
              </w:rPr>
            </w:pPr>
            <w:r w:rsidRPr="002F2279">
              <w:rPr>
                <w:rFonts w:ascii="Times New Roman" w:eastAsia="Times New Roman" w:hAnsi="Times New Roman" w:cs="Times New Roman"/>
                <w:sz w:val="12"/>
                <w:szCs w:val="12"/>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rsidR="00F016A7" w:rsidRPr="002F2279" w:rsidRDefault="00F016A7" w:rsidP="00992E84">
            <w:pPr>
              <w:spacing w:after="0" w:line="240" w:lineRule="auto"/>
              <w:jc w:val="center"/>
              <w:rPr>
                <w:rFonts w:ascii="Times New Roman" w:eastAsia="Times New Roman" w:hAnsi="Times New Roman" w:cs="Times New Roman"/>
                <w:sz w:val="12"/>
                <w:szCs w:val="12"/>
                <w:lang w:eastAsia="ru-RU"/>
              </w:rPr>
            </w:pPr>
            <w:r w:rsidRPr="002F2279">
              <w:rPr>
                <w:rFonts w:ascii="Times New Roman" w:eastAsia="Times New Roman" w:hAnsi="Times New Roman" w:cs="Times New Roman"/>
                <w:sz w:val="12"/>
                <w:szCs w:val="12"/>
                <w:lang w:eastAsia="ru-RU"/>
              </w:rPr>
              <w:t>5</w:t>
            </w:r>
          </w:p>
        </w:tc>
        <w:tc>
          <w:tcPr>
            <w:tcW w:w="1600" w:type="dxa"/>
            <w:tcBorders>
              <w:top w:val="nil"/>
              <w:left w:val="nil"/>
              <w:bottom w:val="single" w:sz="4" w:space="0" w:color="auto"/>
              <w:right w:val="single" w:sz="4" w:space="0" w:color="auto"/>
            </w:tcBorders>
            <w:shd w:val="clear" w:color="auto" w:fill="auto"/>
            <w:vAlign w:val="center"/>
            <w:hideMark/>
          </w:tcPr>
          <w:p w:rsidR="00F016A7" w:rsidRPr="002F2279" w:rsidRDefault="00F016A7" w:rsidP="00992E84">
            <w:pPr>
              <w:spacing w:after="0" w:line="240" w:lineRule="auto"/>
              <w:jc w:val="center"/>
              <w:rPr>
                <w:rFonts w:ascii="Times New Roman" w:eastAsia="Times New Roman" w:hAnsi="Times New Roman" w:cs="Times New Roman"/>
                <w:sz w:val="12"/>
                <w:szCs w:val="12"/>
                <w:lang w:eastAsia="ru-RU"/>
              </w:rPr>
            </w:pPr>
            <w:r w:rsidRPr="002F2279">
              <w:rPr>
                <w:rFonts w:ascii="Times New Roman" w:eastAsia="Times New Roman" w:hAnsi="Times New Roman" w:cs="Times New Roman"/>
                <w:sz w:val="12"/>
                <w:szCs w:val="12"/>
                <w:lang w:eastAsia="ru-RU"/>
              </w:rPr>
              <w:t>6</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я</w:t>
            </w:r>
            <w:r w:rsidR="00F016A7" w:rsidRPr="008A42C3">
              <w:rPr>
                <w:rFonts w:ascii="Times New Roman" w:eastAsia="Times New Roman" w:hAnsi="Times New Roman" w:cs="Times New Roman"/>
                <w:sz w:val="16"/>
                <w:szCs w:val="16"/>
                <w:lang w:eastAsia="ru-RU"/>
              </w:rPr>
              <w:t>нварь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37 442,5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10 621,9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28 733,3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4E44B3">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8 709,2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49 500,6</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ф</w:t>
            </w:r>
            <w:r w:rsidR="00F016A7" w:rsidRPr="008A42C3">
              <w:rPr>
                <w:rFonts w:ascii="Times New Roman" w:eastAsia="Times New Roman" w:hAnsi="Times New Roman" w:cs="Times New Roman"/>
                <w:sz w:val="16"/>
                <w:szCs w:val="16"/>
                <w:lang w:eastAsia="ru-RU"/>
              </w:rPr>
              <w:t>евраль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173 818,8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129 375,6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915DB1">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175 705,1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4E44B3">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6 822,9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B560AA" w:rsidP="00CA79F5">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47 614,3</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м</w:t>
            </w:r>
            <w:r w:rsidR="00F016A7" w:rsidRPr="008A42C3">
              <w:rPr>
                <w:rFonts w:ascii="Times New Roman" w:eastAsia="Times New Roman" w:hAnsi="Times New Roman" w:cs="Times New Roman"/>
                <w:sz w:val="16"/>
                <w:szCs w:val="16"/>
                <w:lang w:eastAsia="ru-RU"/>
              </w:rPr>
              <w:t>арт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196 902,9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133 992,9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183 284,0</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B560AA" w:rsidP="004E44B3">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20 441,8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B560AA"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61 233,2</w:t>
            </w:r>
          </w:p>
        </w:tc>
      </w:tr>
      <w:tr w:rsidR="00F013E0" w:rsidRPr="00AB5C80"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016A7" w:rsidP="00720EF2">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B560AA" w:rsidP="00E3551D">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408 164,2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B560AA" w:rsidP="00E3551D">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273 990,4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B560AA" w:rsidP="00E3551D">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387 722,4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E3551D">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E3551D">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х</w:t>
            </w:r>
          </w:p>
        </w:tc>
      </w:tr>
      <w:tr w:rsidR="00F013E0" w:rsidRPr="00AB5C80" w:rsidTr="007F01A7">
        <w:trPr>
          <w:trHeight w:val="412"/>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у</w:t>
            </w:r>
            <w:r w:rsidR="00F016A7" w:rsidRPr="008A42C3">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15,9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14,8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15,4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х</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а</w:t>
            </w:r>
            <w:r w:rsidR="00F016A7" w:rsidRPr="008A42C3">
              <w:rPr>
                <w:rFonts w:ascii="Times New Roman" w:eastAsia="Times New Roman" w:hAnsi="Times New Roman" w:cs="Times New Roman"/>
                <w:sz w:val="16"/>
                <w:szCs w:val="16"/>
                <w:lang w:eastAsia="ru-RU"/>
              </w:rPr>
              <w:t>прель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277 960,0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202 180,4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259 853,9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B560AA"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38 547,9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B560AA"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79 339,3</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м</w:t>
            </w:r>
            <w:r w:rsidR="00F016A7" w:rsidRPr="008A42C3">
              <w:rPr>
                <w:rFonts w:ascii="Times New Roman" w:eastAsia="Times New Roman" w:hAnsi="Times New Roman" w:cs="Times New Roman"/>
                <w:sz w:val="16"/>
                <w:szCs w:val="16"/>
                <w:lang w:eastAsia="ru-RU"/>
              </w:rPr>
              <w:t>ай</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138 146,1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91 814,5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168 612,8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B560AA"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8 081,2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48 872,6</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и</w:t>
            </w:r>
            <w:r w:rsidR="00F016A7" w:rsidRPr="008A42C3">
              <w:rPr>
                <w:rFonts w:ascii="Times New Roman" w:eastAsia="Times New Roman" w:hAnsi="Times New Roman" w:cs="Times New Roman"/>
                <w:sz w:val="16"/>
                <w:szCs w:val="16"/>
                <w:lang w:eastAsia="ru-RU"/>
              </w:rPr>
              <w:t>юнь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284 646,4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223 310,8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F2279"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291 094,4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B560AA"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1 633,2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42 424,6</w:t>
            </w:r>
          </w:p>
        </w:tc>
      </w:tr>
      <w:tr w:rsidR="00F013E0" w:rsidRPr="00AB5C80"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016A7" w:rsidP="00720EF2">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700 752,5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517 305,7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719 561,1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E3551D">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E3551D">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х</w:t>
            </w:r>
          </w:p>
        </w:tc>
      </w:tr>
      <w:tr w:rsidR="00F013E0" w:rsidRPr="00AB5C80"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FB3359">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у</w:t>
            </w:r>
            <w:r w:rsidR="00F016A7" w:rsidRPr="008A42C3">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217133" w:rsidRPr="008A42C3" w:rsidRDefault="00FB4532"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27,4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28,0</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28,5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х</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и</w:t>
            </w:r>
            <w:r w:rsidR="00F016A7" w:rsidRPr="008A42C3">
              <w:rPr>
                <w:rFonts w:ascii="Times New Roman" w:eastAsia="Times New Roman" w:hAnsi="Times New Roman" w:cs="Times New Roman"/>
                <w:sz w:val="16"/>
                <w:szCs w:val="16"/>
                <w:lang w:eastAsia="ru-RU"/>
              </w:rPr>
              <w:t>юль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175 307,4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94 400,5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153 662,6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23 278,0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BB4B24">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64 069,4</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а</w:t>
            </w:r>
            <w:r w:rsidR="00F016A7" w:rsidRPr="008A42C3">
              <w:rPr>
                <w:rFonts w:ascii="Times New Roman" w:eastAsia="Times New Roman" w:hAnsi="Times New Roman" w:cs="Times New Roman"/>
                <w:sz w:val="16"/>
                <w:szCs w:val="16"/>
                <w:lang w:eastAsia="ru-RU"/>
              </w:rPr>
              <w:t>вгуст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134 165,2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85 908,9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135 153,4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22 289,8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63 081,2</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с</w:t>
            </w:r>
            <w:r w:rsidR="00F016A7" w:rsidRPr="008A42C3">
              <w:rPr>
                <w:rFonts w:ascii="Times New Roman" w:eastAsia="Times New Roman" w:hAnsi="Times New Roman" w:cs="Times New Roman"/>
                <w:sz w:val="16"/>
                <w:szCs w:val="16"/>
                <w:lang w:eastAsia="ru-RU"/>
              </w:rPr>
              <w:t>ентябрь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125 266,3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86 449,9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161 149,7</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-13 593,6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27 197,8</w:t>
            </w:r>
          </w:p>
        </w:tc>
      </w:tr>
      <w:tr w:rsidR="00F013E0" w:rsidRPr="00AB5C80"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016A7" w:rsidP="00720EF2">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3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434 738,9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266 759,3</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449 965,7</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х</w:t>
            </w:r>
          </w:p>
        </w:tc>
      </w:tr>
      <w:tr w:rsidR="00F013E0" w:rsidRPr="00AB5C80"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у</w:t>
            </w:r>
            <w:r w:rsidR="00F016A7" w:rsidRPr="008A42C3">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17,0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14,4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8A42C3"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17,8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х</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о</w:t>
            </w:r>
            <w:r w:rsidR="00F016A7" w:rsidRPr="008A42C3">
              <w:rPr>
                <w:rFonts w:ascii="Times New Roman" w:eastAsia="Times New Roman" w:hAnsi="Times New Roman" w:cs="Times New Roman"/>
                <w:sz w:val="16"/>
                <w:szCs w:val="16"/>
                <w:lang w:eastAsia="ru-RU"/>
              </w:rPr>
              <w:t>ктябрь</w:t>
            </w:r>
          </w:p>
        </w:tc>
        <w:tc>
          <w:tcPr>
            <w:tcW w:w="1239" w:type="dxa"/>
            <w:tcBorders>
              <w:top w:val="nil"/>
              <w:left w:val="nil"/>
              <w:bottom w:val="single" w:sz="4" w:space="0" w:color="auto"/>
              <w:right w:val="single" w:sz="4" w:space="0" w:color="auto"/>
            </w:tcBorders>
            <w:shd w:val="clear" w:color="auto" w:fill="auto"/>
            <w:noWrap/>
            <w:vAlign w:val="center"/>
            <w:hideMark/>
          </w:tcPr>
          <w:p w:rsidR="00244AA4" w:rsidRPr="008A42C3" w:rsidRDefault="00244AA4" w:rsidP="00FB4532">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232 368,</w:t>
            </w:r>
            <w:r w:rsidR="00FB4532" w:rsidRPr="008A42C3">
              <w:rPr>
                <w:rFonts w:ascii="Times New Roman" w:eastAsia="Times New Roman" w:hAnsi="Times New Roman" w:cs="Times New Roman"/>
                <w:sz w:val="16"/>
                <w:szCs w:val="16"/>
                <w:lang w:eastAsia="ru-RU"/>
              </w:rPr>
              <w:t>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154 624,0</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13340F">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185 42</w:t>
            </w:r>
            <w:r w:rsidR="0013340F" w:rsidRPr="008A42C3">
              <w:rPr>
                <w:rFonts w:ascii="Times New Roman" w:eastAsia="Times New Roman" w:hAnsi="Times New Roman" w:cs="Times New Roman"/>
                <w:sz w:val="16"/>
                <w:szCs w:val="16"/>
                <w:lang w:eastAsia="ru-RU"/>
              </w:rPr>
              <w:t>3</w:t>
            </w:r>
            <w:r w:rsidRPr="008A42C3">
              <w:rPr>
                <w:rFonts w:ascii="Times New Roman" w:eastAsia="Times New Roman" w:hAnsi="Times New Roman" w:cs="Times New Roman"/>
                <w:sz w:val="16"/>
                <w:szCs w:val="16"/>
                <w:lang w:eastAsia="ru-RU"/>
              </w:rPr>
              <w:t>,</w:t>
            </w:r>
            <w:r w:rsidR="0013340F" w:rsidRPr="008A42C3">
              <w:rPr>
                <w:rFonts w:ascii="Times New Roman" w:eastAsia="Times New Roman" w:hAnsi="Times New Roman" w:cs="Times New Roman"/>
                <w:sz w:val="16"/>
                <w:szCs w:val="16"/>
                <w:lang w:eastAsia="ru-RU"/>
              </w:rPr>
              <w:t>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FB4532">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33 350,</w:t>
            </w:r>
            <w:r w:rsidR="00FB4532" w:rsidRPr="008A42C3">
              <w:rPr>
                <w:rFonts w:ascii="Times New Roman" w:eastAsia="Times New Roman" w:hAnsi="Times New Roman" w:cs="Times New Roman"/>
                <w:sz w:val="16"/>
                <w:szCs w:val="16"/>
                <w:lang w:eastAsia="ru-RU"/>
              </w:rPr>
              <w:t>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74 142,1</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н</w:t>
            </w:r>
            <w:r w:rsidR="00F016A7" w:rsidRPr="008A42C3">
              <w:rPr>
                <w:rFonts w:ascii="Times New Roman" w:eastAsia="Times New Roman" w:hAnsi="Times New Roman" w:cs="Times New Roman"/>
                <w:sz w:val="16"/>
                <w:szCs w:val="16"/>
                <w:lang w:eastAsia="ru-RU"/>
              </w:rPr>
              <w:t>оябрь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281 956,7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206 334,9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242 219,8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73 087,6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C45E56"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113 879,0</w:t>
            </w:r>
          </w:p>
        </w:tc>
      </w:tr>
      <w:tr w:rsidR="00F013E0" w:rsidRPr="00AB5C80"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д</w:t>
            </w:r>
            <w:r w:rsidR="00F016A7" w:rsidRPr="008A42C3">
              <w:rPr>
                <w:rFonts w:ascii="Times New Roman" w:eastAsia="Times New Roman" w:hAnsi="Times New Roman" w:cs="Times New Roman"/>
                <w:sz w:val="16"/>
                <w:szCs w:val="16"/>
                <w:lang w:eastAsia="ru-RU"/>
              </w:rPr>
              <w:t>екабрь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8817FB">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502 245,1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6021A1">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429 588,6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244AA4"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540 701,7</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34 631,0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E3551D">
            <w:pPr>
              <w:spacing w:after="0" w:line="240" w:lineRule="auto"/>
              <w:jc w:val="right"/>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75 422,4</w:t>
            </w:r>
          </w:p>
        </w:tc>
      </w:tr>
      <w:tr w:rsidR="00F013E0" w:rsidRPr="00AB5C80"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016A7" w:rsidP="00720EF2">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4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FB4532">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1 016 570,</w:t>
            </w:r>
            <w:r w:rsidR="00FB4532" w:rsidRPr="008A42C3">
              <w:rPr>
                <w:rFonts w:ascii="Times New Roman" w:eastAsia="Times New Roman" w:hAnsi="Times New Roman" w:cs="Times New Roman"/>
                <w:sz w:val="16"/>
                <w:szCs w:val="16"/>
                <w:lang w:eastAsia="ru-RU"/>
              </w:rPr>
              <w:t>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790 547,5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968 345,4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х</w:t>
            </w:r>
          </w:p>
        </w:tc>
      </w:tr>
      <w:tr w:rsidR="00F013E0" w:rsidRPr="00AB5C80"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4449D0">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у</w:t>
            </w:r>
            <w:r w:rsidR="00F016A7" w:rsidRPr="008A42C3">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39,7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42,8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8A42C3"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38,3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8E3808" w:rsidP="00CF36BA">
            <w:pPr>
              <w:spacing w:after="0" w:line="240" w:lineRule="auto"/>
              <w:jc w:val="center"/>
              <w:rPr>
                <w:rFonts w:ascii="Times New Roman" w:eastAsia="Times New Roman" w:hAnsi="Times New Roman" w:cs="Times New Roman"/>
                <w:i/>
                <w:iCs/>
                <w:sz w:val="16"/>
                <w:szCs w:val="16"/>
                <w:lang w:eastAsia="ru-RU"/>
              </w:rPr>
            </w:pPr>
            <w:r w:rsidRPr="008A42C3">
              <w:rPr>
                <w:rFonts w:ascii="Times New Roman" w:eastAsia="Times New Roman" w:hAnsi="Times New Roman" w:cs="Times New Roman"/>
                <w:i/>
                <w:iCs/>
                <w:sz w:val="16"/>
                <w:szCs w:val="16"/>
                <w:lang w:eastAsia="ru-RU"/>
              </w:rPr>
              <w:t>х</w:t>
            </w:r>
          </w:p>
        </w:tc>
      </w:tr>
      <w:tr w:rsidR="00F013E0" w:rsidRPr="00AB5C80"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A42C3" w:rsidRDefault="00FB3359" w:rsidP="00720EF2">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в</w:t>
            </w:r>
            <w:r w:rsidR="00F016A7" w:rsidRPr="008A42C3">
              <w:rPr>
                <w:rFonts w:ascii="Times New Roman" w:eastAsia="Times New Roman" w:hAnsi="Times New Roman" w:cs="Times New Roman"/>
                <w:sz w:val="16"/>
                <w:szCs w:val="16"/>
                <w:lang w:eastAsia="ru-RU"/>
              </w:rPr>
              <w:t>сего за год</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2 560 225,6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FB4532"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1 848 602,9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A42C3" w:rsidRDefault="0013340F" w:rsidP="00915DB1">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2 525 594,6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8A42C3" w:rsidRDefault="008A42C3"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34 631,0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8A42C3" w:rsidRDefault="008A42C3" w:rsidP="00CF36BA">
            <w:pPr>
              <w:spacing w:after="0" w:line="240" w:lineRule="auto"/>
              <w:jc w:val="center"/>
              <w:rPr>
                <w:rFonts w:ascii="Times New Roman" w:eastAsia="Times New Roman" w:hAnsi="Times New Roman" w:cs="Times New Roman"/>
                <w:sz w:val="16"/>
                <w:szCs w:val="16"/>
                <w:lang w:eastAsia="ru-RU"/>
              </w:rPr>
            </w:pPr>
            <w:r w:rsidRPr="008A42C3">
              <w:rPr>
                <w:rFonts w:ascii="Times New Roman" w:eastAsia="Times New Roman" w:hAnsi="Times New Roman" w:cs="Times New Roman"/>
                <w:sz w:val="16"/>
                <w:szCs w:val="16"/>
                <w:lang w:eastAsia="ru-RU"/>
              </w:rPr>
              <w:t>75 422,4</w:t>
            </w:r>
          </w:p>
        </w:tc>
      </w:tr>
    </w:tbl>
    <w:p w:rsidR="00902E25" w:rsidRPr="0033783E" w:rsidRDefault="00902E25" w:rsidP="00F016A7">
      <w:pPr>
        <w:pStyle w:val="a5"/>
        <w:spacing w:after="0"/>
        <w:ind w:left="0" w:firstLine="709"/>
        <w:jc w:val="both"/>
        <w:rPr>
          <w:rFonts w:ascii="Times New Roman" w:hAnsi="Times New Roman" w:cs="Times New Roman"/>
          <w:sz w:val="24"/>
          <w:szCs w:val="24"/>
        </w:rPr>
      </w:pPr>
    </w:p>
    <w:p w:rsidR="009E6715" w:rsidRPr="0033783E" w:rsidRDefault="00F016A7" w:rsidP="008A42C3">
      <w:pPr>
        <w:pStyle w:val="a5"/>
        <w:spacing w:after="0"/>
        <w:ind w:left="0" w:firstLine="567"/>
        <w:jc w:val="both"/>
        <w:rPr>
          <w:rFonts w:ascii="Times New Roman" w:hAnsi="Times New Roman" w:cs="Times New Roman"/>
          <w:sz w:val="24"/>
          <w:szCs w:val="24"/>
        </w:rPr>
      </w:pPr>
      <w:r w:rsidRPr="0033783E">
        <w:rPr>
          <w:rFonts w:ascii="Times New Roman" w:hAnsi="Times New Roman" w:cs="Times New Roman"/>
          <w:sz w:val="24"/>
          <w:szCs w:val="24"/>
        </w:rPr>
        <w:t xml:space="preserve">Как видно из таблицы, наибольший удельный вес </w:t>
      </w:r>
      <w:r w:rsidR="008A42C3" w:rsidRPr="0033783E">
        <w:rPr>
          <w:rFonts w:ascii="Times New Roman" w:hAnsi="Times New Roman" w:cs="Times New Roman"/>
          <w:sz w:val="24"/>
          <w:szCs w:val="24"/>
        </w:rPr>
        <w:t xml:space="preserve">поступления доходов (39,7%) и </w:t>
      </w:r>
      <w:r w:rsidRPr="0033783E">
        <w:rPr>
          <w:rFonts w:ascii="Times New Roman" w:hAnsi="Times New Roman" w:cs="Times New Roman"/>
          <w:sz w:val="24"/>
          <w:szCs w:val="24"/>
        </w:rPr>
        <w:t>исполнения расходов (</w:t>
      </w:r>
      <w:r w:rsidR="000B37A5" w:rsidRPr="0033783E">
        <w:rPr>
          <w:rFonts w:ascii="Times New Roman" w:hAnsi="Times New Roman" w:cs="Times New Roman"/>
          <w:sz w:val="24"/>
          <w:szCs w:val="24"/>
        </w:rPr>
        <w:t>3</w:t>
      </w:r>
      <w:r w:rsidR="008A42C3" w:rsidRPr="0033783E">
        <w:rPr>
          <w:rFonts w:ascii="Times New Roman" w:hAnsi="Times New Roman" w:cs="Times New Roman"/>
          <w:sz w:val="24"/>
          <w:szCs w:val="24"/>
        </w:rPr>
        <w:t>8,3</w:t>
      </w:r>
      <w:r w:rsidRPr="0033783E">
        <w:rPr>
          <w:rFonts w:ascii="Times New Roman" w:hAnsi="Times New Roman" w:cs="Times New Roman"/>
          <w:sz w:val="24"/>
          <w:szCs w:val="24"/>
        </w:rPr>
        <w:t xml:space="preserve">%) приходится на 4 квартал, во втором </w:t>
      </w:r>
      <w:r w:rsidR="0033783E" w:rsidRPr="0033783E">
        <w:rPr>
          <w:rFonts w:ascii="Times New Roman" w:hAnsi="Times New Roman" w:cs="Times New Roman"/>
          <w:sz w:val="24"/>
          <w:szCs w:val="24"/>
        </w:rPr>
        <w:t xml:space="preserve">квартале </w:t>
      </w:r>
      <w:r w:rsidRPr="0033783E">
        <w:rPr>
          <w:rFonts w:ascii="Times New Roman" w:hAnsi="Times New Roman" w:cs="Times New Roman"/>
          <w:sz w:val="24"/>
          <w:szCs w:val="24"/>
        </w:rPr>
        <w:t xml:space="preserve">– </w:t>
      </w:r>
      <w:r w:rsidR="000B37A5" w:rsidRPr="0033783E">
        <w:rPr>
          <w:rFonts w:ascii="Times New Roman" w:hAnsi="Times New Roman" w:cs="Times New Roman"/>
          <w:sz w:val="24"/>
          <w:szCs w:val="24"/>
        </w:rPr>
        <w:t>2</w:t>
      </w:r>
      <w:r w:rsidR="003F09ED" w:rsidRPr="0033783E">
        <w:rPr>
          <w:rFonts w:ascii="Times New Roman" w:hAnsi="Times New Roman" w:cs="Times New Roman"/>
          <w:sz w:val="24"/>
          <w:szCs w:val="24"/>
        </w:rPr>
        <w:t>7,4</w:t>
      </w:r>
      <w:r w:rsidR="000509F1" w:rsidRPr="0033783E">
        <w:rPr>
          <w:rFonts w:ascii="Times New Roman" w:hAnsi="Times New Roman" w:cs="Times New Roman"/>
          <w:sz w:val="24"/>
          <w:szCs w:val="24"/>
        </w:rPr>
        <w:t>%</w:t>
      </w:r>
      <w:r w:rsidR="0033783E" w:rsidRPr="0033783E">
        <w:rPr>
          <w:rFonts w:ascii="Times New Roman" w:hAnsi="Times New Roman" w:cs="Times New Roman"/>
          <w:sz w:val="24"/>
          <w:szCs w:val="24"/>
        </w:rPr>
        <w:t xml:space="preserve"> и 28,5%, в</w:t>
      </w:r>
      <w:r w:rsidR="000B37A5" w:rsidRPr="0033783E">
        <w:rPr>
          <w:rFonts w:ascii="Times New Roman" w:hAnsi="Times New Roman" w:cs="Times New Roman"/>
          <w:sz w:val="24"/>
          <w:szCs w:val="24"/>
        </w:rPr>
        <w:t xml:space="preserve"> третьем</w:t>
      </w:r>
      <w:r w:rsidR="0033783E" w:rsidRPr="0033783E">
        <w:rPr>
          <w:rFonts w:ascii="Times New Roman" w:hAnsi="Times New Roman" w:cs="Times New Roman"/>
          <w:sz w:val="24"/>
          <w:szCs w:val="24"/>
        </w:rPr>
        <w:t xml:space="preserve"> квартале</w:t>
      </w:r>
      <w:r w:rsidR="000B37A5" w:rsidRPr="0033783E">
        <w:rPr>
          <w:rFonts w:ascii="Times New Roman" w:hAnsi="Times New Roman" w:cs="Times New Roman"/>
          <w:sz w:val="24"/>
          <w:szCs w:val="24"/>
        </w:rPr>
        <w:t xml:space="preserve"> – </w:t>
      </w:r>
      <w:r w:rsidR="0033783E" w:rsidRPr="0033783E">
        <w:rPr>
          <w:rFonts w:ascii="Times New Roman" w:hAnsi="Times New Roman" w:cs="Times New Roman"/>
          <w:sz w:val="24"/>
          <w:szCs w:val="24"/>
        </w:rPr>
        <w:t>17,0</w:t>
      </w:r>
      <w:r w:rsidR="000B37A5" w:rsidRPr="0033783E">
        <w:rPr>
          <w:rFonts w:ascii="Times New Roman" w:hAnsi="Times New Roman" w:cs="Times New Roman"/>
          <w:sz w:val="24"/>
          <w:szCs w:val="24"/>
        </w:rPr>
        <w:t>%</w:t>
      </w:r>
      <w:r w:rsidRPr="0033783E">
        <w:rPr>
          <w:rFonts w:ascii="Times New Roman" w:hAnsi="Times New Roman" w:cs="Times New Roman"/>
          <w:sz w:val="24"/>
          <w:szCs w:val="24"/>
        </w:rPr>
        <w:t xml:space="preserve"> и </w:t>
      </w:r>
      <w:r w:rsidR="0033783E" w:rsidRPr="0033783E">
        <w:rPr>
          <w:rFonts w:ascii="Times New Roman" w:hAnsi="Times New Roman" w:cs="Times New Roman"/>
          <w:sz w:val="24"/>
          <w:szCs w:val="24"/>
        </w:rPr>
        <w:t>17,8</w:t>
      </w:r>
      <w:r w:rsidRPr="0033783E">
        <w:rPr>
          <w:rFonts w:ascii="Times New Roman" w:hAnsi="Times New Roman" w:cs="Times New Roman"/>
          <w:sz w:val="24"/>
          <w:szCs w:val="24"/>
        </w:rPr>
        <w:t>%</w:t>
      </w:r>
      <w:r w:rsidR="0033783E" w:rsidRPr="0033783E">
        <w:rPr>
          <w:rFonts w:ascii="Times New Roman" w:hAnsi="Times New Roman" w:cs="Times New Roman"/>
          <w:sz w:val="24"/>
          <w:szCs w:val="24"/>
        </w:rPr>
        <w:t>, в первом квартале – 15,9% и 15,4%,</w:t>
      </w:r>
      <w:r w:rsidRPr="0033783E">
        <w:rPr>
          <w:rFonts w:ascii="Times New Roman" w:hAnsi="Times New Roman" w:cs="Times New Roman"/>
          <w:sz w:val="24"/>
          <w:szCs w:val="24"/>
        </w:rPr>
        <w:t xml:space="preserve"> соответственно. </w:t>
      </w:r>
    </w:p>
    <w:p w:rsidR="00D26DD5" w:rsidRPr="00DA4C3D" w:rsidRDefault="00F016A7" w:rsidP="0033783E">
      <w:pPr>
        <w:pStyle w:val="a5"/>
        <w:spacing w:after="0"/>
        <w:ind w:left="0" w:firstLine="567"/>
        <w:jc w:val="both"/>
        <w:rPr>
          <w:rFonts w:ascii="Times New Roman" w:hAnsi="Times New Roman" w:cs="Times New Roman"/>
          <w:sz w:val="24"/>
          <w:szCs w:val="24"/>
        </w:rPr>
      </w:pPr>
      <w:r w:rsidRPr="00B93E5B">
        <w:rPr>
          <w:rFonts w:ascii="Times New Roman" w:hAnsi="Times New Roman" w:cs="Times New Roman"/>
          <w:sz w:val="24"/>
          <w:szCs w:val="24"/>
        </w:rPr>
        <w:t xml:space="preserve">Такая динамика исполнения </w:t>
      </w:r>
      <w:r w:rsidR="0033783E" w:rsidRPr="00B93E5B">
        <w:rPr>
          <w:rFonts w:ascii="Times New Roman" w:hAnsi="Times New Roman" w:cs="Times New Roman"/>
          <w:sz w:val="24"/>
          <w:szCs w:val="24"/>
        </w:rPr>
        <w:t xml:space="preserve">доходов и </w:t>
      </w:r>
      <w:r w:rsidRPr="00B93E5B">
        <w:rPr>
          <w:rFonts w:ascii="Times New Roman" w:hAnsi="Times New Roman" w:cs="Times New Roman"/>
          <w:sz w:val="24"/>
          <w:szCs w:val="24"/>
        </w:rPr>
        <w:t xml:space="preserve">расходов в некоторой степени обусловлена </w:t>
      </w:r>
      <w:r w:rsidR="00B93E5B" w:rsidRPr="00B93E5B">
        <w:rPr>
          <w:rFonts w:ascii="Times New Roman" w:hAnsi="Times New Roman" w:cs="Times New Roman"/>
          <w:sz w:val="24"/>
          <w:szCs w:val="24"/>
        </w:rPr>
        <w:t xml:space="preserve">особенностями уплаты физическими и юридическими лицами налогов, </w:t>
      </w:r>
      <w:r w:rsidRPr="00B93E5B">
        <w:rPr>
          <w:rFonts w:ascii="Times New Roman" w:hAnsi="Times New Roman" w:cs="Times New Roman"/>
          <w:sz w:val="24"/>
          <w:szCs w:val="24"/>
        </w:rPr>
        <w:t>спецификой исполн</w:t>
      </w:r>
      <w:r w:rsidR="00CC26AD">
        <w:rPr>
          <w:rFonts w:ascii="Times New Roman" w:hAnsi="Times New Roman" w:cs="Times New Roman"/>
          <w:sz w:val="24"/>
          <w:szCs w:val="24"/>
        </w:rPr>
        <w:t>ения отдельных расходов бюджета</w:t>
      </w:r>
      <w:r w:rsidR="00B93E5B" w:rsidRPr="00DA4C3D">
        <w:rPr>
          <w:rFonts w:ascii="Times New Roman" w:hAnsi="Times New Roman" w:cs="Times New Roman"/>
          <w:sz w:val="24"/>
          <w:szCs w:val="24"/>
        </w:rPr>
        <w:t>.</w:t>
      </w:r>
    </w:p>
    <w:p w:rsidR="00FC7A4B" w:rsidRPr="00DA4C3D" w:rsidRDefault="00B93E5B" w:rsidP="00B93E5B">
      <w:pPr>
        <w:pStyle w:val="a5"/>
        <w:spacing w:after="0"/>
        <w:ind w:left="0" w:firstLine="567"/>
        <w:jc w:val="both"/>
        <w:rPr>
          <w:rFonts w:ascii="Times New Roman" w:hAnsi="Times New Roman" w:cs="Times New Roman"/>
          <w:sz w:val="24"/>
          <w:szCs w:val="24"/>
        </w:rPr>
      </w:pPr>
      <w:r w:rsidRPr="00DA4C3D">
        <w:rPr>
          <w:rFonts w:ascii="Times New Roman" w:hAnsi="Times New Roman" w:cs="Times New Roman"/>
          <w:sz w:val="24"/>
          <w:szCs w:val="24"/>
        </w:rPr>
        <w:t>Кроме того,</w:t>
      </w:r>
      <w:r w:rsidR="00D63D1D" w:rsidRPr="00DA4C3D">
        <w:rPr>
          <w:rFonts w:ascii="Times New Roman" w:hAnsi="Times New Roman" w:cs="Times New Roman"/>
          <w:sz w:val="24"/>
          <w:szCs w:val="24"/>
        </w:rPr>
        <w:t xml:space="preserve"> на сложившуюся ситуацию влияет</w:t>
      </w:r>
      <w:r w:rsidR="00C84099" w:rsidRPr="00DA4C3D">
        <w:rPr>
          <w:rFonts w:ascii="Times New Roman" w:hAnsi="Times New Roman" w:cs="Times New Roman"/>
          <w:sz w:val="24"/>
          <w:szCs w:val="24"/>
        </w:rPr>
        <w:t xml:space="preserve"> </w:t>
      </w:r>
      <w:r w:rsidRPr="00DA4C3D">
        <w:rPr>
          <w:rFonts w:ascii="Times New Roman" w:hAnsi="Times New Roman" w:cs="Times New Roman"/>
          <w:sz w:val="24"/>
          <w:szCs w:val="24"/>
        </w:rPr>
        <w:t>неритмичное поступление средств из бюджетов других уровней бюджетной системы Российской Федерации</w:t>
      </w:r>
      <w:r w:rsidR="002F2236" w:rsidRPr="00DA4C3D">
        <w:rPr>
          <w:rFonts w:ascii="Times New Roman" w:hAnsi="Times New Roman" w:cs="Times New Roman"/>
          <w:sz w:val="24"/>
          <w:szCs w:val="24"/>
        </w:rPr>
        <w:t xml:space="preserve"> (в первом квартале поступило 14,8%, во втором – 28,0%, в третьем </w:t>
      </w:r>
      <w:r w:rsidR="001E4CAA" w:rsidRPr="00DA4C3D">
        <w:rPr>
          <w:rFonts w:ascii="Times New Roman" w:hAnsi="Times New Roman" w:cs="Times New Roman"/>
          <w:sz w:val="24"/>
          <w:szCs w:val="24"/>
        </w:rPr>
        <w:t>–</w:t>
      </w:r>
      <w:r w:rsidR="002F2236" w:rsidRPr="00DA4C3D">
        <w:rPr>
          <w:rFonts w:ascii="Times New Roman" w:hAnsi="Times New Roman" w:cs="Times New Roman"/>
          <w:sz w:val="24"/>
          <w:szCs w:val="24"/>
        </w:rPr>
        <w:t xml:space="preserve"> </w:t>
      </w:r>
      <w:r w:rsidR="001E4CAA" w:rsidRPr="00DA4C3D">
        <w:rPr>
          <w:rFonts w:ascii="Times New Roman" w:hAnsi="Times New Roman" w:cs="Times New Roman"/>
          <w:sz w:val="24"/>
          <w:szCs w:val="24"/>
        </w:rPr>
        <w:t>14,4%, в четвертом – 42,8%)</w:t>
      </w:r>
      <w:r w:rsidRPr="00DA4C3D">
        <w:rPr>
          <w:rFonts w:ascii="Times New Roman" w:hAnsi="Times New Roman" w:cs="Times New Roman"/>
          <w:sz w:val="24"/>
          <w:szCs w:val="24"/>
        </w:rPr>
        <w:t xml:space="preserve">, а также </w:t>
      </w:r>
      <w:r w:rsidR="00C84099" w:rsidRPr="00DA4C3D">
        <w:rPr>
          <w:rFonts w:ascii="Times New Roman" w:hAnsi="Times New Roman" w:cs="Times New Roman"/>
          <w:sz w:val="24"/>
          <w:szCs w:val="24"/>
        </w:rPr>
        <w:t xml:space="preserve">позднее поступление </w:t>
      </w:r>
      <w:r w:rsidR="002565AA" w:rsidRPr="00DA4C3D">
        <w:rPr>
          <w:rFonts w:ascii="Times New Roman" w:hAnsi="Times New Roman" w:cs="Times New Roman"/>
          <w:sz w:val="24"/>
          <w:szCs w:val="24"/>
        </w:rPr>
        <w:t xml:space="preserve">отдельных </w:t>
      </w:r>
      <w:r w:rsidR="001E4CAA" w:rsidRPr="00DA4C3D">
        <w:rPr>
          <w:rFonts w:ascii="Times New Roman" w:hAnsi="Times New Roman" w:cs="Times New Roman"/>
          <w:sz w:val="24"/>
          <w:szCs w:val="24"/>
        </w:rPr>
        <w:t>межбюджетных трансфертов</w:t>
      </w:r>
      <w:r w:rsidR="00C84099" w:rsidRPr="00DA4C3D">
        <w:rPr>
          <w:rFonts w:ascii="Times New Roman" w:hAnsi="Times New Roman" w:cs="Times New Roman"/>
          <w:sz w:val="24"/>
          <w:szCs w:val="24"/>
        </w:rPr>
        <w:t xml:space="preserve"> из федерального и краевого бюджет</w:t>
      </w:r>
      <w:r w:rsidR="007D66DC" w:rsidRPr="00DA4C3D">
        <w:rPr>
          <w:rFonts w:ascii="Times New Roman" w:hAnsi="Times New Roman" w:cs="Times New Roman"/>
          <w:sz w:val="24"/>
          <w:szCs w:val="24"/>
        </w:rPr>
        <w:t>ов</w:t>
      </w:r>
      <w:r w:rsidR="00D63D1D" w:rsidRPr="00DA4C3D">
        <w:rPr>
          <w:rFonts w:ascii="Times New Roman" w:hAnsi="Times New Roman" w:cs="Times New Roman"/>
          <w:sz w:val="24"/>
          <w:szCs w:val="24"/>
        </w:rPr>
        <w:t>. К</w:t>
      </w:r>
      <w:r w:rsidR="00F96A50" w:rsidRPr="00DA4C3D">
        <w:rPr>
          <w:rFonts w:ascii="Times New Roman" w:hAnsi="Times New Roman" w:cs="Times New Roman"/>
          <w:sz w:val="24"/>
          <w:szCs w:val="24"/>
        </w:rPr>
        <w:t>ратковременный период реализации принятых или принимаемых обязательств</w:t>
      </w:r>
      <w:r w:rsidR="00AB3C31" w:rsidRPr="00DA4C3D">
        <w:rPr>
          <w:rFonts w:ascii="Times New Roman" w:hAnsi="Times New Roman" w:cs="Times New Roman"/>
          <w:sz w:val="24"/>
          <w:szCs w:val="24"/>
        </w:rPr>
        <w:t>,</w:t>
      </w:r>
      <w:r w:rsidR="00F96A50" w:rsidRPr="00DA4C3D">
        <w:rPr>
          <w:rFonts w:ascii="Times New Roman" w:hAnsi="Times New Roman" w:cs="Times New Roman"/>
          <w:sz w:val="24"/>
          <w:szCs w:val="24"/>
        </w:rPr>
        <w:t xml:space="preserve"> заведомо приводит к возникновению риска их неисполнения.</w:t>
      </w:r>
    </w:p>
    <w:p w:rsidR="003828F8" w:rsidRPr="00DA4C3D" w:rsidRDefault="003828F8" w:rsidP="000509F1">
      <w:pPr>
        <w:pStyle w:val="a5"/>
        <w:spacing w:after="0"/>
        <w:ind w:left="0" w:firstLine="851"/>
        <w:jc w:val="both"/>
        <w:rPr>
          <w:rFonts w:ascii="Times New Roman" w:hAnsi="Times New Roman" w:cs="Times New Roman"/>
          <w:sz w:val="24"/>
          <w:szCs w:val="24"/>
        </w:rPr>
      </w:pPr>
    </w:p>
    <w:p w:rsidR="00F016A7" w:rsidRPr="003E3CAF" w:rsidRDefault="00F016A7" w:rsidP="00902E25">
      <w:pPr>
        <w:spacing w:after="0"/>
        <w:jc w:val="both"/>
        <w:rPr>
          <w:rFonts w:ascii="Times New Roman" w:hAnsi="Times New Roman" w:cs="Times New Roman"/>
          <w:sz w:val="24"/>
          <w:szCs w:val="24"/>
        </w:rPr>
      </w:pPr>
      <w:r w:rsidRPr="003E3CAF">
        <w:rPr>
          <w:rFonts w:ascii="Times New Roman" w:hAnsi="Times New Roman" w:cs="Times New Roman"/>
          <w:sz w:val="24"/>
          <w:szCs w:val="24"/>
        </w:rPr>
        <w:t>Выводы:</w:t>
      </w:r>
    </w:p>
    <w:p w:rsidR="009E6715" w:rsidRPr="003E3CAF" w:rsidRDefault="005B056E" w:rsidP="00252A5B">
      <w:pPr>
        <w:pStyle w:val="a5"/>
        <w:numPr>
          <w:ilvl w:val="0"/>
          <w:numId w:val="5"/>
        </w:numPr>
        <w:spacing w:after="0"/>
        <w:ind w:left="0" w:firstLine="567"/>
        <w:jc w:val="both"/>
        <w:rPr>
          <w:rFonts w:ascii="Times New Roman" w:hAnsi="Times New Roman" w:cs="Times New Roman"/>
          <w:sz w:val="24"/>
          <w:szCs w:val="24"/>
        </w:rPr>
      </w:pPr>
      <w:r w:rsidRPr="003E3CAF">
        <w:rPr>
          <w:rFonts w:ascii="Times New Roman" w:hAnsi="Times New Roman" w:cs="Times New Roman"/>
          <w:sz w:val="24"/>
          <w:szCs w:val="24"/>
        </w:rPr>
        <w:t>в</w:t>
      </w:r>
      <w:r w:rsidR="009E6715" w:rsidRPr="003E3CAF">
        <w:rPr>
          <w:rFonts w:ascii="Times New Roman" w:hAnsi="Times New Roman" w:cs="Times New Roman"/>
          <w:sz w:val="24"/>
          <w:szCs w:val="24"/>
        </w:rPr>
        <w:t xml:space="preserve"> результате внесенных изменений в Решение о районном бюджете утвержденные бюджетные назначения </w:t>
      </w:r>
      <w:r w:rsidR="00CA7637" w:rsidRPr="003E3CAF">
        <w:rPr>
          <w:rFonts w:ascii="Times New Roman" w:hAnsi="Times New Roman" w:cs="Times New Roman"/>
          <w:sz w:val="24"/>
          <w:szCs w:val="24"/>
        </w:rPr>
        <w:t xml:space="preserve">по доходам увеличились на </w:t>
      </w:r>
      <w:r w:rsidR="003E3CAF" w:rsidRPr="003E3CAF">
        <w:rPr>
          <w:rFonts w:ascii="Times New Roman" w:hAnsi="Times New Roman" w:cs="Times New Roman"/>
          <w:sz w:val="24"/>
          <w:szCs w:val="24"/>
        </w:rPr>
        <w:t>11,6</w:t>
      </w:r>
      <w:r w:rsidR="00CA7637" w:rsidRPr="003E3CAF">
        <w:rPr>
          <w:rFonts w:ascii="Times New Roman" w:hAnsi="Times New Roman" w:cs="Times New Roman"/>
          <w:sz w:val="24"/>
          <w:szCs w:val="24"/>
        </w:rPr>
        <w:t>%, по расходам –</w:t>
      </w:r>
      <w:r w:rsidR="002F6175" w:rsidRPr="003E3CAF">
        <w:rPr>
          <w:rFonts w:ascii="Times New Roman" w:hAnsi="Times New Roman" w:cs="Times New Roman"/>
          <w:sz w:val="24"/>
          <w:szCs w:val="24"/>
        </w:rPr>
        <w:t xml:space="preserve"> </w:t>
      </w:r>
      <w:r w:rsidR="00CA7637" w:rsidRPr="003E3CAF">
        <w:rPr>
          <w:rFonts w:ascii="Times New Roman" w:hAnsi="Times New Roman" w:cs="Times New Roman"/>
          <w:sz w:val="24"/>
          <w:szCs w:val="24"/>
        </w:rPr>
        <w:t xml:space="preserve">на </w:t>
      </w:r>
      <w:r w:rsidR="003E3CAF" w:rsidRPr="003E3CAF">
        <w:rPr>
          <w:rFonts w:ascii="Times New Roman" w:hAnsi="Times New Roman" w:cs="Times New Roman"/>
          <w:sz w:val="24"/>
          <w:szCs w:val="24"/>
        </w:rPr>
        <w:t>10</w:t>
      </w:r>
      <w:r w:rsidR="008F0E3E" w:rsidRPr="003E3CAF">
        <w:rPr>
          <w:rFonts w:ascii="Times New Roman" w:hAnsi="Times New Roman" w:cs="Times New Roman"/>
          <w:sz w:val="24"/>
          <w:szCs w:val="24"/>
        </w:rPr>
        <w:t>,7</w:t>
      </w:r>
      <w:r w:rsidR="002850A4" w:rsidRPr="003E3CAF">
        <w:rPr>
          <w:rFonts w:ascii="Times New Roman" w:hAnsi="Times New Roman" w:cs="Times New Roman"/>
          <w:sz w:val="24"/>
          <w:szCs w:val="24"/>
        </w:rPr>
        <w:t>%</w:t>
      </w:r>
      <w:r w:rsidR="009E6715" w:rsidRPr="003E3CAF">
        <w:rPr>
          <w:rFonts w:ascii="Times New Roman" w:hAnsi="Times New Roman" w:cs="Times New Roman"/>
          <w:sz w:val="24"/>
          <w:szCs w:val="24"/>
        </w:rPr>
        <w:t>.</w:t>
      </w:r>
    </w:p>
    <w:p w:rsidR="008F0E3E" w:rsidRPr="00B43C4E" w:rsidRDefault="003E3CAF" w:rsidP="003E3CAF">
      <w:pPr>
        <w:pStyle w:val="a5"/>
        <w:autoSpaceDE w:val="0"/>
        <w:autoSpaceDN w:val="0"/>
        <w:adjustRightInd w:val="0"/>
        <w:spacing w:after="0"/>
        <w:ind w:left="0" w:firstLine="567"/>
        <w:jc w:val="both"/>
        <w:rPr>
          <w:rFonts w:ascii="Times New Roman" w:hAnsi="Times New Roman" w:cs="Times New Roman"/>
          <w:sz w:val="24"/>
          <w:szCs w:val="24"/>
        </w:rPr>
      </w:pPr>
      <w:r w:rsidRPr="003E3CAF">
        <w:rPr>
          <w:rFonts w:ascii="Times New Roman" w:hAnsi="Times New Roman" w:cs="Times New Roman"/>
          <w:sz w:val="24"/>
          <w:szCs w:val="24"/>
        </w:rPr>
        <w:t xml:space="preserve">По итогам 2021 года районный бюджет исполнен с профицитом в размере 34 631,0 </w:t>
      </w:r>
      <w:r w:rsidRPr="00B43C4E">
        <w:rPr>
          <w:rFonts w:ascii="Times New Roman" w:hAnsi="Times New Roman" w:cs="Times New Roman"/>
          <w:sz w:val="24"/>
          <w:szCs w:val="24"/>
        </w:rPr>
        <w:t>тыс. руб.</w:t>
      </w:r>
      <w:r w:rsidR="008F0E3E" w:rsidRPr="00B43C4E">
        <w:rPr>
          <w:rFonts w:ascii="Times New Roman" w:hAnsi="Times New Roman" w:cs="Times New Roman"/>
          <w:sz w:val="24"/>
          <w:szCs w:val="24"/>
        </w:rPr>
        <w:t>;</w:t>
      </w:r>
    </w:p>
    <w:p w:rsidR="002850A4" w:rsidRPr="00B43C4E" w:rsidRDefault="002850A4" w:rsidP="00B43C4E">
      <w:pPr>
        <w:pStyle w:val="a5"/>
        <w:numPr>
          <w:ilvl w:val="0"/>
          <w:numId w:val="5"/>
        </w:numPr>
        <w:spacing w:after="0"/>
        <w:ind w:left="0" w:firstLine="567"/>
        <w:jc w:val="both"/>
        <w:rPr>
          <w:rFonts w:ascii="Times New Roman" w:hAnsi="Times New Roman" w:cs="Times New Roman"/>
          <w:sz w:val="24"/>
          <w:szCs w:val="24"/>
        </w:rPr>
      </w:pPr>
      <w:r w:rsidRPr="00B43C4E">
        <w:rPr>
          <w:rFonts w:ascii="Times New Roman" w:hAnsi="Times New Roman" w:cs="Times New Roman"/>
          <w:sz w:val="24"/>
          <w:szCs w:val="24"/>
        </w:rPr>
        <w:t>по сравнению с началом года остатки средств (</w:t>
      </w:r>
      <w:r w:rsidR="00B43C4E" w:rsidRPr="00B43C4E">
        <w:rPr>
          <w:rFonts w:ascii="Times New Roman" w:hAnsi="Times New Roman" w:cs="Times New Roman"/>
          <w:sz w:val="24"/>
          <w:szCs w:val="24"/>
        </w:rPr>
        <w:t>40 791,4 тыс. руб.) увеличились почти в 2,0 раза и составили на конец анализируемого периода 75 422,4 тыс. руб.</w:t>
      </w:r>
      <w:r w:rsidR="007C6295" w:rsidRPr="00B43C4E">
        <w:rPr>
          <w:rFonts w:ascii="Times New Roman" w:hAnsi="Times New Roman" w:cs="Times New Roman"/>
          <w:sz w:val="24"/>
          <w:szCs w:val="24"/>
        </w:rPr>
        <w:t>;</w:t>
      </w:r>
    </w:p>
    <w:p w:rsidR="00907214" w:rsidRPr="004C5C6E" w:rsidRDefault="005B056E" w:rsidP="00B43C4E">
      <w:pPr>
        <w:pStyle w:val="a5"/>
        <w:numPr>
          <w:ilvl w:val="0"/>
          <w:numId w:val="5"/>
        </w:numPr>
        <w:spacing w:after="0"/>
        <w:ind w:left="0" w:firstLine="567"/>
        <w:jc w:val="both"/>
        <w:rPr>
          <w:rFonts w:ascii="Times New Roman" w:hAnsi="Times New Roman" w:cs="Times New Roman"/>
          <w:sz w:val="24"/>
          <w:szCs w:val="24"/>
        </w:rPr>
      </w:pPr>
      <w:r w:rsidRPr="00BE758E">
        <w:rPr>
          <w:rFonts w:ascii="Times New Roman" w:hAnsi="Times New Roman" w:cs="Times New Roman"/>
          <w:sz w:val="24"/>
          <w:szCs w:val="24"/>
        </w:rPr>
        <w:lastRenderedPageBreak/>
        <w:t>п</w:t>
      </w:r>
      <w:r w:rsidR="00F016A7" w:rsidRPr="00BE758E">
        <w:rPr>
          <w:rFonts w:ascii="Times New Roman" w:hAnsi="Times New Roman" w:cs="Times New Roman"/>
          <w:sz w:val="24"/>
          <w:szCs w:val="24"/>
        </w:rPr>
        <w:t xml:space="preserve">ри исполнении районного бюджета соблюдены требования Бюджетного кодекса РФ по отношению к предельной величине основных параметров районного бюджета, </w:t>
      </w:r>
      <w:r w:rsidR="00F016A7" w:rsidRPr="004C5C6E">
        <w:rPr>
          <w:rFonts w:ascii="Times New Roman" w:hAnsi="Times New Roman" w:cs="Times New Roman"/>
          <w:sz w:val="24"/>
          <w:szCs w:val="24"/>
        </w:rPr>
        <w:t xml:space="preserve">размеру </w:t>
      </w:r>
      <w:r w:rsidR="00992E84" w:rsidRPr="004C5C6E">
        <w:rPr>
          <w:rFonts w:ascii="Times New Roman" w:hAnsi="Times New Roman" w:cs="Times New Roman"/>
          <w:sz w:val="24"/>
          <w:szCs w:val="24"/>
        </w:rPr>
        <w:t>муниципального</w:t>
      </w:r>
      <w:r w:rsidR="00F016A7" w:rsidRPr="004C5C6E">
        <w:rPr>
          <w:rFonts w:ascii="Times New Roman" w:hAnsi="Times New Roman" w:cs="Times New Roman"/>
          <w:sz w:val="24"/>
          <w:szCs w:val="24"/>
        </w:rPr>
        <w:t xml:space="preserve"> долга</w:t>
      </w:r>
      <w:r w:rsidRPr="004C5C6E">
        <w:rPr>
          <w:rFonts w:ascii="Times New Roman" w:hAnsi="Times New Roman" w:cs="Times New Roman"/>
          <w:sz w:val="24"/>
          <w:szCs w:val="24"/>
        </w:rPr>
        <w:t xml:space="preserve"> и расходов на его обслуживание</w:t>
      </w:r>
      <w:r w:rsidR="008E3808" w:rsidRPr="004C5C6E">
        <w:rPr>
          <w:rFonts w:ascii="Times New Roman" w:hAnsi="Times New Roman" w:cs="Times New Roman"/>
          <w:sz w:val="24"/>
          <w:szCs w:val="24"/>
        </w:rPr>
        <w:t>;</w:t>
      </w:r>
    </w:p>
    <w:p w:rsidR="00F016A7" w:rsidRPr="004C5C6E" w:rsidRDefault="00BE758E" w:rsidP="00B43C4E">
      <w:pPr>
        <w:pStyle w:val="a5"/>
        <w:numPr>
          <w:ilvl w:val="0"/>
          <w:numId w:val="5"/>
        </w:numPr>
        <w:spacing w:after="0"/>
        <w:ind w:left="0" w:firstLine="567"/>
        <w:jc w:val="both"/>
        <w:rPr>
          <w:rFonts w:ascii="Times New Roman" w:hAnsi="Times New Roman" w:cs="Times New Roman"/>
          <w:sz w:val="24"/>
          <w:szCs w:val="24"/>
        </w:rPr>
      </w:pPr>
      <w:r w:rsidRPr="004C5C6E">
        <w:rPr>
          <w:rFonts w:ascii="Times New Roman" w:hAnsi="Times New Roman" w:cs="Times New Roman"/>
          <w:sz w:val="24"/>
          <w:szCs w:val="24"/>
        </w:rPr>
        <w:t xml:space="preserve">объем </w:t>
      </w:r>
      <w:r w:rsidR="003B016B" w:rsidRPr="004C5C6E">
        <w:rPr>
          <w:rFonts w:ascii="Times New Roman" w:hAnsi="Times New Roman" w:cs="Times New Roman"/>
          <w:sz w:val="24"/>
          <w:szCs w:val="24"/>
        </w:rPr>
        <w:t>муниципальн</w:t>
      </w:r>
      <w:r w:rsidR="004C5C6E" w:rsidRPr="004C5C6E">
        <w:rPr>
          <w:rFonts w:ascii="Times New Roman" w:hAnsi="Times New Roman" w:cs="Times New Roman"/>
          <w:sz w:val="24"/>
          <w:szCs w:val="24"/>
        </w:rPr>
        <w:t>ого</w:t>
      </w:r>
      <w:r w:rsidR="003B016B" w:rsidRPr="004C5C6E">
        <w:rPr>
          <w:rFonts w:ascii="Times New Roman" w:hAnsi="Times New Roman" w:cs="Times New Roman"/>
          <w:sz w:val="24"/>
          <w:szCs w:val="24"/>
        </w:rPr>
        <w:t xml:space="preserve"> долг</w:t>
      </w:r>
      <w:r w:rsidR="004C5C6E" w:rsidRPr="004C5C6E">
        <w:rPr>
          <w:rFonts w:ascii="Times New Roman" w:hAnsi="Times New Roman" w:cs="Times New Roman"/>
          <w:sz w:val="24"/>
          <w:szCs w:val="24"/>
        </w:rPr>
        <w:t>а</w:t>
      </w:r>
      <w:r w:rsidR="003B016B" w:rsidRPr="004C5C6E">
        <w:rPr>
          <w:rFonts w:ascii="Times New Roman" w:hAnsi="Times New Roman" w:cs="Times New Roman"/>
          <w:sz w:val="24"/>
          <w:szCs w:val="24"/>
        </w:rPr>
        <w:t xml:space="preserve"> муниципального образования Богучанский район на конец отчетного</w:t>
      </w:r>
      <w:r w:rsidR="00FB5FF5" w:rsidRPr="004C5C6E">
        <w:rPr>
          <w:rFonts w:ascii="Times New Roman" w:hAnsi="Times New Roman" w:cs="Times New Roman"/>
          <w:sz w:val="24"/>
          <w:szCs w:val="24"/>
        </w:rPr>
        <w:t xml:space="preserve"> период</w:t>
      </w:r>
      <w:r w:rsidR="003B016B" w:rsidRPr="004C5C6E">
        <w:rPr>
          <w:rFonts w:ascii="Times New Roman" w:hAnsi="Times New Roman" w:cs="Times New Roman"/>
          <w:sz w:val="24"/>
          <w:szCs w:val="24"/>
        </w:rPr>
        <w:t>а</w:t>
      </w:r>
      <w:r w:rsidR="00FB5FF5" w:rsidRPr="004C5C6E">
        <w:rPr>
          <w:rFonts w:ascii="Times New Roman" w:hAnsi="Times New Roman" w:cs="Times New Roman"/>
          <w:sz w:val="24"/>
          <w:szCs w:val="24"/>
        </w:rPr>
        <w:t xml:space="preserve"> </w:t>
      </w:r>
      <w:r w:rsidR="004C5C6E" w:rsidRPr="004C5C6E">
        <w:rPr>
          <w:rFonts w:ascii="Times New Roman" w:hAnsi="Times New Roman" w:cs="Times New Roman"/>
          <w:sz w:val="24"/>
          <w:szCs w:val="24"/>
        </w:rPr>
        <w:t>составил 0,0 тыс. руб.</w:t>
      </w:r>
      <w:r w:rsidR="005B056E" w:rsidRPr="004C5C6E">
        <w:rPr>
          <w:rFonts w:ascii="Times New Roman" w:hAnsi="Times New Roman" w:cs="Times New Roman"/>
          <w:sz w:val="24"/>
          <w:szCs w:val="24"/>
        </w:rPr>
        <w:t>;</w:t>
      </w:r>
    </w:p>
    <w:p w:rsidR="002156DF" w:rsidRPr="009921FB" w:rsidRDefault="005B056E" w:rsidP="009921FB">
      <w:pPr>
        <w:pStyle w:val="a5"/>
        <w:numPr>
          <w:ilvl w:val="0"/>
          <w:numId w:val="5"/>
        </w:numPr>
        <w:spacing w:after="0"/>
        <w:ind w:left="0" w:firstLine="567"/>
        <w:jc w:val="both"/>
        <w:rPr>
          <w:rFonts w:ascii="Times New Roman" w:hAnsi="Times New Roman" w:cs="Times New Roman"/>
          <w:sz w:val="24"/>
          <w:szCs w:val="24"/>
        </w:rPr>
      </w:pPr>
      <w:r w:rsidRPr="004C5C6E">
        <w:rPr>
          <w:rFonts w:ascii="Times New Roman" w:hAnsi="Times New Roman" w:cs="Times New Roman"/>
          <w:sz w:val="24"/>
          <w:szCs w:val="24"/>
        </w:rPr>
        <w:t>н</w:t>
      </w:r>
      <w:r w:rsidR="002156DF" w:rsidRPr="004C5C6E">
        <w:rPr>
          <w:rFonts w:ascii="Times New Roman" w:hAnsi="Times New Roman" w:cs="Times New Roman"/>
          <w:sz w:val="24"/>
          <w:szCs w:val="24"/>
        </w:rPr>
        <w:t>аибольший</w:t>
      </w:r>
      <w:r w:rsidR="002156DF" w:rsidRPr="00B43C4E">
        <w:rPr>
          <w:rFonts w:ascii="Times New Roman" w:hAnsi="Times New Roman" w:cs="Times New Roman"/>
          <w:sz w:val="24"/>
          <w:szCs w:val="24"/>
        </w:rPr>
        <w:t xml:space="preserve"> удельный вес </w:t>
      </w:r>
      <w:r w:rsidR="00B43C4E" w:rsidRPr="00B43C4E">
        <w:rPr>
          <w:rFonts w:ascii="Times New Roman" w:hAnsi="Times New Roman" w:cs="Times New Roman"/>
          <w:sz w:val="24"/>
          <w:szCs w:val="24"/>
        </w:rPr>
        <w:t xml:space="preserve">поступления доходов и </w:t>
      </w:r>
      <w:r w:rsidR="002156DF" w:rsidRPr="00B43C4E">
        <w:rPr>
          <w:rFonts w:ascii="Times New Roman" w:hAnsi="Times New Roman" w:cs="Times New Roman"/>
          <w:sz w:val="24"/>
          <w:szCs w:val="24"/>
        </w:rPr>
        <w:t xml:space="preserve">исполнения расходов приходится на 4 квартал, </w:t>
      </w:r>
      <w:r w:rsidR="00EE0830" w:rsidRPr="00B43C4E">
        <w:rPr>
          <w:rFonts w:ascii="Times New Roman" w:hAnsi="Times New Roman" w:cs="Times New Roman"/>
          <w:sz w:val="24"/>
          <w:szCs w:val="24"/>
        </w:rPr>
        <w:t>что</w:t>
      </w:r>
      <w:r w:rsidR="00FB5FF5" w:rsidRPr="00B43C4E">
        <w:rPr>
          <w:rFonts w:ascii="Times New Roman" w:hAnsi="Times New Roman" w:cs="Times New Roman"/>
          <w:sz w:val="24"/>
          <w:szCs w:val="24"/>
        </w:rPr>
        <w:t>,</w:t>
      </w:r>
      <w:r w:rsidR="00EE0830" w:rsidRPr="00B43C4E">
        <w:rPr>
          <w:rFonts w:ascii="Times New Roman" w:hAnsi="Times New Roman" w:cs="Times New Roman"/>
          <w:sz w:val="24"/>
          <w:szCs w:val="24"/>
        </w:rPr>
        <w:t xml:space="preserve"> в некоторой степени</w:t>
      </w:r>
      <w:r w:rsidR="00FB5FF5" w:rsidRPr="00B43C4E">
        <w:rPr>
          <w:rFonts w:ascii="Times New Roman" w:hAnsi="Times New Roman" w:cs="Times New Roman"/>
          <w:sz w:val="24"/>
          <w:szCs w:val="24"/>
        </w:rPr>
        <w:t>,</w:t>
      </w:r>
      <w:r w:rsidR="00EE0830" w:rsidRPr="00B43C4E">
        <w:rPr>
          <w:rFonts w:ascii="Times New Roman" w:hAnsi="Times New Roman" w:cs="Times New Roman"/>
          <w:sz w:val="24"/>
          <w:szCs w:val="24"/>
        </w:rPr>
        <w:t xml:space="preserve"> обусловлено </w:t>
      </w:r>
      <w:r w:rsidR="00B43C4E" w:rsidRPr="00B43C4E">
        <w:rPr>
          <w:rFonts w:ascii="Times New Roman" w:hAnsi="Times New Roman" w:cs="Times New Roman"/>
          <w:sz w:val="24"/>
          <w:szCs w:val="24"/>
        </w:rPr>
        <w:t xml:space="preserve">особенностями уплаты налоговых и неналоговых доходов, спецификой исполнения отдельных расходов бюджета, </w:t>
      </w:r>
      <w:r w:rsidR="00EE0830" w:rsidRPr="00B43C4E">
        <w:rPr>
          <w:rFonts w:ascii="Times New Roman" w:hAnsi="Times New Roman" w:cs="Times New Roman"/>
          <w:sz w:val="24"/>
          <w:szCs w:val="24"/>
        </w:rPr>
        <w:t>неритмичным поступлением средств из бюджетов д</w:t>
      </w:r>
      <w:r w:rsidR="00B43C4E" w:rsidRPr="00B43C4E">
        <w:rPr>
          <w:rFonts w:ascii="Times New Roman" w:hAnsi="Times New Roman" w:cs="Times New Roman"/>
          <w:sz w:val="24"/>
          <w:szCs w:val="24"/>
        </w:rPr>
        <w:t>ругих уровней бюджетной системы</w:t>
      </w:r>
      <w:r w:rsidR="00EE0830" w:rsidRPr="009921FB">
        <w:rPr>
          <w:rFonts w:ascii="Times New Roman" w:hAnsi="Times New Roman" w:cs="Times New Roman"/>
          <w:sz w:val="24"/>
          <w:szCs w:val="24"/>
        </w:rPr>
        <w:t>.</w:t>
      </w:r>
    </w:p>
    <w:p w:rsidR="007C6295" w:rsidRPr="009921FB" w:rsidRDefault="007C6295" w:rsidP="009921FB">
      <w:pPr>
        <w:pStyle w:val="a5"/>
        <w:spacing w:after="0"/>
        <w:ind w:left="851"/>
        <w:jc w:val="both"/>
        <w:rPr>
          <w:rFonts w:ascii="Times New Roman" w:hAnsi="Times New Roman" w:cs="Times New Roman"/>
          <w:sz w:val="24"/>
          <w:szCs w:val="24"/>
        </w:rPr>
      </w:pPr>
    </w:p>
    <w:p w:rsidR="00513232" w:rsidRPr="00BF40CD" w:rsidRDefault="00513232" w:rsidP="009921FB">
      <w:pPr>
        <w:numPr>
          <w:ilvl w:val="0"/>
          <w:numId w:val="31"/>
        </w:numPr>
        <w:spacing w:after="0"/>
        <w:ind w:left="0" w:firstLine="0"/>
        <w:contextualSpacing/>
        <w:jc w:val="center"/>
        <w:rPr>
          <w:rFonts w:ascii="Times New Roman" w:hAnsi="Times New Roman" w:cs="Times New Roman"/>
          <w:sz w:val="24"/>
          <w:szCs w:val="24"/>
        </w:rPr>
      </w:pPr>
      <w:r w:rsidRPr="00BF40CD">
        <w:rPr>
          <w:rFonts w:ascii="Times New Roman" w:hAnsi="Times New Roman" w:cs="Times New Roman"/>
          <w:sz w:val="24"/>
          <w:szCs w:val="24"/>
        </w:rPr>
        <w:t>ОТДЕЛЬНЫЕ ВОПРОСЫ ИСПОЛНЕНИЯ ДОХОДОВ РАЙОННОГО БЮДЖЕТА</w:t>
      </w:r>
    </w:p>
    <w:p w:rsidR="00513232" w:rsidRPr="00BF40CD" w:rsidRDefault="00513232" w:rsidP="009921FB">
      <w:pPr>
        <w:spacing w:after="0"/>
        <w:ind w:firstLine="851"/>
        <w:contextualSpacing/>
        <w:jc w:val="both"/>
        <w:rPr>
          <w:rFonts w:ascii="Times New Roman" w:eastAsia="Times New Roman" w:hAnsi="Times New Roman" w:cs="Times New Roman"/>
          <w:sz w:val="24"/>
          <w:szCs w:val="24"/>
          <w:lang w:eastAsia="ru-RU"/>
        </w:rPr>
      </w:pPr>
    </w:p>
    <w:p w:rsidR="00513232" w:rsidRPr="00B77EC7" w:rsidRDefault="00513232" w:rsidP="009921FB">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 xml:space="preserve">Доходы районного бюджета исполнены в сумме 2 560 225,6 тыс. руб., что выше на 10,5% назначений, утвержденных Решением о районном бюджете, и на 0,03% ниже уточненного плана. </w:t>
      </w:r>
    </w:p>
    <w:p w:rsidR="00513232" w:rsidRPr="00B77EC7" w:rsidRDefault="00513232" w:rsidP="009921FB">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Плановые показатели и исполнение районного бюджета по укрупненным позициям доходов районного бюджета приведены в таблице.</w:t>
      </w:r>
    </w:p>
    <w:p w:rsidR="00513232" w:rsidRPr="007168FC" w:rsidRDefault="00513232" w:rsidP="00513232">
      <w:pPr>
        <w:spacing w:after="0" w:line="240" w:lineRule="auto"/>
        <w:contextualSpacing/>
        <w:jc w:val="right"/>
        <w:rPr>
          <w:rFonts w:ascii="Times New Roman" w:eastAsia="Times New Roman" w:hAnsi="Times New Roman" w:cs="Times New Roman"/>
          <w:sz w:val="16"/>
          <w:szCs w:val="16"/>
          <w:lang w:eastAsia="ru-RU"/>
        </w:rPr>
      </w:pPr>
      <w:r w:rsidRPr="007168FC">
        <w:rPr>
          <w:rFonts w:ascii="Times New Roman" w:eastAsia="Times New Roman" w:hAnsi="Times New Roman" w:cs="Times New Roman"/>
          <w:sz w:val="16"/>
          <w:szCs w:val="16"/>
          <w:lang w:eastAsia="ru-RU"/>
        </w:rPr>
        <w:t>тыс. руб.</w:t>
      </w:r>
    </w:p>
    <w:tbl>
      <w:tblPr>
        <w:tblW w:w="9623" w:type="dxa"/>
        <w:tblInd w:w="-176" w:type="dxa"/>
        <w:tblLayout w:type="fixed"/>
        <w:tblLook w:val="04A0"/>
      </w:tblPr>
      <w:tblGrid>
        <w:gridCol w:w="1844"/>
        <w:gridCol w:w="1117"/>
        <w:gridCol w:w="992"/>
        <w:gridCol w:w="1133"/>
        <w:gridCol w:w="1134"/>
        <w:gridCol w:w="992"/>
        <w:gridCol w:w="1277"/>
        <w:gridCol w:w="1134"/>
      </w:tblGrid>
      <w:tr w:rsidR="00513232" w:rsidRPr="00B77EC7" w:rsidTr="009921FB">
        <w:trPr>
          <w:trHeight w:val="361"/>
        </w:trPr>
        <w:tc>
          <w:tcPr>
            <w:tcW w:w="1844"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наименование укрупненных позиций доходов бюджета</w:t>
            </w:r>
          </w:p>
        </w:tc>
        <w:tc>
          <w:tcPr>
            <w:tcW w:w="2109" w:type="dxa"/>
            <w:gridSpan w:val="2"/>
            <w:tcBorders>
              <w:top w:val="single" w:sz="4" w:space="0" w:color="auto"/>
              <w:left w:val="nil"/>
              <w:bottom w:val="single" w:sz="4" w:space="0" w:color="auto"/>
              <w:right w:val="single" w:sz="4" w:space="0" w:color="000000"/>
            </w:tcBorders>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Решение о районном бюджете</w:t>
            </w:r>
          </w:p>
        </w:tc>
        <w:tc>
          <w:tcPr>
            <w:tcW w:w="1133"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уточненный план</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исполнено</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удельный вес, %</w:t>
            </w:r>
          </w:p>
        </w:tc>
        <w:tc>
          <w:tcPr>
            <w:tcW w:w="2411" w:type="dxa"/>
            <w:gridSpan w:val="2"/>
            <w:tcBorders>
              <w:top w:val="single" w:sz="4" w:space="0" w:color="auto"/>
              <w:left w:val="nil"/>
              <w:bottom w:val="single" w:sz="4" w:space="0" w:color="auto"/>
              <w:right w:val="single" w:sz="4" w:space="0" w:color="000000"/>
            </w:tcBorders>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 исполнения</w:t>
            </w:r>
          </w:p>
        </w:tc>
      </w:tr>
      <w:tr w:rsidR="00513232" w:rsidRPr="00B77EC7" w:rsidTr="009921FB">
        <w:trPr>
          <w:cantSplit/>
          <w:trHeight w:val="869"/>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513232" w:rsidRPr="009921FB" w:rsidRDefault="00513232" w:rsidP="004F0836">
            <w:pPr>
              <w:spacing w:after="0" w:line="240" w:lineRule="auto"/>
              <w:rPr>
                <w:rFonts w:ascii="Times New Roman" w:eastAsia="Times New Roman" w:hAnsi="Times New Roman" w:cs="Times New Roman"/>
                <w:sz w:val="16"/>
                <w:szCs w:val="16"/>
                <w:lang w:eastAsia="ru-RU"/>
              </w:rPr>
            </w:pPr>
          </w:p>
        </w:tc>
        <w:tc>
          <w:tcPr>
            <w:tcW w:w="1117" w:type="dxa"/>
            <w:tcBorders>
              <w:top w:val="nil"/>
              <w:left w:val="nil"/>
              <w:bottom w:val="single" w:sz="4" w:space="0" w:color="auto"/>
              <w:right w:val="single" w:sz="4" w:space="0" w:color="auto"/>
            </w:tcBorders>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от 24.12.2020 № 6/1-25</w:t>
            </w:r>
          </w:p>
        </w:tc>
        <w:tc>
          <w:tcPr>
            <w:tcW w:w="992" w:type="dxa"/>
            <w:tcBorders>
              <w:top w:val="nil"/>
              <w:left w:val="nil"/>
              <w:bottom w:val="single" w:sz="4" w:space="0" w:color="auto"/>
              <w:right w:val="single" w:sz="4" w:space="0" w:color="auto"/>
            </w:tcBorders>
            <w:vAlign w:val="center"/>
            <w:hideMark/>
          </w:tcPr>
          <w:p w:rsidR="00513232" w:rsidRPr="009921FB" w:rsidRDefault="00513232" w:rsidP="009921FB">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от 22.12.2021</w:t>
            </w:r>
            <w:r w:rsidR="009921FB">
              <w:rPr>
                <w:rFonts w:ascii="Times New Roman" w:eastAsia="Times New Roman" w:hAnsi="Times New Roman" w:cs="Times New Roman"/>
                <w:sz w:val="16"/>
                <w:szCs w:val="16"/>
                <w:lang w:eastAsia="ru-RU"/>
              </w:rPr>
              <w:t xml:space="preserve"> </w:t>
            </w:r>
            <w:r w:rsidRPr="009921FB">
              <w:rPr>
                <w:rFonts w:ascii="Times New Roman" w:eastAsia="Times New Roman" w:hAnsi="Times New Roman" w:cs="Times New Roman"/>
                <w:sz w:val="16"/>
                <w:szCs w:val="16"/>
                <w:lang w:eastAsia="ru-RU"/>
              </w:rPr>
              <w:t>№ 18/1-134</w:t>
            </w: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513232" w:rsidRPr="009921FB" w:rsidRDefault="00513232" w:rsidP="004F0836">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3232" w:rsidRPr="009921FB" w:rsidRDefault="00513232" w:rsidP="004F0836">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13232" w:rsidRPr="009921FB" w:rsidRDefault="00513232" w:rsidP="004F0836">
            <w:pPr>
              <w:spacing w:after="0" w:line="240" w:lineRule="auto"/>
              <w:rPr>
                <w:rFonts w:ascii="Times New Roman" w:eastAsia="Times New Roman" w:hAnsi="Times New Roman" w:cs="Times New Roman"/>
                <w:sz w:val="16"/>
                <w:szCs w:val="16"/>
                <w:lang w:eastAsia="ru-RU"/>
              </w:rPr>
            </w:pPr>
          </w:p>
        </w:tc>
        <w:tc>
          <w:tcPr>
            <w:tcW w:w="1277" w:type="dxa"/>
            <w:tcBorders>
              <w:top w:val="nil"/>
              <w:left w:val="nil"/>
              <w:bottom w:val="single" w:sz="4" w:space="0" w:color="auto"/>
              <w:right w:val="single" w:sz="4" w:space="0" w:color="auto"/>
            </w:tcBorders>
            <w:vAlign w:val="center"/>
            <w:hideMark/>
          </w:tcPr>
          <w:p w:rsidR="00513232" w:rsidRPr="009921FB" w:rsidRDefault="00513232" w:rsidP="009921FB">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от утвержденного плана</w:t>
            </w:r>
          </w:p>
        </w:tc>
        <w:tc>
          <w:tcPr>
            <w:tcW w:w="1134" w:type="dxa"/>
            <w:tcBorders>
              <w:top w:val="nil"/>
              <w:left w:val="nil"/>
              <w:bottom w:val="single" w:sz="4" w:space="0" w:color="auto"/>
              <w:right w:val="single" w:sz="4" w:space="0" w:color="auto"/>
            </w:tcBorders>
            <w:vAlign w:val="center"/>
            <w:hideMark/>
          </w:tcPr>
          <w:p w:rsidR="00513232" w:rsidRPr="009921FB" w:rsidRDefault="00513232" w:rsidP="009921FB">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от уточненного плана</w:t>
            </w:r>
          </w:p>
        </w:tc>
      </w:tr>
      <w:tr w:rsidR="00513232" w:rsidRPr="00B77EC7" w:rsidTr="009921FB">
        <w:trPr>
          <w:trHeight w:val="123"/>
        </w:trPr>
        <w:tc>
          <w:tcPr>
            <w:tcW w:w="1844" w:type="dxa"/>
            <w:tcBorders>
              <w:top w:val="nil"/>
              <w:left w:val="single" w:sz="4" w:space="0" w:color="auto"/>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2"/>
                <w:szCs w:val="12"/>
                <w:lang w:eastAsia="ru-RU"/>
              </w:rPr>
            </w:pPr>
            <w:r w:rsidRPr="009921FB">
              <w:rPr>
                <w:rFonts w:ascii="Times New Roman" w:eastAsia="Times New Roman" w:hAnsi="Times New Roman" w:cs="Times New Roman"/>
                <w:sz w:val="12"/>
                <w:szCs w:val="12"/>
                <w:lang w:eastAsia="ru-RU"/>
              </w:rPr>
              <w:t>1</w:t>
            </w:r>
          </w:p>
        </w:tc>
        <w:tc>
          <w:tcPr>
            <w:tcW w:w="1117"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2"/>
                <w:szCs w:val="12"/>
                <w:lang w:eastAsia="ru-RU"/>
              </w:rPr>
            </w:pPr>
            <w:r w:rsidRPr="009921FB">
              <w:rPr>
                <w:rFonts w:ascii="Times New Roman" w:eastAsia="Times New Roman" w:hAnsi="Times New Roman" w:cs="Times New Roman"/>
                <w:sz w:val="12"/>
                <w:szCs w:val="12"/>
                <w:lang w:eastAsia="ru-RU"/>
              </w:rPr>
              <w:t>2</w:t>
            </w:r>
          </w:p>
        </w:tc>
        <w:tc>
          <w:tcPr>
            <w:tcW w:w="992"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2"/>
                <w:szCs w:val="12"/>
                <w:lang w:eastAsia="ru-RU"/>
              </w:rPr>
            </w:pPr>
            <w:r w:rsidRPr="009921FB">
              <w:rPr>
                <w:rFonts w:ascii="Times New Roman" w:eastAsia="Times New Roman" w:hAnsi="Times New Roman" w:cs="Times New Roman"/>
                <w:sz w:val="12"/>
                <w:szCs w:val="12"/>
                <w:lang w:eastAsia="ru-RU"/>
              </w:rPr>
              <w:t>3</w:t>
            </w:r>
          </w:p>
        </w:tc>
        <w:tc>
          <w:tcPr>
            <w:tcW w:w="1133"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2"/>
                <w:szCs w:val="12"/>
                <w:lang w:eastAsia="ru-RU"/>
              </w:rPr>
            </w:pPr>
            <w:r w:rsidRPr="009921FB">
              <w:rPr>
                <w:rFonts w:ascii="Times New Roman" w:eastAsia="Times New Roman" w:hAnsi="Times New Roman" w:cs="Times New Roman"/>
                <w:sz w:val="12"/>
                <w:szCs w:val="12"/>
                <w:lang w:eastAsia="ru-RU"/>
              </w:rPr>
              <w:t>4</w:t>
            </w:r>
          </w:p>
        </w:tc>
        <w:tc>
          <w:tcPr>
            <w:tcW w:w="1134"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2"/>
                <w:szCs w:val="12"/>
                <w:lang w:eastAsia="ru-RU"/>
              </w:rPr>
            </w:pPr>
            <w:r w:rsidRPr="009921FB">
              <w:rPr>
                <w:rFonts w:ascii="Times New Roman" w:eastAsia="Times New Roman" w:hAnsi="Times New Roman" w:cs="Times New Roman"/>
                <w:sz w:val="12"/>
                <w:szCs w:val="12"/>
                <w:lang w:eastAsia="ru-RU"/>
              </w:rPr>
              <w:t>5</w:t>
            </w:r>
          </w:p>
        </w:tc>
        <w:tc>
          <w:tcPr>
            <w:tcW w:w="992"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2"/>
                <w:szCs w:val="12"/>
                <w:lang w:eastAsia="ru-RU"/>
              </w:rPr>
            </w:pPr>
            <w:r w:rsidRPr="009921FB">
              <w:rPr>
                <w:rFonts w:ascii="Times New Roman" w:eastAsia="Times New Roman" w:hAnsi="Times New Roman" w:cs="Times New Roman"/>
                <w:sz w:val="12"/>
                <w:szCs w:val="12"/>
                <w:lang w:eastAsia="ru-RU"/>
              </w:rPr>
              <w:t>6</w:t>
            </w:r>
          </w:p>
        </w:tc>
        <w:tc>
          <w:tcPr>
            <w:tcW w:w="1277"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2"/>
                <w:szCs w:val="12"/>
                <w:lang w:eastAsia="ru-RU"/>
              </w:rPr>
            </w:pPr>
            <w:r w:rsidRPr="009921FB">
              <w:rPr>
                <w:rFonts w:ascii="Times New Roman" w:eastAsia="Times New Roman" w:hAnsi="Times New Roman" w:cs="Times New Roman"/>
                <w:sz w:val="12"/>
                <w:szCs w:val="12"/>
                <w:lang w:eastAsia="ru-RU"/>
              </w:rPr>
              <w:t>7</w:t>
            </w:r>
          </w:p>
        </w:tc>
        <w:tc>
          <w:tcPr>
            <w:tcW w:w="1134"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2"/>
                <w:szCs w:val="12"/>
                <w:lang w:eastAsia="ru-RU"/>
              </w:rPr>
            </w:pPr>
            <w:r w:rsidRPr="009921FB">
              <w:rPr>
                <w:rFonts w:ascii="Times New Roman" w:eastAsia="Times New Roman" w:hAnsi="Times New Roman" w:cs="Times New Roman"/>
                <w:sz w:val="12"/>
                <w:szCs w:val="12"/>
                <w:lang w:eastAsia="ru-RU"/>
              </w:rPr>
              <w:t>8</w:t>
            </w:r>
          </w:p>
        </w:tc>
      </w:tr>
      <w:tr w:rsidR="00513232" w:rsidRPr="00B77EC7" w:rsidTr="009921FB">
        <w:trPr>
          <w:trHeight w:val="503"/>
        </w:trPr>
        <w:tc>
          <w:tcPr>
            <w:tcW w:w="1844" w:type="dxa"/>
            <w:tcBorders>
              <w:top w:val="nil"/>
              <w:left w:val="single" w:sz="4" w:space="0" w:color="auto"/>
              <w:bottom w:val="single" w:sz="4" w:space="0" w:color="auto"/>
              <w:right w:val="single" w:sz="4" w:space="0" w:color="auto"/>
            </w:tcBorders>
            <w:vAlign w:val="center"/>
            <w:hideMark/>
          </w:tcPr>
          <w:p w:rsidR="00513232" w:rsidRPr="009921FB" w:rsidRDefault="00513232" w:rsidP="004F0836">
            <w:pPr>
              <w:spacing w:after="0" w:line="240" w:lineRule="auto"/>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налоговые и неналоговые доходы</w:t>
            </w:r>
          </w:p>
        </w:tc>
        <w:tc>
          <w:tcPr>
            <w:tcW w:w="1117"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601 717,2</w:t>
            </w:r>
          </w:p>
        </w:tc>
        <w:tc>
          <w:tcPr>
            <w:tcW w:w="992"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697 638,1</w:t>
            </w:r>
          </w:p>
        </w:tc>
        <w:tc>
          <w:tcPr>
            <w:tcW w:w="1133"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697 638,1</w:t>
            </w:r>
          </w:p>
        </w:tc>
        <w:tc>
          <w:tcPr>
            <w:tcW w:w="1134"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711 622,9</w:t>
            </w:r>
          </w:p>
        </w:tc>
        <w:tc>
          <w:tcPr>
            <w:tcW w:w="992"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27,8</w:t>
            </w:r>
          </w:p>
        </w:tc>
        <w:tc>
          <w:tcPr>
            <w:tcW w:w="1277"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118,3</w:t>
            </w:r>
          </w:p>
        </w:tc>
        <w:tc>
          <w:tcPr>
            <w:tcW w:w="1134"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102,0</w:t>
            </w:r>
          </w:p>
        </w:tc>
      </w:tr>
      <w:tr w:rsidR="00513232" w:rsidRPr="00B77EC7" w:rsidTr="009921FB">
        <w:trPr>
          <w:trHeight w:val="411"/>
        </w:trPr>
        <w:tc>
          <w:tcPr>
            <w:tcW w:w="1844" w:type="dxa"/>
            <w:tcBorders>
              <w:top w:val="nil"/>
              <w:left w:val="single" w:sz="4" w:space="0" w:color="auto"/>
              <w:bottom w:val="single" w:sz="4" w:space="0" w:color="auto"/>
              <w:right w:val="single" w:sz="4" w:space="0" w:color="auto"/>
            </w:tcBorders>
            <w:vAlign w:val="center"/>
            <w:hideMark/>
          </w:tcPr>
          <w:p w:rsidR="00513232" w:rsidRPr="009921FB" w:rsidRDefault="00513232" w:rsidP="004F0836">
            <w:pPr>
              <w:spacing w:after="0" w:line="240" w:lineRule="auto"/>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безвозмездные поступления</w:t>
            </w:r>
          </w:p>
        </w:tc>
        <w:tc>
          <w:tcPr>
            <w:tcW w:w="1117"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1 714 756,4</w:t>
            </w:r>
          </w:p>
        </w:tc>
        <w:tc>
          <w:tcPr>
            <w:tcW w:w="992"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1 887 143,0</w:t>
            </w:r>
          </w:p>
        </w:tc>
        <w:tc>
          <w:tcPr>
            <w:tcW w:w="1133"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1 863 349,5</w:t>
            </w:r>
          </w:p>
        </w:tc>
        <w:tc>
          <w:tcPr>
            <w:tcW w:w="1134"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1 848 602,7</w:t>
            </w:r>
          </w:p>
        </w:tc>
        <w:tc>
          <w:tcPr>
            <w:tcW w:w="992"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72,2</w:t>
            </w:r>
          </w:p>
        </w:tc>
        <w:tc>
          <w:tcPr>
            <w:tcW w:w="1277"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107,8</w:t>
            </w:r>
          </w:p>
        </w:tc>
        <w:tc>
          <w:tcPr>
            <w:tcW w:w="1134"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99,2</w:t>
            </w:r>
          </w:p>
        </w:tc>
      </w:tr>
      <w:tr w:rsidR="00513232" w:rsidRPr="00B77EC7" w:rsidTr="009921FB">
        <w:trPr>
          <w:trHeight w:val="417"/>
        </w:trPr>
        <w:tc>
          <w:tcPr>
            <w:tcW w:w="1844" w:type="dxa"/>
            <w:tcBorders>
              <w:top w:val="nil"/>
              <w:left w:val="single" w:sz="4" w:space="0" w:color="auto"/>
              <w:bottom w:val="single" w:sz="4" w:space="0" w:color="auto"/>
              <w:right w:val="single" w:sz="4" w:space="0" w:color="auto"/>
            </w:tcBorders>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итого доходов</w:t>
            </w:r>
          </w:p>
        </w:tc>
        <w:tc>
          <w:tcPr>
            <w:tcW w:w="1117"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2 316 473,6</w:t>
            </w:r>
          </w:p>
        </w:tc>
        <w:tc>
          <w:tcPr>
            <w:tcW w:w="992"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2 584 781,1</w:t>
            </w:r>
          </w:p>
        </w:tc>
        <w:tc>
          <w:tcPr>
            <w:tcW w:w="1133"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2 560 987,6</w:t>
            </w:r>
          </w:p>
        </w:tc>
        <w:tc>
          <w:tcPr>
            <w:tcW w:w="1134"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2 560 225,6</w:t>
            </w:r>
          </w:p>
        </w:tc>
        <w:tc>
          <w:tcPr>
            <w:tcW w:w="992"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100,0</w:t>
            </w:r>
          </w:p>
        </w:tc>
        <w:tc>
          <w:tcPr>
            <w:tcW w:w="1277"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110,5</w:t>
            </w:r>
          </w:p>
        </w:tc>
        <w:tc>
          <w:tcPr>
            <w:tcW w:w="1134" w:type="dxa"/>
            <w:tcBorders>
              <w:top w:val="nil"/>
              <w:left w:val="nil"/>
              <w:bottom w:val="single" w:sz="4" w:space="0" w:color="auto"/>
              <w:right w:val="single" w:sz="4" w:space="0" w:color="auto"/>
            </w:tcBorders>
            <w:noWrap/>
            <w:vAlign w:val="center"/>
            <w:hideMark/>
          </w:tcPr>
          <w:p w:rsidR="00513232" w:rsidRPr="009921FB" w:rsidRDefault="00513232" w:rsidP="004F0836">
            <w:pPr>
              <w:spacing w:after="0" w:line="240" w:lineRule="auto"/>
              <w:jc w:val="center"/>
              <w:rPr>
                <w:rFonts w:ascii="Times New Roman" w:eastAsia="Times New Roman" w:hAnsi="Times New Roman" w:cs="Times New Roman"/>
                <w:sz w:val="16"/>
                <w:szCs w:val="16"/>
                <w:lang w:eastAsia="ru-RU"/>
              </w:rPr>
            </w:pPr>
            <w:r w:rsidRPr="009921FB">
              <w:rPr>
                <w:rFonts w:ascii="Times New Roman" w:eastAsia="Times New Roman" w:hAnsi="Times New Roman" w:cs="Times New Roman"/>
                <w:sz w:val="16"/>
                <w:szCs w:val="16"/>
                <w:lang w:eastAsia="ru-RU"/>
              </w:rPr>
              <w:t>99,9</w:t>
            </w:r>
          </w:p>
        </w:tc>
      </w:tr>
    </w:tbl>
    <w:p w:rsidR="007168FC" w:rsidRDefault="007168FC" w:rsidP="009921FB">
      <w:pPr>
        <w:spacing w:after="0"/>
        <w:ind w:firstLine="567"/>
        <w:jc w:val="both"/>
        <w:rPr>
          <w:rFonts w:ascii="Times New Roman" w:hAnsi="Times New Roman" w:cs="Times New Roman"/>
          <w:sz w:val="24"/>
          <w:szCs w:val="24"/>
        </w:rPr>
      </w:pPr>
    </w:p>
    <w:p w:rsidR="00513232" w:rsidRPr="00B77EC7" w:rsidRDefault="00513232" w:rsidP="009921FB">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Общий объем доходов</w:t>
      </w:r>
      <w:r w:rsidR="00E7424B">
        <w:rPr>
          <w:rFonts w:ascii="Times New Roman" w:hAnsi="Times New Roman" w:cs="Times New Roman"/>
          <w:sz w:val="24"/>
          <w:szCs w:val="24"/>
        </w:rPr>
        <w:t xml:space="preserve"> поступивших</w:t>
      </w:r>
      <w:r w:rsidRPr="00B77EC7">
        <w:rPr>
          <w:rFonts w:ascii="Times New Roman" w:hAnsi="Times New Roman" w:cs="Times New Roman"/>
          <w:sz w:val="24"/>
          <w:szCs w:val="24"/>
        </w:rPr>
        <w:t xml:space="preserve"> в районный бюджет в 2021 году увеличился на 309 803,3 тыс. руб. или на 13,8% по сравнению с показателем 2020 года. </w:t>
      </w:r>
    </w:p>
    <w:p w:rsidR="00513232" w:rsidRPr="00B77EC7" w:rsidRDefault="00513232" w:rsidP="009921FB">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В отчетном периоде произошло увеличение доли налоговых и неналоговых поступлений на 3,3% (в 2021 году 27,8%, в 2020 - 24,</w:t>
      </w:r>
      <w:r w:rsidR="009921FB">
        <w:rPr>
          <w:rFonts w:ascii="Times New Roman" w:hAnsi="Times New Roman" w:cs="Times New Roman"/>
          <w:sz w:val="24"/>
          <w:szCs w:val="24"/>
        </w:rPr>
        <w:t xml:space="preserve">5%), безвозмездные поступления </w:t>
      </w:r>
      <w:r w:rsidRPr="00B77EC7">
        <w:rPr>
          <w:rFonts w:ascii="Times New Roman" w:hAnsi="Times New Roman" w:cs="Times New Roman"/>
          <w:sz w:val="24"/>
          <w:szCs w:val="24"/>
        </w:rPr>
        <w:t>снизились на 3,3% (в 2021 году 72,2%, в 2020 - 75,5%) относительно аналогичных показателей 2020 года.</w:t>
      </w:r>
    </w:p>
    <w:p w:rsidR="00513232" w:rsidRPr="00B77EC7" w:rsidRDefault="00513232" w:rsidP="009921FB">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 xml:space="preserve">Поступило в 2021 году налоговых и неналоговых доходов 711 622,9 тыс. руб., что составило 27,8% от общего объема доходов бюджета. </w:t>
      </w:r>
    </w:p>
    <w:p w:rsidR="00513232" w:rsidRPr="00B77EC7" w:rsidRDefault="00513232" w:rsidP="009921FB">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 xml:space="preserve">Безвозмездные поступления исполнены в объеме </w:t>
      </w:r>
      <w:r w:rsidRPr="00B77EC7">
        <w:rPr>
          <w:rFonts w:ascii="Times New Roman" w:eastAsia="Times New Roman" w:hAnsi="Times New Roman" w:cs="Times New Roman"/>
          <w:sz w:val="24"/>
          <w:szCs w:val="24"/>
          <w:lang w:eastAsia="ru-RU"/>
        </w:rPr>
        <w:t>1 848 602,7</w:t>
      </w:r>
      <w:r w:rsidRPr="00B77EC7">
        <w:rPr>
          <w:rFonts w:ascii="Times New Roman" w:hAnsi="Times New Roman" w:cs="Times New Roman"/>
          <w:sz w:val="24"/>
          <w:szCs w:val="24"/>
        </w:rPr>
        <w:t xml:space="preserve"> тыс. руб., что составляет 72,2% от общего объема доходов бюджета.</w:t>
      </w:r>
    </w:p>
    <w:p w:rsidR="00513232" w:rsidRPr="00B77EC7" w:rsidRDefault="00513232" w:rsidP="009921FB">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Основным доходным источником районного бюджета, как</w:t>
      </w:r>
      <w:r w:rsidR="00E7424B">
        <w:rPr>
          <w:rFonts w:ascii="Times New Roman" w:hAnsi="Times New Roman" w:cs="Times New Roman"/>
          <w:sz w:val="24"/>
          <w:szCs w:val="24"/>
        </w:rPr>
        <w:t xml:space="preserve"> и в</w:t>
      </w:r>
      <w:r w:rsidRPr="00B77EC7">
        <w:rPr>
          <w:rFonts w:ascii="Times New Roman" w:hAnsi="Times New Roman" w:cs="Times New Roman"/>
          <w:sz w:val="24"/>
          <w:szCs w:val="24"/>
        </w:rPr>
        <w:t xml:space="preserve"> предыдущие годы, являются безвозмездные поступления, которые варьируются в последние три года в диапазоне от 72</w:t>
      </w:r>
      <w:r w:rsidR="009921FB">
        <w:rPr>
          <w:rFonts w:ascii="Times New Roman" w:hAnsi="Times New Roman" w:cs="Times New Roman"/>
          <w:sz w:val="24"/>
          <w:szCs w:val="24"/>
        </w:rPr>
        <w:t>,0</w:t>
      </w:r>
      <w:r w:rsidRPr="00B77EC7">
        <w:rPr>
          <w:rFonts w:ascii="Times New Roman" w:hAnsi="Times New Roman" w:cs="Times New Roman"/>
          <w:sz w:val="24"/>
          <w:szCs w:val="24"/>
        </w:rPr>
        <w:t>% до 80</w:t>
      </w:r>
      <w:r w:rsidR="009921FB">
        <w:rPr>
          <w:rFonts w:ascii="Times New Roman" w:hAnsi="Times New Roman" w:cs="Times New Roman"/>
          <w:sz w:val="24"/>
          <w:szCs w:val="24"/>
        </w:rPr>
        <w:t>,0</w:t>
      </w:r>
      <w:r w:rsidRPr="00B77EC7">
        <w:rPr>
          <w:rFonts w:ascii="Times New Roman" w:hAnsi="Times New Roman" w:cs="Times New Roman"/>
          <w:sz w:val="24"/>
          <w:szCs w:val="24"/>
        </w:rPr>
        <w:t>% .</w:t>
      </w:r>
    </w:p>
    <w:p w:rsidR="00513232" w:rsidRPr="00B77EC7" w:rsidRDefault="00513232" w:rsidP="009921FB">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Удельный вес в разрезе укрупненных видов доходов районного бюджета представлен в диаграмме:</w:t>
      </w:r>
    </w:p>
    <w:p w:rsidR="00513232" w:rsidRDefault="00513232" w:rsidP="00513232">
      <w:pPr>
        <w:spacing w:after="0"/>
        <w:ind w:firstLine="851"/>
        <w:jc w:val="both"/>
        <w:rPr>
          <w:rFonts w:ascii="Times New Roman" w:hAnsi="Times New Roman" w:cs="Times New Roman"/>
          <w:sz w:val="24"/>
          <w:szCs w:val="24"/>
        </w:rPr>
      </w:pPr>
    </w:p>
    <w:p w:rsidR="00C174E1" w:rsidRDefault="00C174E1" w:rsidP="00C174E1">
      <w:pPr>
        <w:spacing w:after="0"/>
        <w:jc w:val="center"/>
        <w:rPr>
          <w:rFonts w:ascii="Times New Roman" w:hAnsi="Times New Roman" w:cs="Times New Roman"/>
          <w:sz w:val="24"/>
          <w:szCs w:val="24"/>
        </w:rPr>
      </w:pPr>
      <w:r w:rsidRPr="00C174E1">
        <w:rPr>
          <w:rFonts w:ascii="Times New Roman" w:hAnsi="Times New Roman" w:cs="Times New Roman"/>
          <w:noProof/>
          <w:sz w:val="24"/>
          <w:szCs w:val="24"/>
          <w:lang w:eastAsia="ru-RU"/>
        </w:rPr>
        <w:lastRenderedPageBreak/>
        <w:drawing>
          <wp:inline distT="0" distB="0" distL="0" distR="0">
            <wp:extent cx="3705225" cy="2733675"/>
            <wp:effectExtent l="19050" t="0" r="95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3232" w:rsidRPr="00B77EC7" w:rsidRDefault="00513232" w:rsidP="00513232">
      <w:pPr>
        <w:spacing w:after="0"/>
        <w:contextualSpacing/>
        <w:jc w:val="center"/>
        <w:rPr>
          <w:rFonts w:ascii="Times New Roman" w:hAnsi="Times New Roman" w:cs="Times New Roman"/>
          <w:sz w:val="24"/>
          <w:szCs w:val="24"/>
        </w:rPr>
      </w:pPr>
    </w:p>
    <w:p w:rsidR="00513232" w:rsidRPr="00B77EC7" w:rsidRDefault="00513232" w:rsidP="00C174E1">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Динамика исполнения районного бюджета по основным доходным источникам приведена в таблице.</w:t>
      </w:r>
    </w:p>
    <w:p w:rsidR="00513232" w:rsidRPr="00B77EC7" w:rsidRDefault="00513232" w:rsidP="00513232">
      <w:pPr>
        <w:spacing w:after="0"/>
        <w:jc w:val="right"/>
        <w:rPr>
          <w:rFonts w:ascii="Times New Roman" w:hAnsi="Times New Roman" w:cs="Times New Roman"/>
          <w:sz w:val="16"/>
          <w:szCs w:val="16"/>
        </w:rPr>
      </w:pPr>
      <w:r w:rsidRPr="00B77EC7">
        <w:rPr>
          <w:rFonts w:ascii="Times New Roman" w:hAnsi="Times New Roman" w:cs="Times New Roman"/>
          <w:sz w:val="16"/>
          <w:szCs w:val="16"/>
        </w:rPr>
        <w:t>тыс. руб.</w:t>
      </w:r>
    </w:p>
    <w:tbl>
      <w:tblPr>
        <w:tblW w:w="9360" w:type="dxa"/>
        <w:tblInd w:w="108" w:type="dxa"/>
        <w:tblLayout w:type="fixed"/>
        <w:tblLook w:val="04A0"/>
      </w:tblPr>
      <w:tblGrid>
        <w:gridCol w:w="2693"/>
        <w:gridCol w:w="996"/>
        <w:gridCol w:w="1135"/>
        <w:gridCol w:w="1134"/>
        <w:gridCol w:w="1134"/>
        <w:gridCol w:w="1134"/>
        <w:gridCol w:w="1134"/>
      </w:tblGrid>
      <w:tr w:rsidR="00513232" w:rsidRPr="00B77EC7" w:rsidTr="004F0836">
        <w:trPr>
          <w:trHeight w:val="330"/>
        </w:trPr>
        <w:tc>
          <w:tcPr>
            <w:tcW w:w="2693"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наименование доходов</w:t>
            </w:r>
          </w:p>
        </w:tc>
        <w:tc>
          <w:tcPr>
            <w:tcW w:w="3265" w:type="dxa"/>
            <w:gridSpan w:val="3"/>
            <w:tcBorders>
              <w:top w:val="single" w:sz="4" w:space="0" w:color="auto"/>
              <w:left w:val="single" w:sz="4" w:space="0" w:color="auto"/>
              <w:bottom w:val="single" w:sz="4" w:space="0" w:color="auto"/>
              <w:right w:val="single" w:sz="4" w:space="0" w:color="000000"/>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исполнение</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уточненный план на 2021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 исполнения</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удельный вес, %</w:t>
            </w:r>
          </w:p>
        </w:tc>
      </w:tr>
      <w:tr w:rsidR="00513232" w:rsidRPr="00B77EC7" w:rsidTr="004F0836">
        <w:trPr>
          <w:trHeight w:val="503"/>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c>
          <w:tcPr>
            <w:tcW w:w="996" w:type="dxa"/>
            <w:tcBorders>
              <w:top w:val="nil"/>
              <w:left w:val="nil"/>
              <w:bottom w:val="single" w:sz="4" w:space="0" w:color="auto"/>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2019</w:t>
            </w:r>
            <w:r w:rsidR="000E128A">
              <w:rPr>
                <w:rFonts w:ascii="Times New Roman" w:eastAsia="Times New Roman" w:hAnsi="Times New Roman" w:cs="Times New Roman"/>
                <w:sz w:val="16"/>
                <w:szCs w:val="16"/>
                <w:lang w:eastAsia="ru-RU"/>
              </w:rPr>
              <w:t xml:space="preserve"> год</w:t>
            </w:r>
          </w:p>
        </w:tc>
        <w:tc>
          <w:tcPr>
            <w:tcW w:w="1135" w:type="dxa"/>
            <w:tcBorders>
              <w:top w:val="nil"/>
              <w:left w:val="nil"/>
              <w:bottom w:val="single" w:sz="4" w:space="0" w:color="auto"/>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2020 год</w:t>
            </w:r>
          </w:p>
        </w:tc>
        <w:tc>
          <w:tcPr>
            <w:tcW w:w="1134" w:type="dxa"/>
            <w:tcBorders>
              <w:top w:val="nil"/>
              <w:left w:val="nil"/>
              <w:bottom w:val="single" w:sz="4" w:space="0" w:color="auto"/>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2021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r>
      <w:tr w:rsidR="00513232" w:rsidRPr="00B77EC7" w:rsidTr="004F0836">
        <w:trPr>
          <w:trHeight w:val="211"/>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1</w:t>
            </w:r>
          </w:p>
        </w:tc>
        <w:tc>
          <w:tcPr>
            <w:tcW w:w="996" w:type="dxa"/>
            <w:tcBorders>
              <w:top w:val="nil"/>
              <w:left w:val="nil"/>
              <w:bottom w:val="single" w:sz="4" w:space="0" w:color="auto"/>
              <w:right w:val="single" w:sz="4" w:space="0" w:color="auto"/>
            </w:tcBorders>
            <w:noWrap/>
            <w:vAlign w:val="center"/>
          </w:tcPr>
          <w:p w:rsidR="00513232" w:rsidRPr="00B77EC7" w:rsidRDefault="000E128A" w:rsidP="004F0836">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p>
        </w:tc>
        <w:tc>
          <w:tcPr>
            <w:tcW w:w="1135" w:type="dxa"/>
            <w:tcBorders>
              <w:top w:val="nil"/>
              <w:left w:val="nil"/>
              <w:bottom w:val="single" w:sz="4" w:space="0" w:color="auto"/>
              <w:right w:val="single" w:sz="4" w:space="0" w:color="auto"/>
            </w:tcBorders>
            <w:noWrap/>
            <w:vAlign w:val="center"/>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noWrap/>
            <w:vAlign w:val="center"/>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4</w:t>
            </w:r>
          </w:p>
        </w:tc>
        <w:tc>
          <w:tcPr>
            <w:tcW w:w="1134" w:type="dxa"/>
            <w:tcBorders>
              <w:top w:val="nil"/>
              <w:left w:val="nil"/>
              <w:bottom w:val="single" w:sz="4" w:space="0" w:color="auto"/>
              <w:right w:val="single" w:sz="4" w:space="0" w:color="auto"/>
            </w:tcBorders>
            <w:noWrap/>
            <w:vAlign w:val="center"/>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noWrap/>
            <w:vAlign w:val="center"/>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6</w:t>
            </w:r>
          </w:p>
        </w:tc>
        <w:tc>
          <w:tcPr>
            <w:tcW w:w="1134" w:type="dxa"/>
            <w:tcBorders>
              <w:top w:val="nil"/>
              <w:left w:val="nil"/>
              <w:bottom w:val="single" w:sz="4" w:space="0" w:color="auto"/>
              <w:right w:val="single" w:sz="4" w:space="0" w:color="auto"/>
            </w:tcBorders>
            <w:noWrap/>
            <w:vAlign w:val="center"/>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7</w:t>
            </w:r>
          </w:p>
        </w:tc>
      </w:tr>
      <w:tr w:rsidR="00513232" w:rsidRPr="00B77EC7" w:rsidTr="004F0836">
        <w:trPr>
          <w:trHeight w:val="555"/>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i/>
                <w:iCs/>
                <w:sz w:val="16"/>
                <w:szCs w:val="16"/>
                <w:lang w:eastAsia="ru-RU"/>
              </w:rPr>
            </w:pPr>
            <w:r w:rsidRPr="00B77EC7">
              <w:rPr>
                <w:rFonts w:ascii="Times New Roman" w:eastAsia="Times New Roman" w:hAnsi="Times New Roman" w:cs="Times New Roman"/>
                <w:i/>
                <w:iCs/>
                <w:sz w:val="16"/>
                <w:szCs w:val="16"/>
                <w:lang w:eastAsia="ru-RU"/>
              </w:rPr>
              <w:t>всего налоговые и неналоговые доходы</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iCs/>
                <w:sz w:val="16"/>
                <w:szCs w:val="16"/>
                <w:lang w:eastAsia="ru-RU"/>
              </w:rPr>
            </w:pPr>
            <w:r w:rsidRPr="00B77EC7">
              <w:rPr>
                <w:rFonts w:ascii="Times New Roman" w:eastAsia="Times New Roman" w:hAnsi="Times New Roman" w:cs="Times New Roman"/>
                <w:i/>
                <w:iCs/>
                <w:sz w:val="16"/>
                <w:szCs w:val="16"/>
                <w:lang w:eastAsia="ru-RU"/>
              </w:rPr>
              <w:t>455 901,9</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iCs/>
                <w:sz w:val="16"/>
                <w:szCs w:val="16"/>
                <w:lang w:eastAsia="ru-RU"/>
              </w:rPr>
            </w:pPr>
            <w:r w:rsidRPr="00B77EC7">
              <w:rPr>
                <w:rFonts w:ascii="Times New Roman" w:eastAsia="Times New Roman" w:hAnsi="Times New Roman" w:cs="Times New Roman"/>
                <w:i/>
                <w:sz w:val="16"/>
                <w:szCs w:val="16"/>
                <w:lang w:eastAsia="ru-RU"/>
              </w:rPr>
              <w:t>550 460,1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iCs/>
                <w:sz w:val="16"/>
                <w:szCs w:val="16"/>
                <w:lang w:eastAsia="ru-RU"/>
              </w:rPr>
            </w:pPr>
            <w:r w:rsidRPr="00B77EC7">
              <w:rPr>
                <w:rFonts w:ascii="Times New Roman" w:eastAsia="Times New Roman" w:hAnsi="Times New Roman" w:cs="Times New Roman"/>
                <w:i/>
                <w:iCs/>
                <w:sz w:val="16"/>
                <w:szCs w:val="16"/>
                <w:lang w:eastAsia="ru-RU"/>
              </w:rPr>
              <w:t>711 622,9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iCs/>
                <w:sz w:val="16"/>
                <w:szCs w:val="16"/>
                <w:lang w:eastAsia="ru-RU"/>
              </w:rPr>
            </w:pPr>
            <w:r w:rsidRPr="00B77EC7">
              <w:rPr>
                <w:rFonts w:ascii="Times New Roman" w:eastAsia="Times New Roman" w:hAnsi="Times New Roman" w:cs="Times New Roman"/>
                <w:i/>
                <w:iCs/>
                <w:sz w:val="16"/>
                <w:szCs w:val="16"/>
                <w:lang w:eastAsia="ru-RU"/>
              </w:rPr>
              <w:t>697 638,1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iCs/>
                <w:sz w:val="16"/>
                <w:szCs w:val="16"/>
                <w:lang w:eastAsia="ru-RU"/>
              </w:rPr>
            </w:pPr>
            <w:r w:rsidRPr="00B77EC7">
              <w:rPr>
                <w:rFonts w:ascii="Times New Roman" w:eastAsia="Times New Roman" w:hAnsi="Times New Roman" w:cs="Times New Roman"/>
                <w:i/>
                <w:iCs/>
                <w:sz w:val="16"/>
                <w:szCs w:val="16"/>
                <w:lang w:eastAsia="ru-RU"/>
              </w:rPr>
              <w:t>102,0</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0E128A">
            <w:pPr>
              <w:spacing w:after="0" w:line="240" w:lineRule="auto"/>
              <w:jc w:val="center"/>
              <w:rPr>
                <w:rFonts w:ascii="Times New Roman" w:eastAsia="Times New Roman" w:hAnsi="Times New Roman" w:cs="Times New Roman"/>
                <w:i/>
                <w:iCs/>
                <w:sz w:val="16"/>
                <w:szCs w:val="16"/>
                <w:lang w:eastAsia="ru-RU"/>
              </w:rPr>
            </w:pPr>
            <w:r w:rsidRPr="00B77EC7">
              <w:rPr>
                <w:rFonts w:ascii="Times New Roman" w:eastAsia="Times New Roman" w:hAnsi="Times New Roman" w:cs="Times New Roman"/>
                <w:i/>
                <w:iCs/>
                <w:sz w:val="16"/>
                <w:szCs w:val="16"/>
                <w:lang w:eastAsia="ru-RU"/>
              </w:rPr>
              <w:t>100,0</w:t>
            </w:r>
          </w:p>
        </w:tc>
      </w:tr>
      <w:tr w:rsidR="00513232" w:rsidRPr="00B77EC7" w:rsidTr="004F0836">
        <w:trPr>
          <w:trHeight w:val="255"/>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в том числе:</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rPr>
                <w:rFonts w:ascii="Times New Roman" w:hAnsi="Times New Roman" w:cs="Times New Roman"/>
                <w:sz w:val="16"/>
                <w:szCs w:val="16"/>
              </w:rPr>
            </w:pP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rPr>
                <w:rFonts w:ascii="Times New Roman" w:hAnsi="Times New Roman" w:cs="Times New Roman"/>
                <w:sz w:val="16"/>
                <w:szCs w:val="16"/>
              </w:rPr>
            </w:pPr>
          </w:p>
        </w:tc>
      </w:tr>
      <w:tr w:rsidR="00513232" w:rsidRPr="00B77EC7" w:rsidTr="004F0836">
        <w:trPr>
          <w:trHeight w:val="369"/>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налог на прибыль организации</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13 340,8</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32 760,4</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98 393,9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96 705,9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101,7</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13,8</w:t>
            </w:r>
          </w:p>
        </w:tc>
      </w:tr>
      <w:tr w:rsidR="00513232" w:rsidRPr="00B77EC7" w:rsidTr="004F0836">
        <w:trPr>
          <w:trHeight w:val="289"/>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налог на доходы физических лиц</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319 799,9</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338 785,8</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327 257,1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319 102,0</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102,6</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46,0</w:t>
            </w:r>
          </w:p>
        </w:tc>
      </w:tr>
      <w:tr w:rsidR="00513232" w:rsidRPr="00B77EC7" w:rsidTr="004F0836">
        <w:trPr>
          <w:trHeight w:val="266"/>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акцизы</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35,9</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32,8</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38,1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37,4</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101,9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0,0</w:t>
            </w:r>
          </w:p>
        </w:tc>
      </w:tr>
      <w:tr w:rsidR="00513232" w:rsidRPr="00B77EC7" w:rsidTr="004F0836">
        <w:trPr>
          <w:trHeight w:val="269"/>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налоги на совокупный доход</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27 837,5</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80 955,4</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153 461,0</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149 134,4</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102,9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21,6</w:t>
            </w:r>
          </w:p>
        </w:tc>
      </w:tr>
      <w:tr w:rsidR="00513232" w:rsidRPr="00B77EC7" w:rsidTr="004F0836">
        <w:trPr>
          <w:trHeight w:val="255"/>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налоги на имущество</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492,4</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508,8</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2 766,5</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2 730,9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101,3</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0,4</w:t>
            </w:r>
          </w:p>
        </w:tc>
      </w:tr>
      <w:tr w:rsidR="00513232" w:rsidRPr="00B77EC7" w:rsidTr="004F0836">
        <w:trPr>
          <w:trHeight w:val="255"/>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государственная пошлина</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5 209,9</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5 422,1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6 243,2</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6 055,0</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103,1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0,8</w:t>
            </w:r>
          </w:p>
        </w:tc>
      </w:tr>
      <w:tr w:rsidR="00513232" w:rsidRPr="00B77EC7" w:rsidTr="004F0836">
        <w:trPr>
          <w:trHeight w:val="817"/>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41 960,5</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49 465,1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70 347,2</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69 713,1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100,9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9,9</w:t>
            </w:r>
          </w:p>
        </w:tc>
      </w:tr>
      <w:tr w:rsidR="00513232" w:rsidRPr="00B77EC7" w:rsidTr="004F0836">
        <w:trPr>
          <w:trHeight w:val="510"/>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платежи при пользовании природными ресурсами</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2 025,1</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1 151,7</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1 634,1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1 633,9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0,2</w:t>
            </w:r>
          </w:p>
        </w:tc>
      </w:tr>
      <w:tr w:rsidR="00513232" w:rsidRPr="00B77EC7" w:rsidTr="004F0836">
        <w:trPr>
          <w:trHeight w:val="510"/>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29 918,0</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22 157,1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27 648,9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27 347,2</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101,1</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3,9</w:t>
            </w:r>
          </w:p>
        </w:tc>
      </w:tr>
      <w:tr w:rsidR="00513232" w:rsidRPr="00B77EC7" w:rsidTr="004F0836">
        <w:trPr>
          <w:trHeight w:val="510"/>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доходы от продажи материальных и нематериальных активов</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5 129,4</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15 054,9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15 369,6</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15 398,4</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99,8</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2,1</w:t>
            </w:r>
          </w:p>
        </w:tc>
      </w:tr>
      <w:tr w:rsidR="00513232" w:rsidRPr="00B77EC7" w:rsidTr="004F0836">
        <w:trPr>
          <w:trHeight w:val="411"/>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штрафы, санкции, возмещение ущерба</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9 461,8</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3 733,3</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9 555,8</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9 779,9</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97,7</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1,3</w:t>
            </w:r>
          </w:p>
        </w:tc>
      </w:tr>
      <w:tr w:rsidR="00513232" w:rsidRPr="00B77EC7" w:rsidTr="004F0836">
        <w:trPr>
          <w:trHeight w:val="276"/>
        </w:trPr>
        <w:tc>
          <w:tcPr>
            <w:tcW w:w="2693"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прочие неналоговые доходы</w:t>
            </w:r>
          </w:p>
        </w:tc>
        <w:tc>
          <w:tcPr>
            <w:tcW w:w="996"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690,7</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432,7</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-1 092,5</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х</w:t>
            </w:r>
          </w:p>
        </w:tc>
      </w:tr>
    </w:tbl>
    <w:p w:rsidR="00513232" w:rsidRPr="00B77EC7" w:rsidRDefault="00513232" w:rsidP="00513232">
      <w:pPr>
        <w:spacing w:after="0"/>
        <w:ind w:firstLine="851"/>
        <w:jc w:val="both"/>
        <w:rPr>
          <w:rFonts w:ascii="Times New Roman" w:hAnsi="Times New Roman" w:cs="Times New Roman"/>
          <w:sz w:val="24"/>
          <w:szCs w:val="24"/>
        </w:rPr>
      </w:pP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Наибольший удельный вес в структуре поступивших доходов в районный бюджет занимают:</w:t>
      </w:r>
    </w:p>
    <w:p w:rsidR="00513232" w:rsidRPr="00B77EC7" w:rsidRDefault="00513232" w:rsidP="000E128A">
      <w:pPr>
        <w:numPr>
          <w:ilvl w:val="0"/>
          <w:numId w:val="35"/>
        </w:numPr>
        <w:spacing w:after="0"/>
        <w:ind w:left="0" w:firstLine="567"/>
        <w:contextualSpacing/>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t>налог на доходы физических лиц – 327 257,1 тыс. руб. или 46,0% в объеме налоговых и неналоговых доходов;</w:t>
      </w:r>
    </w:p>
    <w:p w:rsidR="00513232" w:rsidRPr="00B77EC7" w:rsidRDefault="00513232" w:rsidP="000E128A">
      <w:pPr>
        <w:numPr>
          <w:ilvl w:val="0"/>
          <w:numId w:val="35"/>
        </w:numPr>
        <w:spacing w:after="0"/>
        <w:ind w:left="0" w:firstLine="567"/>
        <w:contextualSpacing/>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lastRenderedPageBreak/>
        <w:t>налог на совокупный доход – 153 461,0 тыс. руб. или 21,6% в объеме налоговых и неналоговых доходов;</w:t>
      </w:r>
    </w:p>
    <w:p w:rsidR="00513232" w:rsidRPr="00B77EC7" w:rsidRDefault="00513232" w:rsidP="000E128A">
      <w:pPr>
        <w:numPr>
          <w:ilvl w:val="0"/>
          <w:numId w:val="35"/>
        </w:numPr>
        <w:spacing w:after="0"/>
        <w:ind w:left="0" w:firstLine="567"/>
        <w:contextualSpacing/>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t>налог на прибыль – 98 393,9 тыс. руб., или 13,8% в объеме налоговых и неналоговых доходов;</w:t>
      </w:r>
    </w:p>
    <w:p w:rsidR="00513232" w:rsidRPr="00B77EC7" w:rsidRDefault="00513232" w:rsidP="000E128A">
      <w:pPr>
        <w:numPr>
          <w:ilvl w:val="0"/>
          <w:numId w:val="35"/>
        </w:numPr>
        <w:spacing w:after="0"/>
        <w:ind w:left="0"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 – 70 347,2 тыс. руб. или 9,9% в объеме налоговых и неналоговых доходов.</w:t>
      </w:r>
    </w:p>
    <w:p w:rsidR="00513232" w:rsidRPr="00B77EC7" w:rsidRDefault="00513232" w:rsidP="00513232">
      <w:pPr>
        <w:spacing w:after="0"/>
        <w:contextualSpacing/>
        <w:jc w:val="both"/>
        <w:rPr>
          <w:rFonts w:ascii="Times New Roman" w:hAnsi="Times New Roman" w:cs="Times New Roman"/>
          <w:sz w:val="24"/>
          <w:szCs w:val="24"/>
        </w:rPr>
      </w:pPr>
    </w:p>
    <w:p w:rsidR="00513232" w:rsidRPr="00B77EC7" w:rsidRDefault="00513232" w:rsidP="000E128A">
      <w:pPr>
        <w:pStyle w:val="a5"/>
        <w:ind w:left="0" w:firstLine="567"/>
        <w:jc w:val="both"/>
        <w:rPr>
          <w:rFonts w:ascii="Times New Roman" w:hAnsi="Times New Roman" w:cs="Times New Roman"/>
          <w:sz w:val="24"/>
          <w:szCs w:val="24"/>
        </w:rPr>
      </w:pPr>
      <w:r w:rsidRPr="00B77EC7">
        <w:rPr>
          <w:rFonts w:ascii="Times New Roman" w:hAnsi="Times New Roman" w:cs="Times New Roman"/>
          <w:sz w:val="24"/>
          <w:szCs w:val="24"/>
        </w:rPr>
        <w:t>Исполнение районного бюджета по доходам в 2021 году осуществлялось неравномерно, в том числе в связи с предоставлением организациям и индивидуальным предпринимателям налоговых преференций в виде продления сроков уплаты отдельных налогов (авансовых платежей по налогам) в период действия административных ограничений, связанных с распространением новой коронавирусной инфекции COVID-19.</w:t>
      </w:r>
    </w:p>
    <w:p w:rsidR="00513232" w:rsidRPr="00B77EC7" w:rsidRDefault="00513232" w:rsidP="000E128A">
      <w:pPr>
        <w:pStyle w:val="a5"/>
        <w:spacing w:after="0"/>
        <w:ind w:left="0" w:firstLine="567"/>
        <w:jc w:val="both"/>
        <w:rPr>
          <w:rFonts w:ascii="Times New Roman" w:hAnsi="Times New Roman" w:cs="Times New Roman"/>
          <w:sz w:val="24"/>
          <w:szCs w:val="24"/>
        </w:rPr>
      </w:pPr>
      <w:r w:rsidRPr="00B77EC7">
        <w:rPr>
          <w:rFonts w:ascii="Times New Roman" w:hAnsi="Times New Roman" w:cs="Times New Roman"/>
          <w:sz w:val="24"/>
          <w:szCs w:val="24"/>
        </w:rPr>
        <w:t>Наибольшие объемы поступлений приходились на апрель, июнь, ноябрь декабрь отчетного периода.</w:t>
      </w: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Недоимка в районный бюджет по налогам и сборам к концу анализируемого периода сложилась в размере 5 363,5 тыс. руб. и снизилась к уровню начала отчетного периода на 3 203,0 тыс. руб. или 37,4%.</w:t>
      </w:r>
    </w:p>
    <w:p w:rsidR="00513232" w:rsidRPr="00B77EC7" w:rsidRDefault="00513232" w:rsidP="000E128A">
      <w:pPr>
        <w:spacing w:after="0"/>
        <w:ind w:firstLine="567"/>
        <w:contextualSpacing/>
        <w:jc w:val="both"/>
        <w:rPr>
          <w:rFonts w:ascii="Times New Roman" w:eastAsia="Times New Roman" w:hAnsi="Times New Roman" w:cs="Times New Roman"/>
          <w:sz w:val="24"/>
          <w:szCs w:val="24"/>
          <w:lang w:eastAsia="ru-RU"/>
        </w:rPr>
      </w:pPr>
      <w:r w:rsidRPr="00B77EC7">
        <w:rPr>
          <w:rFonts w:ascii="Times New Roman" w:hAnsi="Times New Roman" w:cs="Times New Roman"/>
          <w:sz w:val="24"/>
          <w:szCs w:val="24"/>
        </w:rPr>
        <w:t xml:space="preserve">Основной объем недоимки формируют </w:t>
      </w:r>
      <w:r w:rsidRPr="00B77EC7">
        <w:rPr>
          <w:rFonts w:ascii="Times New Roman" w:eastAsia="Times New Roman" w:hAnsi="Times New Roman" w:cs="Times New Roman"/>
          <w:sz w:val="24"/>
          <w:szCs w:val="24"/>
          <w:lang w:eastAsia="ru-RU"/>
        </w:rPr>
        <w:t>налог на доходы физических лиц, налог, взимаемый с налогоплательщиков, выбравш</w:t>
      </w:r>
      <w:r w:rsidR="00B65D5D">
        <w:rPr>
          <w:rFonts w:ascii="Times New Roman" w:eastAsia="Times New Roman" w:hAnsi="Times New Roman" w:cs="Times New Roman"/>
          <w:sz w:val="24"/>
          <w:szCs w:val="24"/>
          <w:lang w:eastAsia="ru-RU"/>
        </w:rPr>
        <w:t>их в качестве объекта налогообло</w:t>
      </w:r>
      <w:r w:rsidRPr="00B77EC7">
        <w:rPr>
          <w:rFonts w:ascii="Times New Roman" w:eastAsia="Times New Roman" w:hAnsi="Times New Roman" w:cs="Times New Roman"/>
          <w:sz w:val="24"/>
          <w:szCs w:val="24"/>
          <w:lang w:eastAsia="ru-RU"/>
        </w:rPr>
        <w:t>жения доходы, единый налог на вмененный доход.</w:t>
      </w:r>
    </w:p>
    <w:p w:rsidR="00513232" w:rsidRPr="00B77EC7" w:rsidRDefault="00513232" w:rsidP="000E128A">
      <w:pPr>
        <w:spacing w:after="0"/>
        <w:ind w:firstLine="567"/>
        <w:contextualSpacing/>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t>В отчетном периоде снизилась недоимка в районный бюджет по 7 видам налогов и сборов на общую сумму 3 348,9 тыс. руб.</w:t>
      </w:r>
    </w:p>
    <w:p w:rsidR="00513232" w:rsidRPr="00B77EC7" w:rsidRDefault="00513232" w:rsidP="000E128A">
      <w:pPr>
        <w:spacing w:after="0"/>
        <w:ind w:firstLine="567"/>
        <w:contextualSpacing/>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t>При этом по 4 видам налогов и сборов увеличилась недоимка на общую сумму 146,0 тыс. руб.</w:t>
      </w:r>
    </w:p>
    <w:p w:rsidR="00513232" w:rsidRPr="00B77EC7" w:rsidRDefault="00513232" w:rsidP="00513232">
      <w:pPr>
        <w:spacing w:after="0"/>
        <w:ind w:firstLine="708"/>
        <w:contextualSpacing/>
        <w:jc w:val="both"/>
        <w:rPr>
          <w:rFonts w:ascii="Times New Roman" w:eastAsia="Times New Roman" w:hAnsi="Times New Roman" w:cs="Times New Roman"/>
          <w:sz w:val="24"/>
          <w:szCs w:val="24"/>
          <w:lang w:eastAsia="ru-RU"/>
        </w:rPr>
      </w:pP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Бюджетные назначения по налоговым и неналоговым доходам за отчетный период исполнены следующим образом.</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Бюджетные назначения по налогу на прибыль исполнены в 2021 году в сумме 98 393,9 тыс. руб. и превысили поступления 2020 года в 3 раза.</w:t>
      </w:r>
    </w:p>
    <w:p w:rsidR="00513232" w:rsidRPr="00B77EC7" w:rsidRDefault="00513232" w:rsidP="000E128A">
      <w:pPr>
        <w:spacing w:after="0"/>
        <w:ind w:firstLine="567"/>
        <w:jc w:val="both"/>
        <w:rPr>
          <w:rFonts w:ascii="Times New Roman" w:hAnsi="Times New Roman" w:cs="Times New Roman"/>
          <w:b/>
          <w:sz w:val="24"/>
          <w:szCs w:val="24"/>
        </w:rPr>
      </w:pPr>
      <w:r w:rsidRPr="00B77EC7">
        <w:rPr>
          <w:rFonts w:ascii="Times New Roman" w:hAnsi="Times New Roman" w:cs="Times New Roman"/>
          <w:sz w:val="24"/>
          <w:szCs w:val="24"/>
        </w:rPr>
        <w:t xml:space="preserve">Уровень собираемости по налогу на прибыль организаций составил 101,7%, что ниже показателя 2020 года на 2,4 процентных пункта. </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В значительной степени увеличение поступлений налога на прибыль обеспечено предприятиями, увеличившими объемы производства продукции в 2021 году (ЗАО "БоАЗ", АО "Краслесинвест»).</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По итогам 2021 года сальдированный финансовый результат (прибыль минус убыток) организаций района составил 2 372 145,0 тыс. руб., превысив отрицательное значение аналогичного показателя 2020 года (-24 242 398,0 тыс. руб.).</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Предварительная оценка «доли убыточных организаций района от общего числа организаций» за 2021 год администрацией Богучанского района не осуществлена. Тем не менее, значение названного показателя составило в 2019 году 45,5%, в 2020 году – 55,6%.</w:t>
      </w:r>
    </w:p>
    <w:p w:rsidR="00513232" w:rsidRPr="00B77EC7" w:rsidRDefault="00513232" w:rsidP="000E128A">
      <w:pPr>
        <w:spacing w:after="0"/>
        <w:ind w:firstLine="567"/>
        <w:jc w:val="both"/>
        <w:rPr>
          <w:rFonts w:ascii="Times New Roman" w:hAnsi="Times New Roman" w:cs="Times New Roman"/>
          <w:sz w:val="24"/>
          <w:szCs w:val="24"/>
        </w:rPr>
      </w:pP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Бюджетные назначения по налогу на доходы физических лиц за 2021 год исполнены на 102,6% по отношению к уточненному плану (</w:t>
      </w:r>
      <w:r w:rsidRPr="00B77EC7">
        <w:rPr>
          <w:rFonts w:ascii="Times New Roman" w:eastAsia="Times New Roman" w:hAnsi="Times New Roman" w:cs="Times New Roman"/>
          <w:sz w:val="24"/>
          <w:szCs w:val="24"/>
          <w:lang w:eastAsia="ru-RU"/>
        </w:rPr>
        <w:t>319 102,0</w:t>
      </w:r>
      <w:r w:rsidRPr="00B77EC7">
        <w:rPr>
          <w:rFonts w:ascii="Times New Roman" w:hAnsi="Times New Roman" w:cs="Times New Roman"/>
          <w:sz w:val="16"/>
          <w:szCs w:val="16"/>
        </w:rPr>
        <w:t xml:space="preserve"> </w:t>
      </w:r>
      <w:r w:rsidRPr="00B77EC7">
        <w:rPr>
          <w:rFonts w:ascii="Times New Roman" w:hAnsi="Times New Roman" w:cs="Times New Roman"/>
          <w:sz w:val="24"/>
          <w:szCs w:val="24"/>
        </w:rPr>
        <w:t>тыс. руб.).</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lastRenderedPageBreak/>
        <w:t>Уровень собираемости по налогу на доходы физических лиц (за исключением статей 227, 227.1 и 228 Налогового кодекса РФ) составил 102,6%, что выше показателя 2020 года на 1,4 процентных пункта.</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 xml:space="preserve">К основным причинам перевыполнения плановых бюджетных назначений относятся превышение фактических показателей фонда оплаты труда и среднемесячной заработной платы над прогнозными (учтенными в бюджете), рост платежей отдельных индивидуальных предпринимателей, деятельность которых на территории района началась в 2019 году. </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Так налог на доходы индивидуальных предпринимателей в 2021 году превысил аналогичные поступления 2020 года на 440,8 тыс. руб. и увеличил</w:t>
      </w:r>
      <w:r w:rsidR="00584F41">
        <w:rPr>
          <w:rFonts w:ascii="Times New Roman" w:hAnsi="Times New Roman" w:cs="Times New Roman"/>
          <w:sz w:val="24"/>
          <w:szCs w:val="24"/>
        </w:rPr>
        <w:t>ся</w:t>
      </w:r>
      <w:r w:rsidRPr="00B77EC7">
        <w:rPr>
          <w:rFonts w:ascii="Times New Roman" w:hAnsi="Times New Roman" w:cs="Times New Roman"/>
          <w:sz w:val="24"/>
          <w:szCs w:val="24"/>
        </w:rPr>
        <w:t xml:space="preserve"> в 2,3 раза.</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 xml:space="preserve">По сравнению с предыдущим отчетным периодом в 2021 году поступления по налогу на доходы физических лиц снизились на 11 528,7 тыс. руб., или на 3,4%, главным образом, за счет снижения поступлений налога с доходов физических лиц, получаемых в виде оплаты труда. </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Снижение поступлений налога на доходы физических лиц в 2021 году относительно 2020 года обусловлено снижением поступлений от предприятий подрядчиков, завершивших строительство ЗАО "БоАЗ" (9 484,2 тыс. руб.), а также централизацией выплат пособий по листам временной нетрудоспособности и соответственно зачислением налога на доходы физических лиц в краевой бюджет (5 189,9 тыс. руб.).</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 xml:space="preserve">Необходимо отметить положительную роль в увеличении поступления налога на доходы физических лиц </w:t>
      </w:r>
      <w:r w:rsidR="00584F41">
        <w:rPr>
          <w:rFonts w:ascii="Times New Roman" w:hAnsi="Times New Roman" w:cs="Times New Roman"/>
          <w:sz w:val="24"/>
          <w:szCs w:val="24"/>
        </w:rPr>
        <w:t xml:space="preserve">от </w:t>
      </w:r>
      <w:r w:rsidRPr="00B77EC7">
        <w:rPr>
          <w:rFonts w:ascii="Times New Roman" w:hAnsi="Times New Roman" w:cs="Times New Roman"/>
          <w:sz w:val="24"/>
          <w:szCs w:val="24"/>
        </w:rPr>
        <w:t>деятельност</w:t>
      </w:r>
      <w:r w:rsidR="00584F41">
        <w:rPr>
          <w:rFonts w:ascii="Times New Roman" w:hAnsi="Times New Roman" w:cs="Times New Roman"/>
          <w:sz w:val="24"/>
          <w:szCs w:val="24"/>
        </w:rPr>
        <w:t>и</w:t>
      </w:r>
      <w:r w:rsidRPr="00B77EC7">
        <w:rPr>
          <w:rFonts w:ascii="Times New Roman" w:hAnsi="Times New Roman" w:cs="Times New Roman"/>
          <w:sz w:val="24"/>
          <w:szCs w:val="24"/>
        </w:rPr>
        <w:t xml:space="preserve"> Межведомственной комиссии.</w:t>
      </w:r>
    </w:p>
    <w:p w:rsidR="00513232" w:rsidRPr="00B77EC7" w:rsidRDefault="00513232" w:rsidP="00513232">
      <w:pPr>
        <w:spacing w:after="0"/>
        <w:ind w:firstLine="851"/>
        <w:jc w:val="both"/>
        <w:rPr>
          <w:rFonts w:ascii="Times New Roman" w:hAnsi="Times New Roman" w:cs="Times New Roman"/>
          <w:sz w:val="24"/>
          <w:szCs w:val="24"/>
        </w:rPr>
      </w:pP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Бюджетные назначения по доходам от использования имущества, находящегося в государственной и муниципальной собственности исполнены на 100,9% от уточненного плана (69 713,1</w:t>
      </w:r>
      <w:r w:rsidRPr="00B77EC7">
        <w:rPr>
          <w:rFonts w:ascii="Times New Roman" w:hAnsi="Times New Roman" w:cs="Times New Roman"/>
          <w:sz w:val="16"/>
          <w:szCs w:val="16"/>
        </w:rPr>
        <w:t xml:space="preserve"> </w:t>
      </w:r>
      <w:r w:rsidRPr="00B77EC7">
        <w:rPr>
          <w:rFonts w:ascii="Times New Roman" w:hAnsi="Times New Roman" w:cs="Times New Roman"/>
          <w:sz w:val="24"/>
          <w:szCs w:val="24"/>
        </w:rPr>
        <w:t>тыс. руб.).</w:t>
      </w:r>
    </w:p>
    <w:p w:rsidR="00513232"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Структура и динамика поступлений доходов от использования имущества, находящегося в муниципальной собственности, представлена в таблице.</w:t>
      </w:r>
    </w:p>
    <w:p w:rsidR="00513232" w:rsidRPr="00B77EC7" w:rsidRDefault="00513232" w:rsidP="00513232">
      <w:pPr>
        <w:spacing w:after="0" w:line="240" w:lineRule="auto"/>
        <w:ind w:firstLine="709"/>
        <w:contextualSpacing/>
        <w:jc w:val="right"/>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тыс. руб.</w:t>
      </w:r>
    </w:p>
    <w:tbl>
      <w:tblPr>
        <w:tblW w:w="9645" w:type="dxa"/>
        <w:tblInd w:w="-176" w:type="dxa"/>
        <w:tblLayout w:type="fixed"/>
        <w:tblLook w:val="04A0"/>
      </w:tblPr>
      <w:tblGrid>
        <w:gridCol w:w="2852"/>
        <w:gridCol w:w="1118"/>
        <w:gridCol w:w="1135"/>
        <w:gridCol w:w="1135"/>
        <w:gridCol w:w="1135"/>
        <w:gridCol w:w="1135"/>
        <w:gridCol w:w="1135"/>
      </w:tblGrid>
      <w:tr w:rsidR="00513232" w:rsidRPr="00B77EC7" w:rsidTr="004F0836">
        <w:trPr>
          <w:trHeight w:val="345"/>
        </w:trPr>
        <w:tc>
          <w:tcPr>
            <w:tcW w:w="2852"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наименование кодов бюджетной классификации</w:t>
            </w:r>
          </w:p>
        </w:tc>
        <w:tc>
          <w:tcPr>
            <w:tcW w:w="3388" w:type="dxa"/>
            <w:gridSpan w:val="3"/>
            <w:tcBorders>
              <w:top w:val="single" w:sz="4" w:space="0" w:color="auto"/>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исполнено по годам</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уточненный план на 2021 год</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отклонения (4 - 5)</w:t>
            </w:r>
          </w:p>
        </w:tc>
        <w:tc>
          <w:tcPr>
            <w:tcW w:w="1135" w:type="dxa"/>
            <w:vMerge w:val="restart"/>
            <w:tcBorders>
              <w:top w:val="single" w:sz="4" w:space="0" w:color="auto"/>
              <w:left w:val="single" w:sz="4" w:space="0" w:color="auto"/>
              <w:bottom w:val="single" w:sz="4" w:space="0" w:color="000000"/>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 исполнения</w:t>
            </w:r>
          </w:p>
        </w:tc>
      </w:tr>
      <w:tr w:rsidR="00513232" w:rsidRPr="00B77EC7" w:rsidTr="004F0836">
        <w:trPr>
          <w:trHeight w:val="300"/>
        </w:trPr>
        <w:tc>
          <w:tcPr>
            <w:tcW w:w="2852"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c>
          <w:tcPr>
            <w:tcW w:w="11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2019 год</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2020 год</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2021 год</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r>
      <w:tr w:rsidR="00513232" w:rsidRPr="00B77EC7" w:rsidTr="004F0836">
        <w:trPr>
          <w:trHeight w:val="78"/>
        </w:trPr>
        <w:tc>
          <w:tcPr>
            <w:tcW w:w="2852"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1</w:t>
            </w:r>
          </w:p>
        </w:tc>
        <w:tc>
          <w:tcPr>
            <w:tcW w:w="11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2</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3</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4</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5</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6</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7</w:t>
            </w:r>
          </w:p>
        </w:tc>
      </w:tr>
      <w:tr w:rsidR="00513232" w:rsidRPr="00B77EC7" w:rsidTr="004F0836">
        <w:trPr>
          <w:trHeight w:val="765"/>
        </w:trPr>
        <w:tc>
          <w:tcPr>
            <w:tcW w:w="2852"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i/>
                <w:iCs/>
                <w:sz w:val="16"/>
                <w:szCs w:val="16"/>
                <w:lang w:eastAsia="ru-RU"/>
              </w:rPr>
            </w:pPr>
            <w:r w:rsidRPr="00B77EC7">
              <w:rPr>
                <w:rFonts w:ascii="Times New Roman" w:eastAsia="Times New Roman" w:hAnsi="Times New Roman" w:cs="Times New Roman"/>
                <w:i/>
                <w:iCs/>
                <w:sz w:val="16"/>
                <w:szCs w:val="16"/>
                <w:lang w:eastAsia="ru-RU"/>
              </w:rPr>
              <w:t>доходы от использования имущества, находящегося в государственной и муниципальной собственности</w:t>
            </w:r>
          </w:p>
        </w:tc>
        <w:tc>
          <w:tcPr>
            <w:tcW w:w="11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sz w:val="16"/>
                <w:szCs w:val="16"/>
                <w:lang w:eastAsia="ru-RU"/>
              </w:rPr>
            </w:pPr>
            <w:r w:rsidRPr="00B77EC7">
              <w:rPr>
                <w:rFonts w:ascii="Times New Roman" w:eastAsia="Times New Roman" w:hAnsi="Times New Roman" w:cs="Times New Roman"/>
                <w:i/>
                <w:sz w:val="16"/>
                <w:szCs w:val="16"/>
                <w:lang w:eastAsia="ru-RU"/>
              </w:rPr>
              <w:t>41 960,5</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sz w:val="16"/>
                <w:szCs w:val="16"/>
                <w:lang w:eastAsia="ru-RU"/>
              </w:rPr>
            </w:pPr>
            <w:r w:rsidRPr="00B77EC7">
              <w:rPr>
                <w:rFonts w:ascii="Times New Roman" w:eastAsia="Times New Roman" w:hAnsi="Times New Roman" w:cs="Times New Roman"/>
                <w:i/>
                <w:sz w:val="16"/>
                <w:szCs w:val="16"/>
                <w:lang w:eastAsia="ru-RU"/>
              </w:rPr>
              <w:t>49 465,1</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sz w:val="16"/>
                <w:szCs w:val="16"/>
                <w:lang w:eastAsia="ru-RU"/>
              </w:rPr>
            </w:pPr>
            <w:r w:rsidRPr="00B77EC7">
              <w:rPr>
                <w:rFonts w:ascii="Times New Roman" w:eastAsia="Times New Roman" w:hAnsi="Times New Roman" w:cs="Times New Roman"/>
                <w:i/>
                <w:sz w:val="16"/>
                <w:szCs w:val="16"/>
                <w:lang w:eastAsia="ru-RU"/>
              </w:rPr>
              <w:t>70 347,2</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sz w:val="16"/>
                <w:szCs w:val="16"/>
                <w:lang w:eastAsia="ru-RU"/>
              </w:rPr>
            </w:pPr>
            <w:r w:rsidRPr="00B77EC7">
              <w:rPr>
                <w:rFonts w:ascii="Times New Roman" w:eastAsia="Times New Roman" w:hAnsi="Times New Roman" w:cs="Times New Roman"/>
                <w:i/>
                <w:sz w:val="16"/>
                <w:szCs w:val="16"/>
                <w:lang w:eastAsia="ru-RU"/>
              </w:rPr>
              <w:t>69 713,1</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iCs/>
                <w:sz w:val="16"/>
                <w:szCs w:val="16"/>
                <w:lang w:eastAsia="ru-RU"/>
              </w:rPr>
            </w:pPr>
            <w:r w:rsidRPr="00B77EC7">
              <w:rPr>
                <w:rFonts w:ascii="Times New Roman" w:eastAsia="Times New Roman" w:hAnsi="Times New Roman" w:cs="Times New Roman"/>
                <w:i/>
                <w:iCs/>
                <w:sz w:val="16"/>
                <w:szCs w:val="16"/>
                <w:lang w:eastAsia="ru-RU"/>
              </w:rPr>
              <w:t>634,1</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
                <w:iCs/>
                <w:sz w:val="16"/>
                <w:szCs w:val="16"/>
                <w:lang w:eastAsia="ru-RU"/>
              </w:rPr>
            </w:pPr>
            <w:r w:rsidRPr="00B77EC7">
              <w:rPr>
                <w:rFonts w:ascii="Times New Roman" w:eastAsia="Times New Roman" w:hAnsi="Times New Roman" w:cs="Times New Roman"/>
                <w:i/>
                <w:iCs/>
                <w:sz w:val="16"/>
                <w:szCs w:val="16"/>
                <w:lang w:eastAsia="ru-RU"/>
              </w:rPr>
              <w:t>100,9</w:t>
            </w:r>
          </w:p>
        </w:tc>
      </w:tr>
      <w:tr w:rsidR="00513232" w:rsidRPr="00B77EC7" w:rsidTr="004F0836">
        <w:trPr>
          <w:trHeight w:val="1940"/>
        </w:trPr>
        <w:tc>
          <w:tcPr>
            <w:tcW w:w="2852"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26 284,3</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31 074,4</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43 349,5</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43 000,0</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349,5</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100,8</w:t>
            </w:r>
          </w:p>
        </w:tc>
      </w:tr>
      <w:tr w:rsidR="00513232" w:rsidRPr="00B77EC7" w:rsidTr="004F0836">
        <w:trPr>
          <w:trHeight w:val="1546"/>
        </w:trPr>
        <w:tc>
          <w:tcPr>
            <w:tcW w:w="2852" w:type="dxa"/>
            <w:tcBorders>
              <w:top w:val="single" w:sz="4" w:space="0" w:color="auto"/>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118" w:type="dxa"/>
            <w:tcBorders>
              <w:top w:val="single" w:sz="4" w:space="0" w:color="auto"/>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112,2</w:t>
            </w:r>
          </w:p>
        </w:tc>
        <w:tc>
          <w:tcPr>
            <w:tcW w:w="1135" w:type="dxa"/>
            <w:tcBorders>
              <w:top w:val="single" w:sz="4" w:space="0" w:color="auto"/>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206,8</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128,9</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200,0</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-71,1</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64,5</w:t>
            </w:r>
          </w:p>
        </w:tc>
      </w:tr>
      <w:tr w:rsidR="00513232" w:rsidRPr="00B77EC7" w:rsidTr="004F0836">
        <w:trPr>
          <w:trHeight w:val="1397"/>
        </w:trPr>
        <w:tc>
          <w:tcPr>
            <w:tcW w:w="2852"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1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15 464,8</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18 142,4</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26 630,2</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26 272,1</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358,1</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101,4</w:t>
            </w:r>
          </w:p>
        </w:tc>
      </w:tr>
      <w:tr w:rsidR="00513232" w:rsidRPr="00B77EC7" w:rsidTr="004F0836">
        <w:trPr>
          <w:trHeight w:val="1265"/>
        </w:trPr>
        <w:tc>
          <w:tcPr>
            <w:tcW w:w="2852"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доходы от перечисления части прибыли, остающиеся после уплаты налогов и иных обязательных платежей муниципальных унитарных предприятий, созданных муниципальными районами</w:t>
            </w:r>
          </w:p>
        </w:tc>
        <w:tc>
          <w:tcPr>
            <w:tcW w:w="11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х</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4,0</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73,5</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73,5</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100,0</w:t>
            </w:r>
          </w:p>
        </w:tc>
      </w:tr>
      <w:tr w:rsidR="00513232" w:rsidRPr="00B77EC7" w:rsidTr="004F0836">
        <w:trPr>
          <w:trHeight w:val="1008"/>
        </w:trPr>
        <w:tc>
          <w:tcPr>
            <w:tcW w:w="2852"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плата по соглашению об установлении сервитута в отношении земельных участков, находящихся в государственной или муниципальной собственности</w:t>
            </w:r>
          </w:p>
        </w:tc>
        <w:tc>
          <w:tcPr>
            <w:tcW w:w="11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х</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0,0</w:t>
            </w:r>
          </w:p>
        </w:tc>
      </w:tr>
      <w:tr w:rsidR="00513232" w:rsidRPr="00B77EC7" w:rsidTr="004F0836">
        <w:trPr>
          <w:trHeight w:val="1707"/>
        </w:trPr>
        <w:tc>
          <w:tcPr>
            <w:tcW w:w="2852" w:type="dxa"/>
            <w:tcBorders>
              <w:top w:val="nil"/>
              <w:left w:val="single" w:sz="4" w:space="0" w:color="auto"/>
              <w:bottom w:val="single" w:sz="4" w:space="0" w:color="auto"/>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99,2</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37,6</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165,1</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167,5</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-2,4</w:t>
            </w:r>
          </w:p>
        </w:tc>
        <w:tc>
          <w:tcPr>
            <w:tcW w:w="1135"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iCs/>
                <w:sz w:val="16"/>
                <w:szCs w:val="16"/>
                <w:lang w:eastAsia="ru-RU"/>
              </w:rPr>
            </w:pPr>
            <w:r w:rsidRPr="00B77EC7">
              <w:rPr>
                <w:rFonts w:ascii="Times New Roman" w:eastAsia="Times New Roman" w:hAnsi="Times New Roman" w:cs="Times New Roman"/>
                <w:iCs/>
                <w:sz w:val="16"/>
                <w:szCs w:val="16"/>
                <w:lang w:eastAsia="ru-RU"/>
              </w:rPr>
              <w:t>98,6</w:t>
            </w:r>
          </w:p>
        </w:tc>
      </w:tr>
    </w:tbl>
    <w:p w:rsidR="00513232" w:rsidRPr="00B77EC7" w:rsidRDefault="00513232" w:rsidP="000E128A">
      <w:pPr>
        <w:spacing w:after="0"/>
        <w:ind w:firstLine="567"/>
        <w:contextualSpacing/>
        <w:jc w:val="both"/>
        <w:rPr>
          <w:rFonts w:ascii="Times New Roman" w:eastAsia="Times New Roman" w:hAnsi="Times New Roman" w:cs="Times New Roman"/>
          <w:sz w:val="24"/>
          <w:szCs w:val="24"/>
          <w:lang w:eastAsia="ru-RU"/>
        </w:rPr>
      </w:pP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 xml:space="preserve">Объем поступлений в районный бюджет доходов от использования имущества, находящегося в муниципальной собственности увеличился на 20 882,1  тыс. руб. или 42,2% к уровню 2020 года. </w:t>
      </w:r>
    </w:p>
    <w:p w:rsidR="00513232" w:rsidRPr="00B77EC7" w:rsidRDefault="00513232" w:rsidP="000E128A">
      <w:pPr>
        <w:spacing w:after="0"/>
        <w:ind w:firstLine="567"/>
        <w:jc w:val="both"/>
        <w:rPr>
          <w:rFonts w:ascii="Times New Roman" w:hAnsi="Times New Roman" w:cs="Times New Roman"/>
          <w:iCs/>
          <w:sz w:val="24"/>
          <w:szCs w:val="24"/>
        </w:rPr>
      </w:pPr>
      <w:r w:rsidRPr="00B77EC7">
        <w:rPr>
          <w:rFonts w:ascii="Times New Roman" w:hAnsi="Times New Roman" w:cs="Times New Roman"/>
          <w:sz w:val="24"/>
          <w:szCs w:val="24"/>
        </w:rPr>
        <w:t xml:space="preserve">В 2021 году перевыполнены бюджетные назначения по названному </w:t>
      </w:r>
      <w:r w:rsidRPr="00B77EC7">
        <w:rPr>
          <w:rFonts w:ascii="Times New Roman" w:hAnsi="Times New Roman" w:cs="Times New Roman"/>
          <w:iCs/>
          <w:sz w:val="24"/>
          <w:szCs w:val="24"/>
        </w:rPr>
        <w:t xml:space="preserve">доходу на сумму </w:t>
      </w:r>
      <w:r w:rsidRPr="00B77EC7">
        <w:rPr>
          <w:rFonts w:ascii="Times New Roman" w:eastAsia="Times New Roman" w:hAnsi="Times New Roman" w:cs="Times New Roman"/>
          <w:iCs/>
          <w:sz w:val="24"/>
          <w:szCs w:val="24"/>
          <w:lang w:eastAsia="ru-RU"/>
        </w:rPr>
        <w:t>634,1</w:t>
      </w:r>
      <w:r w:rsidRPr="00B77EC7">
        <w:rPr>
          <w:rFonts w:ascii="Times New Roman" w:hAnsi="Times New Roman" w:cs="Times New Roman"/>
          <w:iCs/>
          <w:sz w:val="24"/>
          <w:szCs w:val="24"/>
        </w:rPr>
        <w:t>тыс. руб.</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iCs/>
          <w:sz w:val="24"/>
          <w:szCs w:val="24"/>
        </w:rPr>
        <w:t>Из пяти видов доходов</w:t>
      </w:r>
      <w:r w:rsidRPr="00B77EC7">
        <w:rPr>
          <w:rFonts w:ascii="Times New Roman" w:hAnsi="Times New Roman" w:cs="Times New Roman"/>
          <w:sz w:val="24"/>
          <w:szCs w:val="24"/>
        </w:rPr>
        <w:t xml:space="preserve"> от использов</w:t>
      </w:r>
      <w:r w:rsidR="00584F41">
        <w:rPr>
          <w:rFonts w:ascii="Times New Roman" w:hAnsi="Times New Roman" w:cs="Times New Roman"/>
          <w:sz w:val="24"/>
          <w:szCs w:val="24"/>
        </w:rPr>
        <w:t xml:space="preserve">ания имущества, находящегося в </w:t>
      </w:r>
      <w:r w:rsidRPr="00B77EC7">
        <w:rPr>
          <w:rFonts w:ascii="Times New Roman" w:hAnsi="Times New Roman" w:cs="Times New Roman"/>
          <w:sz w:val="24"/>
          <w:szCs w:val="24"/>
        </w:rPr>
        <w:t xml:space="preserve">муниципальной собственности, не выполнены плановые показатели по двум видам доходов, а именно: </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eastAsia="Times New Roman" w:hAnsi="Times New Roman" w:cs="Times New Roman"/>
          <w:sz w:val="24"/>
          <w:szCs w:val="24"/>
          <w:lang w:eastAsia="ru-RU"/>
        </w:rPr>
        <w:t>доход</w:t>
      </w:r>
      <w:r w:rsidR="00584F41">
        <w:rPr>
          <w:rFonts w:ascii="Times New Roman" w:eastAsia="Times New Roman" w:hAnsi="Times New Roman" w:cs="Times New Roman"/>
          <w:sz w:val="24"/>
          <w:szCs w:val="24"/>
          <w:lang w:eastAsia="ru-RU"/>
        </w:rPr>
        <w:t>ам</w:t>
      </w:r>
      <w:r w:rsidRPr="00B77EC7">
        <w:rPr>
          <w:rFonts w:ascii="Times New Roman" w:eastAsia="Times New Roman" w:hAnsi="Times New Roman" w:cs="Times New Roman"/>
          <w:sz w:val="24"/>
          <w:szCs w:val="24"/>
          <w:lang w:eastAsia="ru-RU"/>
        </w:rPr>
        <w:t>, получаемы</w:t>
      </w:r>
      <w:r w:rsidR="00584F41">
        <w:rPr>
          <w:rFonts w:ascii="Times New Roman" w:eastAsia="Times New Roman" w:hAnsi="Times New Roman" w:cs="Times New Roman"/>
          <w:sz w:val="24"/>
          <w:szCs w:val="24"/>
          <w:lang w:eastAsia="ru-RU"/>
        </w:rPr>
        <w:t>м</w:t>
      </w:r>
      <w:r w:rsidRPr="00B77EC7">
        <w:rPr>
          <w:rFonts w:ascii="Times New Roman" w:eastAsia="Times New Roman" w:hAnsi="Times New Roman" w:cs="Times New Roman"/>
          <w:sz w:val="24"/>
          <w:szCs w:val="24"/>
          <w:lang w:eastAsia="ru-RU"/>
        </w:rPr>
        <w:t xml:space="preserve"> </w:t>
      </w:r>
      <w:r w:rsidR="00584F41">
        <w:rPr>
          <w:rFonts w:ascii="Times New Roman" w:eastAsia="Times New Roman" w:hAnsi="Times New Roman" w:cs="Times New Roman"/>
          <w:sz w:val="24"/>
          <w:szCs w:val="24"/>
          <w:lang w:eastAsia="ru-RU"/>
        </w:rPr>
        <w:t xml:space="preserve">в виде арендной платы, а также </w:t>
      </w:r>
      <w:r w:rsidRPr="00B77EC7">
        <w:rPr>
          <w:rFonts w:ascii="Times New Roman" w:eastAsia="Times New Roman" w:hAnsi="Times New Roman" w:cs="Times New Roman"/>
          <w:sz w:val="24"/>
          <w:szCs w:val="24"/>
          <w:lang w:eastAsia="ru-RU"/>
        </w:rPr>
        <w:t>от продажи права на заключение договоров аренды за земли на 71,1 тыс. руб.,</w:t>
      </w:r>
    </w:p>
    <w:p w:rsidR="00513232" w:rsidRPr="00B77EC7" w:rsidRDefault="00513232" w:rsidP="000E128A">
      <w:pPr>
        <w:spacing w:after="0"/>
        <w:ind w:firstLine="567"/>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t>прочим поступлениям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 2,4 тыс. руб.</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 xml:space="preserve">Невыполнение предусмотренных бюджетных назначений по </w:t>
      </w:r>
      <w:r w:rsidRPr="00B77EC7">
        <w:rPr>
          <w:rFonts w:ascii="Times New Roman" w:hAnsi="Times New Roman" w:cs="Times New Roman"/>
          <w:iCs/>
          <w:sz w:val="24"/>
          <w:szCs w:val="24"/>
        </w:rPr>
        <w:t>доходам</w:t>
      </w:r>
      <w:r w:rsidRPr="00B77EC7">
        <w:rPr>
          <w:rFonts w:ascii="Times New Roman" w:hAnsi="Times New Roman" w:cs="Times New Roman"/>
          <w:sz w:val="24"/>
          <w:szCs w:val="24"/>
        </w:rPr>
        <w:t xml:space="preserve"> от использования имущества в основном связано с непогашенной задолженностью доходов от сдачи в аренду имущества и земельных участков, а также невыполнением УМС возложенных на него полномочий главного администратора доходов районного бюджета (код 1.2.98).</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eastAsia="Times New Roman" w:hAnsi="Times New Roman" w:cs="Times New Roman"/>
          <w:sz w:val="24"/>
          <w:szCs w:val="24"/>
          <w:lang w:eastAsia="ru-RU"/>
        </w:rPr>
        <w:t xml:space="preserve">При этом по двум видам </w:t>
      </w:r>
      <w:r w:rsidRPr="00B77EC7">
        <w:rPr>
          <w:rFonts w:ascii="Times New Roman" w:hAnsi="Times New Roman" w:cs="Times New Roman"/>
          <w:iCs/>
          <w:sz w:val="24"/>
          <w:szCs w:val="24"/>
        </w:rPr>
        <w:t>доходов</w:t>
      </w:r>
      <w:r w:rsidRPr="00B77EC7">
        <w:rPr>
          <w:rFonts w:ascii="Times New Roman" w:hAnsi="Times New Roman" w:cs="Times New Roman"/>
          <w:sz w:val="24"/>
          <w:szCs w:val="24"/>
        </w:rPr>
        <w:t xml:space="preserve"> от использования имущества, находящегося в муниципальной собственности, перевыполнены плановые показатели, а именно:</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eastAsia="Times New Roman" w:hAnsi="Times New Roman" w:cs="Times New Roman"/>
          <w:sz w:val="24"/>
          <w:szCs w:val="24"/>
          <w:lang w:eastAsia="ru-RU"/>
        </w:rPr>
        <w:t>доход</w:t>
      </w:r>
      <w:r w:rsidR="00584F41">
        <w:rPr>
          <w:rFonts w:ascii="Times New Roman" w:eastAsia="Times New Roman" w:hAnsi="Times New Roman" w:cs="Times New Roman"/>
          <w:sz w:val="24"/>
          <w:szCs w:val="24"/>
          <w:lang w:eastAsia="ru-RU"/>
        </w:rPr>
        <w:t>ам</w:t>
      </w:r>
      <w:r w:rsidRPr="00B77EC7">
        <w:rPr>
          <w:rFonts w:ascii="Times New Roman" w:eastAsia="Times New Roman" w:hAnsi="Times New Roman" w:cs="Times New Roman"/>
          <w:sz w:val="24"/>
          <w:szCs w:val="24"/>
          <w:lang w:eastAsia="ru-RU"/>
        </w:rPr>
        <w:t>, получаемы</w:t>
      </w:r>
      <w:r w:rsidR="00584F41">
        <w:rPr>
          <w:rFonts w:ascii="Times New Roman" w:eastAsia="Times New Roman" w:hAnsi="Times New Roman" w:cs="Times New Roman"/>
          <w:sz w:val="24"/>
          <w:szCs w:val="24"/>
          <w:lang w:eastAsia="ru-RU"/>
        </w:rPr>
        <w:t>м</w:t>
      </w:r>
      <w:r w:rsidRPr="00B77EC7">
        <w:rPr>
          <w:rFonts w:ascii="Times New Roman" w:eastAsia="Times New Roman" w:hAnsi="Times New Roman" w:cs="Times New Roman"/>
          <w:sz w:val="24"/>
          <w:szCs w:val="24"/>
          <w:lang w:eastAsia="ru-RU"/>
        </w:rPr>
        <w:t xml:space="preserve">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от продажи права на заключение договоров аренды указанных земельных участков на </w:t>
      </w:r>
      <w:r w:rsidRPr="00B77EC7">
        <w:rPr>
          <w:rFonts w:ascii="Times New Roman" w:eastAsia="Times New Roman" w:hAnsi="Times New Roman" w:cs="Times New Roman"/>
          <w:iCs/>
          <w:sz w:val="24"/>
          <w:szCs w:val="24"/>
          <w:lang w:eastAsia="ru-RU"/>
        </w:rPr>
        <w:t>349,5 тыс. руб.;</w:t>
      </w:r>
    </w:p>
    <w:p w:rsidR="00513232" w:rsidRPr="00B77EC7" w:rsidRDefault="00513232" w:rsidP="000E128A">
      <w:pPr>
        <w:spacing w:after="0"/>
        <w:ind w:firstLine="567"/>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lastRenderedPageBreak/>
        <w:t>доход</w:t>
      </w:r>
      <w:r w:rsidR="00584F41">
        <w:rPr>
          <w:rFonts w:ascii="Times New Roman" w:eastAsia="Times New Roman" w:hAnsi="Times New Roman" w:cs="Times New Roman"/>
          <w:sz w:val="24"/>
          <w:szCs w:val="24"/>
          <w:lang w:eastAsia="ru-RU"/>
        </w:rPr>
        <w:t>ам</w:t>
      </w:r>
      <w:r w:rsidRPr="00B77EC7">
        <w:rPr>
          <w:rFonts w:ascii="Times New Roman" w:eastAsia="Times New Roman" w:hAnsi="Times New Roman" w:cs="Times New Roman"/>
          <w:sz w:val="24"/>
          <w:szCs w:val="24"/>
          <w:lang w:eastAsia="ru-RU"/>
        </w:rPr>
        <w:t xml:space="preserve">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на </w:t>
      </w:r>
      <w:r w:rsidRPr="00B77EC7">
        <w:rPr>
          <w:rFonts w:ascii="Times New Roman" w:eastAsia="Times New Roman" w:hAnsi="Times New Roman" w:cs="Times New Roman"/>
          <w:iCs/>
          <w:sz w:val="24"/>
          <w:szCs w:val="24"/>
          <w:lang w:eastAsia="ru-RU"/>
        </w:rPr>
        <w:t>358,1</w:t>
      </w:r>
      <w:r w:rsidRPr="00B77EC7">
        <w:rPr>
          <w:rFonts w:ascii="Times New Roman" w:eastAsia="Times New Roman" w:hAnsi="Times New Roman" w:cs="Times New Roman"/>
          <w:sz w:val="24"/>
          <w:szCs w:val="24"/>
          <w:lang w:eastAsia="ru-RU"/>
        </w:rPr>
        <w:t xml:space="preserve"> тыс. руб.</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Отмечая положительную работу УМС по выполнению бюджетных назначений по доходам от использования имущества в 2021 году, необходимо обратить внимание на наличие проблем, не решаемых длительный период времени.</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Так Контрольно-счетная комиссия неоднократно обращала внимание на длительное не принятие УМС мер по погашению задолженности по доходам от использования имущества, которая составила на 01.01.2018 года 117 594,3 тыс. руб., на 01.01.2019 года 125 372,6 тыс. руб., на 01.01.2020 года 131 354,0 тыс. руб., на 01.01.2021 года 153 382,0 тыс. руб., на 01.01.2022 года 132 271,3</w:t>
      </w:r>
      <w:r w:rsidR="000E128A">
        <w:rPr>
          <w:rFonts w:ascii="Times New Roman" w:hAnsi="Times New Roman" w:cs="Times New Roman"/>
          <w:sz w:val="24"/>
          <w:szCs w:val="24"/>
        </w:rPr>
        <w:t xml:space="preserve"> </w:t>
      </w:r>
      <w:r w:rsidRPr="00B77EC7">
        <w:rPr>
          <w:rFonts w:ascii="Times New Roman" w:hAnsi="Times New Roman" w:cs="Times New Roman"/>
          <w:sz w:val="24"/>
          <w:szCs w:val="24"/>
        </w:rPr>
        <w:t>тыс. руб.</w:t>
      </w:r>
    </w:p>
    <w:p w:rsidR="00513232" w:rsidRPr="00B77EC7" w:rsidRDefault="00513232" w:rsidP="000E128A">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Кроме того, вопрос о приватизации двух муниципальных унитарных предприятий</w:t>
      </w:r>
      <w:r w:rsidR="00B65D5D">
        <w:rPr>
          <w:rFonts w:ascii="Times New Roman" w:hAnsi="Times New Roman" w:cs="Times New Roman"/>
          <w:sz w:val="24"/>
          <w:szCs w:val="24"/>
        </w:rPr>
        <w:t>,</w:t>
      </w:r>
      <w:r w:rsidRPr="00B77EC7">
        <w:rPr>
          <w:rFonts w:ascii="Times New Roman" w:hAnsi="Times New Roman" w:cs="Times New Roman"/>
          <w:sz w:val="24"/>
          <w:szCs w:val="24"/>
        </w:rPr>
        <w:t xml:space="preserve"> не способствующих выполнению полномочий возложенных на муниципальное образование Богучанский район</w:t>
      </w:r>
      <w:r w:rsidR="00B65D5D">
        <w:rPr>
          <w:rFonts w:ascii="Times New Roman" w:hAnsi="Times New Roman" w:cs="Times New Roman"/>
          <w:sz w:val="24"/>
          <w:szCs w:val="24"/>
        </w:rPr>
        <w:t>,</w:t>
      </w:r>
      <w:r w:rsidRPr="00B77EC7">
        <w:rPr>
          <w:rFonts w:ascii="Times New Roman" w:hAnsi="Times New Roman" w:cs="Times New Roman"/>
          <w:sz w:val="24"/>
          <w:szCs w:val="24"/>
        </w:rPr>
        <w:t xml:space="preserve"> не решается длительный период времени.</w:t>
      </w: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Решение вышеназванных проблем позволят увеличить поступления доходов в районный бюджет и направить их на развитие бюджетной сферы Богучанского района.</w:t>
      </w:r>
    </w:p>
    <w:p w:rsidR="00513232" w:rsidRPr="00B77EC7" w:rsidRDefault="00513232" w:rsidP="000E128A">
      <w:pPr>
        <w:spacing w:after="0"/>
        <w:ind w:firstLine="567"/>
        <w:contextualSpacing/>
        <w:jc w:val="both"/>
        <w:rPr>
          <w:rFonts w:ascii="Times New Roman" w:hAnsi="Times New Roman" w:cs="Times New Roman"/>
          <w:sz w:val="24"/>
          <w:szCs w:val="24"/>
        </w:rPr>
      </w:pP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Бюджетные назначения по налогу на совокупный доход исполнены на 102,9% по отношению к уточненному плану (149 134,4 тыс. руб.) и превысили поступления 2020 года на 75 505,6 тыс. руб.</w:t>
      </w: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Уровень собираемости по налогу на совокупный доход составил 102,9%, что выше показателя 2020 года на 0,3 процентных пункта.</w:t>
      </w:r>
    </w:p>
    <w:p w:rsidR="00513232" w:rsidRPr="00B77EC7" w:rsidRDefault="00513232" w:rsidP="000E128A">
      <w:pPr>
        <w:spacing w:after="0"/>
        <w:ind w:firstLine="567"/>
        <w:contextualSpacing/>
        <w:jc w:val="both"/>
        <w:rPr>
          <w:rFonts w:ascii="Times New Roman" w:hAnsi="Times New Roman" w:cs="Times New Roman"/>
          <w:sz w:val="24"/>
          <w:szCs w:val="24"/>
        </w:rPr>
      </w:pP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 xml:space="preserve">Бюджетные назначения по налогу на имущество исполнены на 101,3% по отношению к уточненному плану (2 766,5 тыс. руб.). </w:t>
      </w: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Уровень собираемости по нал</w:t>
      </w:r>
      <w:r w:rsidR="000E128A">
        <w:rPr>
          <w:rFonts w:ascii="Times New Roman" w:hAnsi="Times New Roman" w:cs="Times New Roman"/>
          <w:sz w:val="24"/>
          <w:szCs w:val="24"/>
        </w:rPr>
        <w:t>огу на имущество составил 106,2</w:t>
      </w:r>
      <w:r w:rsidRPr="00B77EC7">
        <w:rPr>
          <w:rFonts w:ascii="Times New Roman" w:hAnsi="Times New Roman" w:cs="Times New Roman"/>
          <w:sz w:val="24"/>
          <w:szCs w:val="24"/>
        </w:rPr>
        <w:t>%, что выше показателя 2020 года на 5,8 процентных пункта.</w:t>
      </w: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По сравнению с предыдущим отчетным периодом в 2021 году поступления по налогу на имущество увеличились на 2 257,7 тыс. руб. в основном за счет поступления от организаций района.</w:t>
      </w:r>
    </w:p>
    <w:p w:rsidR="00513232" w:rsidRPr="00B77EC7" w:rsidRDefault="00513232" w:rsidP="000E128A">
      <w:pPr>
        <w:spacing w:after="0"/>
        <w:ind w:firstLine="567"/>
        <w:contextualSpacing/>
        <w:jc w:val="both"/>
        <w:rPr>
          <w:rFonts w:ascii="Times New Roman" w:hAnsi="Times New Roman" w:cs="Times New Roman"/>
          <w:sz w:val="24"/>
          <w:szCs w:val="24"/>
        </w:rPr>
      </w:pP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 xml:space="preserve">Бюджетные назначения по государственной пошлине исполнены на 103,1% по отношению к уточненному плану (6 055,0 тыс. руб.). </w:t>
      </w: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Уровень собираемости по госпошлине составил 103,1%, что выше показателя 2020 года на 0,8 процентных пункта.</w:t>
      </w: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 xml:space="preserve">По сравнению с предыдущим отчетным периодом в 2021 году поступления по госпошлине увеличились на 821,1 тыс. руб. в основном за счет увеличения количества рассматриваемых дел в судебном порядке. </w:t>
      </w:r>
    </w:p>
    <w:p w:rsidR="00513232" w:rsidRPr="00B77EC7" w:rsidRDefault="00513232" w:rsidP="000E128A">
      <w:pPr>
        <w:spacing w:after="0"/>
        <w:ind w:firstLine="567"/>
        <w:contextualSpacing/>
        <w:jc w:val="both"/>
        <w:rPr>
          <w:rFonts w:ascii="Times New Roman" w:hAnsi="Times New Roman" w:cs="Times New Roman"/>
          <w:sz w:val="24"/>
          <w:szCs w:val="24"/>
        </w:rPr>
      </w:pP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 xml:space="preserve">Бюджетные назначения по платежам при пользовании природными ресурсами исполнены на 100,0% по отношению к уточненному плану (1 633,9 тыс. руб.). </w:t>
      </w:r>
    </w:p>
    <w:p w:rsidR="00513232" w:rsidRPr="00B77EC7" w:rsidRDefault="00513232" w:rsidP="000E128A">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Уровень собираемости по платежам при пользовании природными ресурсами составил 100,0%, что ниже показателя 2020 года на 0,1 процентных пункта.</w:t>
      </w:r>
    </w:p>
    <w:p w:rsidR="00513232" w:rsidRPr="00B77EC7" w:rsidRDefault="00513232" w:rsidP="000E128A">
      <w:pPr>
        <w:spacing w:after="0"/>
        <w:ind w:firstLine="567"/>
        <w:contextualSpacing/>
        <w:jc w:val="both"/>
        <w:rPr>
          <w:rFonts w:ascii="Times New Roman" w:hAnsi="Times New Roman" w:cs="Times New Roman"/>
          <w:sz w:val="24"/>
          <w:szCs w:val="24"/>
        </w:rPr>
      </w:pP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lastRenderedPageBreak/>
        <w:t xml:space="preserve">Бюджетные назначения по доходам от продажи материальных и нематериальных активов исполнены на 99,8% по отношению к уточненному плану (15 398,4 тыс. руб.). </w:t>
      </w: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Уровень собираемости по доходам от продажи материальных и нематериальных активов составил 99,8 %, что ниже показателя 2020 года на 25,3 процентных пункта.</w:t>
      </w: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В 2021 году наибольшую долю доходов от продажи материальных и нематериальных активов составили доходы от продажи муниципального имущества (73,2%).</w:t>
      </w:r>
    </w:p>
    <w:p w:rsidR="00513232" w:rsidRPr="00B77EC7" w:rsidRDefault="00513232" w:rsidP="005B1E1F">
      <w:pPr>
        <w:spacing w:after="0"/>
        <w:ind w:firstLine="567"/>
        <w:contextualSpacing/>
        <w:jc w:val="both"/>
        <w:rPr>
          <w:rFonts w:ascii="Times New Roman" w:hAnsi="Times New Roman" w:cs="Times New Roman"/>
          <w:sz w:val="24"/>
          <w:szCs w:val="24"/>
        </w:rPr>
      </w:pP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 xml:space="preserve">Бюджетные назначения по штрафам, санкциям, возмещению ущерба исполнены на 97,7% по отношению к уточненному плану (9 780,0 тыс. руб.). </w:t>
      </w: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Уровень собираемости по штрафам составил 97,7%, что ниже показателя 2020 года на 4,5 процентных пункта</w:t>
      </w: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По сравнению с предыдущим отчетным периодом в 2021 году поступления по штрафам, санкциям, возмещению ущерба увеличились на 5 821,9 тыс. руб. или в 2,6 раза в основном за счет увеличения поступлений по искам о возмещении вреда, причиненного окружающей среде (4</w:t>
      </w:r>
      <w:r w:rsidR="005B1E1F">
        <w:rPr>
          <w:rFonts w:ascii="Times New Roman" w:hAnsi="Times New Roman" w:cs="Times New Roman"/>
          <w:sz w:val="24"/>
          <w:szCs w:val="24"/>
        </w:rPr>
        <w:t> 547,9</w:t>
      </w:r>
      <w:r w:rsidRPr="00B77EC7">
        <w:rPr>
          <w:rFonts w:ascii="Times New Roman" w:hAnsi="Times New Roman" w:cs="Times New Roman"/>
          <w:sz w:val="24"/>
          <w:szCs w:val="24"/>
        </w:rPr>
        <w:t xml:space="preserve"> тыс. руб.), а также административным штрафам за совершенные правонарушения в области охраны окружающей среды и природопользования (1</w:t>
      </w:r>
      <w:r w:rsidR="005B1E1F">
        <w:rPr>
          <w:rFonts w:ascii="Times New Roman" w:hAnsi="Times New Roman" w:cs="Times New Roman"/>
          <w:sz w:val="24"/>
          <w:szCs w:val="24"/>
        </w:rPr>
        <w:t> 212,9</w:t>
      </w:r>
      <w:r w:rsidRPr="00B77EC7">
        <w:rPr>
          <w:rFonts w:ascii="Times New Roman" w:hAnsi="Times New Roman" w:cs="Times New Roman"/>
          <w:sz w:val="24"/>
          <w:szCs w:val="24"/>
        </w:rPr>
        <w:t xml:space="preserve"> тыс. руб.). </w:t>
      </w:r>
    </w:p>
    <w:p w:rsidR="00513232" w:rsidRPr="00B77EC7" w:rsidRDefault="00513232" w:rsidP="005B1E1F">
      <w:pPr>
        <w:spacing w:after="0"/>
        <w:ind w:firstLine="567"/>
        <w:contextualSpacing/>
        <w:jc w:val="both"/>
        <w:rPr>
          <w:rFonts w:ascii="Times New Roman" w:hAnsi="Times New Roman" w:cs="Times New Roman"/>
          <w:sz w:val="24"/>
          <w:szCs w:val="24"/>
        </w:rPr>
      </w:pP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 xml:space="preserve">Прочие доходы от оказания платных услуг и компенсации затрат государства исполнены в 2021 году в сумме 27 649,0 тыс. руб. или 101,1% к уточненным назначениям. </w:t>
      </w: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Уровень собираемости по прочим доходам от оказания платных услуг и компенсации затрат государства составил 101,1%, что выше показателя 2020 года на 1,4 процентных пункта.</w:t>
      </w: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По сравнению с предыдущим отчетным периодом в 2021 году поступления по доход</w:t>
      </w:r>
      <w:r w:rsidR="00584F41">
        <w:rPr>
          <w:rFonts w:ascii="Times New Roman" w:hAnsi="Times New Roman" w:cs="Times New Roman"/>
          <w:sz w:val="24"/>
          <w:szCs w:val="24"/>
        </w:rPr>
        <w:t>ам</w:t>
      </w:r>
      <w:r w:rsidRPr="00B77EC7">
        <w:rPr>
          <w:rFonts w:ascii="Times New Roman" w:hAnsi="Times New Roman" w:cs="Times New Roman"/>
          <w:sz w:val="24"/>
          <w:szCs w:val="24"/>
        </w:rPr>
        <w:t xml:space="preserve"> от оказания платных услуг и компенсации затрат государства увеличились на 5 491,8 тыс. руб. или на 24,7% в основном за счет увеличения размера родительской платы в детских дошкольных образовательных учреждениях, а также увеличения количества заключенных договоров на возмещение расходов </w:t>
      </w:r>
      <w:r>
        <w:rPr>
          <w:rFonts w:ascii="Times New Roman" w:hAnsi="Times New Roman" w:cs="Times New Roman"/>
          <w:sz w:val="24"/>
          <w:szCs w:val="24"/>
        </w:rPr>
        <w:t xml:space="preserve">по оплате за услуги </w:t>
      </w:r>
      <w:r w:rsidRPr="00B77EC7">
        <w:rPr>
          <w:rFonts w:ascii="Times New Roman" w:hAnsi="Times New Roman" w:cs="Times New Roman"/>
          <w:sz w:val="24"/>
          <w:szCs w:val="24"/>
        </w:rPr>
        <w:t xml:space="preserve">тепло </w:t>
      </w:r>
      <w:r>
        <w:rPr>
          <w:rFonts w:ascii="Times New Roman" w:hAnsi="Times New Roman" w:cs="Times New Roman"/>
          <w:sz w:val="24"/>
          <w:szCs w:val="24"/>
        </w:rPr>
        <w:t>- водоснабжения</w:t>
      </w:r>
      <w:r w:rsidRPr="00B77EC7">
        <w:rPr>
          <w:rFonts w:ascii="Times New Roman" w:hAnsi="Times New Roman" w:cs="Times New Roman"/>
          <w:sz w:val="24"/>
          <w:szCs w:val="24"/>
        </w:rPr>
        <w:t>.</w:t>
      </w:r>
    </w:p>
    <w:p w:rsidR="00513232" w:rsidRPr="00B77EC7" w:rsidRDefault="00513232" w:rsidP="005B1E1F">
      <w:pPr>
        <w:spacing w:after="0"/>
        <w:ind w:firstLine="567"/>
        <w:contextualSpacing/>
        <w:jc w:val="both"/>
        <w:rPr>
          <w:rFonts w:ascii="Times New Roman" w:hAnsi="Times New Roman" w:cs="Times New Roman"/>
          <w:sz w:val="24"/>
          <w:szCs w:val="24"/>
        </w:rPr>
      </w:pP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В отчетном периоде плановые назначения по безвозмездным поступлениям не выполнены на 14 746,8 тыс. руб. или 0,8%. В большей степени на сложившуюся ситуацию повлияло:</w:t>
      </w:r>
    </w:p>
    <w:p w:rsidR="00513232" w:rsidRPr="00B77EC7" w:rsidRDefault="00513232" w:rsidP="005B1E1F">
      <w:pPr>
        <w:numPr>
          <w:ilvl w:val="0"/>
          <w:numId w:val="36"/>
        </w:numPr>
        <w:spacing w:after="0"/>
        <w:ind w:left="0"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не освоение субсидий на организацию бесплатного горячего питания обучающихся, получающих начальное общее образование</w:t>
      </w:r>
      <w:r>
        <w:rPr>
          <w:rFonts w:ascii="Times New Roman" w:hAnsi="Times New Roman" w:cs="Times New Roman"/>
          <w:sz w:val="24"/>
          <w:szCs w:val="24"/>
        </w:rPr>
        <w:t xml:space="preserve"> </w:t>
      </w:r>
      <w:r w:rsidRPr="00B77EC7">
        <w:rPr>
          <w:rFonts w:ascii="Times New Roman" w:hAnsi="Times New Roman" w:cs="Times New Roman"/>
          <w:sz w:val="24"/>
          <w:szCs w:val="24"/>
        </w:rPr>
        <w:t xml:space="preserve">3 356,1 тыс. руб. в связи с приостановлением (частичным приостановлением) деятельности образовательных учреждений, субсидии на капитальный ремонт и ремонт автомобильных дорог общего </w:t>
      </w:r>
      <w:r w:rsidRPr="003E2A9D">
        <w:rPr>
          <w:rFonts w:ascii="Times New Roman" w:hAnsi="Times New Roman" w:cs="Times New Roman"/>
          <w:sz w:val="24"/>
          <w:szCs w:val="24"/>
        </w:rPr>
        <w:t>пользования 3 988,8 тыс. руб. в связи с невыполнением планового объема работ на 0,5 км,</w:t>
      </w:r>
      <w:r w:rsidRPr="00785F81">
        <w:rPr>
          <w:rFonts w:ascii="Times New Roman" w:hAnsi="Times New Roman" w:cs="Times New Roman"/>
          <w:color w:val="FF0000"/>
          <w:sz w:val="24"/>
          <w:szCs w:val="24"/>
        </w:rPr>
        <w:t xml:space="preserve"> </w:t>
      </w:r>
      <w:r w:rsidRPr="00F54271">
        <w:rPr>
          <w:rFonts w:ascii="Times New Roman" w:hAnsi="Times New Roman" w:cs="Times New Roman"/>
          <w:sz w:val="24"/>
          <w:szCs w:val="24"/>
        </w:rPr>
        <w:t>субсидии на осуществление расходов, направленных на развитие и</w:t>
      </w:r>
      <w:r w:rsidRPr="00B77EC7">
        <w:rPr>
          <w:rFonts w:ascii="Times New Roman" w:hAnsi="Times New Roman" w:cs="Times New Roman"/>
          <w:sz w:val="24"/>
          <w:szCs w:val="24"/>
        </w:rPr>
        <w:t xml:space="preserve"> повышение качества работы муниципальных учреждений, предоставление новых муниципальных услуг 519,3</w:t>
      </w:r>
      <w:r>
        <w:rPr>
          <w:rFonts w:ascii="Times New Roman" w:hAnsi="Times New Roman" w:cs="Times New Roman"/>
          <w:sz w:val="24"/>
          <w:szCs w:val="24"/>
        </w:rPr>
        <w:t xml:space="preserve"> </w:t>
      </w:r>
      <w:r w:rsidRPr="00B77EC7">
        <w:rPr>
          <w:rFonts w:ascii="Times New Roman" w:hAnsi="Times New Roman" w:cs="Times New Roman"/>
          <w:sz w:val="24"/>
          <w:szCs w:val="24"/>
        </w:rPr>
        <w:t>тыс. руб. в связи с экономией средств по результатам проведенных торгов;</w:t>
      </w:r>
    </w:p>
    <w:p w:rsidR="00513232" w:rsidRPr="00B77EC7" w:rsidRDefault="00513232" w:rsidP="005B1E1F">
      <w:pPr>
        <w:numPr>
          <w:ilvl w:val="0"/>
          <w:numId w:val="36"/>
        </w:numPr>
        <w:spacing w:after="0"/>
        <w:ind w:left="0"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 xml:space="preserve">не полное освоение субвенций на выполнение передаваемых полномочий: по осуществлению мониторинга состояния и развития лесной промышленности 627,7 тыс. руб., по переселению граждан из районов Крайнего Севера и приравненных к ним </w:t>
      </w:r>
      <w:r w:rsidRPr="00B77EC7">
        <w:rPr>
          <w:rFonts w:ascii="Times New Roman" w:hAnsi="Times New Roman" w:cs="Times New Roman"/>
          <w:sz w:val="24"/>
          <w:szCs w:val="24"/>
        </w:rPr>
        <w:lastRenderedPageBreak/>
        <w:t xml:space="preserve">местностей 206,5 тыс. руб., по организации и осуществлению деятельности по опеке и попечительству в отношении </w:t>
      </w:r>
      <w:r w:rsidRPr="0080754D">
        <w:rPr>
          <w:rFonts w:ascii="Times New Roman" w:hAnsi="Times New Roman" w:cs="Times New Roman"/>
          <w:sz w:val="24"/>
          <w:szCs w:val="24"/>
        </w:rPr>
        <w:t>несовершеннолетних 645,8 тыс. руб. связано с наличием вакантных штатных единиц и временной нетрудоспособностью специалистов.</w:t>
      </w:r>
      <w:r w:rsidRPr="00B77EC7">
        <w:rPr>
          <w:rFonts w:ascii="Times New Roman" w:hAnsi="Times New Roman" w:cs="Times New Roman"/>
          <w:sz w:val="24"/>
          <w:szCs w:val="24"/>
        </w:rPr>
        <w:t xml:space="preserve"> </w:t>
      </w:r>
    </w:p>
    <w:p w:rsidR="00513232" w:rsidRPr="00B77EC7" w:rsidRDefault="00513232" w:rsidP="005B1E1F">
      <w:pPr>
        <w:spacing w:after="0"/>
        <w:ind w:firstLine="567"/>
        <w:contextualSpacing/>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t>Динамика влияния безвозмездных поступлений на доходную часть районного бюджета приведена в таблице.</w:t>
      </w:r>
    </w:p>
    <w:p w:rsidR="00513232" w:rsidRPr="00B77EC7" w:rsidRDefault="00513232" w:rsidP="00513232">
      <w:pPr>
        <w:spacing w:after="0" w:line="240" w:lineRule="auto"/>
        <w:ind w:firstLine="709"/>
        <w:contextualSpacing/>
        <w:jc w:val="right"/>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тыс. руб.</w:t>
      </w:r>
    </w:p>
    <w:tbl>
      <w:tblPr>
        <w:tblW w:w="9375" w:type="dxa"/>
        <w:tblInd w:w="93" w:type="dxa"/>
        <w:tblLayout w:type="fixed"/>
        <w:tblLook w:val="04A0"/>
      </w:tblPr>
      <w:tblGrid>
        <w:gridCol w:w="2283"/>
        <w:gridCol w:w="1418"/>
        <w:gridCol w:w="1418"/>
        <w:gridCol w:w="1419"/>
        <w:gridCol w:w="1418"/>
        <w:gridCol w:w="1419"/>
      </w:tblGrid>
      <w:tr w:rsidR="00513232" w:rsidRPr="00B77EC7" w:rsidTr="004F0836">
        <w:trPr>
          <w:trHeight w:val="313"/>
        </w:trPr>
        <w:tc>
          <w:tcPr>
            <w:tcW w:w="2283" w:type="dxa"/>
            <w:vMerge w:val="restart"/>
            <w:tcBorders>
              <w:top w:val="single" w:sz="4" w:space="0" w:color="auto"/>
              <w:left w:val="single" w:sz="4" w:space="0" w:color="auto"/>
              <w:bottom w:val="single" w:sz="4" w:space="0" w:color="000000"/>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показатели</w:t>
            </w:r>
          </w:p>
        </w:tc>
        <w:tc>
          <w:tcPr>
            <w:tcW w:w="4255" w:type="dxa"/>
            <w:gridSpan w:val="3"/>
            <w:tcBorders>
              <w:top w:val="single" w:sz="4" w:space="0" w:color="auto"/>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исполнено</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уточненный план 2021 года</w:t>
            </w:r>
          </w:p>
        </w:tc>
        <w:tc>
          <w:tcPr>
            <w:tcW w:w="1419" w:type="dxa"/>
            <w:vMerge w:val="restart"/>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 исполнения</w:t>
            </w:r>
          </w:p>
        </w:tc>
      </w:tr>
      <w:tr w:rsidR="00513232" w:rsidRPr="00B77EC7" w:rsidTr="004F0836">
        <w:trPr>
          <w:trHeight w:val="418"/>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2019 год</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2020 год</w:t>
            </w:r>
          </w:p>
        </w:tc>
        <w:tc>
          <w:tcPr>
            <w:tcW w:w="1419"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2021 год</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p>
        </w:tc>
      </w:tr>
      <w:tr w:rsidR="00513232" w:rsidRPr="00B77EC7" w:rsidTr="004F0836">
        <w:trPr>
          <w:trHeight w:val="153"/>
        </w:trPr>
        <w:tc>
          <w:tcPr>
            <w:tcW w:w="2283" w:type="dxa"/>
            <w:tcBorders>
              <w:top w:val="nil"/>
              <w:left w:val="single" w:sz="4" w:space="0" w:color="auto"/>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1</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2</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3</w:t>
            </w:r>
          </w:p>
        </w:tc>
        <w:tc>
          <w:tcPr>
            <w:tcW w:w="1419"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4</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5</w:t>
            </w:r>
          </w:p>
        </w:tc>
        <w:tc>
          <w:tcPr>
            <w:tcW w:w="1419"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2"/>
                <w:szCs w:val="12"/>
                <w:lang w:eastAsia="ru-RU"/>
              </w:rPr>
            </w:pPr>
            <w:r w:rsidRPr="00B77EC7">
              <w:rPr>
                <w:rFonts w:ascii="Times New Roman" w:eastAsia="Times New Roman" w:hAnsi="Times New Roman" w:cs="Times New Roman"/>
                <w:sz w:val="12"/>
                <w:szCs w:val="12"/>
                <w:lang w:eastAsia="ru-RU"/>
              </w:rPr>
              <w:t>6</w:t>
            </w:r>
          </w:p>
        </w:tc>
      </w:tr>
      <w:tr w:rsidR="00513232" w:rsidRPr="00B77EC7" w:rsidTr="004F0836">
        <w:trPr>
          <w:trHeight w:val="360"/>
        </w:trPr>
        <w:tc>
          <w:tcPr>
            <w:tcW w:w="2283" w:type="dxa"/>
            <w:tcBorders>
              <w:top w:val="nil"/>
              <w:left w:val="single" w:sz="4" w:space="0" w:color="auto"/>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итого доходов</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2 274 205,1</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2 250 422,3</w:t>
            </w:r>
          </w:p>
        </w:tc>
        <w:tc>
          <w:tcPr>
            <w:tcW w:w="1419"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2 560 225,6</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2 560 987,6</w:t>
            </w:r>
          </w:p>
        </w:tc>
        <w:tc>
          <w:tcPr>
            <w:tcW w:w="1419"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99,9</w:t>
            </w:r>
          </w:p>
        </w:tc>
      </w:tr>
      <w:tr w:rsidR="00513232" w:rsidRPr="00B77EC7" w:rsidTr="004F0836">
        <w:trPr>
          <w:trHeight w:val="445"/>
        </w:trPr>
        <w:tc>
          <w:tcPr>
            <w:tcW w:w="2283" w:type="dxa"/>
            <w:tcBorders>
              <w:top w:val="nil"/>
              <w:left w:val="single" w:sz="4" w:space="0" w:color="auto"/>
              <w:bottom w:val="single" w:sz="4" w:space="0" w:color="auto"/>
              <w:right w:val="single" w:sz="4" w:space="0" w:color="auto"/>
            </w:tcBorders>
            <w:noWrap/>
            <w:vAlign w:val="center"/>
            <w:hideMark/>
          </w:tcPr>
          <w:p w:rsidR="00513232" w:rsidRPr="00B77EC7" w:rsidRDefault="00513232" w:rsidP="004F0836">
            <w:pPr>
              <w:spacing w:after="0" w:line="240" w:lineRule="auto"/>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в т.ч. безвозмездные поступления</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1 818 303,2</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1 699 962,2</w:t>
            </w:r>
          </w:p>
        </w:tc>
        <w:tc>
          <w:tcPr>
            <w:tcW w:w="1419"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1 848 602,7</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1 863 349,5</w:t>
            </w:r>
          </w:p>
        </w:tc>
        <w:tc>
          <w:tcPr>
            <w:tcW w:w="1419"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99,2</w:t>
            </w:r>
          </w:p>
        </w:tc>
      </w:tr>
      <w:tr w:rsidR="00513232" w:rsidRPr="00B77EC7" w:rsidTr="004F0836">
        <w:trPr>
          <w:trHeight w:val="375"/>
        </w:trPr>
        <w:tc>
          <w:tcPr>
            <w:tcW w:w="2283" w:type="dxa"/>
            <w:tcBorders>
              <w:top w:val="nil"/>
              <w:left w:val="single" w:sz="4" w:space="0" w:color="auto"/>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доля в доходах, %</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80,0</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75,5</w:t>
            </w:r>
          </w:p>
        </w:tc>
        <w:tc>
          <w:tcPr>
            <w:tcW w:w="1419"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72,2</w:t>
            </w:r>
          </w:p>
        </w:tc>
        <w:tc>
          <w:tcPr>
            <w:tcW w:w="1418"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72,6</w:t>
            </w:r>
          </w:p>
        </w:tc>
        <w:tc>
          <w:tcPr>
            <w:tcW w:w="1419" w:type="dxa"/>
            <w:tcBorders>
              <w:top w:val="nil"/>
              <w:left w:val="nil"/>
              <w:bottom w:val="single" w:sz="4" w:space="0" w:color="auto"/>
              <w:right w:val="single" w:sz="4" w:space="0" w:color="auto"/>
            </w:tcBorders>
            <w:noWrap/>
            <w:vAlign w:val="center"/>
            <w:hideMark/>
          </w:tcPr>
          <w:p w:rsidR="00513232" w:rsidRPr="00B77EC7" w:rsidRDefault="00513232" w:rsidP="004F0836">
            <w:pPr>
              <w:spacing w:after="0" w:line="240" w:lineRule="auto"/>
              <w:jc w:val="center"/>
              <w:rPr>
                <w:rFonts w:ascii="Times New Roman" w:eastAsia="Times New Roman" w:hAnsi="Times New Roman" w:cs="Times New Roman"/>
                <w:sz w:val="16"/>
                <w:szCs w:val="16"/>
                <w:lang w:eastAsia="ru-RU"/>
              </w:rPr>
            </w:pPr>
            <w:r w:rsidRPr="00B77EC7">
              <w:rPr>
                <w:rFonts w:ascii="Times New Roman" w:eastAsia="Times New Roman" w:hAnsi="Times New Roman" w:cs="Times New Roman"/>
                <w:sz w:val="16"/>
                <w:szCs w:val="16"/>
                <w:lang w:eastAsia="ru-RU"/>
              </w:rPr>
              <w:t>х</w:t>
            </w:r>
          </w:p>
        </w:tc>
      </w:tr>
    </w:tbl>
    <w:p w:rsidR="005B1E1F" w:rsidRDefault="005B1E1F" w:rsidP="005B1E1F">
      <w:pPr>
        <w:spacing w:after="0"/>
        <w:ind w:firstLine="567"/>
        <w:contextualSpacing/>
        <w:jc w:val="both"/>
        <w:rPr>
          <w:rFonts w:ascii="Times New Roman" w:hAnsi="Times New Roman" w:cs="Times New Roman"/>
          <w:sz w:val="24"/>
          <w:szCs w:val="24"/>
        </w:rPr>
      </w:pPr>
    </w:p>
    <w:p w:rsidR="00513232" w:rsidRPr="00B77EC7" w:rsidRDefault="00513232" w:rsidP="005B1E1F">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Объем безвозмездных поступлений в районном бюджете в 2021 году составил 1 848 602,7 тыс. руб. (удельный вес – 72,2%), что выше аналогичного показателя предыдущего года на 148 640,5 тыс. руб. или 8,7%.</w:t>
      </w:r>
    </w:p>
    <w:p w:rsidR="00513232" w:rsidRPr="00B77EC7" w:rsidRDefault="00513232" w:rsidP="005B1E1F">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Структура безвозмездных поступлений в 2020 - 2021 годах представлена в диаграмме.</w:t>
      </w:r>
    </w:p>
    <w:p w:rsidR="00513232" w:rsidRDefault="00513232" w:rsidP="00513232">
      <w:pPr>
        <w:spacing w:after="0"/>
        <w:ind w:firstLine="851"/>
        <w:jc w:val="both"/>
        <w:rPr>
          <w:rFonts w:ascii="Times New Roman" w:hAnsi="Times New Roman" w:cs="Times New Roman"/>
          <w:sz w:val="24"/>
          <w:szCs w:val="24"/>
        </w:rPr>
      </w:pPr>
    </w:p>
    <w:p w:rsidR="005B1E1F" w:rsidRDefault="008E1071" w:rsidP="008E1071">
      <w:pPr>
        <w:spacing w:after="0"/>
        <w:jc w:val="center"/>
        <w:rPr>
          <w:rFonts w:ascii="Times New Roman" w:hAnsi="Times New Roman" w:cs="Times New Roman"/>
          <w:sz w:val="24"/>
          <w:szCs w:val="24"/>
        </w:rPr>
      </w:pPr>
      <w:r w:rsidRPr="008E1071">
        <w:rPr>
          <w:rFonts w:ascii="Times New Roman" w:hAnsi="Times New Roman" w:cs="Times New Roman"/>
          <w:noProof/>
          <w:sz w:val="24"/>
          <w:szCs w:val="24"/>
          <w:lang w:eastAsia="ru-RU"/>
        </w:rPr>
        <w:drawing>
          <wp:inline distT="0" distB="0" distL="0" distR="0">
            <wp:extent cx="5200650" cy="3000375"/>
            <wp:effectExtent l="19050" t="0" r="19050"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1E1F" w:rsidRDefault="005B1E1F" w:rsidP="00513232">
      <w:pPr>
        <w:spacing w:after="0"/>
        <w:ind w:firstLine="851"/>
        <w:jc w:val="both"/>
        <w:rPr>
          <w:rFonts w:ascii="Times New Roman" w:hAnsi="Times New Roman" w:cs="Times New Roman"/>
          <w:sz w:val="24"/>
          <w:szCs w:val="24"/>
        </w:rPr>
      </w:pPr>
    </w:p>
    <w:p w:rsidR="00513232" w:rsidRPr="00B77EC7" w:rsidRDefault="00513232" w:rsidP="008E1071">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В 2021 году увеличился размер дотации, перечисляемой из краевого бюджета на 45 136,9 тыс. руб. или на 7,8% относительного 2020 года, в связи с увеличением норматива выравнивани</w:t>
      </w:r>
      <w:r w:rsidR="009854BF">
        <w:rPr>
          <w:rFonts w:ascii="Times New Roman" w:hAnsi="Times New Roman" w:cs="Times New Roman"/>
          <w:sz w:val="24"/>
          <w:szCs w:val="24"/>
        </w:rPr>
        <w:t>я</w:t>
      </w:r>
      <w:r w:rsidRPr="00B77EC7">
        <w:rPr>
          <w:rFonts w:ascii="Times New Roman" w:hAnsi="Times New Roman" w:cs="Times New Roman"/>
          <w:sz w:val="24"/>
          <w:szCs w:val="24"/>
        </w:rPr>
        <w:t xml:space="preserve"> бюджетной обеспеченности.</w:t>
      </w:r>
    </w:p>
    <w:p w:rsidR="00513232" w:rsidRPr="00B77EC7" w:rsidRDefault="00513232" w:rsidP="008E1071">
      <w:pPr>
        <w:spacing w:after="0"/>
        <w:ind w:firstLine="567"/>
        <w:contextualSpacing/>
        <w:jc w:val="both"/>
        <w:rPr>
          <w:rFonts w:ascii="Times New Roman" w:hAnsi="Times New Roman" w:cs="Times New Roman"/>
          <w:sz w:val="24"/>
          <w:szCs w:val="24"/>
        </w:rPr>
      </w:pPr>
      <w:r w:rsidRPr="00B77EC7">
        <w:rPr>
          <w:rFonts w:ascii="Times New Roman" w:hAnsi="Times New Roman" w:cs="Times New Roman"/>
          <w:sz w:val="24"/>
          <w:szCs w:val="24"/>
        </w:rPr>
        <w:t xml:space="preserve">Объем субсидий, поступивших в районный бюджет в 2021 году, увеличился к уровню 2020 года на 2 506,9 тыс. руб. или на 1,7% в связи с выделением разовой субсидии на строительство и реконструкцию (модернизацию) объектов питьевого водоснабжения, а также изменения количества и размера предоставляемых субсидий. </w:t>
      </w:r>
    </w:p>
    <w:p w:rsidR="00513232" w:rsidRPr="00B77EC7" w:rsidRDefault="00513232" w:rsidP="008E1071">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В 2021 году увеличил</w:t>
      </w:r>
      <w:r w:rsidR="009854BF">
        <w:rPr>
          <w:rFonts w:ascii="Times New Roman" w:hAnsi="Times New Roman" w:cs="Times New Roman"/>
          <w:sz w:val="24"/>
          <w:szCs w:val="24"/>
        </w:rPr>
        <w:t>и</w:t>
      </w:r>
      <w:r w:rsidRPr="00B77EC7">
        <w:rPr>
          <w:rFonts w:ascii="Times New Roman" w:hAnsi="Times New Roman" w:cs="Times New Roman"/>
          <w:sz w:val="24"/>
          <w:szCs w:val="24"/>
        </w:rPr>
        <w:t>с</w:t>
      </w:r>
      <w:r w:rsidR="009854BF">
        <w:rPr>
          <w:rFonts w:ascii="Times New Roman" w:hAnsi="Times New Roman" w:cs="Times New Roman"/>
          <w:sz w:val="24"/>
          <w:szCs w:val="24"/>
        </w:rPr>
        <w:t>ь</w:t>
      </w:r>
      <w:r w:rsidRPr="00B77EC7">
        <w:rPr>
          <w:rFonts w:ascii="Times New Roman" w:hAnsi="Times New Roman" w:cs="Times New Roman"/>
          <w:sz w:val="24"/>
          <w:szCs w:val="24"/>
        </w:rPr>
        <w:t xml:space="preserve"> размер</w:t>
      </w:r>
      <w:r w:rsidR="009854BF">
        <w:rPr>
          <w:rFonts w:ascii="Times New Roman" w:hAnsi="Times New Roman" w:cs="Times New Roman"/>
          <w:sz w:val="24"/>
          <w:szCs w:val="24"/>
        </w:rPr>
        <w:t>ы</w:t>
      </w:r>
      <w:r w:rsidRPr="00B77EC7">
        <w:rPr>
          <w:rFonts w:ascii="Times New Roman" w:hAnsi="Times New Roman" w:cs="Times New Roman"/>
          <w:sz w:val="24"/>
          <w:szCs w:val="24"/>
        </w:rPr>
        <w:t xml:space="preserve"> субвенций, поступающих в районный бюджет, на 42 386,8 тыс. руб. или 4,4%. </w:t>
      </w:r>
    </w:p>
    <w:p w:rsidR="00513232" w:rsidRPr="00B77EC7" w:rsidRDefault="00513232" w:rsidP="008E1071">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lastRenderedPageBreak/>
        <w:t>В большей степени на данную ситуацию повлияло выделение субвенций району на выполнение переданных полномочий субъекта РФ по обеспечению отдыха и оздоровления детей, а также на осуществлени</w:t>
      </w:r>
      <w:r w:rsidR="009854BF">
        <w:rPr>
          <w:rFonts w:ascii="Times New Roman" w:hAnsi="Times New Roman" w:cs="Times New Roman"/>
          <w:sz w:val="24"/>
          <w:szCs w:val="24"/>
        </w:rPr>
        <w:t>е</w:t>
      </w:r>
      <w:r w:rsidRPr="00B77EC7">
        <w:rPr>
          <w:rFonts w:ascii="Times New Roman" w:hAnsi="Times New Roman" w:cs="Times New Roman"/>
          <w:sz w:val="24"/>
          <w:szCs w:val="24"/>
        </w:rPr>
        <w:t xml:space="preserve"> переписи населения.</w:t>
      </w:r>
    </w:p>
    <w:p w:rsidR="00513232" w:rsidRPr="00B77EC7" w:rsidRDefault="00513232" w:rsidP="008E1071">
      <w:pPr>
        <w:spacing w:after="0"/>
        <w:ind w:firstLine="567"/>
        <w:jc w:val="both"/>
        <w:rPr>
          <w:rFonts w:ascii="Times New Roman" w:hAnsi="Times New Roman" w:cs="Times New Roman"/>
          <w:sz w:val="24"/>
          <w:szCs w:val="24"/>
        </w:rPr>
      </w:pPr>
      <w:r w:rsidRPr="00B77EC7">
        <w:rPr>
          <w:rFonts w:ascii="Times New Roman" w:hAnsi="Times New Roman" w:cs="Times New Roman"/>
          <w:sz w:val="24"/>
          <w:szCs w:val="24"/>
        </w:rPr>
        <w:t>Объем поступивших иных межбюджетных трансфертов в 2021 году увеличился в 3,4 раза относительно предыдущего отчетного периода в связи с увеличением объема средств выделяемых на ежемесячное денежное вознаграждение за классное руководство педагогическим работникам, а также выполнение отдельных мероприятий по модернизации котельной в п. Таежный.</w:t>
      </w:r>
    </w:p>
    <w:p w:rsidR="00513232" w:rsidRPr="00B77EC7" w:rsidRDefault="00513232" w:rsidP="00513232">
      <w:pPr>
        <w:spacing w:after="0"/>
        <w:ind w:firstLine="851"/>
        <w:contextualSpacing/>
        <w:jc w:val="both"/>
        <w:rPr>
          <w:rFonts w:ascii="Times New Roman" w:hAnsi="Times New Roman" w:cs="Times New Roman"/>
          <w:sz w:val="24"/>
          <w:szCs w:val="24"/>
        </w:rPr>
      </w:pPr>
    </w:p>
    <w:p w:rsidR="00513232" w:rsidRPr="00B77EC7" w:rsidRDefault="00513232" w:rsidP="00513232">
      <w:pPr>
        <w:spacing w:after="0"/>
        <w:jc w:val="both"/>
        <w:rPr>
          <w:rFonts w:ascii="Times New Roman" w:hAnsi="Times New Roman" w:cs="Times New Roman"/>
          <w:sz w:val="24"/>
          <w:szCs w:val="24"/>
        </w:rPr>
      </w:pPr>
      <w:r w:rsidRPr="00B77EC7">
        <w:rPr>
          <w:rFonts w:ascii="Times New Roman" w:hAnsi="Times New Roman" w:cs="Times New Roman"/>
          <w:sz w:val="24"/>
          <w:szCs w:val="24"/>
        </w:rPr>
        <w:t>Выводы:</w:t>
      </w:r>
    </w:p>
    <w:p w:rsidR="00513232" w:rsidRPr="00B77EC7" w:rsidRDefault="00513232" w:rsidP="008E1071">
      <w:pPr>
        <w:numPr>
          <w:ilvl w:val="0"/>
          <w:numId w:val="22"/>
        </w:numPr>
        <w:spacing w:after="0"/>
        <w:ind w:left="0" w:firstLine="567"/>
        <w:contextualSpacing/>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t>доходы районного бюджета исполнены в сумме 2 560 225,6</w:t>
      </w:r>
      <w:r w:rsidRPr="00B77EC7">
        <w:rPr>
          <w:rFonts w:ascii="Times New Roman" w:eastAsia="Times New Roman" w:hAnsi="Times New Roman" w:cs="Times New Roman"/>
          <w:sz w:val="16"/>
          <w:szCs w:val="16"/>
          <w:lang w:eastAsia="ru-RU"/>
        </w:rPr>
        <w:t xml:space="preserve"> </w:t>
      </w:r>
      <w:r w:rsidRPr="00B77EC7">
        <w:rPr>
          <w:rFonts w:ascii="Times New Roman" w:eastAsia="Times New Roman" w:hAnsi="Times New Roman" w:cs="Times New Roman"/>
          <w:sz w:val="24"/>
          <w:szCs w:val="24"/>
          <w:lang w:eastAsia="ru-RU"/>
        </w:rPr>
        <w:t>тыс. руб.;</w:t>
      </w:r>
    </w:p>
    <w:p w:rsidR="00513232" w:rsidRPr="00B77EC7" w:rsidRDefault="00513232" w:rsidP="008E1071">
      <w:pPr>
        <w:numPr>
          <w:ilvl w:val="0"/>
          <w:numId w:val="22"/>
        </w:numPr>
        <w:spacing w:after="0"/>
        <w:ind w:left="0" w:firstLine="567"/>
        <w:contextualSpacing/>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t>исполнение налоговых и неналоговых доходов составило 711 622,9 тыс. руб. или 102,0% от уточненного плана;</w:t>
      </w:r>
    </w:p>
    <w:p w:rsidR="00513232" w:rsidRPr="00B77EC7" w:rsidRDefault="00513232" w:rsidP="008E1071">
      <w:pPr>
        <w:numPr>
          <w:ilvl w:val="0"/>
          <w:numId w:val="22"/>
        </w:numPr>
        <w:spacing w:after="0"/>
        <w:ind w:left="0" w:firstLine="567"/>
        <w:contextualSpacing/>
        <w:jc w:val="both"/>
        <w:rPr>
          <w:rFonts w:ascii="Times New Roman" w:eastAsia="Times New Roman" w:hAnsi="Times New Roman" w:cs="Times New Roman"/>
          <w:sz w:val="24"/>
          <w:szCs w:val="24"/>
          <w:lang w:eastAsia="ru-RU"/>
        </w:rPr>
      </w:pPr>
      <w:r w:rsidRPr="00B77EC7">
        <w:rPr>
          <w:rFonts w:ascii="Times New Roman" w:eastAsia="Times New Roman" w:hAnsi="Times New Roman" w:cs="Times New Roman"/>
          <w:sz w:val="24"/>
          <w:szCs w:val="24"/>
          <w:lang w:eastAsia="ru-RU"/>
        </w:rPr>
        <w:t>безвозмездные поступления исполнены в сумме 1 848 602,7 тыс. руб., что составило 99,2% от уточненных назначений;</w:t>
      </w:r>
    </w:p>
    <w:p w:rsidR="00513232" w:rsidRPr="00B77EC7" w:rsidRDefault="00513232" w:rsidP="008E1071">
      <w:pPr>
        <w:pStyle w:val="a5"/>
        <w:numPr>
          <w:ilvl w:val="0"/>
          <w:numId w:val="22"/>
        </w:numPr>
        <w:spacing w:after="0"/>
        <w:ind w:left="0" w:firstLine="567"/>
        <w:jc w:val="both"/>
        <w:rPr>
          <w:rFonts w:ascii="Times New Roman" w:hAnsi="Times New Roman"/>
          <w:sz w:val="24"/>
          <w:szCs w:val="24"/>
        </w:rPr>
      </w:pPr>
      <w:r w:rsidRPr="00B77EC7">
        <w:rPr>
          <w:rFonts w:ascii="Times New Roman" w:hAnsi="Times New Roman"/>
          <w:sz w:val="24"/>
          <w:szCs w:val="24"/>
        </w:rPr>
        <w:t xml:space="preserve">общий объем доходов в районный бюджет в 2021 году увеличился на 309 803,3 тыс. руб. или на 13,8% по сравнению с показателем 2020 года; </w:t>
      </w:r>
    </w:p>
    <w:p w:rsidR="00513232" w:rsidRPr="00B77EC7" w:rsidRDefault="00513232" w:rsidP="008E1071">
      <w:pPr>
        <w:numPr>
          <w:ilvl w:val="0"/>
          <w:numId w:val="37"/>
        </w:numPr>
        <w:spacing w:after="0"/>
        <w:ind w:left="0" w:firstLine="567"/>
        <w:contextualSpacing/>
        <w:jc w:val="both"/>
        <w:rPr>
          <w:rFonts w:ascii="Times New Roman" w:hAnsi="Times New Roman" w:cs="Times New Roman"/>
          <w:sz w:val="24"/>
          <w:szCs w:val="24"/>
        </w:rPr>
      </w:pPr>
      <w:r w:rsidRPr="00B77EC7">
        <w:rPr>
          <w:rFonts w:ascii="Times New Roman" w:eastAsia="Times New Roman" w:hAnsi="Times New Roman" w:cs="Times New Roman"/>
          <w:sz w:val="24"/>
          <w:szCs w:val="24"/>
          <w:lang w:eastAsia="ru-RU"/>
        </w:rPr>
        <w:t>поступление дополнительных доходов относительно утвержденных бюджетных назначений составило 243 752,0 тыс. руб. (110,5%).</w:t>
      </w:r>
    </w:p>
    <w:p w:rsidR="00746963" w:rsidRPr="008E1071" w:rsidRDefault="00746963" w:rsidP="00746963">
      <w:pPr>
        <w:spacing w:after="0"/>
        <w:jc w:val="both"/>
        <w:rPr>
          <w:rFonts w:ascii="Times New Roman" w:hAnsi="Times New Roman" w:cs="Times New Roman"/>
          <w:sz w:val="24"/>
          <w:szCs w:val="24"/>
        </w:rPr>
      </w:pPr>
    </w:p>
    <w:p w:rsidR="005332A3" w:rsidRPr="00A23457" w:rsidRDefault="005332A3" w:rsidP="009E28F5">
      <w:pPr>
        <w:pStyle w:val="a5"/>
        <w:numPr>
          <w:ilvl w:val="0"/>
          <w:numId w:val="20"/>
        </w:numPr>
        <w:spacing w:after="0"/>
        <w:ind w:left="0" w:firstLine="0"/>
        <w:jc w:val="center"/>
        <w:rPr>
          <w:rFonts w:ascii="Times New Roman" w:hAnsi="Times New Roman" w:cs="Times New Roman"/>
          <w:sz w:val="24"/>
          <w:szCs w:val="24"/>
        </w:rPr>
      </w:pPr>
      <w:r w:rsidRPr="00A23457">
        <w:rPr>
          <w:rFonts w:ascii="Times New Roman" w:hAnsi="Times New Roman" w:cs="Times New Roman"/>
          <w:sz w:val="24"/>
          <w:szCs w:val="24"/>
        </w:rPr>
        <w:t>ОТДЕЛЬНЫЕ ВОПРОСЫ ИСПОЛНЕНИЯ РАСХОДОВ РАЙОННОГО БЮДЖЕТА</w:t>
      </w:r>
    </w:p>
    <w:p w:rsidR="00902E25" w:rsidRPr="00A23457" w:rsidRDefault="00902E25" w:rsidP="00902E25">
      <w:pPr>
        <w:pStyle w:val="a5"/>
        <w:spacing w:after="0"/>
        <w:rPr>
          <w:rFonts w:ascii="Times New Roman" w:hAnsi="Times New Roman" w:cs="Times New Roman"/>
          <w:sz w:val="24"/>
          <w:szCs w:val="24"/>
        </w:rPr>
      </w:pPr>
    </w:p>
    <w:p w:rsidR="00F016A7" w:rsidRPr="00A23457" w:rsidRDefault="00F016A7" w:rsidP="00A23457">
      <w:pPr>
        <w:pStyle w:val="a5"/>
        <w:spacing w:after="0"/>
        <w:ind w:left="0" w:firstLine="567"/>
        <w:jc w:val="both"/>
        <w:rPr>
          <w:rFonts w:ascii="Times New Roman" w:hAnsi="Times New Roman" w:cs="Times New Roman"/>
          <w:sz w:val="24"/>
          <w:szCs w:val="24"/>
        </w:rPr>
      </w:pPr>
      <w:r w:rsidRPr="00A23457">
        <w:rPr>
          <w:rFonts w:ascii="Times New Roman" w:hAnsi="Times New Roman" w:cs="Times New Roman"/>
          <w:sz w:val="24"/>
          <w:szCs w:val="24"/>
        </w:rPr>
        <w:t xml:space="preserve">Расходы районного бюджета исполнены в сумме </w:t>
      </w:r>
      <w:r w:rsidR="00A23457" w:rsidRPr="00A23457">
        <w:rPr>
          <w:rFonts w:ascii="Times New Roman" w:hAnsi="Times New Roman" w:cs="Times New Roman"/>
          <w:sz w:val="24"/>
          <w:szCs w:val="24"/>
        </w:rPr>
        <w:t>2 525 594,6</w:t>
      </w:r>
      <w:r w:rsidRPr="00A23457">
        <w:rPr>
          <w:rFonts w:ascii="Times New Roman" w:hAnsi="Times New Roman" w:cs="Times New Roman"/>
          <w:sz w:val="24"/>
          <w:szCs w:val="24"/>
        </w:rPr>
        <w:t xml:space="preserve"> тыс. руб., что составляет </w:t>
      </w:r>
      <w:r w:rsidR="006F0D98" w:rsidRPr="00A23457">
        <w:rPr>
          <w:rFonts w:ascii="Times New Roman" w:hAnsi="Times New Roman" w:cs="Times New Roman"/>
          <w:sz w:val="24"/>
          <w:szCs w:val="24"/>
        </w:rPr>
        <w:t>9</w:t>
      </w:r>
      <w:r w:rsidR="00A23457" w:rsidRPr="00A23457">
        <w:rPr>
          <w:rFonts w:ascii="Times New Roman" w:hAnsi="Times New Roman" w:cs="Times New Roman"/>
          <w:sz w:val="24"/>
          <w:szCs w:val="24"/>
        </w:rPr>
        <w:t>7</w:t>
      </w:r>
      <w:r w:rsidR="006F0D98" w:rsidRPr="00A23457">
        <w:rPr>
          <w:rFonts w:ascii="Times New Roman" w:hAnsi="Times New Roman" w:cs="Times New Roman"/>
          <w:sz w:val="24"/>
          <w:szCs w:val="24"/>
        </w:rPr>
        <w:t>,7</w:t>
      </w:r>
      <w:r w:rsidRPr="00A23457">
        <w:rPr>
          <w:rFonts w:ascii="Times New Roman" w:hAnsi="Times New Roman" w:cs="Times New Roman"/>
          <w:sz w:val="24"/>
          <w:szCs w:val="24"/>
        </w:rPr>
        <w:t xml:space="preserve">% от </w:t>
      </w:r>
      <w:r w:rsidR="0078638A" w:rsidRPr="00A23457">
        <w:rPr>
          <w:rFonts w:ascii="Times New Roman" w:hAnsi="Times New Roman" w:cs="Times New Roman"/>
          <w:sz w:val="24"/>
          <w:szCs w:val="24"/>
        </w:rPr>
        <w:t>уточненных</w:t>
      </w:r>
      <w:r w:rsidRPr="00A23457">
        <w:rPr>
          <w:rFonts w:ascii="Times New Roman" w:hAnsi="Times New Roman" w:cs="Times New Roman"/>
          <w:sz w:val="24"/>
          <w:szCs w:val="24"/>
        </w:rPr>
        <w:t xml:space="preserve"> бюджетных назначений (</w:t>
      </w:r>
      <w:r w:rsidR="00A23457" w:rsidRPr="00A23457">
        <w:rPr>
          <w:rFonts w:ascii="Times New Roman" w:hAnsi="Times New Roman" w:cs="Times New Roman"/>
          <w:sz w:val="24"/>
          <w:szCs w:val="24"/>
        </w:rPr>
        <w:t>2 584 792,1</w:t>
      </w:r>
      <w:r w:rsidRPr="00A23457">
        <w:rPr>
          <w:rFonts w:ascii="Times New Roman" w:hAnsi="Times New Roman" w:cs="Times New Roman"/>
          <w:sz w:val="24"/>
          <w:szCs w:val="24"/>
        </w:rPr>
        <w:t xml:space="preserve"> тыс. руб.). </w:t>
      </w:r>
      <w:r w:rsidR="00CF7F29" w:rsidRPr="00A23457">
        <w:rPr>
          <w:rFonts w:ascii="Times New Roman" w:hAnsi="Times New Roman" w:cs="Times New Roman"/>
          <w:sz w:val="24"/>
          <w:szCs w:val="24"/>
        </w:rPr>
        <w:t>С</w:t>
      </w:r>
      <w:r w:rsidRPr="00A23457">
        <w:rPr>
          <w:rFonts w:ascii="Times New Roman" w:hAnsi="Times New Roman" w:cs="Times New Roman"/>
          <w:sz w:val="24"/>
          <w:szCs w:val="24"/>
        </w:rPr>
        <w:t>умма неисполн</w:t>
      </w:r>
      <w:r w:rsidR="0090384D" w:rsidRPr="00A23457">
        <w:rPr>
          <w:rFonts w:ascii="Times New Roman" w:hAnsi="Times New Roman" w:cs="Times New Roman"/>
          <w:sz w:val="24"/>
          <w:szCs w:val="24"/>
        </w:rPr>
        <w:t>енных ассигнований состав</w:t>
      </w:r>
      <w:r w:rsidR="00CC0014" w:rsidRPr="00A23457">
        <w:rPr>
          <w:rFonts w:ascii="Times New Roman" w:hAnsi="Times New Roman" w:cs="Times New Roman"/>
          <w:sz w:val="24"/>
          <w:szCs w:val="24"/>
        </w:rPr>
        <w:t>ила</w:t>
      </w:r>
      <w:r w:rsidR="0090384D" w:rsidRPr="00A23457">
        <w:rPr>
          <w:rFonts w:ascii="Times New Roman" w:hAnsi="Times New Roman" w:cs="Times New Roman"/>
          <w:sz w:val="24"/>
          <w:szCs w:val="24"/>
        </w:rPr>
        <w:t xml:space="preserve"> </w:t>
      </w:r>
      <w:r w:rsidR="00A23457" w:rsidRPr="00A23457">
        <w:rPr>
          <w:rFonts w:ascii="Times New Roman" w:hAnsi="Times New Roman" w:cs="Times New Roman"/>
          <w:sz w:val="24"/>
          <w:szCs w:val="24"/>
        </w:rPr>
        <w:t>59 197,5</w:t>
      </w:r>
      <w:r w:rsidRPr="00A23457">
        <w:rPr>
          <w:rFonts w:ascii="Times New Roman" w:hAnsi="Times New Roman" w:cs="Times New Roman"/>
          <w:sz w:val="24"/>
          <w:szCs w:val="24"/>
        </w:rPr>
        <w:t xml:space="preserve"> тыс. руб.</w:t>
      </w:r>
    </w:p>
    <w:p w:rsidR="00F016A7" w:rsidRPr="00310C31" w:rsidRDefault="00F016A7" w:rsidP="00A23457">
      <w:pPr>
        <w:pStyle w:val="a5"/>
        <w:spacing w:after="0"/>
        <w:ind w:left="0" w:firstLine="567"/>
        <w:jc w:val="both"/>
        <w:rPr>
          <w:rFonts w:ascii="Times New Roman" w:hAnsi="Times New Roman" w:cs="Times New Roman"/>
          <w:sz w:val="24"/>
          <w:szCs w:val="24"/>
        </w:rPr>
      </w:pPr>
      <w:r w:rsidRPr="00310C31">
        <w:rPr>
          <w:rFonts w:ascii="Times New Roman" w:hAnsi="Times New Roman" w:cs="Times New Roman"/>
          <w:sz w:val="24"/>
          <w:szCs w:val="24"/>
        </w:rPr>
        <w:t>Уровень исполнения расходов в 20</w:t>
      </w:r>
      <w:r w:rsidR="006F0D98" w:rsidRPr="00310C31">
        <w:rPr>
          <w:rFonts w:ascii="Times New Roman" w:hAnsi="Times New Roman" w:cs="Times New Roman"/>
          <w:sz w:val="24"/>
          <w:szCs w:val="24"/>
        </w:rPr>
        <w:t>2</w:t>
      </w:r>
      <w:r w:rsidR="00A23457" w:rsidRPr="00310C31">
        <w:rPr>
          <w:rFonts w:ascii="Times New Roman" w:hAnsi="Times New Roman" w:cs="Times New Roman"/>
          <w:sz w:val="24"/>
          <w:szCs w:val="24"/>
        </w:rPr>
        <w:t>1</w:t>
      </w:r>
      <w:r w:rsidRPr="00310C31">
        <w:rPr>
          <w:rFonts w:ascii="Times New Roman" w:hAnsi="Times New Roman" w:cs="Times New Roman"/>
          <w:sz w:val="24"/>
          <w:szCs w:val="24"/>
        </w:rPr>
        <w:t xml:space="preserve"> году </w:t>
      </w:r>
      <w:r w:rsidR="0090384D" w:rsidRPr="00310C31">
        <w:rPr>
          <w:rFonts w:ascii="Times New Roman" w:hAnsi="Times New Roman" w:cs="Times New Roman"/>
          <w:sz w:val="24"/>
          <w:szCs w:val="24"/>
        </w:rPr>
        <w:t xml:space="preserve">на </w:t>
      </w:r>
      <w:r w:rsidR="00A23457" w:rsidRPr="00310C31">
        <w:rPr>
          <w:rFonts w:ascii="Times New Roman" w:hAnsi="Times New Roman" w:cs="Times New Roman"/>
          <w:sz w:val="24"/>
          <w:szCs w:val="24"/>
        </w:rPr>
        <w:t>1,0</w:t>
      </w:r>
      <w:r w:rsidR="0090384D" w:rsidRPr="00310C31">
        <w:rPr>
          <w:rFonts w:ascii="Times New Roman" w:hAnsi="Times New Roman" w:cs="Times New Roman"/>
          <w:sz w:val="24"/>
          <w:szCs w:val="24"/>
        </w:rPr>
        <w:t xml:space="preserve"> процент</w:t>
      </w:r>
      <w:r w:rsidR="00A23457" w:rsidRPr="00310C31">
        <w:rPr>
          <w:rFonts w:ascii="Times New Roman" w:hAnsi="Times New Roman" w:cs="Times New Roman"/>
          <w:sz w:val="24"/>
          <w:szCs w:val="24"/>
        </w:rPr>
        <w:t>ный</w:t>
      </w:r>
      <w:r w:rsidR="0090384D" w:rsidRPr="00310C31">
        <w:rPr>
          <w:rFonts w:ascii="Times New Roman" w:hAnsi="Times New Roman" w:cs="Times New Roman"/>
          <w:sz w:val="24"/>
          <w:szCs w:val="24"/>
        </w:rPr>
        <w:t xml:space="preserve"> пункт </w:t>
      </w:r>
      <w:r w:rsidR="00637479" w:rsidRPr="00310C31">
        <w:rPr>
          <w:rFonts w:ascii="Times New Roman" w:hAnsi="Times New Roman" w:cs="Times New Roman"/>
          <w:sz w:val="24"/>
          <w:szCs w:val="24"/>
        </w:rPr>
        <w:t>выше</w:t>
      </w:r>
      <w:r w:rsidR="0090384D" w:rsidRPr="00310C31">
        <w:rPr>
          <w:rFonts w:ascii="Times New Roman" w:hAnsi="Times New Roman" w:cs="Times New Roman"/>
          <w:sz w:val="24"/>
          <w:szCs w:val="24"/>
        </w:rPr>
        <w:t xml:space="preserve"> уровня исполнения предыдущего года (</w:t>
      </w:r>
      <w:r w:rsidR="0056273D" w:rsidRPr="00310C31">
        <w:rPr>
          <w:rFonts w:ascii="Times New Roman" w:hAnsi="Times New Roman" w:cs="Times New Roman"/>
          <w:sz w:val="24"/>
          <w:szCs w:val="24"/>
        </w:rPr>
        <w:t>9</w:t>
      </w:r>
      <w:r w:rsidR="006F0D98" w:rsidRPr="00310C31">
        <w:rPr>
          <w:rFonts w:ascii="Times New Roman" w:hAnsi="Times New Roman" w:cs="Times New Roman"/>
          <w:sz w:val="24"/>
          <w:szCs w:val="24"/>
        </w:rPr>
        <w:t>6,</w:t>
      </w:r>
      <w:r w:rsidR="00A23457" w:rsidRPr="00310C31">
        <w:rPr>
          <w:rFonts w:ascii="Times New Roman" w:hAnsi="Times New Roman" w:cs="Times New Roman"/>
          <w:sz w:val="24"/>
          <w:szCs w:val="24"/>
        </w:rPr>
        <w:t>7</w:t>
      </w:r>
      <w:r w:rsidR="0090384D" w:rsidRPr="00310C31">
        <w:rPr>
          <w:rFonts w:ascii="Times New Roman" w:hAnsi="Times New Roman" w:cs="Times New Roman"/>
          <w:sz w:val="24"/>
          <w:szCs w:val="24"/>
        </w:rPr>
        <w:t>%)</w:t>
      </w:r>
      <w:r w:rsidR="003E5732" w:rsidRPr="00310C31">
        <w:rPr>
          <w:rFonts w:ascii="Times New Roman" w:hAnsi="Times New Roman" w:cs="Times New Roman"/>
          <w:sz w:val="24"/>
          <w:szCs w:val="24"/>
        </w:rPr>
        <w:t xml:space="preserve">, </w:t>
      </w:r>
      <w:r w:rsidR="00CE6A77" w:rsidRPr="00310C31">
        <w:rPr>
          <w:rFonts w:ascii="Times New Roman" w:hAnsi="Times New Roman" w:cs="Times New Roman"/>
          <w:sz w:val="24"/>
          <w:szCs w:val="24"/>
        </w:rPr>
        <w:t>и</w:t>
      </w:r>
      <w:r w:rsidR="0090384D" w:rsidRPr="00310C31">
        <w:rPr>
          <w:rFonts w:ascii="Times New Roman" w:hAnsi="Times New Roman" w:cs="Times New Roman"/>
          <w:sz w:val="24"/>
          <w:szCs w:val="24"/>
        </w:rPr>
        <w:t xml:space="preserve"> </w:t>
      </w:r>
      <w:r w:rsidRPr="00310C31">
        <w:rPr>
          <w:rFonts w:ascii="Times New Roman" w:hAnsi="Times New Roman" w:cs="Times New Roman"/>
          <w:sz w:val="24"/>
          <w:szCs w:val="24"/>
        </w:rPr>
        <w:t xml:space="preserve">на </w:t>
      </w:r>
      <w:r w:rsidR="00A23457" w:rsidRPr="00310C31">
        <w:rPr>
          <w:rFonts w:ascii="Times New Roman" w:hAnsi="Times New Roman" w:cs="Times New Roman"/>
          <w:sz w:val="24"/>
          <w:szCs w:val="24"/>
        </w:rPr>
        <w:t>1,3</w:t>
      </w:r>
      <w:r w:rsidRPr="00310C31">
        <w:rPr>
          <w:rFonts w:ascii="Times New Roman" w:hAnsi="Times New Roman" w:cs="Times New Roman"/>
          <w:sz w:val="24"/>
          <w:szCs w:val="24"/>
        </w:rPr>
        <w:t xml:space="preserve"> процентн</w:t>
      </w:r>
      <w:r w:rsidR="00660127" w:rsidRPr="00310C31">
        <w:rPr>
          <w:rFonts w:ascii="Times New Roman" w:hAnsi="Times New Roman" w:cs="Times New Roman"/>
          <w:sz w:val="24"/>
          <w:szCs w:val="24"/>
        </w:rPr>
        <w:t>ых</w:t>
      </w:r>
      <w:r w:rsidRPr="00310C31">
        <w:rPr>
          <w:rFonts w:ascii="Times New Roman" w:hAnsi="Times New Roman" w:cs="Times New Roman"/>
          <w:sz w:val="24"/>
          <w:szCs w:val="24"/>
        </w:rPr>
        <w:t xml:space="preserve"> пункт</w:t>
      </w:r>
      <w:r w:rsidR="007C7B76" w:rsidRPr="00310C31">
        <w:rPr>
          <w:rFonts w:ascii="Times New Roman" w:hAnsi="Times New Roman" w:cs="Times New Roman"/>
          <w:sz w:val="24"/>
          <w:szCs w:val="24"/>
        </w:rPr>
        <w:t>а</w:t>
      </w:r>
      <w:r w:rsidRPr="00310C31">
        <w:rPr>
          <w:rFonts w:ascii="Times New Roman" w:hAnsi="Times New Roman" w:cs="Times New Roman"/>
          <w:sz w:val="24"/>
          <w:szCs w:val="24"/>
        </w:rPr>
        <w:t xml:space="preserve"> </w:t>
      </w:r>
      <w:r w:rsidR="00CE6A77" w:rsidRPr="00310C31">
        <w:rPr>
          <w:rFonts w:ascii="Times New Roman" w:hAnsi="Times New Roman" w:cs="Times New Roman"/>
          <w:sz w:val="24"/>
          <w:szCs w:val="24"/>
        </w:rPr>
        <w:t>выше</w:t>
      </w:r>
      <w:r w:rsidRPr="00310C31">
        <w:rPr>
          <w:rFonts w:ascii="Times New Roman" w:hAnsi="Times New Roman" w:cs="Times New Roman"/>
          <w:sz w:val="24"/>
          <w:szCs w:val="24"/>
        </w:rPr>
        <w:t xml:space="preserve"> уровня 201</w:t>
      </w:r>
      <w:r w:rsidR="00A23457" w:rsidRPr="00310C31">
        <w:rPr>
          <w:rFonts w:ascii="Times New Roman" w:hAnsi="Times New Roman" w:cs="Times New Roman"/>
          <w:sz w:val="24"/>
          <w:szCs w:val="24"/>
        </w:rPr>
        <w:t>9</w:t>
      </w:r>
      <w:r w:rsidRPr="00310C31">
        <w:rPr>
          <w:rFonts w:ascii="Times New Roman" w:hAnsi="Times New Roman" w:cs="Times New Roman"/>
          <w:sz w:val="24"/>
          <w:szCs w:val="24"/>
        </w:rPr>
        <w:t xml:space="preserve"> года, который составил </w:t>
      </w:r>
      <w:r w:rsidR="00A23457" w:rsidRPr="00310C31">
        <w:rPr>
          <w:rFonts w:ascii="Times New Roman" w:hAnsi="Times New Roman" w:cs="Times New Roman"/>
          <w:sz w:val="24"/>
          <w:szCs w:val="24"/>
        </w:rPr>
        <w:t>96,4</w:t>
      </w:r>
      <w:r w:rsidR="008059B5" w:rsidRPr="00310C31">
        <w:rPr>
          <w:rFonts w:ascii="Times New Roman" w:hAnsi="Times New Roman" w:cs="Times New Roman"/>
          <w:sz w:val="24"/>
          <w:szCs w:val="24"/>
        </w:rPr>
        <w:t>%</w:t>
      </w:r>
      <w:r w:rsidRPr="00310C31">
        <w:rPr>
          <w:rFonts w:ascii="Times New Roman" w:hAnsi="Times New Roman" w:cs="Times New Roman"/>
          <w:sz w:val="24"/>
          <w:szCs w:val="24"/>
        </w:rPr>
        <w:t>.</w:t>
      </w:r>
    </w:p>
    <w:p w:rsidR="00F016A7" w:rsidRPr="00310C31" w:rsidRDefault="00F016A7" w:rsidP="00310C31">
      <w:pPr>
        <w:pStyle w:val="a5"/>
        <w:spacing w:after="0"/>
        <w:ind w:left="0" w:firstLine="567"/>
        <w:jc w:val="both"/>
        <w:rPr>
          <w:rFonts w:ascii="Times New Roman" w:hAnsi="Times New Roman" w:cs="Times New Roman"/>
          <w:sz w:val="24"/>
          <w:szCs w:val="24"/>
        </w:rPr>
      </w:pPr>
      <w:r w:rsidRPr="00310C31">
        <w:rPr>
          <w:rFonts w:ascii="Times New Roman" w:hAnsi="Times New Roman" w:cs="Times New Roman"/>
          <w:sz w:val="24"/>
          <w:szCs w:val="24"/>
        </w:rPr>
        <w:t>Исполнение расходов в 20</w:t>
      </w:r>
      <w:r w:rsidR="006F0D98" w:rsidRPr="00310C31">
        <w:rPr>
          <w:rFonts w:ascii="Times New Roman" w:hAnsi="Times New Roman" w:cs="Times New Roman"/>
          <w:sz w:val="24"/>
          <w:szCs w:val="24"/>
        </w:rPr>
        <w:t>2</w:t>
      </w:r>
      <w:r w:rsidR="00310C31" w:rsidRPr="00310C31">
        <w:rPr>
          <w:rFonts w:ascii="Times New Roman" w:hAnsi="Times New Roman" w:cs="Times New Roman"/>
          <w:sz w:val="24"/>
          <w:szCs w:val="24"/>
        </w:rPr>
        <w:t>1</w:t>
      </w:r>
      <w:r w:rsidRPr="00310C31">
        <w:rPr>
          <w:rFonts w:ascii="Times New Roman" w:hAnsi="Times New Roman" w:cs="Times New Roman"/>
          <w:sz w:val="24"/>
          <w:szCs w:val="24"/>
        </w:rPr>
        <w:t xml:space="preserve"> году </w:t>
      </w:r>
      <w:r w:rsidR="004462F9" w:rsidRPr="00310C31">
        <w:rPr>
          <w:rFonts w:ascii="Times New Roman" w:hAnsi="Times New Roman" w:cs="Times New Roman"/>
          <w:sz w:val="24"/>
          <w:szCs w:val="24"/>
        </w:rPr>
        <w:t xml:space="preserve">главными распорядителями бюджетных средств (далее по тексту – </w:t>
      </w:r>
      <w:r w:rsidR="001C0A93" w:rsidRPr="00310C31">
        <w:rPr>
          <w:rFonts w:ascii="Times New Roman" w:hAnsi="Times New Roman" w:cs="Times New Roman"/>
          <w:sz w:val="24"/>
          <w:szCs w:val="24"/>
        </w:rPr>
        <w:t>ГРБС</w:t>
      </w:r>
      <w:r w:rsidR="004462F9" w:rsidRPr="00310C31">
        <w:rPr>
          <w:rFonts w:ascii="Times New Roman" w:hAnsi="Times New Roman" w:cs="Times New Roman"/>
          <w:sz w:val="24"/>
          <w:szCs w:val="24"/>
        </w:rPr>
        <w:t>)</w:t>
      </w:r>
      <w:r w:rsidRPr="00310C31">
        <w:rPr>
          <w:rFonts w:ascii="Times New Roman" w:hAnsi="Times New Roman" w:cs="Times New Roman"/>
          <w:sz w:val="24"/>
          <w:szCs w:val="24"/>
        </w:rPr>
        <w:t xml:space="preserve"> представлено в таблице.</w:t>
      </w:r>
    </w:p>
    <w:p w:rsidR="00F016A7" w:rsidRPr="00310C31" w:rsidRDefault="004479D8" w:rsidP="00F016A7">
      <w:pPr>
        <w:pStyle w:val="a5"/>
        <w:spacing w:after="0"/>
        <w:ind w:left="0"/>
        <w:jc w:val="right"/>
        <w:rPr>
          <w:rFonts w:ascii="Times New Roman" w:hAnsi="Times New Roman" w:cs="Times New Roman"/>
          <w:sz w:val="16"/>
          <w:szCs w:val="16"/>
        </w:rPr>
      </w:pPr>
      <w:r w:rsidRPr="00310C31">
        <w:rPr>
          <w:rFonts w:ascii="Times New Roman" w:hAnsi="Times New Roman" w:cs="Times New Roman"/>
          <w:sz w:val="16"/>
          <w:szCs w:val="16"/>
        </w:rPr>
        <w:t>тыс. руб.</w:t>
      </w:r>
    </w:p>
    <w:tbl>
      <w:tblPr>
        <w:tblW w:w="9355" w:type="dxa"/>
        <w:tblInd w:w="93" w:type="dxa"/>
        <w:tblLook w:val="04A0"/>
      </w:tblPr>
      <w:tblGrid>
        <w:gridCol w:w="680"/>
        <w:gridCol w:w="3588"/>
        <w:gridCol w:w="1276"/>
        <w:gridCol w:w="1240"/>
        <w:gridCol w:w="1311"/>
        <w:gridCol w:w="1260"/>
      </w:tblGrid>
      <w:tr w:rsidR="00F013E0" w:rsidRPr="00310C31" w:rsidTr="003A7BC7">
        <w:trPr>
          <w:trHeight w:val="936"/>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310C31" w:rsidRDefault="00F016A7" w:rsidP="00992E84">
            <w:pPr>
              <w:spacing w:after="0" w:line="240" w:lineRule="auto"/>
              <w:jc w:val="center"/>
              <w:rPr>
                <w:rFonts w:ascii="Times New Roman" w:eastAsia="Times New Roman" w:hAnsi="Times New Roman" w:cs="Times New Roman"/>
                <w:sz w:val="16"/>
                <w:szCs w:val="16"/>
                <w:lang w:eastAsia="ru-RU"/>
              </w:rPr>
            </w:pPr>
            <w:r w:rsidRPr="00310C31">
              <w:rPr>
                <w:rFonts w:ascii="Times New Roman" w:eastAsia="Times New Roman" w:hAnsi="Times New Roman" w:cs="Times New Roman"/>
                <w:sz w:val="16"/>
                <w:szCs w:val="16"/>
                <w:lang w:eastAsia="ru-RU"/>
              </w:rPr>
              <w:t>№ п/п</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rsidR="00F016A7" w:rsidRPr="00310C31" w:rsidRDefault="00997A45" w:rsidP="004462F9">
            <w:pPr>
              <w:spacing w:after="0" w:line="240" w:lineRule="auto"/>
              <w:jc w:val="center"/>
              <w:rPr>
                <w:rFonts w:ascii="Times New Roman" w:eastAsia="Times New Roman" w:hAnsi="Times New Roman" w:cs="Times New Roman"/>
                <w:sz w:val="16"/>
                <w:szCs w:val="16"/>
                <w:lang w:eastAsia="ru-RU"/>
              </w:rPr>
            </w:pPr>
            <w:r w:rsidRPr="00310C31">
              <w:rPr>
                <w:rFonts w:ascii="Times New Roman" w:eastAsia="Times New Roman" w:hAnsi="Times New Roman" w:cs="Times New Roman"/>
                <w:sz w:val="16"/>
                <w:szCs w:val="16"/>
                <w:lang w:eastAsia="ru-RU"/>
              </w:rPr>
              <w:t>н</w:t>
            </w:r>
            <w:r w:rsidR="00F016A7" w:rsidRPr="00310C31">
              <w:rPr>
                <w:rFonts w:ascii="Times New Roman" w:eastAsia="Times New Roman" w:hAnsi="Times New Roman" w:cs="Times New Roman"/>
                <w:sz w:val="16"/>
                <w:szCs w:val="16"/>
                <w:lang w:eastAsia="ru-RU"/>
              </w:rPr>
              <w:t xml:space="preserve">аименование </w:t>
            </w:r>
            <w:r w:rsidR="004462F9" w:rsidRPr="00310C31">
              <w:rPr>
                <w:rFonts w:ascii="Times New Roman" w:eastAsia="Times New Roman" w:hAnsi="Times New Roman" w:cs="Times New Roman"/>
                <w:sz w:val="16"/>
                <w:szCs w:val="16"/>
                <w:lang w:eastAsia="ru-RU"/>
              </w:rPr>
              <w:t>ГРБС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16A7" w:rsidRPr="00310C31" w:rsidRDefault="00D26DD5" w:rsidP="00D26DD5">
            <w:pPr>
              <w:spacing w:after="0" w:line="240" w:lineRule="auto"/>
              <w:jc w:val="center"/>
              <w:rPr>
                <w:rFonts w:ascii="Times New Roman" w:eastAsia="Times New Roman" w:hAnsi="Times New Roman" w:cs="Times New Roman"/>
                <w:sz w:val="16"/>
                <w:szCs w:val="16"/>
                <w:lang w:eastAsia="ru-RU"/>
              </w:rPr>
            </w:pPr>
            <w:r w:rsidRPr="00310C31">
              <w:rPr>
                <w:rFonts w:ascii="Times New Roman" w:eastAsia="Times New Roman" w:hAnsi="Times New Roman" w:cs="Times New Roman"/>
                <w:sz w:val="16"/>
                <w:szCs w:val="16"/>
                <w:lang w:eastAsia="ru-RU"/>
              </w:rPr>
              <w:t>у</w:t>
            </w:r>
            <w:r w:rsidR="00A70704" w:rsidRPr="00310C31">
              <w:rPr>
                <w:rFonts w:ascii="Times New Roman" w:eastAsia="Times New Roman" w:hAnsi="Times New Roman" w:cs="Times New Roman"/>
                <w:sz w:val="16"/>
                <w:szCs w:val="16"/>
                <w:lang w:eastAsia="ru-RU"/>
              </w:rPr>
              <w:t>точненные</w:t>
            </w:r>
            <w:r w:rsidR="00F016A7" w:rsidRPr="00310C31">
              <w:rPr>
                <w:rFonts w:ascii="Times New Roman" w:eastAsia="Times New Roman" w:hAnsi="Times New Roman" w:cs="Times New Roman"/>
                <w:sz w:val="16"/>
                <w:szCs w:val="16"/>
                <w:lang w:eastAsia="ru-RU"/>
              </w:rPr>
              <w:t xml:space="preserve"> бюджетны</w:t>
            </w:r>
            <w:r w:rsidRPr="00310C31">
              <w:rPr>
                <w:rFonts w:ascii="Times New Roman" w:eastAsia="Times New Roman" w:hAnsi="Times New Roman" w:cs="Times New Roman"/>
                <w:sz w:val="16"/>
                <w:szCs w:val="16"/>
                <w:lang w:eastAsia="ru-RU"/>
              </w:rPr>
              <w:t>е</w:t>
            </w:r>
            <w:r w:rsidR="00F016A7" w:rsidRPr="00310C31">
              <w:rPr>
                <w:rFonts w:ascii="Times New Roman" w:eastAsia="Times New Roman" w:hAnsi="Times New Roman" w:cs="Times New Roman"/>
                <w:sz w:val="16"/>
                <w:szCs w:val="16"/>
                <w:lang w:eastAsia="ru-RU"/>
              </w:rPr>
              <w:t xml:space="preserve"> назначени</w:t>
            </w:r>
            <w:r w:rsidRPr="00310C31">
              <w:rPr>
                <w:rFonts w:ascii="Times New Roman" w:eastAsia="Times New Roman" w:hAnsi="Times New Roman" w:cs="Times New Roman"/>
                <w:sz w:val="16"/>
                <w:szCs w:val="16"/>
                <w:lang w:eastAsia="ru-RU"/>
              </w:rPr>
              <w:t>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016A7" w:rsidRPr="00310C31" w:rsidRDefault="0026059E" w:rsidP="00992E84">
            <w:pPr>
              <w:spacing w:after="0" w:line="240" w:lineRule="auto"/>
              <w:jc w:val="center"/>
              <w:rPr>
                <w:rFonts w:ascii="Times New Roman" w:eastAsia="Times New Roman" w:hAnsi="Times New Roman" w:cs="Times New Roman"/>
                <w:sz w:val="16"/>
                <w:szCs w:val="16"/>
                <w:lang w:eastAsia="ru-RU"/>
              </w:rPr>
            </w:pPr>
            <w:r w:rsidRPr="00310C31">
              <w:rPr>
                <w:rFonts w:ascii="Times New Roman" w:eastAsia="Times New Roman" w:hAnsi="Times New Roman" w:cs="Times New Roman"/>
                <w:sz w:val="16"/>
                <w:szCs w:val="16"/>
                <w:lang w:eastAsia="ru-RU"/>
              </w:rPr>
              <w:t>и</w:t>
            </w:r>
            <w:r w:rsidR="00F016A7" w:rsidRPr="00310C31">
              <w:rPr>
                <w:rFonts w:ascii="Times New Roman" w:eastAsia="Times New Roman" w:hAnsi="Times New Roman" w:cs="Times New Roman"/>
                <w:sz w:val="16"/>
                <w:szCs w:val="16"/>
                <w:lang w:eastAsia="ru-RU"/>
              </w:rPr>
              <w:t>сполнено</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F016A7" w:rsidRPr="00310C31" w:rsidRDefault="0026059E" w:rsidP="00992E84">
            <w:pPr>
              <w:spacing w:after="0" w:line="240" w:lineRule="auto"/>
              <w:jc w:val="center"/>
              <w:rPr>
                <w:rFonts w:ascii="Times New Roman" w:eastAsia="Times New Roman" w:hAnsi="Times New Roman" w:cs="Times New Roman"/>
                <w:sz w:val="16"/>
                <w:szCs w:val="16"/>
                <w:lang w:eastAsia="ru-RU"/>
              </w:rPr>
            </w:pPr>
            <w:r w:rsidRPr="00310C31">
              <w:rPr>
                <w:rFonts w:ascii="Times New Roman" w:eastAsia="Times New Roman" w:hAnsi="Times New Roman" w:cs="Times New Roman"/>
                <w:sz w:val="16"/>
                <w:szCs w:val="16"/>
                <w:lang w:eastAsia="ru-RU"/>
              </w:rPr>
              <w:t>н</w:t>
            </w:r>
            <w:r w:rsidR="00F016A7" w:rsidRPr="00310C31">
              <w:rPr>
                <w:rFonts w:ascii="Times New Roman" w:eastAsia="Times New Roman" w:hAnsi="Times New Roman" w:cs="Times New Roman"/>
                <w:sz w:val="16"/>
                <w:szCs w:val="16"/>
                <w:lang w:eastAsia="ru-RU"/>
              </w:rPr>
              <w:t>еисполненные назначения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016A7" w:rsidRPr="00310C31" w:rsidRDefault="00F016A7" w:rsidP="00992E84">
            <w:pPr>
              <w:spacing w:after="0" w:line="240" w:lineRule="auto"/>
              <w:jc w:val="center"/>
              <w:rPr>
                <w:rFonts w:ascii="Times New Roman" w:eastAsia="Times New Roman" w:hAnsi="Times New Roman" w:cs="Times New Roman"/>
                <w:sz w:val="16"/>
                <w:szCs w:val="16"/>
                <w:lang w:eastAsia="ru-RU"/>
              </w:rPr>
            </w:pPr>
            <w:r w:rsidRPr="00310C31">
              <w:rPr>
                <w:rFonts w:ascii="Times New Roman" w:eastAsia="Times New Roman" w:hAnsi="Times New Roman" w:cs="Times New Roman"/>
                <w:sz w:val="16"/>
                <w:szCs w:val="16"/>
                <w:lang w:eastAsia="ru-RU"/>
              </w:rPr>
              <w:t>% исполнения</w:t>
            </w:r>
          </w:p>
        </w:tc>
      </w:tr>
      <w:tr w:rsidR="00F013E0" w:rsidRPr="00310C31" w:rsidTr="003A7BC7">
        <w:trPr>
          <w:trHeight w:val="1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310C31" w:rsidRDefault="00F016A7" w:rsidP="00992E84">
            <w:pPr>
              <w:spacing w:after="0" w:line="240" w:lineRule="auto"/>
              <w:jc w:val="center"/>
              <w:rPr>
                <w:rFonts w:ascii="Times New Roman" w:eastAsia="Times New Roman" w:hAnsi="Times New Roman" w:cs="Times New Roman"/>
                <w:sz w:val="12"/>
                <w:szCs w:val="12"/>
                <w:lang w:eastAsia="ru-RU"/>
              </w:rPr>
            </w:pPr>
            <w:r w:rsidRPr="00310C31">
              <w:rPr>
                <w:rFonts w:ascii="Times New Roman" w:eastAsia="Times New Roman" w:hAnsi="Times New Roman" w:cs="Times New Roman"/>
                <w:sz w:val="12"/>
                <w:szCs w:val="12"/>
                <w:lang w:eastAsia="ru-RU"/>
              </w:rPr>
              <w:t>1</w:t>
            </w:r>
          </w:p>
        </w:tc>
        <w:tc>
          <w:tcPr>
            <w:tcW w:w="3588" w:type="dxa"/>
            <w:tcBorders>
              <w:top w:val="nil"/>
              <w:left w:val="nil"/>
              <w:bottom w:val="single" w:sz="4" w:space="0" w:color="auto"/>
              <w:right w:val="single" w:sz="4" w:space="0" w:color="auto"/>
            </w:tcBorders>
            <w:shd w:val="clear" w:color="auto" w:fill="auto"/>
            <w:vAlign w:val="center"/>
            <w:hideMark/>
          </w:tcPr>
          <w:p w:rsidR="00F016A7" w:rsidRPr="00310C31" w:rsidRDefault="00F016A7" w:rsidP="00992E84">
            <w:pPr>
              <w:spacing w:after="0" w:line="240" w:lineRule="auto"/>
              <w:jc w:val="center"/>
              <w:rPr>
                <w:rFonts w:ascii="Times New Roman" w:eastAsia="Times New Roman" w:hAnsi="Times New Roman" w:cs="Times New Roman"/>
                <w:sz w:val="12"/>
                <w:szCs w:val="12"/>
                <w:lang w:eastAsia="ru-RU"/>
              </w:rPr>
            </w:pPr>
            <w:r w:rsidRPr="00310C31">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310C31" w:rsidRDefault="00F016A7" w:rsidP="00992E84">
            <w:pPr>
              <w:spacing w:after="0" w:line="240" w:lineRule="auto"/>
              <w:jc w:val="center"/>
              <w:rPr>
                <w:rFonts w:ascii="Times New Roman" w:eastAsia="Times New Roman" w:hAnsi="Times New Roman" w:cs="Times New Roman"/>
                <w:sz w:val="12"/>
                <w:szCs w:val="12"/>
                <w:lang w:eastAsia="ru-RU"/>
              </w:rPr>
            </w:pPr>
            <w:r w:rsidRPr="00310C31">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310C31" w:rsidRDefault="00F016A7" w:rsidP="00992E84">
            <w:pPr>
              <w:spacing w:after="0" w:line="240" w:lineRule="auto"/>
              <w:jc w:val="center"/>
              <w:rPr>
                <w:rFonts w:ascii="Times New Roman" w:eastAsia="Times New Roman" w:hAnsi="Times New Roman" w:cs="Times New Roman"/>
                <w:sz w:val="12"/>
                <w:szCs w:val="12"/>
                <w:lang w:eastAsia="ru-RU"/>
              </w:rPr>
            </w:pPr>
            <w:r w:rsidRPr="00310C31">
              <w:rPr>
                <w:rFonts w:ascii="Times New Roman" w:eastAsia="Times New Roman" w:hAnsi="Times New Roman" w:cs="Times New Roman"/>
                <w:sz w:val="12"/>
                <w:szCs w:val="12"/>
                <w:lang w:eastAsia="ru-RU"/>
              </w:rPr>
              <w:t>4</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310C31" w:rsidRDefault="00F016A7" w:rsidP="00992E84">
            <w:pPr>
              <w:spacing w:after="0" w:line="240" w:lineRule="auto"/>
              <w:jc w:val="center"/>
              <w:rPr>
                <w:rFonts w:ascii="Times New Roman" w:eastAsia="Times New Roman" w:hAnsi="Times New Roman" w:cs="Times New Roman"/>
                <w:sz w:val="12"/>
                <w:szCs w:val="12"/>
                <w:lang w:eastAsia="ru-RU"/>
              </w:rPr>
            </w:pPr>
            <w:r w:rsidRPr="00310C31">
              <w:rPr>
                <w:rFonts w:ascii="Times New Roman" w:eastAsia="Times New Roman" w:hAnsi="Times New Roman" w:cs="Times New Roman"/>
                <w:sz w:val="12"/>
                <w:szCs w:val="12"/>
                <w:lang w:eastAsia="ru-RU"/>
              </w:rPr>
              <w:t>5</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310C31" w:rsidRDefault="00F016A7" w:rsidP="00992E84">
            <w:pPr>
              <w:spacing w:after="0" w:line="240" w:lineRule="auto"/>
              <w:jc w:val="center"/>
              <w:rPr>
                <w:rFonts w:ascii="Times New Roman" w:eastAsia="Times New Roman" w:hAnsi="Times New Roman" w:cs="Times New Roman"/>
                <w:sz w:val="12"/>
                <w:szCs w:val="12"/>
                <w:lang w:eastAsia="ru-RU"/>
              </w:rPr>
            </w:pPr>
            <w:r w:rsidRPr="00310C31">
              <w:rPr>
                <w:rFonts w:ascii="Times New Roman" w:eastAsia="Times New Roman" w:hAnsi="Times New Roman" w:cs="Times New Roman"/>
                <w:sz w:val="12"/>
                <w:szCs w:val="12"/>
                <w:lang w:eastAsia="ru-RU"/>
              </w:rPr>
              <w:t>6</w:t>
            </w:r>
          </w:p>
        </w:tc>
      </w:tr>
      <w:tr w:rsidR="00105C92" w:rsidRPr="00804D20" w:rsidTr="00637479">
        <w:trPr>
          <w:trHeight w:val="2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04D20" w:rsidRDefault="00F016A7"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1</w:t>
            </w:r>
          </w:p>
        </w:tc>
        <w:tc>
          <w:tcPr>
            <w:tcW w:w="3588" w:type="dxa"/>
            <w:tcBorders>
              <w:top w:val="nil"/>
              <w:left w:val="nil"/>
              <w:bottom w:val="single" w:sz="4" w:space="0" w:color="auto"/>
              <w:right w:val="single" w:sz="4" w:space="0" w:color="auto"/>
            </w:tcBorders>
            <w:shd w:val="clear" w:color="auto" w:fill="auto"/>
            <w:vAlign w:val="center"/>
            <w:hideMark/>
          </w:tcPr>
          <w:p w:rsidR="00F016A7" w:rsidRPr="00804D20" w:rsidRDefault="00F016A7" w:rsidP="003E660E">
            <w:pPr>
              <w:spacing w:after="0" w:line="240" w:lineRule="auto"/>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Богучанский районный Совет депутатов</w:t>
            </w:r>
          </w:p>
        </w:tc>
        <w:tc>
          <w:tcPr>
            <w:tcW w:w="1276"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6 948,3</w:t>
            </w:r>
          </w:p>
        </w:tc>
        <w:tc>
          <w:tcPr>
            <w:tcW w:w="1240" w:type="dxa"/>
            <w:tcBorders>
              <w:top w:val="nil"/>
              <w:left w:val="nil"/>
              <w:bottom w:val="single" w:sz="4" w:space="0" w:color="auto"/>
              <w:right w:val="single" w:sz="4" w:space="0" w:color="auto"/>
            </w:tcBorders>
            <w:shd w:val="clear" w:color="auto" w:fill="auto"/>
            <w:noWrap/>
            <w:vAlign w:val="center"/>
          </w:tcPr>
          <w:p w:rsidR="00F016A7" w:rsidRPr="00804D20" w:rsidRDefault="00310C31" w:rsidP="00FB667A">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6 747,1</w:t>
            </w:r>
          </w:p>
        </w:tc>
        <w:tc>
          <w:tcPr>
            <w:tcW w:w="1311" w:type="dxa"/>
            <w:tcBorders>
              <w:top w:val="nil"/>
              <w:left w:val="nil"/>
              <w:bottom w:val="single" w:sz="4" w:space="0" w:color="auto"/>
              <w:right w:val="single" w:sz="4" w:space="0" w:color="auto"/>
            </w:tcBorders>
            <w:shd w:val="clear" w:color="auto" w:fill="auto"/>
            <w:noWrap/>
            <w:vAlign w:val="center"/>
          </w:tcPr>
          <w:p w:rsidR="00F016A7" w:rsidRPr="00804D20" w:rsidRDefault="00972F8C"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201,2</w:t>
            </w:r>
          </w:p>
        </w:tc>
        <w:tc>
          <w:tcPr>
            <w:tcW w:w="1260" w:type="dxa"/>
            <w:tcBorders>
              <w:top w:val="nil"/>
              <w:left w:val="nil"/>
              <w:bottom w:val="single" w:sz="4" w:space="0" w:color="auto"/>
              <w:right w:val="single" w:sz="4" w:space="0" w:color="auto"/>
            </w:tcBorders>
            <w:shd w:val="clear" w:color="auto" w:fill="auto"/>
            <w:noWrap/>
            <w:vAlign w:val="center"/>
          </w:tcPr>
          <w:p w:rsidR="00F016A7" w:rsidRPr="00804D20" w:rsidRDefault="00972F8C"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97,1</w:t>
            </w:r>
          </w:p>
        </w:tc>
      </w:tr>
      <w:tr w:rsidR="00105C92" w:rsidRPr="00804D20" w:rsidTr="00637479">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04D20" w:rsidRDefault="00F016A7"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w:t>
            </w:r>
          </w:p>
        </w:tc>
        <w:tc>
          <w:tcPr>
            <w:tcW w:w="3588" w:type="dxa"/>
            <w:tcBorders>
              <w:top w:val="nil"/>
              <w:left w:val="nil"/>
              <w:bottom w:val="single" w:sz="4" w:space="0" w:color="auto"/>
              <w:right w:val="single" w:sz="4" w:space="0" w:color="auto"/>
            </w:tcBorders>
            <w:shd w:val="clear" w:color="auto" w:fill="auto"/>
            <w:vAlign w:val="center"/>
            <w:hideMark/>
          </w:tcPr>
          <w:p w:rsidR="00F016A7" w:rsidRPr="00804D20" w:rsidRDefault="00F016A7" w:rsidP="003E660E">
            <w:pPr>
              <w:spacing w:after="0" w:line="240" w:lineRule="auto"/>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 xml:space="preserve">Контрольно-счетная комиссия </w:t>
            </w:r>
          </w:p>
        </w:tc>
        <w:tc>
          <w:tcPr>
            <w:tcW w:w="1276"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2 322,0</w:t>
            </w:r>
          </w:p>
        </w:tc>
        <w:tc>
          <w:tcPr>
            <w:tcW w:w="1240"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2 313,4</w:t>
            </w:r>
          </w:p>
        </w:tc>
        <w:tc>
          <w:tcPr>
            <w:tcW w:w="1311" w:type="dxa"/>
            <w:tcBorders>
              <w:top w:val="nil"/>
              <w:left w:val="nil"/>
              <w:bottom w:val="single" w:sz="4" w:space="0" w:color="auto"/>
              <w:right w:val="single" w:sz="4" w:space="0" w:color="auto"/>
            </w:tcBorders>
            <w:shd w:val="clear" w:color="auto" w:fill="auto"/>
            <w:noWrap/>
            <w:vAlign w:val="center"/>
          </w:tcPr>
          <w:p w:rsidR="00F016A7" w:rsidRPr="00804D20" w:rsidRDefault="00972F8C"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8,6</w:t>
            </w:r>
          </w:p>
        </w:tc>
        <w:tc>
          <w:tcPr>
            <w:tcW w:w="1260" w:type="dxa"/>
            <w:tcBorders>
              <w:top w:val="nil"/>
              <w:left w:val="nil"/>
              <w:bottom w:val="single" w:sz="4" w:space="0" w:color="auto"/>
              <w:right w:val="single" w:sz="4" w:space="0" w:color="auto"/>
            </w:tcBorders>
            <w:shd w:val="clear" w:color="auto" w:fill="auto"/>
            <w:noWrap/>
            <w:vAlign w:val="center"/>
          </w:tcPr>
          <w:p w:rsidR="00F016A7" w:rsidRPr="00804D20" w:rsidRDefault="00972F8C"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99,6</w:t>
            </w:r>
          </w:p>
        </w:tc>
      </w:tr>
      <w:tr w:rsidR="00105C92" w:rsidRPr="00804D20" w:rsidTr="00637479">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04D20" w:rsidRDefault="00F016A7"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3</w:t>
            </w:r>
          </w:p>
        </w:tc>
        <w:tc>
          <w:tcPr>
            <w:tcW w:w="3588" w:type="dxa"/>
            <w:tcBorders>
              <w:top w:val="nil"/>
              <w:left w:val="nil"/>
              <w:bottom w:val="single" w:sz="4" w:space="0" w:color="auto"/>
              <w:right w:val="single" w:sz="4" w:space="0" w:color="auto"/>
            </w:tcBorders>
            <w:shd w:val="clear" w:color="auto" w:fill="auto"/>
            <w:vAlign w:val="center"/>
            <w:hideMark/>
          </w:tcPr>
          <w:p w:rsidR="00F016A7" w:rsidRPr="00804D20" w:rsidRDefault="00F016A7" w:rsidP="003E660E">
            <w:pPr>
              <w:spacing w:after="0" w:line="240" w:lineRule="auto"/>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Администрация Богучанского района</w:t>
            </w:r>
          </w:p>
        </w:tc>
        <w:tc>
          <w:tcPr>
            <w:tcW w:w="1276"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332 473,3</w:t>
            </w:r>
          </w:p>
        </w:tc>
        <w:tc>
          <w:tcPr>
            <w:tcW w:w="1240"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324 274,0</w:t>
            </w:r>
          </w:p>
        </w:tc>
        <w:tc>
          <w:tcPr>
            <w:tcW w:w="1311" w:type="dxa"/>
            <w:tcBorders>
              <w:top w:val="nil"/>
              <w:left w:val="nil"/>
              <w:bottom w:val="single" w:sz="4" w:space="0" w:color="auto"/>
              <w:right w:val="single" w:sz="4" w:space="0" w:color="auto"/>
            </w:tcBorders>
            <w:shd w:val="clear" w:color="auto" w:fill="auto"/>
            <w:noWrap/>
            <w:vAlign w:val="center"/>
          </w:tcPr>
          <w:p w:rsidR="00F016A7" w:rsidRPr="00804D20" w:rsidRDefault="00972F8C"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8 199,3</w:t>
            </w:r>
          </w:p>
        </w:tc>
        <w:tc>
          <w:tcPr>
            <w:tcW w:w="1260" w:type="dxa"/>
            <w:tcBorders>
              <w:top w:val="nil"/>
              <w:left w:val="nil"/>
              <w:bottom w:val="single" w:sz="4" w:space="0" w:color="auto"/>
              <w:right w:val="single" w:sz="4" w:space="0" w:color="auto"/>
            </w:tcBorders>
            <w:shd w:val="clear" w:color="auto" w:fill="auto"/>
            <w:noWrap/>
            <w:vAlign w:val="center"/>
          </w:tcPr>
          <w:p w:rsidR="00F016A7" w:rsidRPr="00804D20" w:rsidRDefault="00972F8C"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97,5</w:t>
            </w:r>
          </w:p>
        </w:tc>
      </w:tr>
      <w:tr w:rsidR="00105C92" w:rsidRPr="00804D20" w:rsidTr="00637479">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140BB" w:rsidRPr="00804D20" w:rsidRDefault="008140BB"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4</w:t>
            </w:r>
          </w:p>
        </w:tc>
        <w:tc>
          <w:tcPr>
            <w:tcW w:w="3588" w:type="dxa"/>
            <w:tcBorders>
              <w:top w:val="nil"/>
              <w:left w:val="nil"/>
              <w:bottom w:val="single" w:sz="4" w:space="0" w:color="auto"/>
              <w:right w:val="single" w:sz="4" w:space="0" w:color="auto"/>
            </w:tcBorders>
            <w:shd w:val="clear" w:color="auto" w:fill="auto"/>
            <w:vAlign w:val="center"/>
            <w:hideMark/>
          </w:tcPr>
          <w:p w:rsidR="008140BB" w:rsidRPr="00804D20" w:rsidRDefault="008140BB" w:rsidP="00CB5A1F">
            <w:pPr>
              <w:spacing w:after="0" w:line="240" w:lineRule="auto"/>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М</w:t>
            </w:r>
            <w:r w:rsidR="00CC0014" w:rsidRPr="00804D20">
              <w:rPr>
                <w:rFonts w:ascii="Times New Roman" w:eastAsia="Times New Roman" w:hAnsi="Times New Roman" w:cs="Times New Roman"/>
                <w:sz w:val="16"/>
                <w:szCs w:val="16"/>
                <w:lang w:eastAsia="ru-RU"/>
              </w:rPr>
              <w:t>униципальное казенное учреждение</w:t>
            </w:r>
            <w:r w:rsidRPr="00804D20">
              <w:rPr>
                <w:rFonts w:ascii="Times New Roman" w:eastAsia="Times New Roman" w:hAnsi="Times New Roman" w:cs="Times New Roman"/>
                <w:sz w:val="16"/>
                <w:szCs w:val="16"/>
                <w:lang w:eastAsia="ru-RU"/>
              </w:rPr>
              <w:t xml:space="preserve"> «Централизованная бухгалтерия»</w:t>
            </w:r>
            <w:r w:rsidR="00CC0014" w:rsidRPr="00804D20">
              <w:rPr>
                <w:rFonts w:ascii="Times New Roman" w:eastAsia="Times New Roman" w:hAnsi="Times New Roman" w:cs="Times New Roman"/>
                <w:sz w:val="16"/>
                <w:szCs w:val="16"/>
                <w:lang w:eastAsia="ru-RU"/>
              </w:rPr>
              <w:t xml:space="preserve"> </w:t>
            </w:r>
            <w:r w:rsidR="00396249" w:rsidRPr="00804D20">
              <w:rPr>
                <w:rFonts w:ascii="Times New Roman" w:eastAsia="Times New Roman" w:hAnsi="Times New Roman" w:cs="Times New Roman"/>
                <w:sz w:val="16"/>
                <w:szCs w:val="16"/>
                <w:lang w:eastAsia="ru-RU"/>
              </w:rPr>
              <w:t>(далее по тексту – МКУ «Централизованная бухгалтерия»)</w:t>
            </w:r>
          </w:p>
        </w:tc>
        <w:tc>
          <w:tcPr>
            <w:tcW w:w="1276" w:type="dxa"/>
            <w:tcBorders>
              <w:top w:val="nil"/>
              <w:left w:val="nil"/>
              <w:bottom w:val="single" w:sz="4" w:space="0" w:color="auto"/>
              <w:right w:val="single" w:sz="4" w:space="0" w:color="auto"/>
            </w:tcBorders>
            <w:shd w:val="clear" w:color="auto" w:fill="auto"/>
            <w:noWrap/>
            <w:vAlign w:val="center"/>
          </w:tcPr>
          <w:p w:rsidR="008140BB"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8 162,6</w:t>
            </w:r>
          </w:p>
        </w:tc>
        <w:tc>
          <w:tcPr>
            <w:tcW w:w="1240" w:type="dxa"/>
            <w:tcBorders>
              <w:top w:val="nil"/>
              <w:left w:val="nil"/>
              <w:bottom w:val="single" w:sz="4" w:space="0" w:color="auto"/>
              <w:right w:val="single" w:sz="4" w:space="0" w:color="auto"/>
            </w:tcBorders>
            <w:shd w:val="clear" w:color="auto" w:fill="auto"/>
            <w:noWrap/>
            <w:vAlign w:val="center"/>
          </w:tcPr>
          <w:p w:rsidR="008140BB"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7 765,2</w:t>
            </w:r>
          </w:p>
        </w:tc>
        <w:tc>
          <w:tcPr>
            <w:tcW w:w="1311" w:type="dxa"/>
            <w:tcBorders>
              <w:top w:val="nil"/>
              <w:left w:val="nil"/>
              <w:bottom w:val="single" w:sz="4" w:space="0" w:color="auto"/>
              <w:right w:val="single" w:sz="4" w:space="0" w:color="auto"/>
            </w:tcBorders>
            <w:shd w:val="clear" w:color="auto" w:fill="auto"/>
            <w:noWrap/>
            <w:vAlign w:val="center"/>
          </w:tcPr>
          <w:p w:rsidR="008140BB" w:rsidRPr="00804D20" w:rsidRDefault="00972F8C"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397,4</w:t>
            </w:r>
          </w:p>
        </w:tc>
        <w:tc>
          <w:tcPr>
            <w:tcW w:w="1260" w:type="dxa"/>
            <w:tcBorders>
              <w:top w:val="nil"/>
              <w:left w:val="nil"/>
              <w:bottom w:val="single" w:sz="4" w:space="0" w:color="auto"/>
              <w:right w:val="single" w:sz="4" w:space="0" w:color="auto"/>
            </w:tcBorders>
            <w:shd w:val="clear" w:color="auto" w:fill="auto"/>
            <w:noWrap/>
            <w:vAlign w:val="center"/>
          </w:tcPr>
          <w:p w:rsidR="008140BB" w:rsidRPr="00804D20" w:rsidRDefault="00972F8C"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95,1</w:t>
            </w:r>
          </w:p>
        </w:tc>
      </w:tr>
      <w:tr w:rsidR="00105C92" w:rsidRPr="00804D20" w:rsidTr="00637479">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04D20" w:rsidRDefault="008140BB"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5</w:t>
            </w:r>
          </w:p>
        </w:tc>
        <w:tc>
          <w:tcPr>
            <w:tcW w:w="3588" w:type="dxa"/>
            <w:tcBorders>
              <w:top w:val="nil"/>
              <w:left w:val="nil"/>
              <w:bottom w:val="single" w:sz="4" w:space="0" w:color="auto"/>
              <w:right w:val="single" w:sz="4" w:space="0" w:color="auto"/>
            </w:tcBorders>
            <w:shd w:val="clear" w:color="auto" w:fill="auto"/>
            <w:vAlign w:val="center"/>
            <w:hideMark/>
          </w:tcPr>
          <w:p w:rsidR="00F016A7" w:rsidRPr="00804D20" w:rsidRDefault="004462F9" w:rsidP="0056273D">
            <w:pPr>
              <w:spacing w:after="0" w:line="240" w:lineRule="auto"/>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М</w:t>
            </w:r>
            <w:r w:rsidR="00CC0014" w:rsidRPr="00804D20">
              <w:rPr>
                <w:rFonts w:ascii="Times New Roman" w:eastAsia="Times New Roman" w:hAnsi="Times New Roman" w:cs="Times New Roman"/>
                <w:sz w:val="16"/>
                <w:szCs w:val="16"/>
                <w:lang w:eastAsia="ru-RU"/>
              </w:rPr>
              <w:t>униципальное казенное учреждение</w:t>
            </w:r>
            <w:r w:rsidRPr="00804D20">
              <w:rPr>
                <w:rFonts w:ascii="Times New Roman" w:eastAsia="Times New Roman" w:hAnsi="Times New Roman" w:cs="Times New Roman"/>
                <w:sz w:val="16"/>
                <w:szCs w:val="16"/>
                <w:lang w:eastAsia="ru-RU"/>
              </w:rPr>
              <w:t xml:space="preserve"> </w:t>
            </w:r>
            <w:r w:rsidR="00F016A7" w:rsidRPr="00804D20">
              <w:rPr>
                <w:rFonts w:ascii="Times New Roman" w:eastAsia="Times New Roman" w:hAnsi="Times New Roman" w:cs="Times New Roman"/>
                <w:sz w:val="16"/>
                <w:szCs w:val="16"/>
                <w:lang w:eastAsia="ru-RU"/>
              </w:rPr>
              <w:t>"М</w:t>
            </w:r>
            <w:r w:rsidR="0056273D" w:rsidRPr="00804D20">
              <w:rPr>
                <w:rFonts w:ascii="Times New Roman" w:eastAsia="Times New Roman" w:hAnsi="Times New Roman" w:cs="Times New Roman"/>
                <w:sz w:val="16"/>
                <w:szCs w:val="16"/>
                <w:lang w:eastAsia="ru-RU"/>
              </w:rPr>
              <w:t>униципальная служба</w:t>
            </w:r>
            <w:r w:rsidRPr="00804D20">
              <w:rPr>
                <w:rFonts w:ascii="Times New Roman" w:eastAsia="Times New Roman" w:hAnsi="Times New Roman" w:cs="Times New Roman"/>
                <w:sz w:val="16"/>
                <w:szCs w:val="16"/>
                <w:lang w:eastAsia="ru-RU"/>
              </w:rPr>
              <w:t xml:space="preserve"> Заказчика</w:t>
            </w:r>
            <w:r w:rsidR="00F016A7" w:rsidRPr="00804D20">
              <w:rPr>
                <w:rFonts w:ascii="Times New Roman" w:eastAsia="Times New Roman" w:hAnsi="Times New Roman" w:cs="Times New Roman"/>
                <w:sz w:val="16"/>
                <w:szCs w:val="16"/>
                <w:lang w:eastAsia="ru-RU"/>
              </w:rPr>
              <w:t>"</w:t>
            </w:r>
            <w:r w:rsidR="00CC0014" w:rsidRPr="00804D20">
              <w:rPr>
                <w:rFonts w:ascii="Times New Roman" w:eastAsia="Times New Roman" w:hAnsi="Times New Roman" w:cs="Times New Roman"/>
                <w:sz w:val="16"/>
                <w:szCs w:val="16"/>
                <w:lang w:eastAsia="ru-RU"/>
              </w:rPr>
              <w:t xml:space="preserve"> (далее по тексту – МКУ «МС Заказчика»)</w:t>
            </w:r>
          </w:p>
        </w:tc>
        <w:tc>
          <w:tcPr>
            <w:tcW w:w="1276"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138 747,2</w:t>
            </w:r>
          </w:p>
        </w:tc>
        <w:tc>
          <w:tcPr>
            <w:tcW w:w="1240"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130 222,3</w:t>
            </w:r>
          </w:p>
        </w:tc>
        <w:tc>
          <w:tcPr>
            <w:tcW w:w="1311" w:type="dxa"/>
            <w:tcBorders>
              <w:top w:val="nil"/>
              <w:left w:val="nil"/>
              <w:bottom w:val="single" w:sz="4" w:space="0" w:color="auto"/>
              <w:right w:val="single" w:sz="4" w:space="0" w:color="auto"/>
            </w:tcBorders>
            <w:shd w:val="clear" w:color="auto" w:fill="auto"/>
            <w:noWrap/>
            <w:vAlign w:val="center"/>
          </w:tcPr>
          <w:p w:rsidR="00F016A7" w:rsidRPr="00804D20" w:rsidRDefault="00804D20"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8 524,9</w:t>
            </w:r>
          </w:p>
        </w:tc>
        <w:tc>
          <w:tcPr>
            <w:tcW w:w="1260" w:type="dxa"/>
            <w:tcBorders>
              <w:top w:val="nil"/>
              <w:left w:val="nil"/>
              <w:bottom w:val="single" w:sz="4" w:space="0" w:color="auto"/>
              <w:right w:val="single" w:sz="4" w:space="0" w:color="auto"/>
            </w:tcBorders>
            <w:shd w:val="clear" w:color="auto" w:fill="auto"/>
            <w:noWrap/>
            <w:vAlign w:val="center"/>
          </w:tcPr>
          <w:p w:rsidR="00F016A7" w:rsidRPr="00707837" w:rsidRDefault="00804D20" w:rsidP="00323F54">
            <w:pPr>
              <w:spacing w:after="0" w:line="240" w:lineRule="auto"/>
              <w:jc w:val="center"/>
              <w:rPr>
                <w:rFonts w:ascii="Times New Roman" w:eastAsia="Times New Roman" w:hAnsi="Times New Roman" w:cs="Times New Roman"/>
                <w:sz w:val="16"/>
                <w:szCs w:val="16"/>
                <w:lang w:eastAsia="ru-RU"/>
              </w:rPr>
            </w:pPr>
            <w:r w:rsidRPr="00707837">
              <w:rPr>
                <w:rFonts w:ascii="Times New Roman" w:eastAsia="Times New Roman" w:hAnsi="Times New Roman" w:cs="Times New Roman"/>
                <w:sz w:val="16"/>
                <w:szCs w:val="16"/>
                <w:lang w:eastAsia="ru-RU"/>
              </w:rPr>
              <w:t>93,9</w:t>
            </w:r>
          </w:p>
        </w:tc>
      </w:tr>
      <w:tr w:rsidR="00105C92" w:rsidRPr="00804D20" w:rsidTr="00637479">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04D20" w:rsidRDefault="00B265D6"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6</w:t>
            </w:r>
          </w:p>
        </w:tc>
        <w:tc>
          <w:tcPr>
            <w:tcW w:w="3588" w:type="dxa"/>
            <w:tcBorders>
              <w:top w:val="nil"/>
              <w:left w:val="nil"/>
              <w:bottom w:val="single" w:sz="4" w:space="0" w:color="auto"/>
              <w:right w:val="single" w:sz="4" w:space="0" w:color="auto"/>
            </w:tcBorders>
            <w:shd w:val="clear" w:color="auto" w:fill="auto"/>
            <w:vAlign w:val="center"/>
            <w:hideMark/>
          </w:tcPr>
          <w:p w:rsidR="00F016A7" w:rsidRPr="00804D20" w:rsidRDefault="007C7B76" w:rsidP="003E660E">
            <w:pPr>
              <w:spacing w:after="0" w:line="240" w:lineRule="auto"/>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Муниципальное казенное учреждение «Управление культуры</w:t>
            </w:r>
            <w:r w:rsidR="00637479" w:rsidRPr="00804D20">
              <w:rPr>
                <w:rFonts w:ascii="Times New Roman" w:eastAsia="Times New Roman" w:hAnsi="Times New Roman" w:cs="Times New Roman"/>
                <w:sz w:val="16"/>
                <w:szCs w:val="16"/>
                <w:lang w:eastAsia="ru-RU"/>
              </w:rPr>
              <w:t>, физической культуры, спорта и молодежной политики</w:t>
            </w:r>
            <w:r w:rsidRPr="00804D20">
              <w:rPr>
                <w:rFonts w:ascii="Times New Roman" w:eastAsia="Times New Roman" w:hAnsi="Times New Roman" w:cs="Times New Roman"/>
                <w:sz w:val="16"/>
                <w:szCs w:val="16"/>
                <w:lang w:eastAsia="ru-RU"/>
              </w:rPr>
              <w:t xml:space="preserve"> Богучанского района» (далее по тексту - Управление культуры)</w:t>
            </w:r>
          </w:p>
        </w:tc>
        <w:tc>
          <w:tcPr>
            <w:tcW w:w="1276"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329 564,0</w:t>
            </w:r>
          </w:p>
        </w:tc>
        <w:tc>
          <w:tcPr>
            <w:tcW w:w="1240"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328 090,7</w:t>
            </w:r>
          </w:p>
        </w:tc>
        <w:tc>
          <w:tcPr>
            <w:tcW w:w="1311" w:type="dxa"/>
            <w:tcBorders>
              <w:top w:val="nil"/>
              <w:left w:val="nil"/>
              <w:bottom w:val="single" w:sz="4" w:space="0" w:color="auto"/>
              <w:right w:val="single" w:sz="4" w:space="0" w:color="auto"/>
            </w:tcBorders>
            <w:shd w:val="clear" w:color="auto" w:fill="auto"/>
            <w:noWrap/>
            <w:vAlign w:val="center"/>
          </w:tcPr>
          <w:p w:rsidR="00F016A7" w:rsidRPr="00804D20" w:rsidRDefault="00804D20"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1 473,3</w:t>
            </w:r>
          </w:p>
        </w:tc>
        <w:tc>
          <w:tcPr>
            <w:tcW w:w="1260" w:type="dxa"/>
            <w:tcBorders>
              <w:top w:val="nil"/>
              <w:left w:val="nil"/>
              <w:bottom w:val="single" w:sz="4" w:space="0" w:color="auto"/>
              <w:right w:val="single" w:sz="4" w:space="0" w:color="auto"/>
            </w:tcBorders>
            <w:shd w:val="clear" w:color="auto" w:fill="auto"/>
            <w:noWrap/>
            <w:vAlign w:val="center"/>
          </w:tcPr>
          <w:p w:rsidR="00F016A7" w:rsidRPr="00707837" w:rsidRDefault="00804D20" w:rsidP="00323F54">
            <w:pPr>
              <w:spacing w:after="0" w:line="240" w:lineRule="auto"/>
              <w:jc w:val="center"/>
              <w:rPr>
                <w:rFonts w:ascii="Times New Roman" w:eastAsia="Times New Roman" w:hAnsi="Times New Roman" w:cs="Times New Roman"/>
                <w:sz w:val="16"/>
                <w:szCs w:val="16"/>
                <w:lang w:eastAsia="ru-RU"/>
              </w:rPr>
            </w:pPr>
            <w:r w:rsidRPr="00707837">
              <w:rPr>
                <w:rFonts w:ascii="Times New Roman" w:eastAsia="Times New Roman" w:hAnsi="Times New Roman" w:cs="Times New Roman"/>
                <w:sz w:val="16"/>
                <w:szCs w:val="16"/>
                <w:lang w:eastAsia="ru-RU"/>
              </w:rPr>
              <w:t>99,6</w:t>
            </w:r>
          </w:p>
        </w:tc>
      </w:tr>
      <w:tr w:rsidR="00105C92" w:rsidRPr="00804D20" w:rsidTr="00637479">
        <w:trPr>
          <w:trHeight w:val="27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04D20" w:rsidRDefault="00B265D6"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7</w:t>
            </w:r>
          </w:p>
        </w:tc>
        <w:tc>
          <w:tcPr>
            <w:tcW w:w="3588" w:type="dxa"/>
            <w:tcBorders>
              <w:top w:val="nil"/>
              <w:left w:val="nil"/>
              <w:bottom w:val="single" w:sz="4" w:space="0" w:color="auto"/>
              <w:right w:val="single" w:sz="4" w:space="0" w:color="auto"/>
            </w:tcBorders>
            <w:shd w:val="clear" w:color="auto" w:fill="auto"/>
            <w:vAlign w:val="center"/>
            <w:hideMark/>
          </w:tcPr>
          <w:p w:rsidR="00F016A7" w:rsidRPr="00804D20" w:rsidRDefault="004462F9" w:rsidP="003E660E">
            <w:pPr>
              <w:spacing w:after="0" w:line="240" w:lineRule="auto"/>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УМС</w:t>
            </w:r>
          </w:p>
        </w:tc>
        <w:tc>
          <w:tcPr>
            <w:tcW w:w="1276"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33 104,7</w:t>
            </w:r>
          </w:p>
        </w:tc>
        <w:tc>
          <w:tcPr>
            <w:tcW w:w="1240"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29 495,6</w:t>
            </w:r>
          </w:p>
        </w:tc>
        <w:tc>
          <w:tcPr>
            <w:tcW w:w="1311" w:type="dxa"/>
            <w:tcBorders>
              <w:top w:val="nil"/>
              <w:left w:val="nil"/>
              <w:bottom w:val="single" w:sz="4" w:space="0" w:color="auto"/>
              <w:right w:val="single" w:sz="4" w:space="0" w:color="auto"/>
            </w:tcBorders>
            <w:shd w:val="clear" w:color="auto" w:fill="auto"/>
            <w:noWrap/>
            <w:vAlign w:val="center"/>
          </w:tcPr>
          <w:p w:rsidR="00F016A7" w:rsidRPr="00804D20" w:rsidRDefault="00804D20"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3 609,1</w:t>
            </w:r>
          </w:p>
        </w:tc>
        <w:tc>
          <w:tcPr>
            <w:tcW w:w="1260" w:type="dxa"/>
            <w:tcBorders>
              <w:top w:val="nil"/>
              <w:left w:val="nil"/>
              <w:bottom w:val="single" w:sz="4" w:space="0" w:color="auto"/>
              <w:right w:val="single" w:sz="4" w:space="0" w:color="auto"/>
            </w:tcBorders>
            <w:shd w:val="clear" w:color="auto" w:fill="auto"/>
            <w:noWrap/>
            <w:vAlign w:val="center"/>
          </w:tcPr>
          <w:p w:rsidR="00F016A7" w:rsidRPr="00707837" w:rsidRDefault="00804D20" w:rsidP="00323F54">
            <w:pPr>
              <w:spacing w:after="0" w:line="240" w:lineRule="auto"/>
              <w:jc w:val="center"/>
              <w:rPr>
                <w:rFonts w:ascii="Times New Roman" w:eastAsia="Times New Roman" w:hAnsi="Times New Roman" w:cs="Times New Roman"/>
                <w:sz w:val="16"/>
                <w:szCs w:val="16"/>
                <w:lang w:eastAsia="ru-RU"/>
              </w:rPr>
            </w:pPr>
            <w:r w:rsidRPr="00707837">
              <w:rPr>
                <w:rFonts w:ascii="Times New Roman" w:eastAsia="Times New Roman" w:hAnsi="Times New Roman" w:cs="Times New Roman"/>
                <w:sz w:val="16"/>
                <w:szCs w:val="16"/>
                <w:lang w:eastAsia="ru-RU"/>
              </w:rPr>
              <w:t>89,1</w:t>
            </w:r>
          </w:p>
        </w:tc>
      </w:tr>
      <w:tr w:rsidR="00105C92" w:rsidRPr="00804D20" w:rsidTr="00637479">
        <w:trPr>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04D20" w:rsidRDefault="00B265D6"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8</w:t>
            </w:r>
          </w:p>
        </w:tc>
        <w:tc>
          <w:tcPr>
            <w:tcW w:w="3588" w:type="dxa"/>
            <w:tcBorders>
              <w:top w:val="nil"/>
              <w:left w:val="nil"/>
              <w:bottom w:val="single" w:sz="4" w:space="0" w:color="auto"/>
              <w:right w:val="single" w:sz="4" w:space="0" w:color="auto"/>
            </w:tcBorders>
            <w:shd w:val="clear" w:color="auto" w:fill="auto"/>
            <w:vAlign w:val="center"/>
            <w:hideMark/>
          </w:tcPr>
          <w:p w:rsidR="00F016A7" w:rsidRPr="00804D20" w:rsidRDefault="00F016A7" w:rsidP="009854BF">
            <w:pPr>
              <w:spacing w:after="0" w:line="240" w:lineRule="auto"/>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Управление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1 478 808,2</w:t>
            </w:r>
          </w:p>
        </w:tc>
        <w:tc>
          <w:tcPr>
            <w:tcW w:w="1240"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1 449 153,4</w:t>
            </w:r>
          </w:p>
        </w:tc>
        <w:tc>
          <w:tcPr>
            <w:tcW w:w="1311" w:type="dxa"/>
            <w:tcBorders>
              <w:top w:val="nil"/>
              <w:left w:val="nil"/>
              <w:bottom w:val="single" w:sz="4" w:space="0" w:color="auto"/>
              <w:right w:val="single" w:sz="4" w:space="0" w:color="auto"/>
            </w:tcBorders>
            <w:shd w:val="clear" w:color="auto" w:fill="auto"/>
            <w:noWrap/>
            <w:vAlign w:val="center"/>
          </w:tcPr>
          <w:p w:rsidR="00F016A7" w:rsidRPr="00804D20" w:rsidRDefault="00804D20"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29 654,8</w:t>
            </w:r>
          </w:p>
        </w:tc>
        <w:tc>
          <w:tcPr>
            <w:tcW w:w="1260" w:type="dxa"/>
            <w:tcBorders>
              <w:top w:val="nil"/>
              <w:left w:val="nil"/>
              <w:bottom w:val="single" w:sz="4" w:space="0" w:color="auto"/>
              <w:right w:val="single" w:sz="4" w:space="0" w:color="auto"/>
            </w:tcBorders>
            <w:shd w:val="clear" w:color="auto" w:fill="auto"/>
            <w:noWrap/>
            <w:vAlign w:val="center"/>
          </w:tcPr>
          <w:p w:rsidR="003F3256" w:rsidRPr="00707837" w:rsidRDefault="00804D20" w:rsidP="00323F54">
            <w:pPr>
              <w:spacing w:after="0" w:line="240" w:lineRule="auto"/>
              <w:jc w:val="center"/>
              <w:rPr>
                <w:rFonts w:ascii="Times New Roman" w:eastAsia="Times New Roman" w:hAnsi="Times New Roman" w:cs="Times New Roman"/>
                <w:sz w:val="16"/>
                <w:szCs w:val="16"/>
                <w:lang w:eastAsia="ru-RU"/>
              </w:rPr>
            </w:pPr>
            <w:r w:rsidRPr="00707837">
              <w:rPr>
                <w:rFonts w:ascii="Times New Roman" w:eastAsia="Times New Roman" w:hAnsi="Times New Roman" w:cs="Times New Roman"/>
                <w:sz w:val="16"/>
                <w:szCs w:val="16"/>
                <w:lang w:eastAsia="ru-RU"/>
              </w:rPr>
              <w:t>98,0</w:t>
            </w:r>
          </w:p>
        </w:tc>
      </w:tr>
      <w:tr w:rsidR="00105C92" w:rsidRPr="00804D20" w:rsidTr="00721A53">
        <w:trPr>
          <w:trHeight w:val="25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7683D" w:rsidRPr="00804D20" w:rsidRDefault="00B265D6"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lastRenderedPageBreak/>
              <w:t>9</w:t>
            </w:r>
          </w:p>
        </w:tc>
        <w:tc>
          <w:tcPr>
            <w:tcW w:w="3588" w:type="dxa"/>
            <w:tcBorders>
              <w:top w:val="nil"/>
              <w:left w:val="nil"/>
              <w:bottom w:val="single" w:sz="4" w:space="0" w:color="auto"/>
              <w:right w:val="single" w:sz="4" w:space="0" w:color="auto"/>
            </w:tcBorders>
            <w:shd w:val="clear" w:color="auto" w:fill="auto"/>
            <w:vAlign w:val="center"/>
            <w:hideMark/>
          </w:tcPr>
          <w:p w:rsidR="0047683D" w:rsidRPr="00804D20" w:rsidRDefault="0047683D" w:rsidP="00A16371">
            <w:pPr>
              <w:spacing w:after="0" w:line="240" w:lineRule="auto"/>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МКУ «</w:t>
            </w:r>
            <w:r w:rsidR="00A16371" w:rsidRPr="00804D20">
              <w:rPr>
                <w:rFonts w:ascii="Times New Roman" w:eastAsia="Times New Roman" w:hAnsi="Times New Roman" w:cs="Times New Roman"/>
                <w:sz w:val="16"/>
                <w:szCs w:val="16"/>
                <w:lang w:eastAsia="ru-RU"/>
              </w:rPr>
              <w:t>МПЧ</w:t>
            </w:r>
            <w:r w:rsidRPr="00804D20">
              <w:rPr>
                <w:rFonts w:ascii="Times New Roman" w:eastAsia="Times New Roman" w:hAnsi="Times New Roman" w:cs="Times New Roman"/>
                <w:sz w:val="16"/>
                <w:szCs w:val="16"/>
                <w:lang w:eastAsia="ru-RU"/>
              </w:rPr>
              <w:t xml:space="preserve"> № 1</w:t>
            </w:r>
            <w:r w:rsidR="00721A53">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47683D"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31 903,0</w:t>
            </w:r>
          </w:p>
        </w:tc>
        <w:tc>
          <w:tcPr>
            <w:tcW w:w="1240" w:type="dxa"/>
            <w:tcBorders>
              <w:top w:val="nil"/>
              <w:left w:val="nil"/>
              <w:bottom w:val="single" w:sz="4" w:space="0" w:color="auto"/>
              <w:right w:val="single" w:sz="4" w:space="0" w:color="auto"/>
            </w:tcBorders>
            <w:shd w:val="clear" w:color="auto" w:fill="auto"/>
            <w:noWrap/>
            <w:vAlign w:val="center"/>
          </w:tcPr>
          <w:p w:rsidR="0047683D"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29 811,6</w:t>
            </w:r>
          </w:p>
        </w:tc>
        <w:tc>
          <w:tcPr>
            <w:tcW w:w="1311" w:type="dxa"/>
            <w:tcBorders>
              <w:top w:val="nil"/>
              <w:left w:val="nil"/>
              <w:bottom w:val="single" w:sz="4" w:space="0" w:color="auto"/>
              <w:right w:val="single" w:sz="4" w:space="0" w:color="auto"/>
            </w:tcBorders>
            <w:shd w:val="clear" w:color="auto" w:fill="auto"/>
            <w:noWrap/>
            <w:vAlign w:val="center"/>
          </w:tcPr>
          <w:p w:rsidR="0047683D" w:rsidRPr="00804D20" w:rsidRDefault="00804D20"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2 091,4</w:t>
            </w:r>
          </w:p>
        </w:tc>
        <w:tc>
          <w:tcPr>
            <w:tcW w:w="1260" w:type="dxa"/>
            <w:tcBorders>
              <w:top w:val="nil"/>
              <w:left w:val="nil"/>
              <w:bottom w:val="single" w:sz="4" w:space="0" w:color="auto"/>
              <w:right w:val="single" w:sz="4" w:space="0" w:color="auto"/>
            </w:tcBorders>
            <w:shd w:val="clear" w:color="auto" w:fill="auto"/>
            <w:noWrap/>
            <w:vAlign w:val="center"/>
          </w:tcPr>
          <w:p w:rsidR="0047683D" w:rsidRPr="00707837" w:rsidRDefault="00804D20" w:rsidP="00323F54">
            <w:pPr>
              <w:spacing w:after="0" w:line="240" w:lineRule="auto"/>
              <w:jc w:val="center"/>
              <w:rPr>
                <w:rFonts w:ascii="Times New Roman" w:eastAsia="Times New Roman" w:hAnsi="Times New Roman" w:cs="Times New Roman"/>
                <w:sz w:val="16"/>
                <w:szCs w:val="16"/>
                <w:lang w:eastAsia="ru-RU"/>
              </w:rPr>
            </w:pPr>
            <w:r w:rsidRPr="00707837">
              <w:rPr>
                <w:rFonts w:ascii="Times New Roman" w:eastAsia="Times New Roman" w:hAnsi="Times New Roman" w:cs="Times New Roman"/>
                <w:sz w:val="16"/>
                <w:szCs w:val="16"/>
                <w:lang w:eastAsia="ru-RU"/>
              </w:rPr>
              <w:t>93,4</w:t>
            </w:r>
          </w:p>
        </w:tc>
      </w:tr>
      <w:tr w:rsidR="00105C92" w:rsidRPr="00804D20" w:rsidTr="00637479">
        <w:trPr>
          <w:trHeight w:val="28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04D20" w:rsidRDefault="00B265D6"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10</w:t>
            </w:r>
          </w:p>
        </w:tc>
        <w:tc>
          <w:tcPr>
            <w:tcW w:w="3588" w:type="dxa"/>
            <w:tcBorders>
              <w:top w:val="nil"/>
              <w:left w:val="nil"/>
              <w:bottom w:val="single" w:sz="4" w:space="0" w:color="auto"/>
              <w:right w:val="single" w:sz="4" w:space="0" w:color="auto"/>
            </w:tcBorders>
            <w:shd w:val="clear" w:color="auto" w:fill="auto"/>
            <w:vAlign w:val="center"/>
            <w:hideMark/>
          </w:tcPr>
          <w:p w:rsidR="00F016A7" w:rsidRPr="00804D20" w:rsidRDefault="00CB5A1F" w:rsidP="003E660E">
            <w:pPr>
              <w:spacing w:after="0" w:line="240" w:lineRule="auto"/>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Финансовое управление</w:t>
            </w:r>
          </w:p>
        </w:tc>
        <w:tc>
          <w:tcPr>
            <w:tcW w:w="1276" w:type="dxa"/>
            <w:tcBorders>
              <w:top w:val="nil"/>
              <w:left w:val="nil"/>
              <w:bottom w:val="single" w:sz="4" w:space="0" w:color="auto"/>
              <w:right w:val="single" w:sz="4" w:space="0" w:color="auto"/>
            </w:tcBorders>
            <w:shd w:val="clear" w:color="auto" w:fill="auto"/>
            <w:noWrap/>
            <w:vAlign w:val="center"/>
          </w:tcPr>
          <w:p w:rsidR="0036262C" w:rsidRPr="00804D20" w:rsidRDefault="00310C31" w:rsidP="00FB667A">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222 758,</w:t>
            </w:r>
            <w:r w:rsidR="00972F8C" w:rsidRPr="00804D20">
              <w:rPr>
                <w:rFonts w:ascii="Times New Roman" w:eastAsia="Times New Roman" w:hAnsi="Times New Roman" w:cs="Times New Roman"/>
                <w:sz w:val="16"/>
                <w:szCs w:val="16"/>
                <w:lang w:eastAsia="ru-RU"/>
              </w:rPr>
              <w:t>8</w:t>
            </w:r>
          </w:p>
        </w:tc>
        <w:tc>
          <w:tcPr>
            <w:tcW w:w="1240" w:type="dxa"/>
            <w:tcBorders>
              <w:top w:val="nil"/>
              <w:left w:val="nil"/>
              <w:bottom w:val="single" w:sz="4" w:space="0" w:color="auto"/>
              <w:right w:val="single" w:sz="4" w:space="0" w:color="auto"/>
            </w:tcBorders>
            <w:shd w:val="clear" w:color="auto" w:fill="auto"/>
            <w:noWrap/>
            <w:vAlign w:val="center"/>
          </w:tcPr>
          <w:p w:rsidR="00F016A7" w:rsidRPr="00804D20" w:rsidRDefault="00310C31"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217 721,3</w:t>
            </w:r>
          </w:p>
        </w:tc>
        <w:tc>
          <w:tcPr>
            <w:tcW w:w="1311" w:type="dxa"/>
            <w:tcBorders>
              <w:top w:val="nil"/>
              <w:left w:val="nil"/>
              <w:bottom w:val="single" w:sz="4" w:space="0" w:color="auto"/>
              <w:right w:val="single" w:sz="4" w:space="0" w:color="auto"/>
            </w:tcBorders>
            <w:shd w:val="clear" w:color="auto" w:fill="auto"/>
            <w:noWrap/>
            <w:vAlign w:val="center"/>
          </w:tcPr>
          <w:p w:rsidR="00F016A7" w:rsidRPr="00804D20" w:rsidRDefault="00804D20"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5 037,5</w:t>
            </w:r>
          </w:p>
        </w:tc>
        <w:tc>
          <w:tcPr>
            <w:tcW w:w="1260" w:type="dxa"/>
            <w:tcBorders>
              <w:top w:val="nil"/>
              <w:left w:val="nil"/>
              <w:bottom w:val="single" w:sz="4" w:space="0" w:color="auto"/>
              <w:right w:val="single" w:sz="4" w:space="0" w:color="auto"/>
            </w:tcBorders>
            <w:shd w:val="clear" w:color="auto" w:fill="auto"/>
            <w:noWrap/>
            <w:vAlign w:val="center"/>
          </w:tcPr>
          <w:p w:rsidR="00F016A7" w:rsidRPr="00707837" w:rsidRDefault="00804D20" w:rsidP="00323F54">
            <w:pPr>
              <w:spacing w:after="0" w:line="240" w:lineRule="auto"/>
              <w:jc w:val="center"/>
              <w:rPr>
                <w:rFonts w:ascii="Times New Roman" w:eastAsia="Times New Roman" w:hAnsi="Times New Roman" w:cs="Times New Roman"/>
                <w:sz w:val="16"/>
                <w:szCs w:val="16"/>
                <w:lang w:eastAsia="ru-RU"/>
              </w:rPr>
            </w:pPr>
            <w:r w:rsidRPr="00707837">
              <w:rPr>
                <w:rFonts w:ascii="Times New Roman" w:eastAsia="Times New Roman" w:hAnsi="Times New Roman" w:cs="Times New Roman"/>
                <w:sz w:val="16"/>
                <w:szCs w:val="16"/>
                <w:lang w:eastAsia="ru-RU"/>
              </w:rPr>
              <w:t>97,7</w:t>
            </w:r>
          </w:p>
        </w:tc>
      </w:tr>
      <w:tr w:rsidR="00105C92" w:rsidRPr="00804D20" w:rsidTr="00637479">
        <w:trPr>
          <w:trHeight w:val="37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04D20" w:rsidRDefault="00F016A7" w:rsidP="00992E8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 </w:t>
            </w:r>
          </w:p>
        </w:tc>
        <w:tc>
          <w:tcPr>
            <w:tcW w:w="3588" w:type="dxa"/>
            <w:tcBorders>
              <w:top w:val="nil"/>
              <w:left w:val="nil"/>
              <w:bottom w:val="single" w:sz="4" w:space="0" w:color="auto"/>
              <w:right w:val="single" w:sz="4" w:space="0" w:color="auto"/>
            </w:tcBorders>
            <w:shd w:val="clear" w:color="auto" w:fill="auto"/>
            <w:vAlign w:val="center"/>
            <w:hideMark/>
          </w:tcPr>
          <w:p w:rsidR="00F016A7" w:rsidRPr="00804D20" w:rsidRDefault="0026059E" w:rsidP="00A60DB6">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и</w:t>
            </w:r>
            <w:r w:rsidR="00F016A7" w:rsidRPr="00804D20">
              <w:rPr>
                <w:rFonts w:ascii="Times New Roman" w:eastAsia="Times New Roman" w:hAnsi="Times New Roman" w:cs="Times New Roman"/>
                <w:sz w:val="16"/>
                <w:szCs w:val="16"/>
                <w:lang w:eastAsia="ru-RU"/>
              </w:rPr>
              <w:t>того</w:t>
            </w:r>
          </w:p>
        </w:tc>
        <w:tc>
          <w:tcPr>
            <w:tcW w:w="1276" w:type="dxa"/>
            <w:tcBorders>
              <w:top w:val="nil"/>
              <w:left w:val="nil"/>
              <w:bottom w:val="single" w:sz="4" w:space="0" w:color="auto"/>
              <w:right w:val="single" w:sz="4" w:space="0" w:color="auto"/>
            </w:tcBorders>
            <w:shd w:val="clear" w:color="auto" w:fill="auto"/>
            <w:noWrap/>
            <w:vAlign w:val="center"/>
          </w:tcPr>
          <w:p w:rsidR="00F016A7" w:rsidRPr="00804D20" w:rsidRDefault="00972F8C"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2 584 792,1</w:t>
            </w:r>
          </w:p>
        </w:tc>
        <w:tc>
          <w:tcPr>
            <w:tcW w:w="1240" w:type="dxa"/>
            <w:tcBorders>
              <w:top w:val="nil"/>
              <w:left w:val="nil"/>
              <w:bottom w:val="single" w:sz="4" w:space="0" w:color="auto"/>
              <w:right w:val="single" w:sz="4" w:space="0" w:color="auto"/>
            </w:tcBorders>
            <w:shd w:val="clear" w:color="auto" w:fill="auto"/>
            <w:noWrap/>
            <w:vAlign w:val="center"/>
          </w:tcPr>
          <w:p w:rsidR="00F016A7" w:rsidRPr="00804D20" w:rsidRDefault="00972F8C"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2 525 594,6</w:t>
            </w:r>
          </w:p>
        </w:tc>
        <w:tc>
          <w:tcPr>
            <w:tcW w:w="1311" w:type="dxa"/>
            <w:tcBorders>
              <w:top w:val="nil"/>
              <w:left w:val="nil"/>
              <w:bottom w:val="single" w:sz="4" w:space="0" w:color="auto"/>
              <w:right w:val="single" w:sz="4" w:space="0" w:color="auto"/>
            </w:tcBorders>
            <w:shd w:val="clear" w:color="auto" w:fill="auto"/>
            <w:noWrap/>
            <w:vAlign w:val="center"/>
          </w:tcPr>
          <w:p w:rsidR="00F016A7" w:rsidRPr="00804D20" w:rsidRDefault="00804D20"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59 197,5</w:t>
            </w:r>
          </w:p>
        </w:tc>
        <w:tc>
          <w:tcPr>
            <w:tcW w:w="1260" w:type="dxa"/>
            <w:tcBorders>
              <w:top w:val="nil"/>
              <w:left w:val="nil"/>
              <w:bottom w:val="single" w:sz="4" w:space="0" w:color="auto"/>
              <w:right w:val="single" w:sz="4" w:space="0" w:color="auto"/>
            </w:tcBorders>
            <w:shd w:val="clear" w:color="auto" w:fill="auto"/>
            <w:noWrap/>
            <w:vAlign w:val="center"/>
          </w:tcPr>
          <w:p w:rsidR="00F016A7" w:rsidRPr="00804D20" w:rsidRDefault="00804D20" w:rsidP="00323F54">
            <w:pPr>
              <w:spacing w:after="0" w:line="240" w:lineRule="auto"/>
              <w:jc w:val="center"/>
              <w:rPr>
                <w:rFonts w:ascii="Times New Roman" w:eastAsia="Times New Roman" w:hAnsi="Times New Roman" w:cs="Times New Roman"/>
                <w:sz w:val="16"/>
                <w:szCs w:val="16"/>
                <w:lang w:eastAsia="ru-RU"/>
              </w:rPr>
            </w:pPr>
            <w:r w:rsidRPr="00804D20">
              <w:rPr>
                <w:rFonts w:ascii="Times New Roman" w:eastAsia="Times New Roman" w:hAnsi="Times New Roman" w:cs="Times New Roman"/>
                <w:sz w:val="16"/>
                <w:szCs w:val="16"/>
                <w:lang w:eastAsia="ru-RU"/>
              </w:rPr>
              <w:t>97,7</w:t>
            </w:r>
          </w:p>
        </w:tc>
      </w:tr>
    </w:tbl>
    <w:p w:rsidR="003A7BC7" w:rsidRPr="00804D20" w:rsidRDefault="003A7BC7" w:rsidP="003018E8">
      <w:pPr>
        <w:spacing w:after="0"/>
        <w:ind w:firstLine="851"/>
        <w:jc w:val="both"/>
        <w:rPr>
          <w:rFonts w:ascii="Times New Roman" w:hAnsi="Times New Roman" w:cs="Times New Roman"/>
          <w:sz w:val="24"/>
          <w:szCs w:val="24"/>
        </w:rPr>
      </w:pPr>
    </w:p>
    <w:p w:rsidR="00FA67A3" w:rsidRPr="00804D20" w:rsidRDefault="00832B58" w:rsidP="00804D20">
      <w:pPr>
        <w:spacing w:after="0"/>
        <w:ind w:firstLine="567"/>
        <w:jc w:val="both"/>
        <w:rPr>
          <w:rFonts w:ascii="Times New Roman" w:hAnsi="Times New Roman" w:cs="Times New Roman"/>
          <w:sz w:val="24"/>
          <w:szCs w:val="24"/>
        </w:rPr>
      </w:pPr>
      <w:r w:rsidRPr="00804D20">
        <w:rPr>
          <w:rFonts w:ascii="Times New Roman" w:hAnsi="Times New Roman" w:cs="Times New Roman"/>
          <w:sz w:val="24"/>
          <w:szCs w:val="24"/>
        </w:rPr>
        <w:t xml:space="preserve">Как видно из представленной таблицы, </w:t>
      </w:r>
      <w:r w:rsidR="00FA67A3" w:rsidRPr="00804D20">
        <w:rPr>
          <w:rFonts w:ascii="Times New Roman" w:hAnsi="Times New Roman" w:cs="Times New Roman"/>
          <w:sz w:val="24"/>
          <w:szCs w:val="24"/>
        </w:rPr>
        <w:t xml:space="preserve">не исполнены </w:t>
      </w:r>
      <w:r w:rsidR="00DE07E4" w:rsidRPr="00804D20">
        <w:rPr>
          <w:rFonts w:ascii="Times New Roman" w:hAnsi="Times New Roman" w:cs="Times New Roman"/>
          <w:sz w:val="24"/>
          <w:szCs w:val="24"/>
        </w:rPr>
        <w:t>расходные обязательства на сумму</w:t>
      </w:r>
      <w:r w:rsidR="00FA67A3" w:rsidRPr="00804D20">
        <w:rPr>
          <w:rFonts w:ascii="Times New Roman" w:hAnsi="Times New Roman" w:cs="Times New Roman"/>
          <w:sz w:val="24"/>
          <w:szCs w:val="24"/>
        </w:rPr>
        <w:t xml:space="preserve"> </w:t>
      </w:r>
      <w:r w:rsidR="00804D20" w:rsidRPr="00804D20">
        <w:rPr>
          <w:rFonts w:ascii="Times New Roman" w:hAnsi="Times New Roman" w:cs="Times New Roman"/>
          <w:sz w:val="24"/>
          <w:szCs w:val="24"/>
        </w:rPr>
        <w:t>59 197,5</w:t>
      </w:r>
      <w:r w:rsidR="00FA67A3" w:rsidRPr="00804D20">
        <w:rPr>
          <w:rFonts w:ascii="Times New Roman" w:hAnsi="Times New Roman" w:cs="Times New Roman"/>
          <w:sz w:val="24"/>
          <w:szCs w:val="24"/>
        </w:rPr>
        <w:t xml:space="preserve"> тыс. руб., что составляет </w:t>
      </w:r>
      <w:r w:rsidR="00804D20" w:rsidRPr="00804D20">
        <w:rPr>
          <w:rFonts w:ascii="Times New Roman" w:hAnsi="Times New Roman" w:cs="Times New Roman"/>
          <w:sz w:val="24"/>
          <w:szCs w:val="24"/>
        </w:rPr>
        <w:t>2</w:t>
      </w:r>
      <w:r w:rsidR="000613E5" w:rsidRPr="00804D20">
        <w:rPr>
          <w:rFonts w:ascii="Times New Roman" w:hAnsi="Times New Roman" w:cs="Times New Roman"/>
          <w:sz w:val="24"/>
          <w:szCs w:val="24"/>
        </w:rPr>
        <w:t>,3</w:t>
      </w:r>
      <w:r w:rsidR="00FA67A3" w:rsidRPr="00804D20">
        <w:rPr>
          <w:rFonts w:ascii="Times New Roman" w:hAnsi="Times New Roman" w:cs="Times New Roman"/>
          <w:sz w:val="24"/>
          <w:szCs w:val="24"/>
        </w:rPr>
        <w:t>% от уточненных бюджетных назначений</w:t>
      </w:r>
      <w:r w:rsidR="00DE07E4" w:rsidRPr="00804D20">
        <w:rPr>
          <w:rFonts w:ascii="Times New Roman" w:hAnsi="Times New Roman" w:cs="Times New Roman"/>
          <w:sz w:val="24"/>
          <w:szCs w:val="24"/>
        </w:rPr>
        <w:t xml:space="preserve"> (</w:t>
      </w:r>
      <w:r w:rsidR="00804D20" w:rsidRPr="00804D20">
        <w:rPr>
          <w:rFonts w:ascii="Times New Roman" w:hAnsi="Times New Roman" w:cs="Times New Roman"/>
          <w:sz w:val="24"/>
          <w:szCs w:val="24"/>
        </w:rPr>
        <w:t>2 584 792,1</w:t>
      </w:r>
      <w:r w:rsidR="00DE07E4" w:rsidRPr="00804D20">
        <w:rPr>
          <w:rFonts w:ascii="Times New Roman" w:hAnsi="Times New Roman" w:cs="Times New Roman"/>
          <w:sz w:val="24"/>
          <w:szCs w:val="24"/>
        </w:rPr>
        <w:t xml:space="preserve"> тыс. руб.)</w:t>
      </w:r>
      <w:r w:rsidR="00FA67A3" w:rsidRPr="00804D20">
        <w:rPr>
          <w:rFonts w:ascii="Times New Roman" w:hAnsi="Times New Roman" w:cs="Times New Roman"/>
          <w:sz w:val="24"/>
          <w:szCs w:val="24"/>
        </w:rPr>
        <w:t>. В 20</w:t>
      </w:r>
      <w:r w:rsidR="00804D20" w:rsidRPr="00804D20">
        <w:rPr>
          <w:rFonts w:ascii="Times New Roman" w:hAnsi="Times New Roman" w:cs="Times New Roman"/>
          <w:sz w:val="24"/>
          <w:szCs w:val="24"/>
        </w:rPr>
        <w:t>20</w:t>
      </w:r>
      <w:r w:rsidR="00FA67A3" w:rsidRPr="00804D20">
        <w:rPr>
          <w:rFonts w:ascii="Times New Roman" w:hAnsi="Times New Roman" w:cs="Times New Roman"/>
          <w:sz w:val="24"/>
          <w:szCs w:val="24"/>
        </w:rPr>
        <w:t xml:space="preserve"> году сумма неисполненных расходов районного бюджета составила </w:t>
      </w:r>
      <w:r w:rsidR="00804D20" w:rsidRPr="00804D20">
        <w:rPr>
          <w:rFonts w:ascii="Times New Roman" w:hAnsi="Times New Roman" w:cs="Times New Roman"/>
          <w:sz w:val="24"/>
          <w:szCs w:val="24"/>
        </w:rPr>
        <w:t>76 279,3</w:t>
      </w:r>
      <w:r w:rsidR="00DE07E4" w:rsidRPr="00804D20">
        <w:rPr>
          <w:rFonts w:ascii="Times New Roman" w:hAnsi="Times New Roman" w:cs="Times New Roman"/>
          <w:sz w:val="24"/>
          <w:szCs w:val="24"/>
        </w:rPr>
        <w:t xml:space="preserve"> тыс. руб. или </w:t>
      </w:r>
      <w:r w:rsidR="000613E5" w:rsidRPr="00804D20">
        <w:rPr>
          <w:rFonts w:ascii="Times New Roman" w:hAnsi="Times New Roman" w:cs="Times New Roman"/>
          <w:sz w:val="24"/>
          <w:szCs w:val="24"/>
        </w:rPr>
        <w:t>3,</w:t>
      </w:r>
      <w:r w:rsidR="00804D20" w:rsidRPr="00804D20">
        <w:rPr>
          <w:rFonts w:ascii="Times New Roman" w:hAnsi="Times New Roman" w:cs="Times New Roman"/>
          <w:sz w:val="24"/>
          <w:szCs w:val="24"/>
        </w:rPr>
        <w:t>3</w:t>
      </w:r>
      <w:r w:rsidR="00DE07E4" w:rsidRPr="00804D20">
        <w:rPr>
          <w:rFonts w:ascii="Times New Roman" w:hAnsi="Times New Roman" w:cs="Times New Roman"/>
          <w:sz w:val="24"/>
          <w:szCs w:val="24"/>
        </w:rPr>
        <w:t>%,</w:t>
      </w:r>
      <w:r w:rsidR="00D51BC2" w:rsidRPr="00804D20">
        <w:rPr>
          <w:rFonts w:ascii="Times New Roman" w:hAnsi="Times New Roman" w:cs="Times New Roman"/>
          <w:sz w:val="24"/>
          <w:szCs w:val="24"/>
        </w:rPr>
        <w:t xml:space="preserve"> </w:t>
      </w:r>
      <w:r w:rsidR="00DE07E4" w:rsidRPr="00804D20">
        <w:rPr>
          <w:rFonts w:ascii="Times New Roman" w:hAnsi="Times New Roman" w:cs="Times New Roman"/>
          <w:sz w:val="24"/>
          <w:szCs w:val="24"/>
        </w:rPr>
        <w:t>в 201</w:t>
      </w:r>
      <w:r w:rsidR="00804D20" w:rsidRPr="00804D20">
        <w:rPr>
          <w:rFonts w:ascii="Times New Roman" w:hAnsi="Times New Roman" w:cs="Times New Roman"/>
          <w:sz w:val="24"/>
          <w:szCs w:val="24"/>
        </w:rPr>
        <w:t>9</w:t>
      </w:r>
      <w:r w:rsidR="00DE07E4" w:rsidRPr="00804D20">
        <w:rPr>
          <w:rFonts w:ascii="Times New Roman" w:hAnsi="Times New Roman" w:cs="Times New Roman"/>
          <w:sz w:val="24"/>
          <w:szCs w:val="24"/>
        </w:rPr>
        <w:t xml:space="preserve"> году – </w:t>
      </w:r>
      <w:r w:rsidR="00804D20" w:rsidRPr="00804D20">
        <w:rPr>
          <w:rFonts w:ascii="Times New Roman" w:hAnsi="Times New Roman" w:cs="Times New Roman"/>
          <w:sz w:val="24"/>
          <w:szCs w:val="24"/>
        </w:rPr>
        <w:t>84 456,2</w:t>
      </w:r>
      <w:r w:rsidR="00DE07E4" w:rsidRPr="00804D20">
        <w:rPr>
          <w:rFonts w:ascii="Times New Roman" w:hAnsi="Times New Roman" w:cs="Times New Roman"/>
          <w:sz w:val="24"/>
          <w:szCs w:val="24"/>
        </w:rPr>
        <w:t xml:space="preserve"> тыс. руб. или </w:t>
      </w:r>
      <w:r w:rsidR="00804D20" w:rsidRPr="00804D20">
        <w:rPr>
          <w:rFonts w:ascii="Times New Roman" w:hAnsi="Times New Roman" w:cs="Times New Roman"/>
          <w:sz w:val="24"/>
          <w:szCs w:val="24"/>
        </w:rPr>
        <w:t>3,6</w:t>
      </w:r>
      <w:r w:rsidR="00D2540A" w:rsidRPr="00804D20">
        <w:rPr>
          <w:rFonts w:ascii="Times New Roman" w:hAnsi="Times New Roman" w:cs="Times New Roman"/>
          <w:sz w:val="24"/>
          <w:szCs w:val="24"/>
        </w:rPr>
        <w:t>%</w:t>
      </w:r>
      <w:r w:rsidR="00FA67A3" w:rsidRPr="00804D20">
        <w:rPr>
          <w:rFonts w:ascii="Times New Roman" w:hAnsi="Times New Roman" w:cs="Times New Roman"/>
          <w:sz w:val="24"/>
          <w:szCs w:val="24"/>
        </w:rPr>
        <w:t>.</w:t>
      </w:r>
    </w:p>
    <w:p w:rsidR="00E571DE" w:rsidRPr="00804D20" w:rsidRDefault="00E571DE" w:rsidP="00804D20">
      <w:pPr>
        <w:tabs>
          <w:tab w:val="left" w:pos="2835"/>
        </w:tabs>
        <w:spacing w:after="0"/>
        <w:ind w:firstLine="567"/>
        <w:jc w:val="both"/>
        <w:rPr>
          <w:rFonts w:ascii="Times New Roman" w:hAnsi="Times New Roman" w:cs="Times New Roman"/>
          <w:sz w:val="24"/>
          <w:szCs w:val="24"/>
        </w:rPr>
      </w:pPr>
      <w:r w:rsidRPr="00804D20">
        <w:rPr>
          <w:rFonts w:ascii="Times New Roman" w:hAnsi="Times New Roman" w:cs="Times New Roman"/>
          <w:sz w:val="24"/>
          <w:szCs w:val="24"/>
        </w:rPr>
        <w:t xml:space="preserve">В </w:t>
      </w:r>
      <w:r w:rsidR="00FE69C9" w:rsidRPr="00804D20">
        <w:rPr>
          <w:rFonts w:ascii="Times New Roman" w:hAnsi="Times New Roman" w:cs="Times New Roman"/>
          <w:sz w:val="24"/>
          <w:szCs w:val="24"/>
        </w:rPr>
        <w:t>конструктурированном</w:t>
      </w:r>
      <w:r w:rsidRPr="00804D20">
        <w:rPr>
          <w:rFonts w:ascii="Times New Roman" w:hAnsi="Times New Roman" w:cs="Times New Roman"/>
          <w:sz w:val="24"/>
          <w:szCs w:val="24"/>
        </w:rPr>
        <w:t xml:space="preserve"> виде исполнение ГРБС принятых </w:t>
      </w:r>
      <w:r w:rsidR="00FE69C9" w:rsidRPr="00804D20">
        <w:rPr>
          <w:rFonts w:ascii="Times New Roman" w:hAnsi="Times New Roman" w:cs="Times New Roman"/>
          <w:sz w:val="24"/>
          <w:szCs w:val="24"/>
        </w:rPr>
        <w:t>обязательств представлено</w:t>
      </w:r>
      <w:r w:rsidR="00A16371" w:rsidRPr="00804D20">
        <w:rPr>
          <w:rFonts w:ascii="Times New Roman" w:hAnsi="Times New Roman" w:cs="Times New Roman"/>
          <w:sz w:val="24"/>
          <w:szCs w:val="24"/>
        </w:rPr>
        <w:t xml:space="preserve"> в диаграмме</w:t>
      </w:r>
      <w:r w:rsidR="00FE69C9" w:rsidRPr="00804D20">
        <w:rPr>
          <w:rFonts w:ascii="Times New Roman" w:hAnsi="Times New Roman" w:cs="Times New Roman"/>
          <w:sz w:val="24"/>
          <w:szCs w:val="24"/>
        </w:rPr>
        <w:t>.</w:t>
      </w:r>
    </w:p>
    <w:p w:rsidR="00B0018F" w:rsidRDefault="00B0018F" w:rsidP="00A16371">
      <w:pPr>
        <w:tabs>
          <w:tab w:val="left" w:pos="2835"/>
        </w:tabs>
        <w:spacing w:after="0"/>
        <w:ind w:firstLine="851"/>
        <w:jc w:val="both"/>
        <w:rPr>
          <w:rFonts w:ascii="Times New Roman" w:hAnsi="Times New Roman" w:cs="Times New Roman"/>
          <w:sz w:val="24"/>
          <w:szCs w:val="24"/>
        </w:rPr>
      </w:pPr>
    </w:p>
    <w:p w:rsidR="005B09E1" w:rsidRDefault="005B09E1" w:rsidP="005B09E1">
      <w:pPr>
        <w:tabs>
          <w:tab w:val="left" w:pos="2835"/>
        </w:tabs>
        <w:spacing w:after="0"/>
        <w:jc w:val="center"/>
        <w:rPr>
          <w:rFonts w:ascii="Times New Roman" w:hAnsi="Times New Roman" w:cs="Times New Roman"/>
          <w:sz w:val="24"/>
          <w:szCs w:val="24"/>
        </w:rPr>
      </w:pPr>
      <w:r w:rsidRPr="005B09E1">
        <w:rPr>
          <w:rFonts w:ascii="Times New Roman" w:hAnsi="Times New Roman" w:cs="Times New Roman"/>
          <w:noProof/>
          <w:sz w:val="24"/>
          <w:szCs w:val="24"/>
          <w:lang w:eastAsia="ru-RU"/>
        </w:rPr>
        <w:drawing>
          <wp:inline distT="0" distB="0" distL="0" distR="0">
            <wp:extent cx="4600575" cy="3248025"/>
            <wp:effectExtent l="19050" t="0" r="9525"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09E1" w:rsidRPr="00804D20" w:rsidRDefault="005B09E1" w:rsidP="00A16371">
      <w:pPr>
        <w:tabs>
          <w:tab w:val="left" w:pos="2835"/>
        </w:tabs>
        <w:spacing w:after="0"/>
        <w:ind w:firstLine="851"/>
        <w:jc w:val="both"/>
        <w:rPr>
          <w:rFonts w:ascii="Times New Roman" w:hAnsi="Times New Roman" w:cs="Times New Roman"/>
          <w:sz w:val="24"/>
          <w:szCs w:val="24"/>
        </w:rPr>
      </w:pPr>
    </w:p>
    <w:p w:rsidR="004101E9" w:rsidRPr="00B44B37" w:rsidRDefault="004101E9" w:rsidP="005B09E1">
      <w:pPr>
        <w:spacing w:after="0"/>
        <w:ind w:firstLine="567"/>
        <w:jc w:val="both"/>
        <w:rPr>
          <w:rFonts w:ascii="Times New Roman" w:hAnsi="Times New Roman" w:cs="Times New Roman"/>
          <w:sz w:val="24"/>
          <w:szCs w:val="24"/>
        </w:rPr>
      </w:pPr>
      <w:r w:rsidRPr="00B44B37">
        <w:rPr>
          <w:rFonts w:ascii="Times New Roman" w:hAnsi="Times New Roman" w:cs="Times New Roman"/>
          <w:sz w:val="24"/>
          <w:szCs w:val="24"/>
        </w:rPr>
        <w:t xml:space="preserve">Как видно из представленной </w:t>
      </w:r>
      <w:r w:rsidR="00CB3110">
        <w:rPr>
          <w:rFonts w:ascii="Times New Roman" w:hAnsi="Times New Roman" w:cs="Times New Roman"/>
          <w:sz w:val="24"/>
          <w:szCs w:val="24"/>
        </w:rPr>
        <w:t xml:space="preserve">таблицы и </w:t>
      </w:r>
      <w:r w:rsidRPr="00B44B37">
        <w:rPr>
          <w:rFonts w:ascii="Times New Roman" w:hAnsi="Times New Roman" w:cs="Times New Roman"/>
          <w:sz w:val="24"/>
          <w:szCs w:val="24"/>
        </w:rPr>
        <w:t xml:space="preserve">диаграммы, исполнение ГРБС принятых в отчетном финансовом году бюджетных обязательств сложилось в диапазоне от </w:t>
      </w:r>
      <w:r w:rsidR="005B09E1" w:rsidRPr="00B44B37">
        <w:rPr>
          <w:rFonts w:ascii="Times New Roman" w:hAnsi="Times New Roman" w:cs="Times New Roman"/>
          <w:sz w:val="24"/>
          <w:szCs w:val="24"/>
        </w:rPr>
        <w:t>89,1</w:t>
      </w:r>
      <w:r w:rsidR="00B44B37" w:rsidRPr="00B44B37">
        <w:rPr>
          <w:rFonts w:ascii="Times New Roman" w:hAnsi="Times New Roman" w:cs="Times New Roman"/>
          <w:sz w:val="24"/>
          <w:szCs w:val="24"/>
        </w:rPr>
        <w:t>% до 99,6</w:t>
      </w:r>
      <w:r w:rsidRPr="00B44B37">
        <w:rPr>
          <w:rFonts w:ascii="Times New Roman" w:hAnsi="Times New Roman" w:cs="Times New Roman"/>
          <w:sz w:val="24"/>
          <w:szCs w:val="24"/>
        </w:rPr>
        <w:t>%.</w:t>
      </w:r>
    </w:p>
    <w:p w:rsidR="00462877" w:rsidRDefault="004101E9" w:rsidP="00B44B37">
      <w:pPr>
        <w:spacing w:after="0"/>
        <w:ind w:firstLine="567"/>
        <w:jc w:val="both"/>
        <w:rPr>
          <w:rFonts w:ascii="Times New Roman" w:hAnsi="Times New Roman" w:cs="Times New Roman"/>
          <w:sz w:val="24"/>
          <w:szCs w:val="24"/>
        </w:rPr>
      </w:pPr>
      <w:r w:rsidRPr="00B44B37">
        <w:rPr>
          <w:rFonts w:ascii="Times New Roman" w:hAnsi="Times New Roman" w:cs="Times New Roman"/>
          <w:sz w:val="24"/>
          <w:szCs w:val="24"/>
        </w:rPr>
        <w:t xml:space="preserve">В предыдущем году аналогичный показатель варьировался в диапазоне от </w:t>
      </w:r>
      <w:r w:rsidR="00B44B37" w:rsidRPr="00B44B37">
        <w:rPr>
          <w:rFonts w:ascii="Times New Roman" w:hAnsi="Times New Roman" w:cs="Times New Roman"/>
          <w:sz w:val="24"/>
          <w:szCs w:val="24"/>
        </w:rPr>
        <w:t>92,9</w:t>
      </w:r>
      <w:r w:rsidR="00AB6B27" w:rsidRPr="00B44B37">
        <w:rPr>
          <w:rFonts w:ascii="Times New Roman" w:hAnsi="Times New Roman" w:cs="Times New Roman"/>
          <w:sz w:val="24"/>
          <w:szCs w:val="24"/>
        </w:rPr>
        <w:t>% до 99,9%.</w:t>
      </w:r>
      <w:r w:rsidR="006405F9" w:rsidRPr="00B44B37">
        <w:rPr>
          <w:rFonts w:ascii="Times New Roman" w:hAnsi="Times New Roman" w:cs="Times New Roman"/>
          <w:sz w:val="24"/>
          <w:szCs w:val="24"/>
        </w:rPr>
        <w:t xml:space="preserve"> </w:t>
      </w:r>
    </w:p>
    <w:p w:rsidR="00CB3110" w:rsidRDefault="00C54AF8" w:rsidP="00B44B37">
      <w:pPr>
        <w:spacing w:after="0"/>
        <w:ind w:firstLine="567"/>
        <w:jc w:val="both"/>
        <w:rPr>
          <w:rFonts w:ascii="Times New Roman" w:hAnsi="Times New Roman" w:cs="Times New Roman"/>
          <w:sz w:val="24"/>
          <w:szCs w:val="24"/>
        </w:rPr>
      </w:pPr>
      <w:r>
        <w:rPr>
          <w:rFonts w:ascii="Times New Roman" w:hAnsi="Times New Roman" w:cs="Times New Roman"/>
          <w:sz w:val="24"/>
          <w:szCs w:val="24"/>
        </w:rPr>
        <w:t>Наибольшие объемы неисполненных бюджетных назначений в процентном выражении (менее 95,0%) сложились по 3 ГРБС:</w:t>
      </w:r>
    </w:p>
    <w:p w:rsidR="00C54AF8" w:rsidRPr="00C54AF8" w:rsidRDefault="00C54AF8" w:rsidP="00C54AF8">
      <w:pPr>
        <w:pStyle w:val="a5"/>
        <w:spacing w:after="0"/>
        <w:ind w:left="0" w:firstLine="567"/>
        <w:jc w:val="both"/>
        <w:rPr>
          <w:rFonts w:ascii="Times New Roman" w:hAnsi="Times New Roman" w:cs="Times New Roman"/>
          <w:sz w:val="24"/>
          <w:szCs w:val="24"/>
        </w:rPr>
      </w:pPr>
      <w:r w:rsidRPr="0001758E">
        <w:rPr>
          <w:rFonts w:ascii="Times New Roman" w:hAnsi="Times New Roman" w:cs="Times New Roman"/>
          <w:sz w:val="24"/>
          <w:szCs w:val="24"/>
        </w:rPr>
        <w:t>УМС – 89,1%</w:t>
      </w:r>
      <w:r w:rsidR="0001758E">
        <w:rPr>
          <w:rFonts w:ascii="Times New Roman" w:hAnsi="Times New Roman" w:cs="Times New Roman"/>
          <w:sz w:val="24"/>
          <w:szCs w:val="24"/>
        </w:rPr>
        <w:t>,</w:t>
      </w:r>
      <w:r w:rsidR="002B24B0">
        <w:rPr>
          <w:rFonts w:ascii="Times New Roman" w:hAnsi="Times New Roman" w:cs="Times New Roman"/>
          <w:sz w:val="24"/>
          <w:szCs w:val="24"/>
        </w:rPr>
        <w:t xml:space="preserve"> </w:t>
      </w:r>
      <w:r w:rsidR="003C7883">
        <w:rPr>
          <w:rFonts w:ascii="Times New Roman" w:hAnsi="Times New Roman" w:cs="Times New Roman"/>
          <w:sz w:val="24"/>
          <w:szCs w:val="24"/>
        </w:rPr>
        <w:t>в большей степени</w:t>
      </w:r>
      <w:r w:rsidR="003C7883" w:rsidRPr="0001758E">
        <w:rPr>
          <w:rFonts w:ascii="Times New Roman" w:hAnsi="Times New Roman" w:cs="Times New Roman"/>
          <w:sz w:val="24"/>
          <w:szCs w:val="24"/>
        </w:rPr>
        <w:t xml:space="preserve"> по таким</w:t>
      </w:r>
      <w:r w:rsidR="003C7883">
        <w:rPr>
          <w:rFonts w:ascii="Times New Roman" w:hAnsi="Times New Roman" w:cs="Times New Roman"/>
          <w:sz w:val="24"/>
          <w:szCs w:val="24"/>
        </w:rPr>
        <w:t xml:space="preserve"> </w:t>
      </w:r>
      <w:r w:rsidR="006A6B1E">
        <w:rPr>
          <w:rFonts w:ascii="Times New Roman" w:hAnsi="Times New Roman" w:cs="Times New Roman"/>
          <w:sz w:val="24"/>
          <w:szCs w:val="24"/>
        </w:rPr>
        <w:t>мероприятиям</w:t>
      </w:r>
      <w:r w:rsidR="003C7883" w:rsidRPr="0001758E">
        <w:rPr>
          <w:rFonts w:ascii="Times New Roman" w:hAnsi="Times New Roman" w:cs="Times New Roman"/>
          <w:sz w:val="24"/>
          <w:szCs w:val="24"/>
        </w:rPr>
        <w:t>, как:</w:t>
      </w:r>
      <w:r w:rsidR="003C7883">
        <w:rPr>
          <w:rFonts w:ascii="Times New Roman" w:hAnsi="Times New Roman" w:cs="Times New Roman"/>
          <w:sz w:val="24"/>
          <w:szCs w:val="24"/>
        </w:rPr>
        <w:t xml:space="preserve"> обеспечение жилыми помещениями детей – сирот и детей, оставшихся без попечения родителей</w:t>
      </w:r>
      <w:r w:rsidR="003530AC">
        <w:rPr>
          <w:rFonts w:ascii="Times New Roman" w:hAnsi="Times New Roman" w:cs="Times New Roman"/>
          <w:sz w:val="24"/>
          <w:szCs w:val="24"/>
        </w:rPr>
        <w:t xml:space="preserve"> (61,6%), </w:t>
      </w:r>
      <w:r w:rsidR="0049239D">
        <w:rPr>
          <w:rFonts w:ascii="Times New Roman" w:hAnsi="Times New Roman" w:cs="Times New Roman"/>
          <w:sz w:val="24"/>
          <w:szCs w:val="24"/>
        </w:rPr>
        <w:t>предупреждение чрезвычайной ситуации в п.Артюгино (0%)</w:t>
      </w:r>
      <w:r w:rsidR="00B13454">
        <w:rPr>
          <w:rFonts w:ascii="Times New Roman" w:hAnsi="Times New Roman" w:cs="Times New Roman"/>
          <w:sz w:val="24"/>
          <w:szCs w:val="24"/>
        </w:rPr>
        <w:t>;</w:t>
      </w:r>
    </w:p>
    <w:p w:rsidR="00C54AF8" w:rsidRDefault="00D85351" w:rsidP="00B44B37">
      <w:pPr>
        <w:spacing w:after="0"/>
        <w:ind w:firstLine="567"/>
        <w:jc w:val="both"/>
        <w:rPr>
          <w:rFonts w:ascii="Times New Roman" w:hAnsi="Times New Roman" w:cs="Times New Roman"/>
          <w:sz w:val="24"/>
          <w:szCs w:val="24"/>
        </w:rPr>
      </w:pPr>
      <w:r>
        <w:rPr>
          <w:rFonts w:ascii="Times New Roman" w:hAnsi="Times New Roman" w:cs="Times New Roman"/>
          <w:sz w:val="24"/>
          <w:szCs w:val="24"/>
        </w:rPr>
        <w:t>МКУ «МПЧ № 1» - 93,4%</w:t>
      </w:r>
      <w:r w:rsidR="002B24B0">
        <w:rPr>
          <w:rFonts w:ascii="Times New Roman" w:hAnsi="Times New Roman" w:cs="Times New Roman"/>
          <w:sz w:val="24"/>
          <w:szCs w:val="24"/>
        </w:rPr>
        <w:t>, в большей степени</w:t>
      </w:r>
      <w:r w:rsidR="002B24B0" w:rsidRPr="0001758E">
        <w:rPr>
          <w:rFonts w:ascii="Times New Roman" w:hAnsi="Times New Roman" w:cs="Times New Roman"/>
          <w:sz w:val="24"/>
          <w:szCs w:val="24"/>
        </w:rPr>
        <w:t xml:space="preserve"> по</w:t>
      </w:r>
      <w:r w:rsidR="006A6B1E">
        <w:rPr>
          <w:rFonts w:ascii="Times New Roman" w:hAnsi="Times New Roman" w:cs="Times New Roman"/>
          <w:sz w:val="24"/>
          <w:szCs w:val="24"/>
        </w:rPr>
        <w:t xml:space="preserve"> мероприятию, направленному на</w:t>
      </w:r>
      <w:r w:rsidR="002B24B0" w:rsidRPr="0001758E">
        <w:rPr>
          <w:rFonts w:ascii="Times New Roman" w:hAnsi="Times New Roman" w:cs="Times New Roman"/>
          <w:sz w:val="24"/>
          <w:szCs w:val="24"/>
        </w:rPr>
        <w:t xml:space="preserve"> </w:t>
      </w:r>
      <w:r w:rsidR="00DB3B2A">
        <w:rPr>
          <w:rFonts w:ascii="Times New Roman" w:hAnsi="Times New Roman" w:cs="Times New Roman"/>
          <w:sz w:val="24"/>
          <w:szCs w:val="24"/>
        </w:rPr>
        <w:t>реализаци</w:t>
      </w:r>
      <w:r w:rsidR="006A6B1E">
        <w:rPr>
          <w:rFonts w:ascii="Times New Roman" w:hAnsi="Times New Roman" w:cs="Times New Roman"/>
          <w:sz w:val="24"/>
          <w:szCs w:val="24"/>
        </w:rPr>
        <w:t>ю</w:t>
      </w:r>
      <w:r w:rsidR="00DB3B2A">
        <w:rPr>
          <w:rFonts w:ascii="Times New Roman" w:hAnsi="Times New Roman" w:cs="Times New Roman"/>
          <w:sz w:val="24"/>
          <w:szCs w:val="24"/>
        </w:rPr>
        <w:t xml:space="preserve"> мер дополнительной поддержки населения, направленных на соблюдение размера вносимой гражданами платы за коммунальные услуги (74,8);</w:t>
      </w:r>
    </w:p>
    <w:p w:rsidR="00D85351" w:rsidRDefault="00D85351" w:rsidP="00B44B37">
      <w:pPr>
        <w:spacing w:after="0"/>
        <w:ind w:firstLine="567"/>
        <w:jc w:val="both"/>
        <w:rPr>
          <w:rFonts w:ascii="Times New Roman" w:hAnsi="Times New Roman" w:cs="Times New Roman"/>
          <w:sz w:val="24"/>
          <w:szCs w:val="24"/>
        </w:rPr>
      </w:pPr>
      <w:r>
        <w:rPr>
          <w:rFonts w:ascii="Times New Roman" w:hAnsi="Times New Roman" w:cs="Times New Roman"/>
          <w:sz w:val="24"/>
          <w:szCs w:val="24"/>
        </w:rPr>
        <w:t>МКУ «МС Заказчика»</w:t>
      </w:r>
      <w:r w:rsidR="00A350C4">
        <w:rPr>
          <w:rFonts w:ascii="Times New Roman" w:hAnsi="Times New Roman" w:cs="Times New Roman"/>
          <w:sz w:val="24"/>
          <w:szCs w:val="24"/>
        </w:rPr>
        <w:t xml:space="preserve"> - </w:t>
      </w:r>
      <w:r w:rsidR="002B24B0">
        <w:rPr>
          <w:rFonts w:ascii="Times New Roman" w:hAnsi="Times New Roman" w:cs="Times New Roman"/>
          <w:sz w:val="24"/>
          <w:szCs w:val="24"/>
        </w:rPr>
        <w:t>93,9%, в большей степени</w:t>
      </w:r>
      <w:r w:rsidR="002B24B0" w:rsidRPr="0001758E">
        <w:rPr>
          <w:rFonts w:ascii="Times New Roman" w:hAnsi="Times New Roman" w:cs="Times New Roman"/>
          <w:sz w:val="24"/>
          <w:szCs w:val="24"/>
        </w:rPr>
        <w:t xml:space="preserve"> по </w:t>
      </w:r>
      <w:r w:rsidR="006A6B1E">
        <w:rPr>
          <w:rFonts w:ascii="Times New Roman" w:hAnsi="Times New Roman" w:cs="Times New Roman"/>
          <w:sz w:val="24"/>
          <w:szCs w:val="24"/>
        </w:rPr>
        <w:t>мероприятию, предусматривающему</w:t>
      </w:r>
      <w:r w:rsidR="002B24B0">
        <w:rPr>
          <w:rFonts w:ascii="Times New Roman" w:hAnsi="Times New Roman" w:cs="Times New Roman"/>
          <w:sz w:val="24"/>
          <w:szCs w:val="24"/>
        </w:rPr>
        <w:t xml:space="preserve"> разработк</w:t>
      </w:r>
      <w:r w:rsidR="006A6B1E">
        <w:rPr>
          <w:rFonts w:ascii="Times New Roman" w:hAnsi="Times New Roman" w:cs="Times New Roman"/>
          <w:sz w:val="24"/>
          <w:szCs w:val="24"/>
        </w:rPr>
        <w:t>у</w:t>
      </w:r>
      <w:r w:rsidR="002B24B0">
        <w:rPr>
          <w:rFonts w:ascii="Times New Roman" w:hAnsi="Times New Roman" w:cs="Times New Roman"/>
          <w:sz w:val="24"/>
          <w:szCs w:val="24"/>
        </w:rPr>
        <w:t xml:space="preserve"> ПСД на строительство сетей круглогодичного холодного водоснабжения в населенных пунктах Богучанского района (21,2%), капитальный ремонт служебных жилых помещений (89,7%).</w:t>
      </w:r>
    </w:p>
    <w:p w:rsidR="0049239D" w:rsidRPr="00721A53" w:rsidRDefault="0049239D" w:rsidP="00B44B37">
      <w:pPr>
        <w:spacing w:after="0"/>
        <w:ind w:firstLine="567"/>
        <w:jc w:val="both"/>
        <w:rPr>
          <w:rFonts w:ascii="Times New Roman" w:hAnsi="Times New Roman" w:cs="Times New Roman"/>
          <w:sz w:val="24"/>
          <w:szCs w:val="24"/>
        </w:rPr>
      </w:pPr>
      <w:r w:rsidRPr="00721A53">
        <w:rPr>
          <w:rFonts w:ascii="Times New Roman" w:hAnsi="Times New Roman" w:cs="Times New Roman"/>
          <w:sz w:val="24"/>
          <w:szCs w:val="24"/>
        </w:rPr>
        <w:lastRenderedPageBreak/>
        <w:t xml:space="preserve">Более подробная информация о причинах низкого исполнения </w:t>
      </w:r>
      <w:r w:rsidR="009854BF">
        <w:rPr>
          <w:rFonts w:ascii="Times New Roman" w:hAnsi="Times New Roman" w:cs="Times New Roman"/>
          <w:sz w:val="24"/>
          <w:szCs w:val="24"/>
        </w:rPr>
        <w:t>перечисленных</w:t>
      </w:r>
      <w:r w:rsidRPr="00721A53">
        <w:rPr>
          <w:rFonts w:ascii="Times New Roman" w:hAnsi="Times New Roman" w:cs="Times New Roman"/>
          <w:sz w:val="24"/>
          <w:szCs w:val="24"/>
        </w:rPr>
        <w:t xml:space="preserve"> обязательств отражена в соответствующих разделах настоящего Заключения</w:t>
      </w:r>
      <w:r w:rsidR="00721A53" w:rsidRPr="00721A53">
        <w:rPr>
          <w:rFonts w:ascii="Times New Roman" w:hAnsi="Times New Roman" w:cs="Times New Roman"/>
          <w:sz w:val="24"/>
          <w:szCs w:val="24"/>
        </w:rPr>
        <w:t>.</w:t>
      </w:r>
    </w:p>
    <w:p w:rsidR="005156AD" w:rsidRPr="005156AD" w:rsidRDefault="00F016A7" w:rsidP="00B44B37">
      <w:pPr>
        <w:spacing w:after="0"/>
        <w:ind w:firstLine="567"/>
        <w:jc w:val="both"/>
        <w:rPr>
          <w:rFonts w:ascii="Times New Roman" w:hAnsi="Times New Roman" w:cs="Times New Roman"/>
          <w:sz w:val="24"/>
          <w:szCs w:val="24"/>
        </w:rPr>
      </w:pPr>
      <w:r w:rsidRPr="00721A53">
        <w:rPr>
          <w:rFonts w:ascii="Times New Roman" w:hAnsi="Times New Roman" w:cs="Times New Roman"/>
          <w:sz w:val="24"/>
          <w:szCs w:val="24"/>
        </w:rPr>
        <w:t>Структура расходов по разделам бюджетной классификации Российской</w:t>
      </w:r>
      <w:r w:rsidR="00D8598F" w:rsidRPr="00721A53">
        <w:rPr>
          <w:rFonts w:ascii="Times New Roman" w:hAnsi="Times New Roman" w:cs="Times New Roman"/>
          <w:sz w:val="24"/>
          <w:szCs w:val="24"/>
        </w:rPr>
        <w:t xml:space="preserve"> Федерации</w:t>
      </w:r>
      <w:r w:rsidR="00D8598F" w:rsidRPr="005156AD">
        <w:rPr>
          <w:rFonts w:ascii="Times New Roman" w:hAnsi="Times New Roman" w:cs="Times New Roman"/>
          <w:sz w:val="24"/>
          <w:szCs w:val="24"/>
        </w:rPr>
        <w:t xml:space="preserve"> </w:t>
      </w:r>
      <w:r w:rsidR="005F78B6" w:rsidRPr="005156AD">
        <w:rPr>
          <w:rFonts w:ascii="Times New Roman" w:hAnsi="Times New Roman" w:cs="Times New Roman"/>
          <w:sz w:val="24"/>
          <w:szCs w:val="24"/>
        </w:rPr>
        <w:t>отражает социальную направленность районного бюджета</w:t>
      </w:r>
      <w:r w:rsidR="00EF252A" w:rsidRPr="005156AD">
        <w:rPr>
          <w:rFonts w:ascii="Times New Roman" w:hAnsi="Times New Roman" w:cs="Times New Roman"/>
          <w:sz w:val="24"/>
          <w:szCs w:val="24"/>
        </w:rPr>
        <w:t xml:space="preserve"> </w:t>
      </w:r>
      <w:r w:rsidR="00707837" w:rsidRPr="005156AD">
        <w:rPr>
          <w:rFonts w:ascii="Times New Roman" w:hAnsi="Times New Roman" w:cs="Times New Roman"/>
          <w:sz w:val="24"/>
          <w:szCs w:val="24"/>
        </w:rPr>
        <w:t>(«Образование», «Культура и кинематография», «Здравоохранение», «</w:t>
      </w:r>
      <w:r w:rsidR="005156AD" w:rsidRPr="005156AD">
        <w:rPr>
          <w:rFonts w:ascii="Times New Roman" w:hAnsi="Times New Roman" w:cs="Times New Roman"/>
          <w:sz w:val="24"/>
          <w:szCs w:val="24"/>
        </w:rPr>
        <w:t xml:space="preserve">Социальная политика», «Физическая культура и спорт»). </w:t>
      </w:r>
    </w:p>
    <w:p w:rsidR="005156AD" w:rsidRPr="005156AD" w:rsidRDefault="005156AD" w:rsidP="00B44B37">
      <w:pPr>
        <w:spacing w:after="0"/>
        <w:ind w:firstLine="567"/>
        <w:jc w:val="both"/>
        <w:rPr>
          <w:rFonts w:ascii="Times New Roman" w:hAnsi="Times New Roman" w:cs="Times New Roman"/>
          <w:sz w:val="24"/>
          <w:szCs w:val="24"/>
        </w:rPr>
      </w:pPr>
      <w:r w:rsidRPr="005156AD">
        <w:rPr>
          <w:rFonts w:ascii="Times New Roman" w:hAnsi="Times New Roman" w:cs="Times New Roman"/>
          <w:sz w:val="24"/>
          <w:szCs w:val="24"/>
        </w:rPr>
        <w:t>Суммарная доля расходов на социальную сферу в 2021 году составила 71,1% от общего объема расходов районного бюджета. В предыдущем году аналогичный показатель составил 71,4%.</w:t>
      </w:r>
    </w:p>
    <w:p w:rsidR="008F1BBD" w:rsidRPr="00A62903" w:rsidRDefault="008A5BAF" w:rsidP="005156AD">
      <w:pPr>
        <w:spacing w:after="0"/>
        <w:ind w:firstLine="567"/>
        <w:jc w:val="both"/>
        <w:rPr>
          <w:rFonts w:ascii="Times New Roman" w:hAnsi="Times New Roman" w:cs="Times New Roman"/>
          <w:sz w:val="24"/>
          <w:szCs w:val="24"/>
        </w:rPr>
      </w:pPr>
      <w:r w:rsidRPr="00A62903">
        <w:rPr>
          <w:rFonts w:ascii="Times New Roman" w:hAnsi="Times New Roman" w:cs="Times New Roman"/>
          <w:sz w:val="24"/>
          <w:szCs w:val="24"/>
        </w:rPr>
        <w:t xml:space="preserve">В отчетном периоде </w:t>
      </w:r>
      <w:r w:rsidR="004F1C9E" w:rsidRPr="00A62903">
        <w:rPr>
          <w:rFonts w:ascii="Times New Roman" w:hAnsi="Times New Roman" w:cs="Times New Roman"/>
          <w:sz w:val="24"/>
          <w:szCs w:val="24"/>
        </w:rPr>
        <w:t xml:space="preserve">увеличились расходы </w:t>
      </w:r>
      <w:r w:rsidR="00C25DAC" w:rsidRPr="00A62903">
        <w:rPr>
          <w:rFonts w:ascii="Times New Roman" w:hAnsi="Times New Roman" w:cs="Times New Roman"/>
          <w:sz w:val="24"/>
          <w:szCs w:val="24"/>
        </w:rPr>
        <w:t>по</w:t>
      </w:r>
      <w:r w:rsidR="004F1C9E" w:rsidRPr="00A62903">
        <w:rPr>
          <w:rFonts w:ascii="Times New Roman" w:hAnsi="Times New Roman" w:cs="Times New Roman"/>
          <w:sz w:val="24"/>
          <w:szCs w:val="24"/>
        </w:rPr>
        <w:t xml:space="preserve"> раздел</w:t>
      </w:r>
      <w:r w:rsidRPr="00A62903">
        <w:rPr>
          <w:rFonts w:ascii="Times New Roman" w:hAnsi="Times New Roman" w:cs="Times New Roman"/>
          <w:sz w:val="24"/>
          <w:szCs w:val="24"/>
        </w:rPr>
        <w:t xml:space="preserve">ам социальной сферы в целом на </w:t>
      </w:r>
      <w:r w:rsidR="00A62903" w:rsidRPr="00A62903">
        <w:rPr>
          <w:rFonts w:ascii="Times New Roman" w:hAnsi="Times New Roman" w:cs="Times New Roman"/>
          <w:sz w:val="24"/>
          <w:szCs w:val="24"/>
        </w:rPr>
        <w:t>12,0</w:t>
      </w:r>
      <w:r w:rsidR="00B5192F">
        <w:rPr>
          <w:rFonts w:ascii="Times New Roman" w:hAnsi="Times New Roman" w:cs="Times New Roman"/>
          <w:sz w:val="24"/>
          <w:szCs w:val="24"/>
        </w:rPr>
        <w:t>%</w:t>
      </w:r>
      <w:r w:rsidRPr="00A62903">
        <w:rPr>
          <w:rFonts w:ascii="Times New Roman" w:hAnsi="Times New Roman" w:cs="Times New Roman"/>
          <w:sz w:val="24"/>
          <w:szCs w:val="24"/>
        </w:rPr>
        <w:t xml:space="preserve"> относительного прошлого года, в том числе: по разделу</w:t>
      </w:r>
      <w:r w:rsidR="004F1C9E" w:rsidRPr="00A62903">
        <w:rPr>
          <w:rFonts w:ascii="Times New Roman" w:hAnsi="Times New Roman" w:cs="Times New Roman"/>
          <w:sz w:val="24"/>
          <w:szCs w:val="24"/>
        </w:rPr>
        <w:t xml:space="preserve"> «</w:t>
      </w:r>
      <w:r w:rsidRPr="00A62903">
        <w:rPr>
          <w:rFonts w:ascii="Times New Roman" w:hAnsi="Times New Roman" w:cs="Times New Roman"/>
          <w:sz w:val="24"/>
          <w:szCs w:val="24"/>
        </w:rPr>
        <w:t>Образование</w:t>
      </w:r>
      <w:r w:rsidR="004F1C9E" w:rsidRPr="00A62903">
        <w:rPr>
          <w:rFonts w:ascii="Times New Roman" w:hAnsi="Times New Roman" w:cs="Times New Roman"/>
          <w:sz w:val="24"/>
          <w:szCs w:val="24"/>
        </w:rPr>
        <w:t>»</w:t>
      </w:r>
      <w:r w:rsidRPr="00A62903">
        <w:rPr>
          <w:rFonts w:ascii="Times New Roman" w:hAnsi="Times New Roman" w:cs="Times New Roman"/>
          <w:sz w:val="24"/>
          <w:szCs w:val="24"/>
        </w:rPr>
        <w:t xml:space="preserve"> на 13,3%, по разделу «Культура и кинематография» на 5,2%, по разделу «Здравоохранение» на </w:t>
      </w:r>
      <w:r w:rsidR="00A62903" w:rsidRPr="00A62903">
        <w:rPr>
          <w:rFonts w:ascii="Times New Roman" w:hAnsi="Times New Roman" w:cs="Times New Roman"/>
          <w:sz w:val="24"/>
          <w:szCs w:val="24"/>
        </w:rPr>
        <w:t>56,3%, по разделу «Физическая культура и спорт» на 11,1%.</w:t>
      </w:r>
      <w:r w:rsidR="004F1C9E" w:rsidRPr="00A62903">
        <w:rPr>
          <w:rFonts w:ascii="Times New Roman" w:hAnsi="Times New Roman" w:cs="Times New Roman"/>
          <w:sz w:val="24"/>
          <w:szCs w:val="24"/>
        </w:rPr>
        <w:t xml:space="preserve"> </w:t>
      </w:r>
      <w:r w:rsidR="008F1BBD" w:rsidRPr="00A62903">
        <w:rPr>
          <w:rFonts w:ascii="Times New Roman" w:hAnsi="Times New Roman" w:cs="Times New Roman"/>
          <w:sz w:val="24"/>
          <w:szCs w:val="24"/>
        </w:rPr>
        <w:t xml:space="preserve">Объем обязательств социальной направленности </w:t>
      </w:r>
      <w:r w:rsidR="00A62903" w:rsidRPr="00A62903">
        <w:rPr>
          <w:rFonts w:ascii="Times New Roman" w:hAnsi="Times New Roman" w:cs="Times New Roman"/>
          <w:sz w:val="24"/>
          <w:szCs w:val="24"/>
        </w:rPr>
        <w:t xml:space="preserve">по разделу «Социальная политика» </w:t>
      </w:r>
      <w:r w:rsidR="008F1BBD" w:rsidRPr="00A62903">
        <w:rPr>
          <w:rFonts w:ascii="Times New Roman" w:hAnsi="Times New Roman" w:cs="Times New Roman"/>
          <w:sz w:val="24"/>
          <w:szCs w:val="24"/>
        </w:rPr>
        <w:t>остался на прежнем уровне.</w:t>
      </w:r>
    </w:p>
    <w:p w:rsidR="005F78B6" w:rsidRPr="00A62903" w:rsidRDefault="005F78B6" w:rsidP="00A62903">
      <w:pPr>
        <w:spacing w:after="0"/>
        <w:ind w:firstLine="567"/>
        <w:jc w:val="both"/>
        <w:rPr>
          <w:rFonts w:ascii="Times New Roman" w:hAnsi="Times New Roman" w:cs="Times New Roman"/>
          <w:sz w:val="24"/>
          <w:szCs w:val="24"/>
        </w:rPr>
      </w:pPr>
      <w:r w:rsidRPr="00A62903">
        <w:rPr>
          <w:rFonts w:ascii="Times New Roman" w:hAnsi="Times New Roman" w:cs="Times New Roman"/>
          <w:sz w:val="24"/>
          <w:szCs w:val="24"/>
        </w:rPr>
        <w:t xml:space="preserve">Более подробная информация о реализации расходных обязательств, направленных на социальную сферу, отражена в разделе </w:t>
      </w:r>
      <w:r w:rsidR="00EF252A" w:rsidRPr="00A62903">
        <w:rPr>
          <w:rFonts w:ascii="Times New Roman" w:hAnsi="Times New Roman" w:cs="Times New Roman"/>
          <w:sz w:val="24"/>
          <w:szCs w:val="24"/>
        </w:rPr>
        <w:t>1</w:t>
      </w:r>
      <w:r w:rsidR="00045686" w:rsidRPr="00A62903">
        <w:rPr>
          <w:rFonts w:ascii="Times New Roman" w:hAnsi="Times New Roman" w:cs="Times New Roman"/>
          <w:sz w:val="24"/>
          <w:szCs w:val="24"/>
        </w:rPr>
        <w:t>1</w:t>
      </w:r>
      <w:r w:rsidR="00EF252A" w:rsidRPr="00A62903">
        <w:rPr>
          <w:rFonts w:ascii="Times New Roman" w:hAnsi="Times New Roman" w:cs="Times New Roman"/>
          <w:sz w:val="24"/>
          <w:szCs w:val="24"/>
        </w:rPr>
        <w:t xml:space="preserve"> настоящего Заключения.</w:t>
      </w:r>
    </w:p>
    <w:p w:rsidR="00F016A7" w:rsidRPr="00A62903" w:rsidRDefault="00F016A7" w:rsidP="00A62903">
      <w:pPr>
        <w:spacing w:after="0"/>
        <w:ind w:firstLine="567"/>
        <w:jc w:val="both"/>
        <w:rPr>
          <w:rFonts w:ascii="Times New Roman" w:hAnsi="Times New Roman" w:cs="Times New Roman"/>
          <w:sz w:val="24"/>
          <w:szCs w:val="24"/>
        </w:rPr>
      </w:pPr>
      <w:r w:rsidRPr="00A62903">
        <w:rPr>
          <w:rFonts w:ascii="Times New Roman" w:hAnsi="Times New Roman" w:cs="Times New Roman"/>
          <w:sz w:val="24"/>
          <w:szCs w:val="24"/>
        </w:rPr>
        <w:t>Структура расходов районного бюджета по разделам бюджетной классификации представлена в диаграмме.</w:t>
      </w:r>
    </w:p>
    <w:p w:rsidR="00FA7D10" w:rsidRPr="00280177" w:rsidRDefault="00FA7D10" w:rsidP="003018E8">
      <w:pPr>
        <w:spacing w:after="0"/>
        <w:ind w:firstLine="851"/>
        <w:jc w:val="both"/>
        <w:rPr>
          <w:rFonts w:ascii="Times New Roman" w:hAnsi="Times New Roman" w:cs="Times New Roman"/>
          <w:sz w:val="24"/>
          <w:szCs w:val="24"/>
        </w:rPr>
      </w:pPr>
    </w:p>
    <w:p w:rsidR="00280177" w:rsidRPr="00280177" w:rsidRDefault="00280177" w:rsidP="00280177">
      <w:pPr>
        <w:spacing w:after="0"/>
        <w:jc w:val="center"/>
        <w:rPr>
          <w:rFonts w:ascii="Times New Roman" w:hAnsi="Times New Roman" w:cs="Times New Roman"/>
          <w:sz w:val="24"/>
          <w:szCs w:val="24"/>
        </w:rPr>
      </w:pPr>
      <w:r w:rsidRPr="00280177">
        <w:rPr>
          <w:rFonts w:ascii="Times New Roman" w:hAnsi="Times New Roman" w:cs="Times New Roman"/>
          <w:noProof/>
          <w:color w:val="FF0000"/>
          <w:sz w:val="24"/>
          <w:szCs w:val="24"/>
          <w:lang w:eastAsia="ru-RU"/>
        </w:rPr>
        <w:drawing>
          <wp:inline distT="0" distB="0" distL="0" distR="0">
            <wp:extent cx="4572000" cy="305752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16A7"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01-</w:t>
      </w:r>
      <w:r w:rsidR="00F016A7" w:rsidRPr="00280177">
        <w:rPr>
          <w:rFonts w:ascii="Times New Roman" w:hAnsi="Times New Roman" w:cs="Times New Roman"/>
          <w:sz w:val="20"/>
          <w:szCs w:val="20"/>
        </w:rPr>
        <w:t>раздел «Общегосударственные вопросы»;</w:t>
      </w:r>
    </w:p>
    <w:p w:rsidR="00F016A7"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02-</w:t>
      </w:r>
      <w:r w:rsidR="00F016A7" w:rsidRPr="00280177">
        <w:rPr>
          <w:rFonts w:ascii="Times New Roman" w:hAnsi="Times New Roman" w:cs="Times New Roman"/>
          <w:sz w:val="20"/>
          <w:szCs w:val="20"/>
        </w:rPr>
        <w:t>раздел «Национальная оборона»;</w:t>
      </w:r>
    </w:p>
    <w:p w:rsidR="00F016A7"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03-</w:t>
      </w:r>
      <w:r w:rsidR="00F016A7" w:rsidRPr="00280177">
        <w:rPr>
          <w:rFonts w:ascii="Times New Roman" w:hAnsi="Times New Roman" w:cs="Times New Roman"/>
          <w:sz w:val="20"/>
          <w:szCs w:val="20"/>
        </w:rPr>
        <w:t>раздел «Национальная безопасность и правоохранительная деятельность;</w:t>
      </w:r>
    </w:p>
    <w:p w:rsidR="00F016A7"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04-</w:t>
      </w:r>
      <w:r w:rsidR="00F016A7" w:rsidRPr="00280177">
        <w:rPr>
          <w:rFonts w:ascii="Times New Roman" w:hAnsi="Times New Roman" w:cs="Times New Roman"/>
          <w:sz w:val="20"/>
          <w:szCs w:val="20"/>
        </w:rPr>
        <w:t>раздел «Национальная экономика»;</w:t>
      </w:r>
    </w:p>
    <w:p w:rsidR="00F016A7"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05-</w:t>
      </w:r>
      <w:r w:rsidR="00F016A7" w:rsidRPr="00280177">
        <w:rPr>
          <w:rFonts w:ascii="Times New Roman" w:hAnsi="Times New Roman" w:cs="Times New Roman"/>
          <w:sz w:val="20"/>
          <w:szCs w:val="20"/>
        </w:rPr>
        <w:t>раздел «Жилищно-коммунальное хозяйство»;</w:t>
      </w:r>
    </w:p>
    <w:p w:rsidR="00280177" w:rsidRPr="00280177" w:rsidRDefault="00280177"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06-раздел «Охрана окружающей среды»;</w:t>
      </w:r>
    </w:p>
    <w:p w:rsidR="00F016A7"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07-</w:t>
      </w:r>
      <w:r w:rsidR="00F016A7" w:rsidRPr="00280177">
        <w:rPr>
          <w:rFonts w:ascii="Times New Roman" w:hAnsi="Times New Roman" w:cs="Times New Roman"/>
          <w:sz w:val="20"/>
          <w:szCs w:val="20"/>
        </w:rPr>
        <w:t>раздел «Образование»;</w:t>
      </w:r>
    </w:p>
    <w:p w:rsidR="00F016A7"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08-</w:t>
      </w:r>
      <w:r w:rsidR="00F016A7" w:rsidRPr="00280177">
        <w:rPr>
          <w:rFonts w:ascii="Times New Roman" w:hAnsi="Times New Roman" w:cs="Times New Roman"/>
          <w:sz w:val="20"/>
          <w:szCs w:val="20"/>
        </w:rPr>
        <w:t>раздел «Культура и кинематография»;</w:t>
      </w:r>
    </w:p>
    <w:p w:rsidR="00F016A7"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09-</w:t>
      </w:r>
      <w:r w:rsidR="00F016A7" w:rsidRPr="00280177">
        <w:rPr>
          <w:rFonts w:ascii="Times New Roman" w:hAnsi="Times New Roman" w:cs="Times New Roman"/>
          <w:sz w:val="20"/>
          <w:szCs w:val="20"/>
        </w:rPr>
        <w:t>раздел «Здравоохранение»;</w:t>
      </w:r>
    </w:p>
    <w:p w:rsidR="00F016A7"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10-</w:t>
      </w:r>
      <w:r w:rsidR="00F016A7" w:rsidRPr="00280177">
        <w:rPr>
          <w:rFonts w:ascii="Times New Roman" w:hAnsi="Times New Roman" w:cs="Times New Roman"/>
          <w:sz w:val="20"/>
          <w:szCs w:val="20"/>
        </w:rPr>
        <w:t>раздел «Социальная политика»;</w:t>
      </w:r>
    </w:p>
    <w:p w:rsidR="00F016A7"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11-</w:t>
      </w:r>
      <w:r w:rsidR="00F016A7" w:rsidRPr="00280177">
        <w:rPr>
          <w:rFonts w:ascii="Times New Roman" w:hAnsi="Times New Roman" w:cs="Times New Roman"/>
          <w:sz w:val="20"/>
          <w:szCs w:val="20"/>
        </w:rPr>
        <w:t>раздел «Физическая культура и спорт»;</w:t>
      </w:r>
    </w:p>
    <w:p w:rsidR="00A93579" w:rsidRPr="00280177" w:rsidRDefault="00A93579" w:rsidP="00A93579">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t>13-раздел «</w:t>
      </w:r>
      <w:r w:rsidR="00C60786" w:rsidRPr="00280177">
        <w:rPr>
          <w:rFonts w:ascii="Times New Roman" w:hAnsi="Times New Roman" w:cs="Times New Roman"/>
          <w:sz w:val="20"/>
          <w:szCs w:val="20"/>
        </w:rPr>
        <w:t>Обслуживание государственного и муниципального долга»;</w:t>
      </w:r>
    </w:p>
    <w:p w:rsidR="00F016A7" w:rsidRPr="00280177" w:rsidRDefault="00C60786" w:rsidP="00C60786">
      <w:pPr>
        <w:pStyle w:val="a5"/>
        <w:spacing w:after="0"/>
        <w:ind w:left="0"/>
        <w:jc w:val="both"/>
        <w:rPr>
          <w:rFonts w:ascii="Times New Roman" w:hAnsi="Times New Roman" w:cs="Times New Roman"/>
          <w:sz w:val="20"/>
          <w:szCs w:val="20"/>
        </w:rPr>
      </w:pPr>
      <w:r w:rsidRPr="00280177">
        <w:rPr>
          <w:rFonts w:ascii="Times New Roman" w:hAnsi="Times New Roman" w:cs="Times New Roman"/>
          <w:sz w:val="20"/>
          <w:szCs w:val="20"/>
        </w:rPr>
        <w:lastRenderedPageBreak/>
        <w:t>14-</w:t>
      </w:r>
      <w:r w:rsidR="00F016A7" w:rsidRPr="00280177">
        <w:rPr>
          <w:rFonts w:ascii="Times New Roman" w:hAnsi="Times New Roman" w:cs="Times New Roman"/>
          <w:sz w:val="20"/>
          <w:szCs w:val="20"/>
        </w:rPr>
        <w:t>раздел «Межбюджетные трансферты бюджетам субъектов Российской Федерации и муниципальных образований».</w:t>
      </w:r>
    </w:p>
    <w:p w:rsidR="00EF557E" w:rsidRPr="00280177" w:rsidRDefault="00EF557E" w:rsidP="00A874C5">
      <w:pPr>
        <w:spacing w:after="0"/>
        <w:ind w:firstLine="851"/>
        <w:jc w:val="both"/>
        <w:rPr>
          <w:rFonts w:ascii="Times New Roman" w:hAnsi="Times New Roman" w:cs="Times New Roman"/>
          <w:sz w:val="24"/>
          <w:szCs w:val="24"/>
        </w:rPr>
      </w:pPr>
    </w:p>
    <w:p w:rsidR="00F016A7" w:rsidRPr="0065166F" w:rsidRDefault="00F016A7" w:rsidP="0065166F">
      <w:pPr>
        <w:spacing w:after="0"/>
        <w:ind w:firstLine="567"/>
        <w:jc w:val="both"/>
        <w:rPr>
          <w:rFonts w:ascii="Times New Roman" w:hAnsi="Times New Roman" w:cs="Times New Roman"/>
          <w:sz w:val="24"/>
          <w:szCs w:val="24"/>
        </w:rPr>
      </w:pPr>
      <w:r w:rsidRPr="0065166F">
        <w:rPr>
          <w:rFonts w:ascii="Times New Roman" w:hAnsi="Times New Roman" w:cs="Times New Roman"/>
          <w:sz w:val="24"/>
          <w:szCs w:val="24"/>
        </w:rPr>
        <w:t xml:space="preserve">Как видно из представленной диаграммы, </w:t>
      </w:r>
      <w:r w:rsidR="002B19D2" w:rsidRPr="0065166F">
        <w:rPr>
          <w:rFonts w:ascii="Times New Roman" w:hAnsi="Times New Roman" w:cs="Times New Roman"/>
          <w:sz w:val="24"/>
          <w:szCs w:val="24"/>
        </w:rPr>
        <w:t>основная доля</w:t>
      </w:r>
      <w:r w:rsidRPr="0065166F">
        <w:rPr>
          <w:rFonts w:ascii="Times New Roman" w:hAnsi="Times New Roman" w:cs="Times New Roman"/>
          <w:sz w:val="24"/>
          <w:szCs w:val="24"/>
        </w:rPr>
        <w:t xml:space="preserve"> расходов районного бюджета</w:t>
      </w:r>
      <w:r w:rsidR="00E25DB3" w:rsidRPr="0065166F">
        <w:rPr>
          <w:rFonts w:ascii="Times New Roman" w:hAnsi="Times New Roman" w:cs="Times New Roman"/>
          <w:sz w:val="24"/>
          <w:szCs w:val="24"/>
        </w:rPr>
        <w:t xml:space="preserve"> </w:t>
      </w:r>
      <w:r w:rsidRPr="0065166F">
        <w:rPr>
          <w:rFonts w:ascii="Times New Roman" w:hAnsi="Times New Roman" w:cs="Times New Roman"/>
          <w:sz w:val="24"/>
          <w:szCs w:val="24"/>
        </w:rPr>
        <w:t>направлен</w:t>
      </w:r>
      <w:r w:rsidR="002B19D2" w:rsidRPr="0065166F">
        <w:rPr>
          <w:rFonts w:ascii="Times New Roman" w:hAnsi="Times New Roman" w:cs="Times New Roman"/>
          <w:sz w:val="24"/>
          <w:szCs w:val="24"/>
        </w:rPr>
        <w:t>а</w:t>
      </w:r>
      <w:r w:rsidRPr="0065166F">
        <w:rPr>
          <w:rFonts w:ascii="Times New Roman" w:hAnsi="Times New Roman" w:cs="Times New Roman"/>
          <w:sz w:val="24"/>
          <w:szCs w:val="24"/>
        </w:rPr>
        <w:t xml:space="preserve"> на финансирование </w:t>
      </w:r>
      <w:r w:rsidR="00D8598F" w:rsidRPr="0065166F">
        <w:rPr>
          <w:rFonts w:ascii="Times New Roman" w:hAnsi="Times New Roman" w:cs="Times New Roman"/>
          <w:sz w:val="24"/>
          <w:szCs w:val="24"/>
        </w:rPr>
        <w:t>деятельности жилищно-коммунального хозяйства (</w:t>
      </w:r>
      <w:r w:rsidR="0065166F" w:rsidRPr="0065166F">
        <w:rPr>
          <w:rFonts w:ascii="Times New Roman" w:hAnsi="Times New Roman" w:cs="Times New Roman"/>
          <w:sz w:val="24"/>
          <w:szCs w:val="24"/>
        </w:rPr>
        <w:t>13,6</w:t>
      </w:r>
      <w:r w:rsidR="00D8598F" w:rsidRPr="0065166F">
        <w:rPr>
          <w:rFonts w:ascii="Times New Roman" w:hAnsi="Times New Roman" w:cs="Times New Roman"/>
          <w:sz w:val="24"/>
          <w:szCs w:val="24"/>
        </w:rPr>
        <w:t>%),</w:t>
      </w:r>
      <w:r w:rsidRPr="0065166F">
        <w:rPr>
          <w:rFonts w:ascii="Times New Roman" w:hAnsi="Times New Roman" w:cs="Times New Roman"/>
          <w:sz w:val="24"/>
          <w:szCs w:val="24"/>
        </w:rPr>
        <w:t xml:space="preserve"> образовани</w:t>
      </w:r>
      <w:r w:rsidR="00D8598F" w:rsidRPr="0065166F">
        <w:rPr>
          <w:rFonts w:ascii="Times New Roman" w:hAnsi="Times New Roman" w:cs="Times New Roman"/>
          <w:sz w:val="24"/>
          <w:szCs w:val="24"/>
        </w:rPr>
        <w:t>я (</w:t>
      </w:r>
      <w:r w:rsidR="0065166F" w:rsidRPr="0065166F">
        <w:rPr>
          <w:rFonts w:ascii="Times New Roman" w:hAnsi="Times New Roman" w:cs="Times New Roman"/>
          <w:sz w:val="24"/>
          <w:szCs w:val="24"/>
        </w:rPr>
        <w:t>58,3</w:t>
      </w:r>
      <w:r w:rsidR="00D8598F" w:rsidRPr="0065166F">
        <w:rPr>
          <w:rFonts w:ascii="Times New Roman" w:hAnsi="Times New Roman" w:cs="Times New Roman"/>
          <w:sz w:val="24"/>
          <w:szCs w:val="24"/>
        </w:rPr>
        <w:t>%)</w:t>
      </w:r>
      <w:r w:rsidRPr="0065166F">
        <w:rPr>
          <w:rFonts w:ascii="Times New Roman" w:hAnsi="Times New Roman" w:cs="Times New Roman"/>
          <w:sz w:val="24"/>
          <w:szCs w:val="24"/>
        </w:rPr>
        <w:t>, культур</w:t>
      </w:r>
      <w:r w:rsidR="00D8598F" w:rsidRPr="0065166F">
        <w:rPr>
          <w:rFonts w:ascii="Times New Roman" w:hAnsi="Times New Roman" w:cs="Times New Roman"/>
          <w:sz w:val="24"/>
          <w:szCs w:val="24"/>
        </w:rPr>
        <w:t>ы (</w:t>
      </w:r>
      <w:r w:rsidR="0065166F" w:rsidRPr="0065166F">
        <w:rPr>
          <w:rFonts w:ascii="Times New Roman" w:hAnsi="Times New Roman" w:cs="Times New Roman"/>
          <w:sz w:val="24"/>
          <w:szCs w:val="24"/>
        </w:rPr>
        <w:t>9,8</w:t>
      </w:r>
      <w:r w:rsidR="00D8598F" w:rsidRPr="0065166F">
        <w:rPr>
          <w:rFonts w:ascii="Times New Roman" w:hAnsi="Times New Roman" w:cs="Times New Roman"/>
          <w:sz w:val="24"/>
          <w:szCs w:val="24"/>
        </w:rPr>
        <w:t>%)</w:t>
      </w:r>
      <w:r w:rsidR="00954323" w:rsidRPr="0065166F">
        <w:rPr>
          <w:rFonts w:ascii="Times New Roman" w:hAnsi="Times New Roman" w:cs="Times New Roman"/>
          <w:sz w:val="24"/>
          <w:szCs w:val="24"/>
        </w:rPr>
        <w:t xml:space="preserve">, что составляет в целом </w:t>
      </w:r>
      <w:r w:rsidR="0065166F" w:rsidRPr="0065166F">
        <w:rPr>
          <w:rFonts w:ascii="Times New Roman" w:hAnsi="Times New Roman" w:cs="Times New Roman"/>
          <w:sz w:val="24"/>
          <w:szCs w:val="24"/>
        </w:rPr>
        <w:t>81,7</w:t>
      </w:r>
      <w:r w:rsidR="00954323" w:rsidRPr="0065166F">
        <w:rPr>
          <w:rFonts w:ascii="Times New Roman" w:hAnsi="Times New Roman" w:cs="Times New Roman"/>
          <w:sz w:val="24"/>
          <w:szCs w:val="24"/>
        </w:rPr>
        <w:t>%</w:t>
      </w:r>
      <w:r w:rsidRPr="0065166F">
        <w:rPr>
          <w:rFonts w:ascii="Times New Roman" w:hAnsi="Times New Roman" w:cs="Times New Roman"/>
          <w:sz w:val="24"/>
          <w:szCs w:val="24"/>
        </w:rPr>
        <w:t>.</w:t>
      </w:r>
    </w:p>
    <w:p w:rsidR="00F016A7" w:rsidRDefault="00F016A7" w:rsidP="00CB3110">
      <w:pPr>
        <w:pStyle w:val="a5"/>
        <w:spacing w:after="0"/>
        <w:ind w:left="0" w:firstLine="567"/>
        <w:jc w:val="both"/>
        <w:rPr>
          <w:rFonts w:ascii="Times New Roman" w:hAnsi="Times New Roman" w:cs="Times New Roman"/>
          <w:sz w:val="24"/>
          <w:szCs w:val="24"/>
        </w:rPr>
      </w:pPr>
      <w:r w:rsidRPr="00CB3110">
        <w:rPr>
          <w:rFonts w:ascii="Times New Roman" w:hAnsi="Times New Roman" w:cs="Times New Roman"/>
          <w:sz w:val="24"/>
          <w:szCs w:val="24"/>
        </w:rPr>
        <w:t>Исполнение расходов районного бюджета по разделам бюджетной классификации представлено в таблице.</w:t>
      </w:r>
    </w:p>
    <w:p w:rsidR="00F016A7" w:rsidRPr="00CB3110" w:rsidRDefault="0026430E" w:rsidP="00F016A7">
      <w:pPr>
        <w:pStyle w:val="a5"/>
        <w:spacing w:after="0"/>
        <w:ind w:left="0" w:firstLine="709"/>
        <w:jc w:val="right"/>
        <w:rPr>
          <w:rFonts w:ascii="Times New Roman" w:hAnsi="Times New Roman" w:cs="Times New Roman"/>
          <w:sz w:val="16"/>
          <w:szCs w:val="16"/>
        </w:rPr>
      </w:pPr>
      <w:r w:rsidRPr="00CB3110">
        <w:rPr>
          <w:rFonts w:ascii="Times New Roman" w:hAnsi="Times New Roman" w:cs="Times New Roman"/>
          <w:sz w:val="16"/>
          <w:szCs w:val="16"/>
        </w:rPr>
        <w:t>тыс. руб.</w:t>
      </w:r>
    </w:p>
    <w:tbl>
      <w:tblPr>
        <w:tblW w:w="9909" w:type="dxa"/>
        <w:tblInd w:w="-176" w:type="dxa"/>
        <w:tblLayout w:type="fixed"/>
        <w:tblLook w:val="04A0"/>
      </w:tblPr>
      <w:tblGrid>
        <w:gridCol w:w="1844"/>
        <w:gridCol w:w="567"/>
        <w:gridCol w:w="992"/>
        <w:gridCol w:w="992"/>
        <w:gridCol w:w="993"/>
        <w:gridCol w:w="992"/>
        <w:gridCol w:w="992"/>
        <w:gridCol w:w="850"/>
        <w:gridCol w:w="993"/>
        <w:gridCol w:w="694"/>
      </w:tblGrid>
      <w:tr w:rsidR="006C4A18" w:rsidRPr="00CB3110" w:rsidTr="00892CFA">
        <w:trPr>
          <w:trHeight w:val="705"/>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6A7" w:rsidRPr="00CB3110" w:rsidRDefault="0026059E" w:rsidP="00207599">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н</w:t>
            </w:r>
            <w:r w:rsidR="00F016A7" w:rsidRPr="00CB3110">
              <w:rPr>
                <w:rFonts w:ascii="Times New Roman" w:eastAsia="Times New Roman" w:hAnsi="Times New Roman" w:cs="Times New Roman"/>
                <w:sz w:val="16"/>
                <w:szCs w:val="16"/>
                <w:lang w:eastAsia="ru-RU"/>
              </w:rPr>
              <w:t>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CB3110" w:rsidRDefault="0026059E" w:rsidP="00992E84">
            <w:pPr>
              <w:spacing w:after="0" w:line="240" w:lineRule="auto"/>
              <w:ind w:left="113" w:right="113"/>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р</w:t>
            </w:r>
            <w:r w:rsidR="00F016A7" w:rsidRPr="00CB3110">
              <w:rPr>
                <w:rFonts w:ascii="Times New Roman" w:eastAsia="Times New Roman" w:hAnsi="Times New Roman" w:cs="Times New Roman"/>
                <w:sz w:val="16"/>
                <w:szCs w:val="16"/>
                <w:lang w:eastAsia="ru-RU"/>
              </w:rPr>
              <w:t>аздел</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F016A7" w:rsidRPr="00CB3110" w:rsidRDefault="00F016A7" w:rsidP="0026059E">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Решени</w:t>
            </w:r>
            <w:r w:rsidR="0026059E" w:rsidRPr="00CB3110">
              <w:rPr>
                <w:rFonts w:ascii="Times New Roman" w:eastAsia="Times New Roman" w:hAnsi="Times New Roman" w:cs="Times New Roman"/>
                <w:sz w:val="16"/>
                <w:szCs w:val="16"/>
                <w:lang w:eastAsia="ru-RU"/>
              </w:rPr>
              <w:t>е</w:t>
            </w:r>
            <w:r w:rsidRPr="00CB3110">
              <w:rPr>
                <w:rFonts w:ascii="Times New Roman" w:eastAsia="Times New Roman" w:hAnsi="Times New Roman" w:cs="Times New Roman"/>
                <w:sz w:val="16"/>
                <w:szCs w:val="16"/>
                <w:lang w:eastAsia="ru-RU"/>
              </w:rPr>
              <w:t xml:space="preserve"> о районном бюджете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CB3110"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у</w:t>
            </w:r>
            <w:r w:rsidR="00F016A7" w:rsidRPr="00CB3110">
              <w:rPr>
                <w:rFonts w:ascii="Times New Roman" w:eastAsia="Times New Roman" w:hAnsi="Times New Roman" w:cs="Times New Roman"/>
                <w:sz w:val="16"/>
                <w:szCs w:val="16"/>
                <w:lang w:eastAsia="ru-RU"/>
              </w:rPr>
              <w:t>точненные бюджетные назначения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CB3110"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и</w:t>
            </w:r>
            <w:r w:rsidR="00F016A7" w:rsidRPr="00CB3110">
              <w:rPr>
                <w:rFonts w:ascii="Times New Roman" w:eastAsia="Times New Roman" w:hAnsi="Times New Roman" w:cs="Times New Roman"/>
                <w:sz w:val="16"/>
                <w:szCs w:val="16"/>
                <w:lang w:eastAsia="ru-RU"/>
              </w:rPr>
              <w:t>сполнено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CB3110" w:rsidRDefault="0026059E" w:rsidP="001B2A7E">
            <w:pPr>
              <w:spacing w:after="0" w:line="240" w:lineRule="auto"/>
              <w:ind w:left="113" w:right="113"/>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о</w:t>
            </w:r>
            <w:r w:rsidR="00F016A7" w:rsidRPr="00CB3110">
              <w:rPr>
                <w:rFonts w:ascii="Times New Roman" w:eastAsia="Times New Roman" w:hAnsi="Times New Roman" w:cs="Times New Roman"/>
                <w:sz w:val="16"/>
                <w:szCs w:val="16"/>
                <w:lang w:eastAsia="ru-RU"/>
              </w:rPr>
              <w:t>тклонение исполнения от</w:t>
            </w:r>
            <w:r w:rsidR="00A4088D" w:rsidRPr="00CB3110">
              <w:rPr>
                <w:rFonts w:ascii="Times New Roman" w:eastAsia="Times New Roman" w:hAnsi="Times New Roman" w:cs="Times New Roman"/>
                <w:sz w:val="16"/>
                <w:szCs w:val="16"/>
                <w:lang w:eastAsia="ru-RU"/>
              </w:rPr>
              <w:t xml:space="preserve"> решения о районном бюджете (</w:t>
            </w:r>
            <w:r w:rsidR="001B2A7E" w:rsidRPr="00CB3110">
              <w:rPr>
                <w:rFonts w:ascii="Times New Roman" w:eastAsia="Times New Roman" w:hAnsi="Times New Roman" w:cs="Times New Roman"/>
                <w:sz w:val="16"/>
                <w:szCs w:val="16"/>
                <w:lang w:eastAsia="ru-RU"/>
              </w:rPr>
              <w:t>6-3</w:t>
            </w:r>
            <w:r w:rsidR="00F016A7" w:rsidRPr="00CB3110">
              <w:rPr>
                <w:rFonts w:ascii="Times New Roman" w:eastAsia="Times New Roman" w:hAnsi="Times New Roman" w:cs="Times New Roman"/>
                <w:sz w:val="16"/>
                <w:szCs w:val="16"/>
                <w:lang w:eastAsia="ru-RU"/>
              </w:rPr>
              <w: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CB3110" w:rsidRDefault="00F016A7" w:rsidP="00405070">
            <w:pPr>
              <w:spacing w:after="0" w:line="240" w:lineRule="auto"/>
              <w:ind w:left="113" w:right="113"/>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 исполнения (6*100/</w:t>
            </w:r>
            <w:r w:rsidR="00405070" w:rsidRPr="00CB3110">
              <w:rPr>
                <w:rFonts w:ascii="Times New Roman" w:eastAsia="Times New Roman" w:hAnsi="Times New Roman" w:cs="Times New Roman"/>
                <w:sz w:val="16"/>
                <w:szCs w:val="16"/>
                <w:lang w:eastAsia="ru-RU"/>
              </w:rPr>
              <w:t>3</w:t>
            </w:r>
            <w:r w:rsidRPr="00CB3110">
              <w:rPr>
                <w:rFonts w:ascii="Times New Roman" w:eastAsia="Times New Roman" w:hAnsi="Times New Roman" w:cs="Times New Roman"/>
                <w:sz w:val="16"/>
                <w:szCs w:val="16"/>
                <w:lang w:eastAsia="ru-RU"/>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CB3110"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о</w:t>
            </w:r>
            <w:r w:rsidR="00F016A7" w:rsidRPr="00CB3110">
              <w:rPr>
                <w:rFonts w:ascii="Times New Roman" w:eastAsia="Times New Roman" w:hAnsi="Times New Roman" w:cs="Times New Roman"/>
                <w:sz w:val="16"/>
                <w:szCs w:val="16"/>
                <w:lang w:eastAsia="ru-RU"/>
              </w:rPr>
              <w:t>тклонение исполнения от уточненных бюджетных назначений (6-5)</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CB3110" w:rsidRDefault="00F016A7" w:rsidP="00EA5C84">
            <w:pPr>
              <w:spacing w:after="0" w:line="240" w:lineRule="auto"/>
              <w:ind w:left="113" w:right="113"/>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 исполнения (6*100/5)</w:t>
            </w:r>
          </w:p>
        </w:tc>
      </w:tr>
      <w:tr w:rsidR="006C4A18" w:rsidRPr="00CB3110" w:rsidTr="00892CFA">
        <w:trPr>
          <w:trHeight w:val="1403"/>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F016A7" w:rsidRPr="00CB3110" w:rsidRDefault="00F016A7" w:rsidP="00992E84">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016A7" w:rsidRPr="00CB3110" w:rsidRDefault="00F016A7" w:rsidP="00992E84">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F016A7" w:rsidRPr="00CB3110" w:rsidRDefault="00F016A7" w:rsidP="000245D2">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 xml:space="preserve">от </w:t>
            </w:r>
            <w:r w:rsidR="00250827" w:rsidRPr="00CB3110">
              <w:rPr>
                <w:rFonts w:ascii="Times New Roman" w:eastAsia="Times New Roman" w:hAnsi="Times New Roman" w:cs="Times New Roman"/>
                <w:sz w:val="16"/>
                <w:szCs w:val="16"/>
                <w:lang w:eastAsia="ru-RU"/>
              </w:rPr>
              <w:t>2</w:t>
            </w:r>
            <w:r w:rsidR="000245D2" w:rsidRPr="00CB3110">
              <w:rPr>
                <w:rFonts w:ascii="Times New Roman" w:eastAsia="Times New Roman" w:hAnsi="Times New Roman" w:cs="Times New Roman"/>
                <w:sz w:val="16"/>
                <w:szCs w:val="16"/>
                <w:lang w:eastAsia="ru-RU"/>
              </w:rPr>
              <w:t>4.12.2020</w:t>
            </w:r>
            <w:r w:rsidRPr="00CB3110">
              <w:rPr>
                <w:rFonts w:ascii="Times New Roman" w:eastAsia="Times New Roman" w:hAnsi="Times New Roman" w:cs="Times New Roman"/>
                <w:sz w:val="16"/>
                <w:szCs w:val="16"/>
                <w:lang w:eastAsia="ru-RU"/>
              </w:rPr>
              <w:t xml:space="preserve"> №</w:t>
            </w:r>
            <w:r w:rsidR="00ED2E12" w:rsidRPr="00CB3110">
              <w:rPr>
                <w:rFonts w:ascii="Times New Roman" w:eastAsia="Times New Roman" w:hAnsi="Times New Roman" w:cs="Times New Roman"/>
                <w:sz w:val="16"/>
                <w:szCs w:val="16"/>
                <w:lang w:eastAsia="ru-RU"/>
              </w:rPr>
              <w:t xml:space="preserve"> </w:t>
            </w:r>
            <w:r w:rsidR="000245D2" w:rsidRPr="00CB3110">
              <w:rPr>
                <w:rFonts w:ascii="Times New Roman" w:eastAsia="Times New Roman" w:hAnsi="Times New Roman" w:cs="Times New Roman"/>
                <w:sz w:val="16"/>
                <w:szCs w:val="16"/>
                <w:lang w:eastAsia="ru-RU"/>
              </w:rPr>
              <w:t>6</w:t>
            </w:r>
            <w:r w:rsidRPr="00CB3110">
              <w:rPr>
                <w:rFonts w:ascii="Times New Roman" w:eastAsia="Times New Roman" w:hAnsi="Times New Roman" w:cs="Times New Roman"/>
                <w:sz w:val="16"/>
                <w:szCs w:val="16"/>
                <w:lang w:eastAsia="ru-RU"/>
              </w:rPr>
              <w:t>/1-</w:t>
            </w:r>
            <w:r w:rsidR="00B5319B" w:rsidRPr="00CB3110">
              <w:rPr>
                <w:rFonts w:ascii="Times New Roman" w:eastAsia="Times New Roman" w:hAnsi="Times New Roman" w:cs="Times New Roman"/>
                <w:sz w:val="16"/>
                <w:szCs w:val="16"/>
                <w:lang w:eastAsia="ru-RU"/>
              </w:rPr>
              <w:t>2</w:t>
            </w:r>
            <w:r w:rsidR="000245D2" w:rsidRPr="00CB3110">
              <w:rPr>
                <w:rFonts w:ascii="Times New Roman" w:eastAsia="Times New Roman" w:hAnsi="Times New Roman" w:cs="Times New Roman"/>
                <w:sz w:val="16"/>
                <w:szCs w:val="1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F016A7" w:rsidRPr="00CB3110" w:rsidRDefault="00F016A7" w:rsidP="000245D2">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 xml:space="preserve">от </w:t>
            </w:r>
            <w:r w:rsidR="008B36EF" w:rsidRPr="00CB3110">
              <w:rPr>
                <w:rFonts w:ascii="Times New Roman" w:eastAsia="Times New Roman" w:hAnsi="Times New Roman" w:cs="Times New Roman"/>
                <w:sz w:val="16"/>
                <w:szCs w:val="16"/>
                <w:lang w:eastAsia="ru-RU"/>
              </w:rPr>
              <w:t>2</w:t>
            </w:r>
            <w:r w:rsidR="000245D2" w:rsidRPr="00CB3110">
              <w:rPr>
                <w:rFonts w:ascii="Times New Roman" w:eastAsia="Times New Roman" w:hAnsi="Times New Roman" w:cs="Times New Roman"/>
                <w:sz w:val="16"/>
                <w:szCs w:val="16"/>
                <w:lang w:eastAsia="ru-RU"/>
              </w:rPr>
              <w:t>2</w:t>
            </w:r>
            <w:r w:rsidRPr="00CB3110">
              <w:rPr>
                <w:rFonts w:ascii="Times New Roman" w:eastAsia="Times New Roman" w:hAnsi="Times New Roman" w:cs="Times New Roman"/>
                <w:sz w:val="16"/>
                <w:szCs w:val="16"/>
                <w:lang w:eastAsia="ru-RU"/>
              </w:rPr>
              <w:t>.12.20</w:t>
            </w:r>
            <w:r w:rsidR="00AB6B27" w:rsidRPr="00CB3110">
              <w:rPr>
                <w:rFonts w:ascii="Times New Roman" w:eastAsia="Times New Roman" w:hAnsi="Times New Roman" w:cs="Times New Roman"/>
                <w:sz w:val="16"/>
                <w:szCs w:val="16"/>
                <w:lang w:eastAsia="ru-RU"/>
              </w:rPr>
              <w:t>2</w:t>
            </w:r>
            <w:r w:rsidR="000245D2" w:rsidRPr="00CB3110">
              <w:rPr>
                <w:rFonts w:ascii="Times New Roman" w:eastAsia="Times New Roman" w:hAnsi="Times New Roman" w:cs="Times New Roman"/>
                <w:sz w:val="16"/>
                <w:szCs w:val="16"/>
                <w:lang w:eastAsia="ru-RU"/>
              </w:rPr>
              <w:t>1</w:t>
            </w:r>
            <w:r w:rsidRPr="00CB3110">
              <w:rPr>
                <w:rFonts w:ascii="Times New Roman" w:eastAsia="Times New Roman" w:hAnsi="Times New Roman" w:cs="Times New Roman"/>
                <w:sz w:val="16"/>
                <w:szCs w:val="16"/>
                <w:lang w:eastAsia="ru-RU"/>
              </w:rPr>
              <w:t xml:space="preserve"> № </w:t>
            </w:r>
            <w:r w:rsidR="000245D2" w:rsidRPr="00CB3110">
              <w:rPr>
                <w:rFonts w:ascii="Times New Roman" w:eastAsia="Times New Roman" w:hAnsi="Times New Roman" w:cs="Times New Roman"/>
                <w:sz w:val="16"/>
                <w:szCs w:val="16"/>
                <w:lang w:eastAsia="ru-RU"/>
              </w:rPr>
              <w:t>18</w:t>
            </w:r>
            <w:r w:rsidRPr="00CB3110">
              <w:rPr>
                <w:rFonts w:ascii="Times New Roman" w:eastAsia="Times New Roman" w:hAnsi="Times New Roman" w:cs="Times New Roman"/>
                <w:sz w:val="16"/>
                <w:szCs w:val="16"/>
                <w:lang w:eastAsia="ru-RU"/>
              </w:rPr>
              <w:t>/1-</w:t>
            </w:r>
            <w:r w:rsidR="000245D2" w:rsidRPr="00CB3110">
              <w:rPr>
                <w:rFonts w:ascii="Times New Roman" w:eastAsia="Times New Roman" w:hAnsi="Times New Roman" w:cs="Times New Roman"/>
                <w:sz w:val="16"/>
                <w:szCs w:val="16"/>
                <w:lang w:eastAsia="ru-RU"/>
              </w:rPr>
              <w:t>134</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016A7" w:rsidRPr="00CB3110" w:rsidRDefault="00F016A7" w:rsidP="00992E84">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CB3110" w:rsidRDefault="00F016A7" w:rsidP="00992E84">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CB3110" w:rsidRDefault="00F016A7" w:rsidP="00992E84">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016A7" w:rsidRPr="00CB3110" w:rsidRDefault="00F016A7" w:rsidP="00992E84">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016A7" w:rsidRPr="00CB3110" w:rsidRDefault="00F016A7" w:rsidP="00992E84">
            <w:pPr>
              <w:spacing w:after="0" w:line="240" w:lineRule="auto"/>
              <w:rPr>
                <w:rFonts w:ascii="Times New Roman" w:eastAsia="Times New Roman" w:hAnsi="Times New Roman" w:cs="Times New Roman"/>
                <w:sz w:val="16"/>
                <w:szCs w:val="16"/>
                <w:lang w:eastAsia="ru-RU"/>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F016A7" w:rsidRPr="00CB3110" w:rsidRDefault="00F016A7" w:rsidP="00992E84">
            <w:pPr>
              <w:spacing w:after="0" w:line="240" w:lineRule="auto"/>
              <w:rPr>
                <w:rFonts w:ascii="Times New Roman" w:eastAsia="Times New Roman" w:hAnsi="Times New Roman" w:cs="Times New Roman"/>
                <w:sz w:val="16"/>
                <w:szCs w:val="16"/>
                <w:lang w:eastAsia="ru-RU"/>
              </w:rPr>
            </w:pPr>
          </w:p>
        </w:tc>
      </w:tr>
      <w:tr w:rsidR="006C4A18" w:rsidRPr="00CB3110" w:rsidTr="00892CFA">
        <w:trPr>
          <w:trHeight w:val="10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CB3110" w:rsidRDefault="00F016A7" w:rsidP="00992E84">
            <w:pPr>
              <w:spacing w:after="0" w:line="240" w:lineRule="auto"/>
              <w:jc w:val="center"/>
              <w:rPr>
                <w:rFonts w:ascii="Times New Roman" w:eastAsia="Times New Roman" w:hAnsi="Times New Roman" w:cs="Times New Roman"/>
                <w:sz w:val="12"/>
                <w:szCs w:val="12"/>
                <w:lang w:eastAsia="ru-RU"/>
              </w:rPr>
            </w:pPr>
            <w:r w:rsidRPr="00CB3110">
              <w:rPr>
                <w:rFonts w:ascii="Times New Roman" w:eastAsia="Times New Roman" w:hAnsi="Times New Roman" w:cs="Times New Roman"/>
                <w:sz w:val="12"/>
                <w:szCs w:val="12"/>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CB3110" w:rsidRDefault="00F016A7" w:rsidP="00992E84">
            <w:pPr>
              <w:spacing w:after="0" w:line="240" w:lineRule="auto"/>
              <w:jc w:val="center"/>
              <w:rPr>
                <w:rFonts w:ascii="Times New Roman" w:eastAsia="Times New Roman" w:hAnsi="Times New Roman" w:cs="Times New Roman"/>
                <w:sz w:val="12"/>
                <w:szCs w:val="12"/>
                <w:lang w:eastAsia="ru-RU"/>
              </w:rPr>
            </w:pPr>
            <w:r w:rsidRPr="00CB3110">
              <w:rPr>
                <w:rFonts w:ascii="Times New Roman" w:eastAsia="Times New Roman" w:hAnsi="Times New Roman" w:cs="Times New Roman"/>
                <w:sz w:val="12"/>
                <w:szCs w:val="1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CB3110" w:rsidRDefault="00F016A7" w:rsidP="00992E84">
            <w:pPr>
              <w:spacing w:after="0" w:line="240" w:lineRule="auto"/>
              <w:jc w:val="center"/>
              <w:rPr>
                <w:rFonts w:ascii="Times New Roman" w:eastAsia="Times New Roman" w:hAnsi="Times New Roman" w:cs="Times New Roman"/>
                <w:sz w:val="12"/>
                <w:szCs w:val="12"/>
                <w:lang w:eastAsia="ru-RU"/>
              </w:rPr>
            </w:pPr>
            <w:r w:rsidRPr="00CB3110">
              <w:rPr>
                <w:rFonts w:ascii="Times New Roman" w:eastAsia="Times New Roman" w:hAnsi="Times New Roman" w:cs="Times New Roman"/>
                <w:sz w:val="12"/>
                <w:szCs w:val="12"/>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CB3110" w:rsidRDefault="00F016A7" w:rsidP="00992E84">
            <w:pPr>
              <w:spacing w:after="0" w:line="240" w:lineRule="auto"/>
              <w:jc w:val="center"/>
              <w:rPr>
                <w:rFonts w:ascii="Times New Roman" w:eastAsia="Times New Roman" w:hAnsi="Times New Roman" w:cs="Times New Roman"/>
                <w:sz w:val="12"/>
                <w:szCs w:val="12"/>
                <w:lang w:eastAsia="ru-RU"/>
              </w:rPr>
            </w:pPr>
            <w:r w:rsidRPr="00CB3110">
              <w:rPr>
                <w:rFonts w:ascii="Times New Roman" w:eastAsia="Times New Roman" w:hAnsi="Times New Roman" w:cs="Times New Roman"/>
                <w:sz w:val="12"/>
                <w:szCs w:val="12"/>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CB3110" w:rsidRDefault="00F016A7" w:rsidP="00992E84">
            <w:pPr>
              <w:spacing w:after="0" w:line="240" w:lineRule="auto"/>
              <w:jc w:val="center"/>
              <w:rPr>
                <w:rFonts w:ascii="Times New Roman" w:eastAsia="Times New Roman" w:hAnsi="Times New Roman" w:cs="Times New Roman"/>
                <w:sz w:val="12"/>
                <w:szCs w:val="12"/>
                <w:lang w:eastAsia="ru-RU"/>
              </w:rPr>
            </w:pPr>
            <w:r w:rsidRPr="00CB3110">
              <w:rPr>
                <w:rFonts w:ascii="Times New Roman" w:eastAsia="Times New Roman" w:hAnsi="Times New Roman" w:cs="Times New Roman"/>
                <w:sz w:val="12"/>
                <w:szCs w:val="1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CB3110" w:rsidRDefault="00F016A7" w:rsidP="00992E84">
            <w:pPr>
              <w:spacing w:after="0" w:line="240" w:lineRule="auto"/>
              <w:jc w:val="center"/>
              <w:rPr>
                <w:rFonts w:ascii="Times New Roman" w:eastAsia="Times New Roman" w:hAnsi="Times New Roman" w:cs="Times New Roman"/>
                <w:sz w:val="12"/>
                <w:szCs w:val="12"/>
                <w:lang w:eastAsia="ru-RU"/>
              </w:rPr>
            </w:pPr>
            <w:r w:rsidRPr="00CB3110">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CB3110" w:rsidRDefault="00F016A7" w:rsidP="00992E84">
            <w:pPr>
              <w:spacing w:after="0" w:line="240" w:lineRule="auto"/>
              <w:jc w:val="center"/>
              <w:rPr>
                <w:rFonts w:ascii="Times New Roman" w:eastAsia="Times New Roman" w:hAnsi="Times New Roman" w:cs="Times New Roman"/>
                <w:sz w:val="12"/>
                <w:szCs w:val="12"/>
                <w:lang w:eastAsia="ru-RU"/>
              </w:rPr>
            </w:pPr>
            <w:r w:rsidRPr="00CB3110">
              <w:rPr>
                <w:rFonts w:ascii="Times New Roman" w:eastAsia="Times New Roman" w:hAnsi="Times New Roman" w:cs="Times New Roman"/>
                <w:sz w:val="12"/>
                <w:szCs w:val="12"/>
                <w:lang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F016A7" w:rsidRPr="00CB3110" w:rsidRDefault="00F016A7" w:rsidP="00992E84">
            <w:pPr>
              <w:spacing w:after="0" w:line="240" w:lineRule="auto"/>
              <w:jc w:val="center"/>
              <w:rPr>
                <w:rFonts w:ascii="Times New Roman" w:eastAsia="Times New Roman" w:hAnsi="Times New Roman" w:cs="Times New Roman"/>
                <w:sz w:val="12"/>
                <w:szCs w:val="12"/>
                <w:lang w:eastAsia="ru-RU"/>
              </w:rPr>
            </w:pPr>
            <w:r w:rsidRPr="00CB3110">
              <w:rPr>
                <w:rFonts w:ascii="Times New Roman" w:eastAsia="Times New Roman" w:hAnsi="Times New Roman" w:cs="Times New Roman"/>
                <w:sz w:val="12"/>
                <w:szCs w:val="12"/>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CB3110" w:rsidRDefault="00F016A7" w:rsidP="00992E84">
            <w:pPr>
              <w:spacing w:after="0" w:line="240" w:lineRule="auto"/>
              <w:jc w:val="center"/>
              <w:rPr>
                <w:rFonts w:ascii="Times New Roman" w:eastAsia="Times New Roman" w:hAnsi="Times New Roman" w:cs="Times New Roman"/>
                <w:sz w:val="12"/>
                <w:szCs w:val="12"/>
                <w:lang w:eastAsia="ru-RU"/>
              </w:rPr>
            </w:pPr>
            <w:r w:rsidRPr="00CB3110">
              <w:rPr>
                <w:rFonts w:ascii="Times New Roman" w:eastAsia="Times New Roman" w:hAnsi="Times New Roman" w:cs="Times New Roman"/>
                <w:sz w:val="12"/>
                <w:szCs w:val="12"/>
                <w:lang w:eastAsia="ru-RU"/>
              </w:rPr>
              <w:t>9</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CB3110" w:rsidRDefault="00F016A7" w:rsidP="00992E84">
            <w:pPr>
              <w:spacing w:after="0" w:line="240" w:lineRule="auto"/>
              <w:jc w:val="center"/>
              <w:rPr>
                <w:rFonts w:ascii="Times New Roman" w:eastAsia="Times New Roman" w:hAnsi="Times New Roman" w:cs="Times New Roman"/>
                <w:sz w:val="12"/>
                <w:szCs w:val="12"/>
                <w:lang w:eastAsia="ru-RU"/>
              </w:rPr>
            </w:pPr>
            <w:r w:rsidRPr="00CB3110">
              <w:rPr>
                <w:rFonts w:ascii="Times New Roman" w:eastAsia="Times New Roman" w:hAnsi="Times New Roman" w:cs="Times New Roman"/>
                <w:sz w:val="12"/>
                <w:szCs w:val="12"/>
                <w:lang w:eastAsia="ru-RU"/>
              </w:rPr>
              <w:t>10</w:t>
            </w:r>
          </w:p>
        </w:tc>
      </w:tr>
      <w:tr w:rsidR="00F013E0" w:rsidRPr="00CB3110" w:rsidTr="00892CFA">
        <w:trPr>
          <w:trHeight w:val="5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01</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167 560,4</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111 246,4</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E415D"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111 246,4</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103 713,6</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F6D4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-63 846,8</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61,9</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-7 532,8</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93,2</w:t>
            </w:r>
          </w:p>
        </w:tc>
      </w:tr>
      <w:tr w:rsidR="00F013E0" w:rsidRPr="00CB3110" w:rsidTr="00892CFA">
        <w:trPr>
          <w:trHeight w:val="25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02</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5 498,8</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5 498,8</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E415D"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5 498,8</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5 375,0</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-123,8</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97,7</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-123,8</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97,7</w:t>
            </w:r>
          </w:p>
        </w:tc>
      </w:tr>
      <w:tr w:rsidR="00F013E0" w:rsidRPr="00CB3110" w:rsidTr="00892CFA">
        <w:trPr>
          <w:trHeight w:val="84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03</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35 175,1</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34 058,8</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E415D"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34 058,8</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33 221,4</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-1 953,7</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94,4</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-837,4</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97,5</w:t>
            </w:r>
          </w:p>
        </w:tc>
      </w:tr>
      <w:tr w:rsidR="00F013E0" w:rsidRPr="00CB3110" w:rsidTr="00892CFA">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04</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105 270,1</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100 702,6</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E415D"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100 702,6</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95 975,3</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-9 294,8</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91,2</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-4 727,3</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95,3</w:t>
            </w:r>
          </w:p>
        </w:tc>
      </w:tr>
      <w:tr w:rsidR="00F013E0" w:rsidRPr="00CB3110" w:rsidTr="00892CFA">
        <w:trPr>
          <w:trHeight w:val="7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05</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269 947,3</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363 609,6</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E415D" w:rsidP="0031499C">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356 13</w:t>
            </w:r>
            <w:r w:rsidR="0031499C" w:rsidRPr="00CB3110">
              <w:rPr>
                <w:rFonts w:ascii="Times New Roman" w:eastAsia="Times New Roman" w:hAnsi="Times New Roman" w:cs="Times New Roman"/>
                <w:sz w:val="16"/>
                <w:szCs w:val="16"/>
                <w:lang w:eastAsia="ru-RU"/>
              </w:rPr>
              <w:t>5</w:t>
            </w:r>
            <w:r w:rsidRPr="00CB3110">
              <w:rPr>
                <w:rFonts w:ascii="Times New Roman" w:eastAsia="Times New Roman" w:hAnsi="Times New Roman" w:cs="Times New Roman"/>
                <w:sz w:val="16"/>
                <w:szCs w:val="16"/>
                <w:lang w:eastAsia="ru-RU"/>
              </w:rPr>
              <w:t>,</w:t>
            </w:r>
            <w:r w:rsidR="0031499C" w:rsidRPr="00CB3110">
              <w:rPr>
                <w:rFonts w:ascii="Times New Roman" w:eastAsia="Times New Roman" w:hAnsi="Times New Roman" w:cs="Times New Roman"/>
                <w:sz w:val="16"/>
                <w:szCs w:val="16"/>
                <w:lang w:eastAsia="ru-RU"/>
              </w:rPr>
              <w:t>9</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343 382,2</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73 434,9</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127,2</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C33FE8">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-12 753,7</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96,4</w:t>
            </w:r>
          </w:p>
        </w:tc>
      </w:tr>
      <w:tr w:rsidR="00D66B38" w:rsidRPr="00CB3110" w:rsidTr="00892CFA">
        <w:trPr>
          <w:trHeight w:val="43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D66B38" w:rsidRPr="00CB3110" w:rsidRDefault="00D66B38"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D66B38" w:rsidRPr="00CB3110" w:rsidRDefault="00D66B38"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06</w:t>
            </w:r>
          </w:p>
        </w:tc>
        <w:tc>
          <w:tcPr>
            <w:tcW w:w="992" w:type="dxa"/>
            <w:tcBorders>
              <w:top w:val="nil"/>
              <w:left w:val="nil"/>
              <w:bottom w:val="single" w:sz="4" w:space="0" w:color="auto"/>
              <w:right w:val="single" w:sz="4" w:space="0" w:color="auto"/>
            </w:tcBorders>
            <w:shd w:val="clear" w:color="auto" w:fill="auto"/>
            <w:noWrap/>
            <w:vAlign w:val="center"/>
          </w:tcPr>
          <w:p w:rsidR="00D66B38"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1 401,5</w:t>
            </w:r>
          </w:p>
        </w:tc>
        <w:tc>
          <w:tcPr>
            <w:tcW w:w="992" w:type="dxa"/>
            <w:tcBorders>
              <w:top w:val="nil"/>
              <w:left w:val="nil"/>
              <w:bottom w:val="single" w:sz="4" w:space="0" w:color="auto"/>
              <w:right w:val="single" w:sz="4" w:space="0" w:color="auto"/>
            </w:tcBorders>
            <w:shd w:val="clear" w:color="auto" w:fill="auto"/>
            <w:noWrap/>
            <w:vAlign w:val="center"/>
          </w:tcPr>
          <w:p w:rsidR="00D66B38"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8 106,7</w:t>
            </w:r>
          </w:p>
        </w:tc>
        <w:tc>
          <w:tcPr>
            <w:tcW w:w="993" w:type="dxa"/>
            <w:tcBorders>
              <w:top w:val="nil"/>
              <w:left w:val="nil"/>
              <w:bottom w:val="single" w:sz="4" w:space="0" w:color="auto"/>
              <w:right w:val="single" w:sz="4" w:space="0" w:color="auto"/>
            </w:tcBorders>
            <w:shd w:val="clear" w:color="auto" w:fill="auto"/>
            <w:noWrap/>
            <w:vAlign w:val="center"/>
          </w:tcPr>
          <w:p w:rsidR="00D66B38" w:rsidRPr="00CB3110" w:rsidRDefault="00892CFA"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8 106,7</w:t>
            </w:r>
          </w:p>
        </w:tc>
        <w:tc>
          <w:tcPr>
            <w:tcW w:w="992" w:type="dxa"/>
            <w:tcBorders>
              <w:top w:val="nil"/>
              <w:left w:val="nil"/>
              <w:bottom w:val="single" w:sz="4" w:space="0" w:color="auto"/>
              <w:right w:val="single" w:sz="4" w:space="0" w:color="auto"/>
            </w:tcBorders>
            <w:shd w:val="clear" w:color="auto" w:fill="auto"/>
            <w:noWrap/>
            <w:vAlign w:val="center"/>
          </w:tcPr>
          <w:p w:rsidR="00D66B38" w:rsidRPr="00CB3110" w:rsidRDefault="00892CFA"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8 051,3</w:t>
            </w:r>
          </w:p>
        </w:tc>
        <w:tc>
          <w:tcPr>
            <w:tcW w:w="992" w:type="dxa"/>
            <w:tcBorders>
              <w:top w:val="nil"/>
              <w:left w:val="nil"/>
              <w:bottom w:val="single" w:sz="4" w:space="0" w:color="auto"/>
              <w:right w:val="single" w:sz="4" w:space="0" w:color="auto"/>
            </w:tcBorders>
            <w:shd w:val="clear" w:color="auto" w:fill="auto"/>
            <w:noWrap/>
            <w:vAlign w:val="center"/>
          </w:tcPr>
          <w:p w:rsidR="00D66B38"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6 649,8</w:t>
            </w:r>
          </w:p>
        </w:tc>
        <w:tc>
          <w:tcPr>
            <w:tcW w:w="850" w:type="dxa"/>
            <w:tcBorders>
              <w:top w:val="nil"/>
              <w:left w:val="nil"/>
              <w:bottom w:val="single" w:sz="4" w:space="0" w:color="auto"/>
              <w:right w:val="single" w:sz="4" w:space="0" w:color="auto"/>
            </w:tcBorders>
            <w:shd w:val="clear" w:color="auto" w:fill="auto"/>
            <w:noWrap/>
            <w:vAlign w:val="center"/>
          </w:tcPr>
          <w:p w:rsidR="00D66B38"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574,5</w:t>
            </w:r>
          </w:p>
        </w:tc>
        <w:tc>
          <w:tcPr>
            <w:tcW w:w="993" w:type="dxa"/>
            <w:tcBorders>
              <w:top w:val="nil"/>
              <w:left w:val="nil"/>
              <w:bottom w:val="single" w:sz="4" w:space="0" w:color="auto"/>
              <w:right w:val="single" w:sz="4" w:space="0" w:color="auto"/>
            </w:tcBorders>
            <w:shd w:val="clear" w:color="auto" w:fill="auto"/>
            <w:noWrap/>
            <w:vAlign w:val="center"/>
          </w:tcPr>
          <w:p w:rsidR="00D66B38" w:rsidRPr="00CB3110" w:rsidRDefault="00B91466" w:rsidP="00C33FE8">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-55,4</w:t>
            </w:r>
          </w:p>
        </w:tc>
        <w:tc>
          <w:tcPr>
            <w:tcW w:w="694" w:type="dxa"/>
            <w:tcBorders>
              <w:top w:val="nil"/>
              <w:left w:val="nil"/>
              <w:bottom w:val="single" w:sz="4" w:space="0" w:color="auto"/>
              <w:right w:val="single" w:sz="4" w:space="0" w:color="auto"/>
            </w:tcBorders>
            <w:shd w:val="clear" w:color="auto" w:fill="auto"/>
            <w:noWrap/>
            <w:vAlign w:val="center"/>
          </w:tcPr>
          <w:p w:rsidR="00D66B38"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99,3</w:t>
            </w:r>
          </w:p>
        </w:tc>
      </w:tr>
      <w:tr w:rsidR="00F013E0" w:rsidRPr="00CB3110" w:rsidTr="00892CFA">
        <w:trPr>
          <w:trHeight w:val="27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07</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1 337 796,1</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1 506 232,1</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92CFA"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1 498 028,0</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92CFA"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1 471 366,2</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133 570,1</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110,0</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-26 661,8</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98,2</w:t>
            </w:r>
          </w:p>
        </w:tc>
      </w:tr>
      <w:tr w:rsidR="00F013E0" w:rsidRPr="00CB3110" w:rsidTr="00892CFA">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культура и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08</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215 597,6</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247 641,6</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92CFA"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247 641,6</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7B6F8E"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246</w:t>
            </w:r>
            <w:r w:rsidR="00892CFA" w:rsidRPr="00CB3110">
              <w:rPr>
                <w:rFonts w:ascii="Times New Roman" w:eastAsia="Times New Roman" w:hAnsi="Times New Roman" w:cs="Times New Roman"/>
                <w:sz w:val="16"/>
                <w:szCs w:val="16"/>
                <w:lang w:eastAsia="ru-RU"/>
              </w:rPr>
              <w:t> 744,3</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31 146,7</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114,4</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-897,3</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99,6</w:t>
            </w:r>
          </w:p>
        </w:tc>
      </w:tr>
      <w:tr w:rsidR="00F013E0" w:rsidRPr="00CB3110" w:rsidTr="00892CFA">
        <w:trPr>
          <w:trHeight w:val="28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09</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94,7</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94,7</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92CFA"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94,7</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92CFA"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94,7</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100,0</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100,0</w:t>
            </w:r>
          </w:p>
        </w:tc>
      </w:tr>
      <w:tr w:rsidR="00F013E0" w:rsidRPr="00CB3110" w:rsidTr="00892CFA">
        <w:trPr>
          <w:trHeight w:val="272"/>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72 626,8</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71 694,1</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92CFA"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63 578,4</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92CFA"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58 053,</w:t>
            </w:r>
            <w:r w:rsidR="0031499C" w:rsidRPr="00CB3110">
              <w:rPr>
                <w:rFonts w:ascii="Times New Roman" w:eastAsia="Times New Roman" w:hAnsi="Times New Roman" w:cs="Times New Roman"/>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-14 573,7</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79,9</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-5 525,3</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CB3110"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91,3</w:t>
            </w:r>
          </w:p>
        </w:tc>
      </w:tr>
      <w:tr w:rsidR="00F013E0" w:rsidRPr="00CB3110" w:rsidTr="00892CFA">
        <w:trPr>
          <w:trHeight w:val="4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15 788,1</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19 888,6</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92CFA"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19 888,6</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92CFA"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19 808,6</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A11A45">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4 020,5</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125,5</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-80,0</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CB3110"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99,6</w:t>
            </w:r>
          </w:p>
        </w:tc>
      </w:tr>
      <w:tr w:rsidR="00F013E0" w:rsidRPr="00CB3110" w:rsidTr="00892CFA">
        <w:trPr>
          <w:trHeight w:val="7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2,7</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92CFA"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2,7</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92CFA"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-2,7</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-2,7</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CB3110"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0,0</w:t>
            </w:r>
          </w:p>
        </w:tc>
      </w:tr>
      <w:tr w:rsidR="00F013E0" w:rsidRPr="00CB3110" w:rsidTr="00892CFA">
        <w:trPr>
          <w:trHeight w:val="1268"/>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CB3110" w:rsidRDefault="00314AE0" w:rsidP="00992E84">
            <w:pPr>
              <w:spacing w:after="0" w:line="240" w:lineRule="auto"/>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межбюджетные трансферты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130 004,2</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139 808,9</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92CFA" w:rsidP="00C808E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139 808,9</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92CFA"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139 808,9</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9 804,7</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107,5</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CB3110"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100,0</w:t>
            </w:r>
          </w:p>
        </w:tc>
      </w:tr>
      <w:tr w:rsidR="00F013E0" w:rsidRPr="00CB3110" w:rsidTr="00892CFA">
        <w:trPr>
          <w:trHeight w:val="38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итого</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CB3110" w:rsidRDefault="00314AE0" w:rsidP="00992E84">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D66B38"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2 356 763,4</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8E41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2 608 585,6</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892CFA" w:rsidP="0031499C">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2 584 792,</w:t>
            </w:r>
            <w:r w:rsidR="0031499C" w:rsidRPr="00CB3110">
              <w:rPr>
                <w:rFonts w:ascii="Times New Roman" w:eastAsia="Times New Roman" w:hAnsi="Times New Roman" w:cs="Times New Roman"/>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31499C"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2</w:t>
            </w:r>
            <w:r w:rsidR="007B6F8E" w:rsidRPr="00CB3110">
              <w:rPr>
                <w:rFonts w:ascii="Times New Roman" w:eastAsia="Times New Roman" w:hAnsi="Times New Roman" w:cs="Times New Roman"/>
                <w:sz w:val="16"/>
                <w:szCs w:val="16"/>
                <w:lang w:eastAsia="ru-RU"/>
              </w:rPr>
              <w:t> </w:t>
            </w:r>
            <w:r w:rsidRPr="00CB3110">
              <w:rPr>
                <w:rFonts w:ascii="Times New Roman" w:eastAsia="Times New Roman" w:hAnsi="Times New Roman" w:cs="Times New Roman"/>
                <w:sz w:val="16"/>
                <w:szCs w:val="16"/>
                <w:lang w:eastAsia="ru-RU"/>
              </w:rPr>
              <w:t>52</w:t>
            </w:r>
            <w:r w:rsidR="007B6F8E" w:rsidRPr="00CB3110">
              <w:rPr>
                <w:rFonts w:ascii="Times New Roman" w:eastAsia="Times New Roman" w:hAnsi="Times New Roman" w:cs="Times New Roman"/>
                <w:sz w:val="16"/>
                <w:szCs w:val="16"/>
                <w:lang w:eastAsia="ru-RU"/>
              </w:rPr>
              <w:t>5 594,6</w:t>
            </w:r>
          </w:p>
        </w:tc>
        <w:tc>
          <w:tcPr>
            <w:tcW w:w="992" w:type="dxa"/>
            <w:tcBorders>
              <w:top w:val="nil"/>
              <w:left w:val="nil"/>
              <w:bottom w:val="single" w:sz="4" w:space="0" w:color="auto"/>
              <w:right w:val="single" w:sz="4" w:space="0" w:color="auto"/>
            </w:tcBorders>
            <w:shd w:val="clear" w:color="auto" w:fill="auto"/>
            <w:noWrap/>
            <w:vAlign w:val="center"/>
          </w:tcPr>
          <w:p w:rsidR="00314AE0" w:rsidRPr="00CB3110" w:rsidRDefault="00C1455D"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168 831,2</w:t>
            </w:r>
          </w:p>
        </w:tc>
        <w:tc>
          <w:tcPr>
            <w:tcW w:w="850" w:type="dxa"/>
            <w:tcBorders>
              <w:top w:val="nil"/>
              <w:left w:val="nil"/>
              <w:bottom w:val="single" w:sz="4" w:space="0" w:color="auto"/>
              <w:right w:val="single" w:sz="4" w:space="0" w:color="auto"/>
            </w:tcBorders>
            <w:shd w:val="clear" w:color="auto" w:fill="auto"/>
            <w:noWrap/>
            <w:vAlign w:val="center"/>
          </w:tcPr>
          <w:p w:rsidR="00314AE0" w:rsidRPr="00CB3110" w:rsidRDefault="00246923"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107,2</w:t>
            </w:r>
          </w:p>
        </w:tc>
        <w:tc>
          <w:tcPr>
            <w:tcW w:w="993" w:type="dxa"/>
            <w:tcBorders>
              <w:top w:val="nil"/>
              <w:left w:val="nil"/>
              <w:bottom w:val="single" w:sz="4" w:space="0" w:color="auto"/>
              <w:right w:val="single" w:sz="4" w:space="0" w:color="auto"/>
            </w:tcBorders>
            <w:shd w:val="clear" w:color="auto" w:fill="auto"/>
            <w:noWrap/>
            <w:vAlign w:val="center"/>
          </w:tcPr>
          <w:p w:rsidR="00314AE0" w:rsidRPr="00CB3110" w:rsidRDefault="00B91466" w:rsidP="00C33FE8">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-59 197,5</w:t>
            </w:r>
          </w:p>
        </w:tc>
        <w:tc>
          <w:tcPr>
            <w:tcW w:w="694" w:type="dxa"/>
            <w:tcBorders>
              <w:top w:val="nil"/>
              <w:left w:val="nil"/>
              <w:bottom w:val="single" w:sz="4" w:space="0" w:color="auto"/>
              <w:right w:val="single" w:sz="4" w:space="0" w:color="auto"/>
            </w:tcBorders>
            <w:shd w:val="clear" w:color="auto" w:fill="auto"/>
            <w:noWrap/>
            <w:vAlign w:val="center"/>
          </w:tcPr>
          <w:p w:rsidR="00314AE0" w:rsidRPr="00CB3110" w:rsidRDefault="00CB3110" w:rsidP="008D0DCD">
            <w:pPr>
              <w:spacing w:after="0" w:line="240" w:lineRule="auto"/>
              <w:jc w:val="center"/>
              <w:rPr>
                <w:rFonts w:ascii="Times New Roman" w:eastAsia="Times New Roman" w:hAnsi="Times New Roman" w:cs="Times New Roman"/>
                <w:sz w:val="16"/>
                <w:szCs w:val="16"/>
                <w:lang w:eastAsia="ru-RU"/>
              </w:rPr>
            </w:pPr>
            <w:r w:rsidRPr="00CB3110">
              <w:rPr>
                <w:rFonts w:ascii="Times New Roman" w:eastAsia="Times New Roman" w:hAnsi="Times New Roman" w:cs="Times New Roman"/>
                <w:sz w:val="16"/>
                <w:szCs w:val="16"/>
                <w:lang w:eastAsia="ru-RU"/>
              </w:rPr>
              <w:t>97,7</w:t>
            </w:r>
          </w:p>
        </w:tc>
      </w:tr>
    </w:tbl>
    <w:p w:rsidR="00902E25" w:rsidRPr="00EB6044" w:rsidRDefault="00902E25" w:rsidP="00F016A7">
      <w:pPr>
        <w:pStyle w:val="a5"/>
        <w:spacing w:after="0"/>
        <w:ind w:left="0" w:firstLine="709"/>
        <w:jc w:val="both"/>
        <w:rPr>
          <w:rFonts w:ascii="Times New Roman" w:hAnsi="Times New Roman" w:cs="Times New Roman"/>
          <w:sz w:val="24"/>
          <w:szCs w:val="24"/>
        </w:rPr>
      </w:pPr>
    </w:p>
    <w:p w:rsidR="001057C9" w:rsidRPr="00EB6044" w:rsidRDefault="0065166F" w:rsidP="0065166F">
      <w:pPr>
        <w:pStyle w:val="a5"/>
        <w:spacing w:after="0"/>
        <w:ind w:left="0" w:firstLine="567"/>
        <w:jc w:val="both"/>
        <w:rPr>
          <w:rFonts w:ascii="Times New Roman" w:hAnsi="Times New Roman" w:cs="Times New Roman"/>
          <w:sz w:val="24"/>
          <w:szCs w:val="24"/>
        </w:rPr>
      </w:pPr>
      <w:r w:rsidRPr="00EB6044">
        <w:rPr>
          <w:rFonts w:ascii="Times New Roman" w:hAnsi="Times New Roman" w:cs="Times New Roman"/>
          <w:sz w:val="24"/>
          <w:szCs w:val="24"/>
        </w:rPr>
        <w:t>Относительно плановых назначений, как видно из представленной таблицы, значительно увеличились расходные обязательства по таким раздела</w:t>
      </w:r>
      <w:r w:rsidR="006F7FA8" w:rsidRPr="00EB6044">
        <w:rPr>
          <w:rFonts w:ascii="Times New Roman" w:hAnsi="Times New Roman" w:cs="Times New Roman"/>
          <w:sz w:val="24"/>
          <w:szCs w:val="24"/>
        </w:rPr>
        <w:t>м</w:t>
      </w:r>
      <w:r w:rsidRPr="00EB6044">
        <w:rPr>
          <w:rFonts w:ascii="Times New Roman" w:hAnsi="Times New Roman" w:cs="Times New Roman"/>
          <w:sz w:val="24"/>
          <w:szCs w:val="24"/>
        </w:rPr>
        <w:t xml:space="preserve"> бюджетной классификации, как: «Охрана окружающей среды» </w:t>
      </w:r>
      <w:r w:rsidR="006F7FA8" w:rsidRPr="00EB6044">
        <w:rPr>
          <w:rFonts w:ascii="Times New Roman" w:hAnsi="Times New Roman" w:cs="Times New Roman"/>
          <w:sz w:val="24"/>
          <w:szCs w:val="24"/>
        </w:rPr>
        <w:t>в 5,7 раза, на 27,2% по разделу «Жилищно-ко</w:t>
      </w:r>
      <w:r w:rsidR="00B5192F">
        <w:rPr>
          <w:rFonts w:ascii="Times New Roman" w:hAnsi="Times New Roman" w:cs="Times New Roman"/>
          <w:sz w:val="24"/>
          <w:szCs w:val="24"/>
        </w:rPr>
        <w:t>ммунального хозяйства», на 25,5</w:t>
      </w:r>
      <w:r w:rsidR="006F7FA8" w:rsidRPr="00EB6044">
        <w:rPr>
          <w:rFonts w:ascii="Times New Roman" w:hAnsi="Times New Roman" w:cs="Times New Roman"/>
          <w:sz w:val="24"/>
          <w:szCs w:val="24"/>
        </w:rPr>
        <w:t>% по разделу «Физическая культура и спорт», на 14,4% по разделу «Культура и кинематография», на 10,0% по разделу «Образование»</w:t>
      </w:r>
      <w:r w:rsidR="001057C9" w:rsidRPr="00EB6044">
        <w:rPr>
          <w:rFonts w:ascii="Times New Roman" w:hAnsi="Times New Roman" w:cs="Times New Roman"/>
          <w:sz w:val="24"/>
          <w:szCs w:val="24"/>
        </w:rPr>
        <w:t>.</w:t>
      </w:r>
    </w:p>
    <w:p w:rsidR="0065166F" w:rsidRPr="00EB6044" w:rsidRDefault="0059318A" w:rsidP="0065166F">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Одной из причин сложившейся ситуации является наличие</w:t>
      </w:r>
      <w:r w:rsidR="001057C9" w:rsidRPr="00EB6044">
        <w:rPr>
          <w:rFonts w:ascii="Times New Roman" w:hAnsi="Times New Roman" w:cs="Times New Roman"/>
          <w:sz w:val="24"/>
          <w:szCs w:val="24"/>
        </w:rPr>
        <w:t xml:space="preserve"> резервов повышения качества планирования бюджетных ассигнований</w:t>
      </w:r>
      <w:r w:rsidR="00EB6044" w:rsidRPr="00EB6044">
        <w:rPr>
          <w:rFonts w:ascii="Times New Roman" w:hAnsi="Times New Roman" w:cs="Times New Roman"/>
          <w:sz w:val="24"/>
          <w:szCs w:val="24"/>
        </w:rPr>
        <w:t>, источником финансирования которых является районный бюджет</w:t>
      </w:r>
      <w:r w:rsidR="001057C9" w:rsidRPr="00EB6044">
        <w:rPr>
          <w:rFonts w:ascii="Times New Roman" w:hAnsi="Times New Roman" w:cs="Times New Roman"/>
          <w:sz w:val="24"/>
          <w:szCs w:val="24"/>
        </w:rPr>
        <w:t>.</w:t>
      </w:r>
    </w:p>
    <w:p w:rsidR="00672F44" w:rsidRPr="00672F44" w:rsidRDefault="00EB6044" w:rsidP="00EB6044">
      <w:pPr>
        <w:pStyle w:val="a5"/>
        <w:spacing w:after="0"/>
        <w:ind w:left="0" w:firstLine="567"/>
        <w:jc w:val="both"/>
        <w:rPr>
          <w:rFonts w:ascii="Times New Roman" w:hAnsi="Times New Roman" w:cs="Times New Roman"/>
          <w:sz w:val="24"/>
          <w:szCs w:val="24"/>
        </w:rPr>
      </w:pPr>
      <w:r w:rsidRPr="00672F44">
        <w:rPr>
          <w:rFonts w:ascii="Times New Roman" w:hAnsi="Times New Roman" w:cs="Times New Roman"/>
          <w:sz w:val="24"/>
          <w:szCs w:val="24"/>
        </w:rPr>
        <w:t xml:space="preserve">Исполнение уточненных бюджетных назначений по разделам бюджетной классификации варьируется в диапазоне от </w:t>
      </w:r>
      <w:r w:rsidR="00672F44" w:rsidRPr="00672F44">
        <w:rPr>
          <w:rFonts w:ascii="Times New Roman" w:hAnsi="Times New Roman" w:cs="Times New Roman"/>
          <w:sz w:val="24"/>
          <w:szCs w:val="24"/>
        </w:rPr>
        <w:t>91,3% до 100,0%, за исключением раздела «Обслуживание государственного и муниципального долга».</w:t>
      </w:r>
    </w:p>
    <w:p w:rsidR="00EB6044" w:rsidRPr="00672F44" w:rsidRDefault="00672F44" w:rsidP="00EB6044">
      <w:pPr>
        <w:pStyle w:val="a5"/>
        <w:spacing w:after="0"/>
        <w:ind w:left="0" w:firstLine="567"/>
        <w:jc w:val="both"/>
        <w:rPr>
          <w:rFonts w:ascii="Times New Roman" w:hAnsi="Times New Roman" w:cs="Times New Roman"/>
          <w:sz w:val="24"/>
          <w:szCs w:val="24"/>
        </w:rPr>
      </w:pPr>
      <w:r w:rsidRPr="00672F44">
        <w:rPr>
          <w:rFonts w:ascii="Times New Roman" w:hAnsi="Times New Roman" w:cs="Times New Roman"/>
          <w:sz w:val="24"/>
          <w:szCs w:val="24"/>
        </w:rPr>
        <w:t>Причины неисполнения бюджетных назначений по данному разделу отражены в разделе 3 настоящего Заключения.</w:t>
      </w:r>
    </w:p>
    <w:p w:rsidR="00250E19" w:rsidRPr="00672F44" w:rsidRDefault="00250E19" w:rsidP="00902E25">
      <w:pPr>
        <w:spacing w:after="0"/>
        <w:jc w:val="both"/>
        <w:rPr>
          <w:rFonts w:ascii="Times New Roman" w:hAnsi="Times New Roman" w:cs="Times New Roman"/>
          <w:sz w:val="24"/>
          <w:szCs w:val="24"/>
        </w:rPr>
      </w:pPr>
    </w:p>
    <w:p w:rsidR="00F016A7" w:rsidRPr="00B059D1" w:rsidRDefault="00F016A7" w:rsidP="00902E25">
      <w:pPr>
        <w:spacing w:after="0"/>
        <w:jc w:val="both"/>
        <w:rPr>
          <w:rFonts w:ascii="Times New Roman" w:hAnsi="Times New Roman" w:cs="Times New Roman"/>
          <w:sz w:val="24"/>
          <w:szCs w:val="24"/>
        </w:rPr>
      </w:pPr>
      <w:r w:rsidRPr="00B059D1">
        <w:rPr>
          <w:rFonts w:ascii="Times New Roman" w:hAnsi="Times New Roman" w:cs="Times New Roman"/>
          <w:sz w:val="24"/>
          <w:szCs w:val="24"/>
        </w:rPr>
        <w:t>Выводы:</w:t>
      </w:r>
    </w:p>
    <w:p w:rsidR="00637FC9" w:rsidRPr="00B059D1" w:rsidRDefault="00637FC9" w:rsidP="00672F44">
      <w:pPr>
        <w:pStyle w:val="a5"/>
        <w:numPr>
          <w:ilvl w:val="0"/>
          <w:numId w:val="6"/>
        </w:numPr>
        <w:spacing w:after="0"/>
        <w:ind w:left="0" w:firstLine="567"/>
        <w:jc w:val="both"/>
        <w:rPr>
          <w:rFonts w:ascii="Times New Roman" w:hAnsi="Times New Roman" w:cs="Times New Roman"/>
          <w:sz w:val="24"/>
          <w:szCs w:val="24"/>
        </w:rPr>
      </w:pPr>
      <w:r w:rsidRPr="00B059D1">
        <w:rPr>
          <w:rFonts w:ascii="Times New Roman" w:hAnsi="Times New Roman" w:cs="Times New Roman"/>
          <w:sz w:val="24"/>
          <w:szCs w:val="24"/>
        </w:rPr>
        <w:t>расходы районного бюджета</w:t>
      </w:r>
      <w:r w:rsidR="00672F44" w:rsidRPr="00B059D1">
        <w:rPr>
          <w:rFonts w:ascii="Times New Roman" w:hAnsi="Times New Roman" w:cs="Times New Roman"/>
          <w:sz w:val="24"/>
          <w:szCs w:val="24"/>
        </w:rPr>
        <w:t xml:space="preserve"> в целом исполнены на 97,7%</w:t>
      </w:r>
      <w:r w:rsidRPr="00B059D1">
        <w:rPr>
          <w:rFonts w:ascii="Times New Roman" w:hAnsi="Times New Roman" w:cs="Times New Roman"/>
          <w:sz w:val="24"/>
          <w:szCs w:val="24"/>
        </w:rPr>
        <w:t xml:space="preserve"> от </w:t>
      </w:r>
      <w:r w:rsidR="003910D6" w:rsidRPr="00B059D1">
        <w:rPr>
          <w:rFonts w:ascii="Times New Roman" w:hAnsi="Times New Roman" w:cs="Times New Roman"/>
          <w:sz w:val="24"/>
          <w:szCs w:val="24"/>
        </w:rPr>
        <w:t>уточненных</w:t>
      </w:r>
      <w:r w:rsidRPr="00B059D1">
        <w:rPr>
          <w:rFonts w:ascii="Times New Roman" w:hAnsi="Times New Roman" w:cs="Times New Roman"/>
          <w:sz w:val="24"/>
          <w:szCs w:val="24"/>
        </w:rPr>
        <w:t xml:space="preserve"> бюджетных назначений;</w:t>
      </w:r>
    </w:p>
    <w:p w:rsidR="00672F44" w:rsidRPr="00B059D1" w:rsidRDefault="00672F44" w:rsidP="00B059D1">
      <w:pPr>
        <w:pStyle w:val="a5"/>
        <w:numPr>
          <w:ilvl w:val="0"/>
          <w:numId w:val="6"/>
        </w:numPr>
        <w:spacing w:after="0"/>
        <w:ind w:left="0" w:firstLine="567"/>
        <w:jc w:val="both"/>
        <w:rPr>
          <w:rFonts w:ascii="Times New Roman" w:hAnsi="Times New Roman" w:cs="Times New Roman"/>
          <w:sz w:val="24"/>
          <w:szCs w:val="24"/>
        </w:rPr>
      </w:pPr>
      <w:r w:rsidRPr="00B059D1">
        <w:rPr>
          <w:rFonts w:ascii="Times New Roman" w:hAnsi="Times New Roman" w:cs="Times New Roman"/>
          <w:sz w:val="24"/>
          <w:szCs w:val="24"/>
        </w:rPr>
        <w:t>наибольшие объемы неисполненных бюджетных назначений в процентном выражении сложились по 3 ГРБС:</w:t>
      </w:r>
      <w:r w:rsidR="00B059D1" w:rsidRPr="00B059D1">
        <w:rPr>
          <w:rFonts w:ascii="Times New Roman" w:hAnsi="Times New Roman" w:cs="Times New Roman"/>
          <w:sz w:val="24"/>
          <w:szCs w:val="24"/>
        </w:rPr>
        <w:t xml:space="preserve"> УМС, МКУ «МПЧ № 1» и МКУ «МС Заказчика»;</w:t>
      </w:r>
    </w:p>
    <w:p w:rsidR="00657B21" w:rsidRPr="00B059D1" w:rsidRDefault="00B059D1" w:rsidP="00672F44">
      <w:pPr>
        <w:pStyle w:val="a5"/>
        <w:numPr>
          <w:ilvl w:val="0"/>
          <w:numId w:val="6"/>
        </w:numPr>
        <w:spacing w:after="0"/>
        <w:ind w:left="0" w:firstLine="567"/>
        <w:jc w:val="both"/>
        <w:rPr>
          <w:rFonts w:ascii="Times New Roman" w:hAnsi="Times New Roman" w:cs="Times New Roman"/>
          <w:sz w:val="24"/>
          <w:szCs w:val="24"/>
        </w:rPr>
      </w:pPr>
      <w:r w:rsidRPr="00B059D1">
        <w:rPr>
          <w:rFonts w:ascii="Times New Roman" w:hAnsi="Times New Roman" w:cs="Times New Roman"/>
          <w:sz w:val="24"/>
          <w:szCs w:val="24"/>
        </w:rPr>
        <w:t>суммарная доля расходов на социальную сферу сохранилась на уровне предыдущего года и составила 71,1%</w:t>
      </w:r>
      <w:r w:rsidR="00822C9B" w:rsidRPr="00B059D1">
        <w:rPr>
          <w:rFonts w:ascii="Times New Roman" w:hAnsi="Times New Roman" w:cs="Times New Roman"/>
          <w:sz w:val="24"/>
          <w:szCs w:val="24"/>
        </w:rPr>
        <w:t>;</w:t>
      </w:r>
      <w:r w:rsidR="00ED72F6" w:rsidRPr="00B059D1">
        <w:rPr>
          <w:rFonts w:ascii="Times New Roman" w:hAnsi="Times New Roman" w:cs="Times New Roman"/>
          <w:sz w:val="24"/>
          <w:szCs w:val="24"/>
        </w:rPr>
        <w:t xml:space="preserve"> </w:t>
      </w:r>
    </w:p>
    <w:p w:rsidR="005535FB" w:rsidRPr="00B059D1" w:rsidRDefault="00822C9B" w:rsidP="00672F44">
      <w:pPr>
        <w:pStyle w:val="a5"/>
        <w:numPr>
          <w:ilvl w:val="0"/>
          <w:numId w:val="6"/>
        </w:numPr>
        <w:spacing w:after="0"/>
        <w:ind w:left="0" w:firstLine="567"/>
        <w:jc w:val="both"/>
        <w:rPr>
          <w:rFonts w:ascii="Times New Roman" w:hAnsi="Times New Roman" w:cs="Times New Roman"/>
          <w:sz w:val="24"/>
          <w:szCs w:val="24"/>
        </w:rPr>
      </w:pPr>
      <w:r w:rsidRPr="00B059D1">
        <w:rPr>
          <w:rFonts w:ascii="Times New Roman" w:hAnsi="Times New Roman" w:cs="Times New Roman"/>
          <w:sz w:val="24"/>
          <w:szCs w:val="24"/>
        </w:rPr>
        <w:t>а</w:t>
      </w:r>
      <w:r w:rsidR="005535FB" w:rsidRPr="00B059D1">
        <w:rPr>
          <w:rFonts w:ascii="Times New Roman" w:hAnsi="Times New Roman" w:cs="Times New Roman"/>
          <w:sz w:val="24"/>
          <w:szCs w:val="24"/>
        </w:rPr>
        <w:t xml:space="preserve">нализ исполнения расходов районного бюджета </w:t>
      </w:r>
      <w:r w:rsidR="00B059D1" w:rsidRPr="00B059D1">
        <w:rPr>
          <w:rFonts w:ascii="Times New Roman" w:hAnsi="Times New Roman" w:cs="Times New Roman"/>
          <w:sz w:val="24"/>
          <w:szCs w:val="24"/>
        </w:rPr>
        <w:t>свидетельствует о наличии резервов повышения качества планирования бюджетных ассигнований</w:t>
      </w:r>
      <w:r w:rsidR="005535FB" w:rsidRPr="00B059D1">
        <w:rPr>
          <w:rFonts w:ascii="Times New Roman" w:hAnsi="Times New Roman" w:cs="Times New Roman"/>
          <w:sz w:val="24"/>
          <w:szCs w:val="24"/>
        </w:rPr>
        <w:t>.</w:t>
      </w:r>
    </w:p>
    <w:p w:rsidR="00FA7D10" w:rsidRPr="00865283" w:rsidRDefault="00FA7D10" w:rsidP="00151ED2">
      <w:pPr>
        <w:pStyle w:val="a5"/>
        <w:spacing w:after="0"/>
        <w:ind w:left="851"/>
        <w:jc w:val="both"/>
        <w:rPr>
          <w:rFonts w:ascii="Times New Roman" w:hAnsi="Times New Roman" w:cs="Times New Roman"/>
          <w:sz w:val="24"/>
          <w:szCs w:val="24"/>
        </w:rPr>
      </w:pPr>
    </w:p>
    <w:p w:rsidR="005332A3" w:rsidRPr="00865283" w:rsidRDefault="005332A3" w:rsidP="009E28F5">
      <w:pPr>
        <w:pStyle w:val="a5"/>
        <w:numPr>
          <w:ilvl w:val="0"/>
          <w:numId w:val="20"/>
        </w:numPr>
        <w:spacing w:after="0"/>
        <w:ind w:left="0" w:firstLine="0"/>
        <w:jc w:val="center"/>
        <w:rPr>
          <w:rFonts w:ascii="Times New Roman" w:hAnsi="Times New Roman" w:cs="Times New Roman"/>
          <w:sz w:val="24"/>
          <w:szCs w:val="24"/>
        </w:rPr>
      </w:pPr>
      <w:r w:rsidRPr="00865283">
        <w:rPr>
          <w:rFonts w:ascii="Times New Roman" w:hAnsi="Times New Roman" w:cs="Times New Roman"/>
          <w:sz w:val="24"/>
          <w:szCs w:val="24"/>
        </w:rPr>
        <w:t>ОБЩЕГОСУДАРСТВЕННЫЕ ВОПРОСЫ</w:t>
      </w:r>
    </w:p>
    <w:p w:rsidR="00097C32" w:rsidRPr="00865283" w:rsidRDefault="00097C32" w:rsidP="00097C32">
      <w:pPr>
        <w:pStyle w:val="a5"/>
        <w:spacing w:after="0"/>
        <w:ind w:left="0" w:firstLine="851"/>
        <w:jc w:val="both"/>
        <w:rPr>
          <w:rFonts w:ascii="Times New Roman" w:hAnsi="Times New Roman" w:cs="Times New Roman"/>
          <w:sz w:val="24"/>
          <w:szCs w:val="24"/>
        </w:rPr>
      </w:pPr>
    </w:p>
    <w:p w:rsidR="00304A0C" w:rsidRPr="00A97D73" w:rsidRDefault="00097C32" w:rsidP="00865283">
      <w:pPr>
        <w:pStyle w:val="a5"/>
        <w:spacing w:after="0"/>
        <w:ind w:left="0" w:firstLine="567"/>
        <w:jc w:val="both"/>
        <w:rPr>
          <w:rFonts w:ascii="Times New Roman" w:hAnsi="Times New Roman" w:cs="Times New Roman"/>
          <w:sz w:val="24"/>
          <w:szCs w:val="24"/>
        </w:rPr>
      </w:pPr>
      <w:r w:rsidRPr="00A97D73">
        <w:rPr>
          <w:rFonts w:ascii="Times New Roman" w:hAnsi="Times New Roman" w:cs="Times New Roman"/>
          <w:sz w:val="24"/>
          <w:szCs w:val="24"/>
        </w:rPr>
        <w:t>Расходы по разделу 01 «Общегосударственные вопросы» в 20</w:t>
      </w:r>
      <w:r w:rsidR="00D05755" w:rsidRPr="00A97D73">
        <w:rPr>
          <w:rFonts w:ascii="Times New Roman" w:hAnsi="Times New Roman" w:cs="Times New Roman"/>
          <w:sz w:val="24"/>
          <w:szCs w:val="24"/>
        </w:rPr>
        <w:t>2</w:t>
      </w:r>
      <w:r w:rsidR="00865283" w:rsidRPr="00A97D73">
        <w:rPr>
          <w:rFonts w:ascii="Times New Roman" w:hAnsi="Times New Roman" w:cs="Times New Roman"/>
          <w:sz w:val="24"/>
          <w:szCs w:val="24"/>
        </w:rPr>
        <w:t>1</w:t>
      </w:r>
      <w:r w:rsidRPr="00A97D73">
        <w:rPr>
          <w:rFonts w:ascii="Times New Roman" w:hAnsi="Times New Roman" w:cs="Times New Roman"/>
          <w:sz w:val="24"/>
          <w:szCs w:val="24"/>
        </w:rPr>
        <w:t xml:space="preserve"> году исполнены в сумме </w:t>
      </w:r>
      <w:r w:rsidR="00865283" w:rsidRPr="00A97D73">
        <w:rPr>
          <w:rFonts w:ascii="Times New Roman" w:hAnsi="Times New Roman" w:cs="Times New Roman"/>
          <w:sz w:val="24"/>
          <w:szCs w:val="24"/>
        </w:rPr>
        <w:t>103 713,6</w:t>
      </w:r>
      <w:r w:rsidRPr="00A97D73">
        <w:rPr>
          <w:rFonts w:ascii="Times New Roman" w:hAnsi="Times New Roman" w:cs="Times New Roman"/>
          <w:sz w:val="24"/>
          <w:szCs w:val="24"/>
        </w:rPr>
        <w:t xml:space="preserve"> тыс. руб., что составляет </w:t>
      </w:r>
      <w:r w:rsidR="00ED72F6" w:rsidRPr="00A97D73">
        <w:rPr>
          <w:rFonts w:ascii="Times New Roman" w:hAnsi="Times New Roman" w:cs="Times New Roman"/>
          <w:sz w:val="24"/>
          <w:szCs w:val="24"/>
        </w:rPr>
        <w:t>9</w:t>
      </w:r>
      <w:r w:rsidR="00865283" w:rsidRPr="00A97D73">
        <w:rPr>
          <w:rFonts w:ascii="Times New Roman" w:hAnsi="Times New Roman" w:cs="Times New Roman"/>
          <w:sz w:val="24"/>
          <w:szCs w:val="24"/>
        </w:rPr>
        <w:t>3</w:t>
      </w:r>
      <w:r w:rsidR="00D05755" w:rsidRPr="00A97D73">
        <w:rPr>
          <w:rFonts w:ascii="Times New Roman" w:hAnsi="Times New Roman" w:cs="Times New Roman"/>
          <w:sz w:val="24"/>
          <w:szCs w:val="24"/>
        </w:rPr>
        <w:t>,2</w:t>
      </w:r>
      <w:r w:rsidRPr="00A97D73">
        <w:rPr>
          <w:rFonts w:ascii="Times New Roman" w:hAnsi="Times New Roman" w:cs="Times New Roman"/>
          <w:sz w:val="24"/>
          <w:szCs w:val="24"/>
        </w:rPr>
        <w:t>% от уточненных бюджетных назначений (</w:t>
      </w:r>
      <w:r w:rsidR="00865283" w:rsidRPr="00A97D73">
        <w:rPr>
          <w:rFonts w:ascii="Times New Roman" w:hAnsi="Times New Roman" w:cs="Times New Roman"/>
          <w:sz w:val="24"/>
          <w:szCs w:val="24"/>
        </w:rPr>
        <w:t>111 246,4</w:t>
      </w:r>
      <w:r w:rsidRPr="00A97D73">
        <w:rPr>
          <w:rFonts w:ascii="Times New Roman" w:hAnsi="Times New Roman" w:cs="Times New Roman"/>
          <w:sz w:val="24"/>
          <w:szCs w:val="24"/>
        </w:rPr>
        <w:t xml:space="preserve"> тыс. руб.). </w:t>
      </w:r>
      <w:r w:rsidR="00304A0C" w:rsidRPr="00A97D73">
        <w:rPr>
          <w:rFonts w:ascii="Times New Roman" w:hAnsi="Times New Roman" w:cs="Times New Roman"/>
          <w:sz w:val="24"/>
          <w:szCs w:val="24"/>
        </w:rPr>
        <w:t xml:space="preserve">В предыдущем отчетном периоде аналогичный показатель составил </w:t>
      </w:r>
      <w:r w:rsidR="00A97D73" w:rsidRPr="00A97D73">
        <w:rPr>
          <w:rFonts w:ascii="Times New Roman" w:hAnsi="Times New Roman" w:cs="Times New Roman"/>
          <w:sz w:val="24"/>
          <w:szCs w:val="24"/>
        </w:rPr>
        <w:t>95,2</w:t>
      </w:r>
      <w:r w:rsidR="006C5C72" w:rsidRPr="00A97D73">
        <w:rPr>
          <w:rFonts w:ascii="Times New Roman" w:hAnsi="Times New Roman" w:cs="Times New Roman"/>
          <w:sz w:val="24"/>
          <w:szCs w:val="24"/>
        </w:rPr>
        <w:t>%</w:t>
      </w:r>
      <w:r w:rsidR="00304A0C" w:rsidRPr="00A97D73">
        <w:rPr>
          <w:rFonts w:ascii="Times New Roman" w:hAnsi="Times New Roman" w:cs="Times New Roman"/>
          <w:sz w:val="24"/>
          <w:szCs w:val="24"/>
        </w:rPr>
        <w:t>.</w:t>
      </w:r>
    </w:p>
    <w:p w:rsidR="00097C32" w:rsidRPr="00B21634" w:rsidRDefault="00097C32" w:rsidP="00A97D73">
      <w:pPr>
        <w:pStyle w:val="a5"/>
        <w:spacing w:after="0"/>
        <w:ind w:left="0" w:firstLine="567"/>
        <w:jc w:val="both"/>
        <w:rPr>
          <w:rFonts w:ascii="Times New Roman" w:hAnsi="Times New Roman" w:cs="Times New Roman"/>
          <w:sz w:val="24"/>
          <w:szCs w:val="24"/>
        </w:rPr>
      </w:pPr>
      <w:r w:rsidRPr="00B21634">
        <w:rPr>
          <w:rFonts w:ascii="Times New Roman" w:hAnsi="Times New Roman" w:cs="Times New Roman"/>
          <w:sz w:val="24"/>
          <w:szCs w:val="24"/>
        </w:rPr>
        <w:t>Средства по данному разделу были предусмотрены на содержание высшего должностного лица муниципального образования</w:t>
      </w:r>
      <w:r w:rsidR="002F2784" w:rsidRPr="00B21634">
        <w:rPr>
          <w:rFonts w:ascii="Times New Roman" w:hAnsi="Times New Roman" w:cs="Times New Roman"/>
          <w:sz w:val="24"/>
          <w:szCs w:val="24"/>
        </w:rPr>
        <w:t xml:space="preserve"> Богучанск</w:t>
      </w:r>
      <w:r w:rsidR="00575156" w:rsidRPr="00B21634">
        <w:rPr>
          <w:rFonts w:ascii="Times New Roman" w:hAnsi="Times New Roman" w:cs="Times New Roman"/>
          <w:sz w:val="24"/>
          <w:szCs w:val="24"/>
        </w:rPr>
        <w:t>ий</w:t>
      </w:r>
      <w:r w:rsidR="002F2784" w:rsidRPr="00B21634">
        <w:rPr>
          <w:rFonts w:ascii="Times New Roman" w:hAnsi="Times New Roman" w:cs="Times New Roman"/>
          <w:sz w:val="24"/>
          <w:szCs w:val="24"/>
        </w:rPr>
        <w:t xml:space="preserve"> район</w:t>
      </w:r>
      <w:r w:rsidRPr="00B21634">
        <w:rPr>
          <w:rFonts w:ascii="Times New Roman" w:hAnsi="Times New Roman" w:cs="Times New Roman"/>
          <w:sz w:val="24"/>
          <w:szCs w:val="24"/>
        </w:rPr>
        <w:t>, представительных и исполнительных органов</w:t>
      </w:r>
      <w:r w:rsidR="00575156" w:rsidRPr="00B21634">
        <w:rPr>
          <w:rFonts w:ascii="Times New Roman" w:hAnsi="Times New Roman" w:cs="Times New Roman"/>
          <w:sz w:val="24"/>
          <w:szCs w:val="24"/>
        </w:rPr>
        <w:t xml:space="preserve"> Богучанского района</w:t>
      </w:r>
      <w:r w:rsidRPr="00B21634">
        <w:rPr>
          <w:rFonts w:ascii="Times New Roman" w:hAnsi="Times New Roman" w:cs="Times New Roman"/>
          <w:sz w:val="24"/>
          <w:szCs w:val="24"/>
        </w:rPr>
        <w:t xml:space="preserve">, на обеспечение деятельности финансово-бюджетного надзора, </w:t>
      </w:r>
      <w:r w:rsidR="00D3655E" w:rsidRPr="00B21634">
        <w:rPr>
          <w:rFonts w:ascii="Times New Roman" w:hAnsi="Times New Roman" w:cs="Times New Roman"/>
          <w:sz w:val="24"/>
          <w:szCs w:val="24"/>
        </w:rPr>
        <w:t>на</w:t>
      </w:r>
      <w:r w:rsidR="00D05755" w:rsidRPr="00B21634">
        <w:rPr>
          <w:rFonts w:ascii="Times New Roman" w:hAnsi="Times New Roman" w:cs="Times New Roman"/>
          <w:sz w:val="24"/>
          <w:szCs w:val="24"/>
        </w:rPr>
        <w:t xml:space="preserve"> обеспечение проведения выборов и референдумов,</w:t>
      </w:r>
      <w:r w:rsidR="00D3655E" w:rsidRPr="00B21634">
        <w:rPr>
          <w:rFonts w:ascii="Times New Roman" w:hAnsi="Times New Roman" w:cs="Times New Roman"/>
          <w:sz w:val="24"/>
          <w:szCs w:val="24"/>
        </w:rPr>
        <w:t xml:space="preserve"> судебную систему и</w:t>
      </w:r>
      <w:r w:rsidRPr="00B21634">
        <w:rPr>
          <w:rFonts w:ascii="Times New Roman" w:hAnsi="Times New Roman" w:cs="Times New Roman"/>
          <w:sz w:val="24"/>
          <w:szCs w:val="24"/>
        </w:rPr>
        <w:t xml:space="preserve"> другие общегосударственные вопросы.</w:t>
      </w:r>
    </w:p>
    <w:p w:rsidR="0058720C" w:rsidRPr="00B21634" w:rsidRDefault="00171D3F" w:rsidP="00B21634">
      <w:pPr>
        <w:pStyle w:val="a5"/>
        <w:spacing w:after="0"/>
        <w:ind w:left="0" w:firstLine="567"/>
        <w:jc w:val="both"/>
        <w:rPr>
          <w:rFonts w:ascii="Times New Roman" w:hAnsi="Times New Roman" w:cs="Times New Roman"/>
          <w:sz w:val="24"/>
          <w:szCs w:val="24"/>
        </w:rPr>
      </w:pPr>
      <w:r w:rsidRPr="00B21634">
        <w:rPr>
          <w:rFonts w:ascii="Times New Roman" w:hAnsi="Times New Roman" w:cs="Times New Roman"/>
          <w:sz w:val="24"/>
          <w:szCs w:val="24"/>
        </w:rPr>
        <w:t>Предельная штатная численность работников органов местного самоуправления установлена Постановлением</w:t>
      </w:r>
      <w:r w:rsidR="001E0054" w:rsidRPr="00B21634">
        <w:rPr>
          <w:rFonts w:ascii="Times New Roman" w:hAnsi="Times New Roman" w:cs="Times New Roman"/>
          <w:sz w:val="24"/>
          <w:szCs w:val="24"/>
        </w:rPr>
        <w:t xml:space="preserve"> от 14.11.2006</w:t>
      </w:r>
      <w:r w:rsidRPr="00B21634">
        <w:rPr>
          <w:rFonts w:ascii="Times New Roman" w:hAnsi="Times New Roman" w:cs="Times New Roman"/>
          <w:sz w:val="24"/>
          <w:szCs w:val="24"/>
        </w:rPr>
        <w:t xml:space="preserve"> </w:t>
      </w:r>
      <w:r w:rsidR="007E5DDF" w:rsidRPr="00B21634">
        <w:rPr>
          <w:rFonts w:ascii="Times New Roman" w:hAnsi="Times New Roman" w:cs="Times New Roman"/>
          <w:sz w:val="24"/>
          <w:szCs w:val="24"/>
        </w:rPr>
        <w:t>№ 348-п</w:t>
      </w:r>
      <w:r w:rsidR="001E0054" w:rsidRPr="00B21634">
        <w:rPr>
          <w:rFonts w:ascii="Times New Roman" w:hAnsi="Times New Roman" w:cs="Times New Roman"/>
          <w:sz w:val="24"/>
          <w:szCs w:val="24"/>
        </w:rPr>
        <w:t xml:space="preserve">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r w:rsidR="00F961FD" w:rsidRPr="00B21634">
        <w:rPr>
          <w:rFonts w:ascii="Times New Roman" w:hAnsi="Times New Roman" w:cs="Times New Roman"/>
          <w:sz w:val="24"/>
          <w:szCs w:val="24"/>
        </w:rPr>
        <w:t xml:space="preserve"> (далее по тексту – Постановление № 348-п)</w:t>
      </w:r>
      <w:r w:rsidR="0058720C" w:rsidRPr="00B21634">
        <w:rPr>
          <w:rFonts w:ascii="Times New Roman" w:hAnsi="Times New Roman" w:cs="Times New Roman"/>
          <w:sz w:val="24"/>
          <w:szCs w:val="24"/>
        </w:rPr>
        <w:t>.</w:t>
      </w:r>
    </w:p>
    <w:p w:rsidR="00171D3F" w:rsidRPr="00B21634" w:rsidRDefault="0058720C" w:rsidP="00B21634">
      <w:pPr>
        <w:pStyle w:val="a5"/>
        <w:spacing w:after="0"/>
        <w:ind w:left="0" w:firstLine="567"/>
        <w:jc w:val="both"/>
        <w:rPr>
          <w:rFonts w:ascii="Times New Roman" w:hAnsi="Times New Roman" w:cs="Times New Roman"/>
          <w:sz w:val="24"/>
          <w:szCs w:val="24"/>
        </w:rPr>
      </w:pPr>
      <w:r w:rsidRPr="00B21634">
        <w:rPr>
          <w:rFonts w:ascii="Times New Roman" w:hAnsi="Times New Roman" w:cs="Times New Roman"/>
          <w:sz w:val="24"/>
          <w:szCs w:val="24"/>
        </w:rPr>
        <w:t>Д</w:t>
      </w:r>
      <w:r w:rsidR="00171D3F" w:rsidRPr="00B21634">
        <w:rPr>
          <w:rFonts w:ascii="Times New Roman" w:hAnsi="Times New Roman" w:cs="Times New Roman"/>
          <w:sz w:val="24"/>
          <w:szCs w:val="24"/>
        </w:rPr>
        <w:t xml:space="preserve">ля Богучанского района </w:t>
      </w:r>
      <w:r w:rsidRPr="00B21634">
        <w:rPr>
          <w:rFonts w:ascii="Times New Roman" w:hAnsi="Times New Roman" w:cs="Times New Roman"/>
          <w:sz w:val="24"/>
          <w:szCs w:val="24"/>
        </w:rPr>
        <w:t>предельная штатная численность работников</w:t>
      </w:r>
      <w:r w:rsidR="00B21634" w:rsidRPr="00B21634">
        <w:rPr>
          <w:rFonts w:ascii="Times New Roman" w:hAnsi="Times New Roman" w:cs="Times New Roman"/>
          <w:sz w:val="24"/>
          <w:szCs w:val="24"/>
        </w:rPr>
        <w:t xml:space="preserve"> отчетного периода</w:t>
      </w:r>
      <w:r w:rsidRPr="00B21634">
        <w:rPr>
          <w:rFonts w:ascii="Times New Roman" w:hAnsi="Times New Roman" w:cs="Times New Roman"/>
          <w:sz w:val="24"/>
          <w:szCs w:val="24"/>
        </w:rPr>
        <w:t xml:space="preserve"> </w:t>
      </w:r>
      <w:r w:rsidR="00F654CE" w:rsidRPr="00B21634">
        <w:rPr>
          <w:rFonts w:ascii="Times New Roman" w:hAnsi="Times New Roman" w:cs="Times New Roman"/>
          <w:sz w:val="24"/>
          <w:szCs w:val="24"/>
        </w:rPr>
        <w:t>определена</w:t>
      </w:r>
      <w:r w:rsidRPr="00B21634">
        <w:rPr>
          <w:rFonts w:ascii="Times New Roman" w:hAnsi="Times New Roman" w:cs="Times New Roman"/>
          <w:sz w:val="24"/>
          <w:szCs w:val="24"/>
        </w:rPr>
        <w:t xml:space="preserve"> названным постановлением </w:t>
      </w:r>
      <w:r w:rsidR="00F654CE" w:rsidRPr="00B21634">
        <w:rPr>
          <w:rFonts w:ascii="Times New Roman" w:hAnsi="Times New Roman" w:cs="Times New Roman"/>
          <w:sz w:val="24"/>
          <w:szCs w:val="24"/>
        </w:rPr>
        <w:t>в количестве</w:t>
      </w:r>
      <w:r w:rsidR="007E5DDF" w:rsidRPr="00B21634">
        <w:rPr>
          <w:rFonts w:ascii="Times New Roman" w:hAnsi="Times New Roman" w:cs="Times New Roman"/>
          <w:sz w:val="24"/>
          <w:szCs w:val="24"/>
        </w:rPr>
        <w:t xml:space="preserve"> 6</w:t>
      </w:r>
      <w:r w:rsidR="006C5C72" w:rsidRPr="00B21634">
        <w:rPr>
          <w:rFonts w:ascii="Times New Roman" w:hAnsi="Times New Roman" w:cs="Times New Roman"/>
          <w:sz w:val="24"/>
          <w:szCs w:val="24"/>
        </w:rPr>
        <w:t>2</w:t>
      </w:r>
      <w:r w:rsidR="007E5DDF" w:rsidRPr="00B21634">
        <w:rPr>
          <w:rFonts w:ascii="Times New Roman" w:hAnsi="Times New Roman" w:cs="Times New Roman"/>
          <w:sz w:val="24"/>
          <w:szCs w:val="24"/>
        </w:rPr>
        <w:t xml:space="preserve"> единиц</w:t>
      </w:r>
      <w:r w:rsidRPr="00B21634">
        <w:rPr>
          <w:rFonts w:ascii="Times New Roman" w:hAnsi="Times New Roman" w:cs="Times New Roman"/>
          <w:sz w:val="24"/>
          <w:szCs w:val="24"/>
        </w:rPr>
        <w:t>ы</w:t>
      </w:r>
      <w:r w:rsidR="007E5DDF" w:rsidRPr="00B21634">
        <w:rPr>
          <w:rFonts w:ascii="Times New Roman" w:hAnsi="Times New Roman" w:cs="Times New Roman"/>
          <w:sz w:val="24"/>
          <w:szCs w:val="24"/>
        </w:rPr>
        <w:t>.</w:t>
      </w:r>
    </w:p>
    <w:p w:rsidR="00171D3F" w:rsidRPr="00D31999" w:rsidRDefault="00171D3F" w:rsidP="00B21634">
      <w:pPr>
        <w:pStyle w:val="a5"/>
        <w:spacing w:after="0"/>
        <w:ind w:left="0" w:firstLine="567"/>
        <w:jc w:val="both"/>
        <w:rPr>
          <w:rFonts w:ascii="Times New Roman" w:hAnsi="Times New Roman" w:cs="Times New Roman"/>
          <w:sz w:val="24"/>
          <w:szCs w:val="24"/>
        </w:rPr>
      </w:pPr>
      <w:r w:rsidRPr="00D31999">
        <w:rPr>
          <w:rFonts w:ascii="Times New Roman" w:hAnsi="Times New Roman" w:cs="Times New Roman"/>
          <w:sz w:val="24"/>
          <w:szCs w:val="24"/>
        </w:rPr>
        <w:t>По сведениям, пред</w:t>
      </w:r>
      <w:r w:rsidR="00B14349" w:rsidRPr="00D31999">
        <w:rPr>
          <w:rFonts w:ascii="Times New Roman" w:hAnsi="Times New Roman" w:cs="Times New Roman"/>
          <w:sz w:val="24"/>
          <w:szCs w:val="24"/>
        </w:rPr>
        <w:t>о</w:t>
      </w:r>
      <w:r w:rsidRPr="00D31999">
        <w:rPr>
          <w:rFonts w:ascii="Times New Roman" w:hAnsi="Times New Roman" w:cs="Times New Roman"/>
          <w:sz w:val="24"/>
          <w:szCs w:val="24"/>
        </w:rPr>
        <w:t xml:space="preserve">ставленным Финансовым управлением, </w:t>
      </w:r>
      <w:r w:rsidR="0055062C" w:rsidRPr="00D31999">
        <w:rPr>
          <w:rFonts w:ascii="Times New Roman" w:hAnsi="Times New Roman" w:cs="Times New Roman"/>
          <w:sz w:val="24"/>
          <w:szCs w:val="24"/>
        </w:rPr>
        <w:t xml:space="preserve">штатная </w:t>
      </w:r>
      <w:r w:rsidRPr="00D31999">
        <w:rPr>
          <w:rFonts w:ascii="Times New Roman" w:hAnsi="Times New Roman" w:cs="Times New Roman"/>
          <w:sz w:val="24"/>
          <w:szCs w:val="24"/>
        </w:rPr>
        <w:t>численность муниципальных служащих, принятая к финансовому обеспечению в 20</w:t>
      </w:r>
      <w:r w:rsidR="006D7601" w:rsidRPr="00D31999">
        <w:rPr>
          <w:rFonts w:ascii="Times New Roman" w:hAnsi="Times New Roman" w:cs="Times New Roman"/>
          <w:sz w:val="24"/>
          <w:szCs w:val="24"/>
        </w:rPr>
        <w:t>2</w:t>
      </w:r>
      <w:r w:rsidR="00D04F1D" w:rsidRPr="00D31999">
        <w:rPr>
          <w:rFonts w:ascii="Times New Roman" w:hAnsi="Times New Roman" w:cs="Times New Roman"/>
          <w:sz w:val="24"/>
          <w:szCs w:val="24"/>
        </w:rPr>
        <w:t>1</w:t>
      </w:r>
      <w:r w:rsidRPr="00D31999">
        <w:rPr>
          <w:rFonts w:ascii="Times New Roman" w:hAnsi="Times New Roman" w:cs="Times New Roman"/>
          <w:sz w:val="24"/>
          <w:szCs w:val="24"/>
        </w:rPr>
        <w:t xml:space="preserve"> году</w:t>
      </w:r>
      <w:r w:rsidR="00520B60" w:rsidRPr="00D31999">
        <w:rPr>
          <w:rFonts w:ascii="Times New Roman" w:hAnsi="Times New Roman" w:cs="Times New Roman"/>
          <w:sz w:val="24"/>
          <w:szCs w:val="24"/>
        </w:rPr>
        <w:t>,</w:t>
      </w:r>
      <w:r w:rsidRPr="00D31999">
        <w:rPr>
          <w:rFonts w:ascii="Times New Roman" w:hAnsi="Times New Roman" w:cs="Times New Roman"/>
          <w:sz w:val="24"/>
          <w:szCs w:val="24"/>
        </w:rPr>
        <w:t xml:space="preserve"> составила </w:t>
      </w:r>
      <w:r w:rsidR="00864D15" w:rsidRPr="00D31999">
        <w:rPr>
          <w:rFonts w:ascii="Times New Roman" w:hAnsi="Times New Roman" w:cs="Times New Roman"/>
          <w:sz w:val="24"/>
          <w:szCs w:val="24"/>
        </w:rPr>
        <w:t>7</w:t>
      </w:r>
      <w:r w:rsidR="00D04F1D" w:rsidRPr="00D31999">
        <w:rPr>
          <w:rFonts w:ascii="Times New Roman" w:hAnsi="Times New Roman" w:cs="Times New Roman"/>
          <w:sz w:val="24"/>
          <w:szCs w:val="24"/>
        </w:rPr>
        <w:t>8</w:t>
      </w:r>
      <w:r w:rsidRPr="00D31999">
        <w:rPr>
          <w:rFonts w:ascii="Times New Roman" w:hAnsi="Times New Roman" w:cs="Times New Roman"/>
          <w:sz w:val="24"/>
          <w:szCs w:val="24"/>
        </w:rPr>
        <w:t xml:space="preserve"> единиц. </w:t>
      </w:r>
    </w:p>
    <w:p w:rsidR="006364DF" w:rsidRPr="00A91AA2" w:rsidRDefault="006364DF" w:rsidP="00D31999">
      <w:pPr>
        <w:pStyle w:val="a5"/>
        <w:spacing w:after="0"/>
        <w:ind w:left="0" w:firstLine="567"/>
        <w:jc w:val="both"/>
        <w:rPr>
          <w:rFonts w:ascii="Times New Roman" w:hAnsi="Times New Roman" w:cs="Times New Roman"/>
          <w:sz w:val="24"/>
          <w:szCs w:val="24"/>
        </w:rPr>
      </w:pPr>
      <w:r w:rsidRPr="00A91AA2">
        <w:rPr>
          <w:rFonts w:ascii="Times New Roman" w:hAnsi="Times New Roman" w:cs="Times New Roman"/>
          <w:sz w:val="24"/>
          <w:szCs w:val="24"/>
        </w:rPr>
        <w:t xml:space="preserve">На конец отчетного периода названный показатель предусмотрен штатными расписаниями </w:t>
      </w:r>
      <w:r w:rsidR="006551F9" w:rsidRPr="00A91AA2">
        <w:rPr>
          <w:rFonts w:ascii="Times New Roman" w:hAnsi="Times New Roman" w:cs="Times New Roman"/>
          <w:sz w:val="24"/>
          <w:szCs w:val="24"/>
        </w:rPr>
        <w:t>соответствующих учреждений</w:t>
      </w:r>
      <w:r w:rsidR="00A91AA2" w:rsidRPr="00A91AA2">
        <w:rPr>
          <w:rFonts w:ascii="Times New Roman" w:hAnsi="Times New Roman" w:cs="Times New Roman"/>
          <w:sz w:val="24"/>
          <w:szCs w:val="24"/>
        </w:rPr>
        <w:t xml:space="preserve"> </w:t>
      </w:r>
      <w:r w:rsidR="00864D15" w:rsidRPr="00A91AA2">
        <w:rPr>
          <w:rFonts w:ascii="Times New Roman" w:hAnsi="Times New Roman" w:cs="Times New Roman"/>
          <w:sz w:val="24"/>
          <w:szCs w:val="24"/>
        </w:rPr>
        <w:t>в</w:t>
      </w:r>
      <w:r w:rsidR="00A91AA2" w:rsidRPr="00A91AA2">
        <w:rPr>
          <w:rFonts w:ascii="Times New Roman" w:hAnsi="Times New Roman" w:cs="Times New Roman"/>
          <w:sz w:val="24"/>
          <w:szCs w:val="24"/>
        </w:rPr>
        <w:t xml:space="preserve"> том же</w:t>
      </w:r>
      <w:r w:rsidR="00864D15" w:rsidRPr="00A91AA2">
        <w:rPr>
          <w:rFonts w:ascii="Times New Roman" w:hAnsi="Times New Roman" w:cs="Times New Roman"/>
          <w:sz w:val="24"/>
          <w:szCs w:val="24"/>
        </w:rPr>
        <w:t xml:space="preserve"> количестве</w:t>
      </w:r>
      <w:r w:rsidR="00A91AA2" w:rsidRPr="00A91AA2">
        <w:rPr>
          <w:rFonts w:ascii="Times New Roman" w:hAnsi="Times New Roman" w:cs="Times New Roman"/>
          <w:sz w:val="24"/>
          <w:szCs w:val="24"/>
        </w:rPr>
        <w:t>, а именно:</w:t>
      </w:r>
      <w:r w:rsidR="00864D15" w:rsidRPr="00A91AA2">
        <w:rPr>
          <w:rFonts w:ascii="Times New Roman" w:hAnsi="Times New Roman" w:cs="Times New Roman"/>
          <w:sz w:val="24"/>
          <w:szCs w:val="24"/>
        </w:rPr>
        <w:t xml:space="preserve"> 7</w:t>
      </w:r>
      <w:r w:rsidR="00AD7B57" w:rsidRPr="00A91AA2">
        <w:rPr>
          <w:rFonts w:ascii="Times New Roman" w:hAnsi="Times New Roman" w:cs="Times New Roman"/>
          <w:sz w:val="24"/>
          <w:szCs w:val="24"/>
        </w:rPr>
        <w:t>8</w:t>
      </w:r>
      <w:r w:rsidRPr="00A91AA2">
        <w:rPr>
          <w:rFonts w:ascii="Times New Roman" w:hAnsi="Times New Roman" w:cs="Times New Roman"/>
          <w:sz w:val="24"/>
          <w:szCs w:val="24"/>
        </w:rPr>
        <w:t xml:space="preserve"> единиц.</w:t>
      </w:r>
    </w:p>
    <w:p w:rsidR="00520B60" w:rsidRPr="00A91AA2" w:rsidRDefault="00171D3F" w:rsidP="00A91AA2">
      <w:pPr>
        <w:pStyle w:val="a5"/>
        <w:spacing w:after="0"/>
        <w:ind w:left="0" w:firstLine="567"/>
        <w:jc w:val="both"/>
        <w:rPr>
          <w:rFonts w:ascii="Times New Roman" w:hAnsi="Times New Roman" w:cs="Times New Roman"/>
          <w:sz w:val="24"/>
          <w:szCs w:val="24"/>
        </w:rPr>
      </w:pPr>
      <w:r w:rsidRPr="00A91AA2">
        <w:rPr>
          <w:rFonts w:ascii="Times New Roman" w:hAnsi="Times New Roman" w:cs="Times New Roman"/>
          <w:sz w:val="24"/>
          <w:szCs w:val="24"/>
        </w:rPr>
        <w:t xml:space="preserve">Таким образом, штатная численность муниципальных служащих Богучанского района, принятая к финансовому обеспечению </w:t>
      </w:r>
      <w:r w:rsidR="006551F9" w:rsidRPr="00A91AA2">
        <w:rPr>
          <w:rFonts w:ascii="Times New Roman" w:hAnsi="Times New Roman" w:cs="Times New Roman"/>
          <w:sz w:val="24"/>
          <w:szCs w:val="24"/>
        </w:rPr>
        <w:t>на</w:t>
      </w:r>
      <w:r w:rsidR="00CE5C19" w:rsidRPr="00A91AA2">
        <w:rPr>
          <w:rFonts w:ascii="Times New Roman" w:hAnsi="Times New Roman" w:cs="Times New Roman"/>
          <w:sz w:val="24"/>
          <w:szCs w:val="24"/>
        </w:rPr>
        <w:t xml:space="preserve"> </w:t>
      </w:r>
      <w:r w:rsidR="006551F9" w:rsidRPr="00A91AA2">
        <w:rPr>
          <w:rFonts w:ascii="Times New Roman" w:hAnsi="Times New Roman" w:cs="Times New Roman"/>
          <w:sz w:val="24"/>
          <w:szCs w:val="24"/>
        </w:rPr>
        <w:t>конец</w:t>
      </w:r>
      <w:r w:rsidRPr="00A91AA2">
        <w:rPr>
          <w:rFonts w:ascii="Times New Roman" w:hAnsi="Times New Roman" w:cs="Times New Roman"/>
          <w:sz w:val="24"/>
          <w:szCs w:val="24"/>
        </w:rPr>
        <w:t xml:space="preserve"> 20</w:t>
      </w:r>
      <w:r w:rsidR="00CD0FB3" w:rsidRPr="00A91AA2">
        <w:rPr>
          <w:rFonts w:ascii="Times New Roman" w:hAnsi="Times New Roman" w:cs="Times New Roman"/>
          <w:sz w:val="24"/>
          <w:szCs w:val="24"/>
        </w:rPr>
        <w:t>2</w:t>
      </w:r>
      <w:r w:rsidR="00A91AA2" w:rsidRPr="00A91AA2">
        <w:rPr>
          <w:rFonts w:ascii="Times New Roman" w:hAnsi="Times New Roman" w:cs="Times New Roman"/>
          <w:sz w:val="24"/>
          <w:szCs w:val="24"/>
        </w:rPr>
        <w:t>1</w:t>
      </w:r>
      <w:r w:rsidRPr="00A91AA2">
        <w:rPr>
          <w:rFonts w:ascii="Times New Roman" w:hAnsi="Times New Roman" w:cs="Times New Roman"/>
          <w:sz w:val="24"/>
          <w:szCs w:val="24"/>
        </w:rPr>
        <w:t xml:space="preserve"> год</w:t>
      </w:r>
      <w:r w:rsidR="006551F9" w:rsidRPr="00A91AA2">
        <w:rPr>
          <w:rFonts w:ascii="Times New Roman" w:hAnsi="Times New Roman" w:cs="Times New Roman"/>
          <w:sz w:val="24"/>
          <w:szCs w:val="24"/>
        </w:rPr>
        <w:t>а</w:t>
      </w:r>
      <w:r w:rsidRPr="00A91AA2">
        <w:rPr>
          <w:rFonts w:ascii="Times New Roman" w:hAnsi="Times New Roman" w:cs="Times New Roman"/>
          <w:sz w:val="24"/>
          <w:szCs w:val="24"/>
        </w:rPr>
        <w:t xml:space="preserve"> не соответствует установленному Постановлением </w:t>
      </w:r>
      <w:r w:rsidR="005B2905" w:rsidRPr="00A91AA2">
        <w:rPr>
          <w:rFonts w:ascii="Times New Roman" w:hAnsi="Times New Roman" w:cs="Times New Roman"/>
          <w:sz w:val="24"/>
          <w:szCs w:val="24"/>
        </w:rPr>
        <w:t xml:space="preserve">№ </w:t>
      </w:r>
      <w:r w:rsidRPr="00A91AA2">
        <w:rPr>
          <w:rFonts w:ascii="Times New Roman" w:hAnsi="Times New Roman" w:cs="Times New Roman"/>
          <w:sz w:val="24"/>
          <w:szCs w:val="24"/>
        </w:rPr>
        <w:t xml:space="preserve">348-п показателю </w:t>
      </w:r>
      <w:r w:rsidR="005B2905" w:rsidRPr="00A91AA2">
        <w:rPr>
          <w:rFonts w:ascii="Times New Roman" w:hAnsi="Times New Roman" w:cs="Times New Roman"/>
          <w:sz w:val="24"/>
          <w:szCs w:val="24"/>
        </w:rPr>
        <w:t>(6</w:t>
      </w:r>
      <w:r w:rsidR="006C5C72" w:rsidRPr="00A91AA2">
        <w:rPr>
          <w:rFonts w:ascii="Times New Roman" w:hAnsi="Times New Roman" w:cs="Times New Roman"/>
          <w:sz w:val="24"/>
          <w:szCs w:val="24"/>
        </w:rPr>
        <w:t>2</w:t>
      </w:r>
      <w:r w:rsidR="005B2905" w:rsidRPr="00A91AA2">
        <w:rPr>
          <w:rFonts w:ascii="Times New Roman" w:hAnsi="Times New Roman" w:cs="Times New Roman"/>
          <w:sz w:val="24"/>
          <w:szCs w:val="24"/>
        </w:rPr>
        <w:t xml:space="preserve"> единиц</w:t>
      </w:r>
      <w:r w:rsidR="006C5C72" w:rsidRPr="00A91AA2">
        <w:rPr>
          <w:rFonts w:ascii="Times New Roman" w:hAnsi="Times New Roman" w:cs="Times New Roman"/>
          <w:sz w:val="24"/>
          <w:szCs w:val="24"/>
        </w:rPr>
        <w:t>ы</w:t>
      </w:r>
      <w:r w:rsidR="005B2905" w:rsidRPr="00A91AA2">
        <w:rPr>
          <w:rFonts w:ascii="Times New Roman" w:hAnsi="Times New Roman" w:cs="Times New Roman"/>
          <w:sz w:val="24"/>
          <w:szCs w:val="24"/>
        </w:rPr>
        <w:t xml:space="preserve">) </w:t>
      </w:r>
      <w:r w:rsidR="00925878" w:rsidRPr="00A91AA2">
        <w:rPr>
          <w:rFonts w:ascii="Times New Roman" w:hAnsi="Times New Roman" w:cs="Times New Roman"/>
          <w:sz w:val="24"/>
          <w:szCs w:val="24"/>
        </w:rPr>
        <w:t xml:space="preserve">и превышает </w:t>
      </w:r>
      <w:r w:rsidRPr="00A91AA2">
        <w:rPr>
          <w:rFonts w:ascii="Times New Roman" w:hAnsi="Times New Roman" w:cs="Times New Roman"/>
          <w:sz w:val="24"/>
          <w:szCs w:val="24"/>
        </w:rPr>
        <w:t xml:space="preserve">на </w:t>
      </w:r>
      <w:r w:rsidR="006364DF" w:rsidRPr="00A91AA2">
        <w:rPr>
          <w:rFonts w:ascii="Times New Roman" w:hAnsi="Times New Roman" w:cs="Times New Roman"/>
          <w:sz w:val="24"/>
          <w:szCs w:val="24"/>
        </w:rPr>
        <w:t>1</w:t>
      </w:r>
      <w:r w:rsidR="006C5C72" w:rsidRPr="00A91AA2">
        <w:rPr>
          <w:rFonts w:ascii="Times New Roman" w:hAnsi="Times New Roman" w:cs="Times New Roman"/>
          <w:sz w:val="24"/>
          <w:szCs w:val="24"/>
        </w:rPr>
        <w:t>6</w:t>
      </w:r>
      <w:r w:rsidRPr="00A91AA2">
        <w:rPr>
          <w:rFonts w:ascii="Times New Roman" w:hAnsi="Times New Roman" w:cs="Times New Roman"/>
          <w:sz w:val="24"/>
          <w:szCs w:val="24"/>
        </w:rPr>
        <w:t xml:space="preserve"> единиц</w:t>
      </w:r>
      <w:r w:rsidR="00B14349" w:rsidRPr="00A91AA2">
        <w:rPr>
          <w:rFonts w:ascii="Times New Roman" w:hAnsi="Times New Roman" w:cs="Times New Roman"/>
          <w:sz w:val="24"/>
          <w:szCs w:val="24"/>
        </w:rPr>
        <w:t xml:space="preserve"> (7</w:t>
      </w:r>
      <w:r w:rsidR="006C5C72" w:rsidRPr="00A91AA2">
        <w:rPr>
          <w:rFonts w:ascii="Times New Roman" w:hAnsi="Times New Roman" w:cs="Times New Roman"/>
          <w:sz w:val="24"/>
          <w:szCs w:val="24"/>
        </w:rPr>
        <w:t>8</w:t>
      </w:r>
      <w:r w:rsidR="00B14349" w:rsidRPr="00A91AA2">
        <w:rPr>
          <w:rFonts w:ascii="Times New Roman" w:hAnsi="Times New Roman" w:cs="Times New Roman"/>
          <w:sz w:val="24"/>
          <w:szCs w:val="24"/>
        </w:rPr>
        <w:t xml:space="preserve"> - 6</w:t>
      </w:r>
      <w:r w:rsidR="006C5C72" w:rsidRPr="00A91AA2">
        <w:rPr>
          <w:rFonts w:ascii="Times New Roman" w:hAnsi="Times New Roman" w:cs="Times New Roman"/>
          <w:sz w:val="24"/>
          <w:szCs w:val="24"/>
        </w:rPr>
        <w:t>2</w:t>
      </w:r>
      <w:r w:rsidR="00B14349" w:rsidRPr="00A91AA2">
        <w:rPr>
          <w:rFonts w:ascii="Times New Roman" w:hAnsi="Times New Roman" w:cs="Times New Roman"/>
          <w:sz w:val="24"/>
          <w:szCs w:val="24"/>
        </w:rPr>
        <w:t>)</w:t>
      </w:r>
      <w:r w:rsidR="006C2B0C" w:rsidRPr="00A91AA2">
        <w:rPr>
          <w:rFonts w:ascii="Times New Roman" w:hAnsi="Times New Roman" w:cs="Times New Roman"/>
          <w:sz w:val="24"/>
          <w:szCs w:val="24"/>
        </w:rPr>
        <w:t xml:space="preserve"> (код 1.1.15)</w:t>
      </w:r>
      <w:r w:rsidR="00520B60" w:rsidRPr="00A91AA2">
        <w:rPr>
          <w:rFonts w:ascii="Times New Roman" w:hAnsi="Times New Roman" w:cs="Times New Roman"/>
          <w:sz w:val="24"/>
          <w:szCs w:val="24"/>
        </w:rPr>
        <w:t xml:space="preserve">. </w:t>
      </w:r>
    </w:p>
    <w:p w:rsidR="00171D3F" w:rsidRDefault="00171D3F" w:rsidP="00A91AA2">
      <w:pPr>
        <w:pStyle w:val="a5"/>
        <w:spacing w:after="0"/>
        <w:ind w:left="0" w:firstLine="567"/>
        <w:jc w:val="both"/>
        <w:rPr>
          <w:rFonts w:ascii="Times New Roman" w:hAnsi="Times New Roman" w:cs="Times New Roman"/>
          <w:sz w:val="24"/>
          <w:szCs w:val="24"/>
        </w:rPr>
      </w:pPr>
      <w:r w:rsidRPr="00A91AA2">
        <w:rPr>
          <w:rFonts w:ascii="Times New Roman" w:hAnsi="Times New Roman" w:cs="Times New Roman"/>
          <w:sz w:val="24"/>
          <w:szCs w:val="24"/>
        </w:rPr>
        <w:lastRenderedPageBreak/>
        <w:t>Динамика штатной численности муниципальных служащих Богучанского района, принятой к финансовому обеспечению в 201</w:t>
      </w:r>
      <w:r w:rsidR="00A91AA2" w:rsidRPr="00A91AA2">
        <w:rPr>
          <w:rFonts w:ascii="Times New Roman" w:hAnsi="Times New Roman" w:cs="Times New Roman"/>
          <w:sz w:val="24"/>
          <w:szCs w:val="24"/>
        </w:rPr>
        <w:t>7</w:t>
      </w:r>
      <w:r w:rsidR="006D7601" w:rsidRPr="00A91AA2">
        <w:rPr>
          <w:rFonts w:ascii="Times New Roman" w:hAnsi="Times New Roman" w:cs="Times New Roman"/>
          <w:sz w:val="24"/>
          <w:szCs w:val="24"/>
        </w:rPr>
        <w:t>-202</w:t>
      </w:r>
      <w:r w:rsidR="00A91AA2" w:rsidRPr="00A91AA2">
        <w:rPr>
          <w:rFonts w:ascii="Times New Roman" w:hAnsi="Times New Roman" w:cs="Times New Roman"/>
          <w:sz w:val="24"/>
          <w:szCs w:val="24"/>
        </w:rPr>
        <w:t>1</w:t>
      </w:r>
      <w:r w:rsidRPr="00A91AA2">
        <w:rPr>
          <w:rFonts w:ascii="Times New Roman" w:hAnsi="Times New Roman" w:cs="Times New Roman"/>
          <w:sz w:val="24"/>
          <w:szCs w:val="24"/>
        </w:rPr>
        <w:t xml:space="preserve"> годах представлена в таблице.</w:t>
      </w:r>
    </w:p>
    <w:p w:rsidR="00A91AA2" w:rsidRPr="00A91AA2" w:rsidRDefault="00A91AA2" w:rsidP="00520B60">
      <w:pPr>
        <w:pStyle w:val="a5"/>
        <w:spacing w:after="0"/>
        <w:ind w:left="0" w:firstLine="851"/>
        <w:jc w:val="both"/>
        <w:rPr>
          <w:rFonts w:ascii="Times New Roman" w:hAnsi="Times New Roman" w:cs="Times New Roman"/>
          <w:sz w:val="24"/>
          <w:szCs w:val="24"/>
        </w:rPr>
      </w:pPr>
    </w:p>
    <w:tbl>
      <w:tblPr>
        <w:tblW w:w="9243" w:type="dxa"/>
        <w:tblInd w:w="93" w:type="dxa"/>
        <w:tblLayout w:type="fixed"/>
        <w:tblLook w:val="04A0"/>
      </w:tblPr>
      <w:tblGrid>
        <w:gridCol w:w="4126"/>
        <w:gridCol w:w="1007"/>
        <w:gridCol w:w="1128"/>
        <w:gridCol w:w="994"/>
        <w:gridCol w:w="994"/>
        <w:gridCol w:w="994"/>
      </w:tblGrid>
      <w:tr w:rsidR="006D7601" w:rsidRPr="00D31999" w:rsidTr="004579C2">
        <w:trPr>
          <w:trHeight w:val="443"/>
        </w:trPr>
        <w:tc>
          <w:tcPr>
            <w:tcW w:w="4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D7601" w:rsidRPr="00D31999" w:rsidRDefault="006D7601" w:rsidP="00992E84">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наименование показателей</w:t>
            </w:r>
          </w:p>
        </w:tc>
        <w:tc>
          <w:tcPr>
            <w:tcW w:w="5117" w:type="dxa"/>
            <w:gridSpan w:val="5"/>
            <w:tcBorders>
              <w:top w:val="single" w:sz="4" w:space="0" w:color="auto"/>
              <w:left w:val="nil"/>
              <w:bottom w:val="single" w:sz="4" w:space="0" w:color="auto"/>
              <w:right w:val="single" w:sz="4" w:space="0" w:color="000000"/>
            </w:tcBorders>
            <w:shd w:val="clear" w:color="auto" w:fill="auto"/>
            <w:vAlign w:val="center"/>
          </w:tcPr>
          <w:p w:rsidR="006D7601" w:rsidRPr="00D31999" w:rsidRDefault="006D7601" w:rsidP="00992E84">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штатная численность муниципальных служащих, принятая к финансовому обеспечению, ед.</w:t>
            </w:r>
          </w:p>
        </w:tc>
      </w:tr>
      <w:tr w:rsidR="00D31999" w:rsidRPr="00D31999" w:rsidTr="006D7601">
        <w:trPr>
          <w:trHeight w:val="397"/>
        </w:trPr>
        <w:tc>
          <w:tcPr>
            <w:tcW w:w="4126" w:type="dxa"/>
            <w:vMerge/>
            <w:tcBorders>
              <w:top w:val="single" w:sz="4" w:space="0" w:color="auto"/>
              <w:left w:val="single" w:sz="4" w:space="0" w:color="auto"/>
              <w:bottom w:val="single" w:sz="4" w:space="0" w:color="000000"/>
              <w:right w:val="single" w:sz="4" w:space="0" w:color="auto"/>
            </w:tcBorders>
            <w:vAlign w:val="center"/>
            <w:hideMark/>
          </w:tcPr>
          <w:p w:rsidR="00D31999" w:rsidRPr="00D31999" w:rsidRDefault="00D31999" w:rsidP="00992E84">
            <w:pPr>
              <w:spacing w:after="0" w:line="240" w:lineRule="auto"/>
              <w:rPr>
                <w:rFonts w:ascii="Times New Roman" w:eastAsia="Times New Roman" w:hAnsi="Times New Roman" w:cs="Times New Roman"/>
                <w:sz w:val="16"/>
                <w:szCs w:val="16"/>
                <w:lang w:eastAsia="ru-RU"/>
              </w:rPr>
            </w:pPr>
          </w:p>
        </w:tc>
        <w:tc>
          <w:tcPr>
            <w:tcW w:w="1007"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2017</w:t>
            </w:r>
          </w:p>
        </w:tc>
        <w:tc>
          <w:tcPr>
            <w:tcW w:w="1128" w:type="dxa"/>
            <w:tcBorders>
              <w:top w:val="nil"/>
              <w:left w:val="nil"/>
              <w:bottom w:val="single" w:sz="4" w:space="0" w:color="auto"/>
              <w:right w:val="single" w:sz="4" w:space="0" w:color="auto"/>
            </w:tcBorders>
            <w:vAlign w:val="center"/>
          </w:tcPr>
          <w:p w:rsidR="00D31999" w:rsidRPr="00D31999" w:rsidRDefault="00D31999" w:rsidP="00191E8B">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2018</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2019</w:t>
            </w:r>
          </w:p>
        </w:tc>
        <w:tc>
          <w:tcPr>
            <w:tcW w:w="994" w:type="dxa"/>
            <w:tcBorders>
              <w:top w:val="nil"/>
              <w:left w:val="nil"/>
              <w:bottom w:val="single" w:sz="4" w:space="0" w:color="auto"/>
              <w:right w:val="single" w:sz="4" w:space="0" w:color="auto"/>
            </w:tcBorders>
            <w:vAlign w:val="center"/>
          </w:tcPr>
          <w:p w:rsidR="00D31999" w:rsidRPr="00D31999" w:rsidRDefault="00D31999" w:rsidP="00D31999">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2020</w:t>
            </w:r>
          </w:p>
        </w:tc>
        <w:tc>
          <w:tcPr>
            <w:tcW w:w="994" w:type="dxa"/>
            <w:tcBorders>
              <w:top w:val="nil"/>
              <w:left w:val="nil"/>
              <w:bottom w:val="single" w:sz="4" w:space="0" w:color="auto"/>
              <w:right w:val="single" w:sz="4" w:space="0" w:color="auto"/>
            </w:tcBorders>
            <w:vAlign w:val="center"/>
          </w:tcPr>
          <w:p w:rsidR="00D31999" w:rsidRPr="00D31999" w:rsidRDefault="00D31999" w:rsidP="006D760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2021</w:t>
            </w:r>
          </w:p>
        </w:tc>
      </w:tr>
      <w:tr w:rsidR="00D31999" w:rsidRPr="00D31999" w:rsidTr="006D7601">
        <w:trPr>
          <w:trHeight w:val="132"/>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D31999" w:rsidRPr="00D31999" w:rsidRDefault="00D31999" w:rsidP="00992E84">
            <w:pPr>
              <w:spacing w:after="0" w:line="240" w:lineRule="auto"/>
              <w:jc w:val="center"/>
              <w:rPr>
                <w:rFonts w:ascii="Times New Roman" w:eastAsia="Times New Roman" w:hAnsi="Times New Roman" w:cs="Times New Roman"/>
                <w:sz w:val="12"/>
                <w:szCs w:val="12"/>
                <w:lang w:eastAsia="ru-RU"/>
              </w:rPr>
            </w:pPr>
            <w:r w:rsidRPr="00D31999">
              <w:rPr>
                <w:rFonts w:ascii="Times New Roman" w:eastAsia="Times New Roman" w:hAnsi="Times New Roman" w:cs="Times New Roman"/>
                <w:sz w:val="12"/>
                <w:szCs w:val="12"/>
                <w:lang w:eastAsia="ru-RU"/>
              </w:rPr>
              <w:t>1</w:t>
            </w:r>
          </w:p>
        </w:tc>
        <w:tc>
          <w:tcPr>
            <w:tcW w:w="1007"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2"/>
                <w:szCs w:val="12"/>
                <w:lang w:eastAsia="ru-RU"/>
              </w:rPr>
            </w:pPr>
            <w:r w:rsidRPr="00D31999">
              <w:rPr>
                <w:rFonts w:ascii="Times New Roman" w:eastAsia="Times New Roman" w:hAnsi="Times New Roman" w:cs="Times New Roman"/>
                <w:sz w:val="12"/>
                <w:szCs w:val="12"/>
                <w:lang w:eastAsia="ru-RU"/>
              </w:rPr>
              <w:t>3</w:t>
            </w:r>
          </w:p>
        </w:tc>
        <w:tc>
          <w:tcPr>
            <w:tcW w:w="1128" w:type="dxa"/>
            <w:tcBorders>
              <w:top w:val="nil"/>
              <w:left w:val="nil"/>
              <w:bottom w:val="single" w:sz="4" w:space="0" w:color="auto"/>
              <w:right w:val="single" w:sz="4" w:space="0" w:color="auto"/>
            </w:tcBorders>
            <w:vAlign w:val="center"/>
          </w:tcPr>
          <w:p w:rsidR="00D31999" w:rsidRPr="00D31999" w:rsidRDefault="00D31999" w:rsidP="00191E8B">
            <w:pPr>
              <w:spacing w:after="0" w:line="240" w:lineRule="auto"/>
              <w:jc w:val="center"/>
              <w:rPr>
                <w:rFonts w:ascii="Times New Roman" w:eastAsia="Times New Roman" w:hAnsi="Times New Roman" w:cs="Times New Roman"/>
                <w:sz w:val="12"/>
                <w:szCs w:val="12"/>
                <w:lang w:eastAsia="ru-RU"/>
              </w:rPr>
            </w:pPr>
            <w:r w:rsidRPr="00D31999">
              <w:rPr>
                <w:rFonts w:ascii="Times New Roman" w:eastAsia="Times New Roman" w:hAnsi="Times New Roman" w:cs="Times New Roman"/>
                <w:sz w:val="12"/>
                <w:szCs w:val="12"/>
                <w:lang w:eastAsia="ru-RU"/>
              </w:rPr>
              <w:t>3</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2"/>
                <w:szCs w:val="12"/>
                <w:lang w:eastAsia="ru-RU"/>
              </w:rPr>
            </w:pPr>
            <w:r w:rsidRPr="00D31999">
              <w:rPr>
                <w:rFonts w:ascii="Times New Roman" w:eastAsia="Times New Roman" w:hAnsi="Times New Roman" w:cs="Times New Roman"/>
                <w:sz w:val="12"/>
                <w:szCs w:val="12"/>
                <w:lang w:eastAsia="ru-RU"/>
              </w:rPr>
              <w:t>4</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2"/>
                <w:szCs w:val="12"/>
                <w:lang w:eastAsia="ru-RU"/>
              </w:rPr>
            </w:pPr>
            <w:r w:rsidRPr="00D31999">
              <w:rPr>
                <w:rFonts w:ascii="Times New Roman" w:eastAsia="Times New Roman" w:hAnsi="Times New Roman" w:cs="Times New Roman"/>
                <w:sz w:val="12"/>
                <w:szCs w:val="12"/>
                <w:lang w:eastAsia="ru-RU"/>
              </w:rPr>
              <w:t>5</w:t>
            </w:r>
          </w:p>
        </w:tc>
        <w:tc>
          <w:tcPr>
            <w:tcW w:w="994" w:type="dxa"/>
            <w:tcBorders>
              <w:top w:val="nil"/>
              <w:left w:val="nil"/>
              <w:bottom w:val="single" w:sz="4" w:space="0" w:color="auto"/>
              <w:right w:val="single" w:sz="4" w:space="0" w:color="auto"/>
            </w:tcBorders>
            <w:vAlign w:val="center"/>
          </w:tcPr>
          <w:p w:rsidR="00D31999" w:rsidRPr="00D31999" w:rsidRDefault="00D31999" w:rsidP="006D7601">
            <w:pPr>
              <w:spacing w:after="0" w:line="240" w:lineRule="auto"/>
              <w:jc w:val="center"/>
              <w:rPr>
                <w:rFonts w:ascii="Times New Roman" w:eastAsia="Times New Roman" w:hAnsi="Times New Roman" w:cs="Times New Roman"/>
                <w:sz w:val="12"/>
                <w:szCs w:val="12"/>
                <w:lang w:eastAsia="ru-RU"/>
              </w:rPr>
            </w:pPr>
            <w:r w:rsidRPr="00D31999">
              <w:rPr>
                <w:rFonts w:ascii="Times New Roman" w:eastAsia="Times New Roman" w:hAnsi="Times New Roman" w:cs="Times New Roman"/>
                <w:sz w:val="12"/>
                <w:szCs w:val="12"/>
                <w:lang w:eastAsia="ru-RU"/>
              </w:rPr>
              <w:t>6</w:t>
            </w:r>
          </w:p>
        </w:tc>
      </w:tr>
      <w:tr w:rsidR="00D31999" w:rsidRPr="00D31999" w:rsidTr="006D7601">
        <w:trPr>
          <w:trHeight w:val="132"/>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D31999" w:rsidRPr="00D31999" w:rsidRDefault="00D31999" w:rsidP="00587866">
            <w:pPr>
              <w:spacing w:after="0" w:line="240" w:lineRule="auto"/>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Глава Богучанского района</w:t>
            </w:r>
          </w:p>
        </w:tc>
        <w:tc>
          <w:tcPr>
            <w:tcW w:w="1007"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1</w:t>
            </w:r>
          </w:p>
        </w:tc>
        <w:tc>
          <w:tcPr>
            <w:tcW w:w="1128" w:type="dxa"/>
            <w:tcBorders>
              <w:top w:val="nil"/>
              <w:left w:val="nil"/>
              <w:bottom w:val="single" w:sz="4" w:space="0" w:color="auto"/>
              <w:right w:val="single" w:sz="4" w:space="0" w:color="auto"/>
            </w:tcBorders>
            <w:vAlign w:val="center"/>
          </w:tcPr>
          <w:p w:rsidR="00D31999" w:rsidRPr="00D31999" w:rsidRDefault="00D31999" w:rsidP="00191E8B">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1</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1</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1</w:t>
            </w:r>
          </w:p>
        </w:tc>
        <w:tc>
          <w:tcPr>
            <w:tcW w:w="994" w:type="dxa"/>
            <w:tcBorders>
              <w:top w:val="nil"/>
              <w:left w:val="nil"/>
              <w:bottom w:val="single" w:sz="4" w:space="0" w:color="auto"/>
              <w:right w:val="single" w:sz="4" w:space="0" w:color="auto"/>
            </w:tcBorders>
            <w:vAlign w:val="center"/>
          </w:tcPr>
          <w:p w:rsidR="00D31999" w:rsidRPr="00D31999" w:rsidRDefault="00D31999" w:rsidP="006D760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1</w:t>
            </w:r>
          </w:p>
        </w:tc>
      </w:tr>
      <w:tr w:rsidR="00D31999" w:rsidRPr="00D31999" w:rsidTr="006D7601">
        <w:trPr>
          <w:trHeight w:val="132"/>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D31999" w:rsidRPr="00D31999" w:rsidRDefault="00D31999" w:rsidP="001B56A1">
            <w:pPr>
              <w:spacing w:after="0" w:line="240" w:lineRule="auto"/>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представительные органы муниципальной власти Богучанского района (Богучанский районной Совет депутатов)</w:t>
            </w:r>
          </w:p>
        </w:tc>
        <w:tc>
          <w:tcPr>
            <w:tcW w:w="1007"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5</w:t>
            </w:r>
          </w:p>
        </w:tc>
        <w:tc>
          <w:tcPr>
            <w:tcW w:w="1128"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5</w:t>
            </w:r>
          </w:p>
        </w:tc>
        <w:tc>
          <w:tcPr>
            <w:tcW w:w="994"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5</w:t>
            </w:r>
          </w:p>
        </w:tc>
        <w:tc>
          <w:tcPr>
            <w:tcW w:w="994"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5</w:t>
            </w:r>
          </w:p>
        </w:tc>
        <w:tc>
          <w:tcPr>
            <w:tcW w:w="994"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5</w:t>
            </w:r>
          </w:p>
        </w:tc>
      </w:tr>
      <w:tr w:rsidR="00D31999" w:rsidRPr="00D31999" w:rsidTr="006D7601">
        <w:trPr>
          <w:trHeight w:val="132"/>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D31999" w:rsidRPr="00D31999" w:rsidRDefault="00D31999" w:rsidP="00992E84">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контрольные органы (Контрольно-счетная комиссия)</w:t>
            </w:r>
          </w:p>
        </w:tc>
        <w:tc>
          <w:tcPr>
            <w:tcW w:w="1007"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2</w:t>
            </w:r>
          </w:p>
        </w:tc>
        <w:tc>
          <w:tcPr>
            <w:tcW w:w="1128" w:type="dxa"/>
            <w:tcBorders>
              <w:top w:val="nil"/>
              <w:left w:val="nil"/>
              <w:bottom w:val="single" w:sz="4" w:space="0" w:color="auto"/>
              <w:right w:val="single" w:sz="4" w:space="0" w:color="auto"/>
            </w:tcBorders>
            <w:vAlign w:val="center"/>
          </w:tcPr>
          <w:p w:rsidR="00D31999" w:rsidRPr="00D31999" w:rsidRDefault="00D31999" w:rsidP="00191E8B">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2</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2</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2</w:t>
            </w:r>
          </w:p>
        </w:tc>
        <w:tc>
          <w:tcPr>
            <w:tcW w:w="994" w:type="dxa"/>
            <w:tcBorders>
              <w:top w:val="nil"/>
              <w:left w:val="nil"/>
              <w:bottom w:val="single" w:sz="4" w:space="0" w:color="auto"/>
              <w:right w:val="single" w:sz="4" w:space="0" w:color="auto"/>
            </w:tcBorders>
            <w:vAlign w:val="center"/>
          </w:tcPr>
          <w:p w:rsidR="00D31999" w:rsidRPr="00D31999" w:rsidRDefault="00D31999" w:rsidP="006D760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2</w:t>
            </w:r>
          </w:p>
        </w:tc>
      </w:tr>
      <w:tr w:rsidR="00D31999" w:rsidRPr="00D31999" w:rsidTr="00587866">
        <w:trPr>
          <w:trHeight w:val="41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D31999" w:rsidRPr="00D31999" w:rsidRDefault="00D31999" w:rsidP="00F654CE">
            <w:pPr>
              <w:spacing w:after="0" w:line="240" w:lineRule="auto"/>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органы исполнительной власти Богучанского района (Администрация Богучанского района)</w:t>
            </w:r>
          </w:p>
        </w:tc>
        <w:tc>
          <w:tcPr>
            <w:tcW w:w="1007"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68</w:t>
            </w:r>
          </w:p>
        </w:tc>
        <w:tc>
          <w:tcPr>
            <w:tcW w:w="1128" w:type="dxa"/>
            <w:tcBorders>
              <w:top w:val="nil"/>
              <w:left w:val="nil"/>
              <w:bottom w:val="single" w:sz="4" w:space="0" w:color="auto"/>
              <w:right w:val="single" w:sz="4" w:space="0" w:color="auto"/>
            </w:tcBorders>
            <w:vAlign w:val="center"/>
          </w:tcPr>
          <w:p w:rsidR="00D31999" w:rsidRPr="00D31999" w:rsidRDefault="00D31999" w:rsidP="00191E8B">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68</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70</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70</w:t>
            </w:r>
          </w:p>
        </w:tc>
        <w:tc>
          <w:tcPr>
            <w:tcW w:w="994" w:type="dxa"/>
            <w:tcBorders>
              <w:top w:val="nil"/>
              <w:left w:val="nil"/>
              <w:bottom w:val="single" w:sz="4" w:space="0" w:color="auto"/>
              <w:right w:val="single" w:sz="4" w:space="0" w:color="auto"/>
            </w:tcBorders>
            <w:vAlign w:val="center"/>
          </w:tcPr>
          <w:p w:rsidR="00D31999" w:rsidRPr="00D31999" w:rsidRDefault="00D31999" w:rsidP="006D760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70</w:t>
            </w:r>
          </w:p>
        </w:tc>
      </w:tr>
      <w:tr w:rsidR="00D31999" w:rsidRPr="00D31999" w:rsidTr="006D7601">
        <w:trPr>
          <w:trHeight w:val="321"/>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D31999" w:rsidRPr="00D31999" w:rsidRDefault="00D31999" w:rsidP="00992E84">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итого</w:t>
            </w:r>
          </w:p>
        </w:tc>
        <w:tc>
          <w:tcPr>
            <w:tcW w:w="1007" w:type="dxa"/>
            <w:tcBorders>
              <w:top w:val="nil"/>
              <w:left w:val="nil"/>
              <w:bottom w:val="single" w:sz="4" w:space="0" w:color="auto"/>
              <w:right w:val="single" w:sz="4" w:space="0" w:color="auto"/>
            </w:tcBorders>
            <w:vAlign w:val="center"/>
          </w:tcPr>
          <w:p w:rsidR="00D31999" w:rsidRPr="00D31999" w:rsidRDefault="00D31999" w:rsidP="001B56A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76</w:t>
            </w:r>
          </w:p>
        </w:tc>
        <w:tc>
          <w:tcPr>
            <w:tcW w:w="1128" w:type="dxa"/>
            <w:tcBorders>
              <w:top w:val="nil"/>
              <w:left w:val="nil"/>
              <w:bottom w:val="single" w:sz="4" w:space="0" w:color="auto"/>
              <w:right w:val="single" w:sz="4" w:space="0" w:color="auto"/>
            </w:tcBorders>
            <w:vAlign w:val="center"/>
          </w:tcPr>
          <w:p w:rsidR="00D31999" w:rsidRPr="00D31999" w:rsidRDefault="00D31999" w:rsidP="00191E8B">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76</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78</w:t>
            </w:r>
          </w:p>
        </w:tc>
        <w:tc>
          <w:tcPr>
            <w:tcW w:w="994" w:type="dxa"/>
            <w:tcBorders>
              <w:top w:val="nil"/>
              <w:left w:val="nil"/>
              <w:bottom w:val="single" w:sz="4" w:space="0" w:color="auto"/>
              <w:right w:val="single" w:sz="4" w:space="0" w:color="auto"/>
            </w:tcBorders>
            <w:vAlign w:val="center"/>
          </w:tcPr>
          <w:p w:rsidR="00D31999" w:rsidRPr="00D31999" w:rsidRDefault="00D31999" w:rsidP="00771D8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78</w:t>
            </w:r>
          </w:p>
        </w:tc>
        <w:tc>
          <w:tcPr>
            <w:tcW w:w="994" w:type="dxa"/>
            <w:tcBorders>
              <w:top w:val="nil"/>
              <w:left w:val="nil"/>
              <w:bottom w:val="single" w:sz="4" w:space="0" w:color="auto"/>
              <w:right w:val="single" w:sz="4" w:space="0" w:color="auto"/>
            </w:tcBorders>
            <w:vAlign w:val="center"/>
          </w:tcPr>
          <w:p w:rsidR="00D31999" w:rsidRPr="00D31999" w:rsidRDefault="00D31999" w:rsidP="006D7601">
            <w:pPr>
              <w:spacing w:after="0" w:line="240" w:lineRule="auto"/>
              <w:jc w:val="center"/>
              <w:rPr>
                <w:rFonts w:ascii="Times New Roman" w:eastAsia="Times New Roman" w:hAnsi="Times New Roman" w:cs="Times New Roman"/>
                <w:sz w:val="16"/>
                <w:szCs w:val="16"/>
                <w:lang w:eastAsia="ru-RU"/>
              </w:rPr>
            </w:pPr>
            <w:r w:rsidRPr="00D31999">
              <w:rPr>
                <w:rFonts w:ascii="Times New Roman" w:eastAsia="Times New Roman" w:hAnsi="Times New Roman" w:cs="Times New Roman"/>
                <w:sz w:val="16"/>
                <w:szCs w:val="16"/>
                <w:lang w:eastAsia="ru-RU"/>
              </w:rPr>
              <w:t>78</w:t>
            </w:r>
          </w:p>
        </w:tc>
      </w:tr>
    </w:tbl>
    <w:p w:rsidR="00FA7D10" w:rsidRPr="00D31999" w:rsidRDefault="00FA7D10" w:rsidP="001445E1">
      <w:pPr>
        <w:pStyle w:val="a5"/>
        <w:spacing w:after="0"/>
        <w:ind w:left="0" w:firstLine="851"/>
        <w:jc w:val="both"/>
        <w:rPr>
          <w:rFonts w:ascii="Times New Roman" w:hAnsi="Times New Roman" w:cs="Times New Roman"/>
          <w:sz w:val="24"/>
          <w:szCs w:val="24"/>
        </w:rPr>
      </w:pPr>
    </w:p>
    <w:p w:rsidR="004B47A1" w:rsidRPr="00400490" w:rsidRDefault="00171D3F" w:rsidP="00A91AA2">
      <w:pPr>
        <w:pStyle w:val="a5"/>
        <w:spacing w:after="0"/>
        <w:ind w:left="0" w:firstLine="567"/>
        <w:jc w:val="both"/>
        <w:rPr>
          <w:rFonts w:ascii="Times New Roman" w:hAnsi="Times New Roman" w:cs="Times New Roman"/>
          <w:sz w:val="24"/>
          <w:szCs w:val="24"/>
        </w:rPr>
      </w:pPr>
      <w:r w:rsidRPr="00400490">
        <w:rPr>
          <w:rFonts w:ascii="Times New Roman" w:hAnsi="Times New Roman" w:cs="Times New Roman"/>
          <w:sz w:val="24"/>
          <w:szCs w:val="24"/>
        </w:rPr>
        <w:t>Фактическая численность муниципальных служащих Богучанского района, согласно данным Финан</w:t>
      </w:r>
      <w:r w:rsidR="001445E1" w:rsidRPr="00400490">
        <w:rPr>
          <w:rFonts w:ascii="Times New Roman" w:hAnsi="Times New Roman" w:cs="Times New Roman"/>
          <w:sz w:val="24"/>
          <w:szCs w:val="24"/>
        </w:rPr>
        <w:t xml:space="preserve">сового управления, </w:t>
      </w:r>
      <w:r w:rsidR="00E55DAD" w:rsidRPr="00400490">
        <w:rPr>
          <w:rFonts w:ascii="Times New Roman" w:hAnsi="Times New Roman" w:cs="Times New Roman"/>
          <w:sz w:val="24"/>
          <w:szCs w:val="24"/>
        </w:rPr>
        <w:t>на 31.12.</w:t>
      </w:r>
      <w:r w:rsidR="001445E1" w:rsidRPr="00400490">
        <w:rPr>
          <w:rFonts w:ascii="Times New Roman" w:hAnsi="Times New Roman" w:cs="Times New Roman"/>
          <w:sz w:val="24"/>
          <w:szCs w:val="24"/>
        </w:rPr>
        <w:t>20</w:t>
      </w:r>
      <w:r w:rsidR="00CD0FB3" w:rsidRPr="00400490">
        <w:rPr>
          <w:rFonts w:ascii="Times New Roman" w:hAnsi="Times New Roman" w:cs="Times New Roman"/>
          <w:sz w:val="24"/>
          <w:szCs w:val="24"/>
        </w:rPr>
        <w:t>2</w:t>
      </w:r>
      <w:r w:rsidR="00A91AA2" w:rsidRPr="00400490">
        <w:rPr>
          <w:rFonts w:ascii="Times New Roman" w:hAnsi="Times New Roman" w:cs="Times New Roman"/>
          <w:sz w:val="24"/>
          <w:szCs w:val="24"/>
        </w:rPr>
        <w:t>1</w:t>
      </w:r>
      <w:r w:rsidRPr="00400490">
        <w:rPr>
          <w:rFonts w:ascii="Times New Roman" w:hAnsi="Times New Roman" w:cs="Times New Roman"/>
          <w:sz w:val="24"/>
          <w:szCs w:val="24"/>
        </w:rPr>
        <w:t xml:space="preserve"> год</w:t>
      </w:r>
      <w:r w:rsidR="00E55DAD" w:rsidRPr="00400490">
        <w:rPr>
          <w:rFonts w:ascii="Times New Roman" w:hAnsi="Times New Roman" w:cs="Times New Roman"/>
          <w:sz w:val="24"/>
          <w:szCs w:val="24"/>
        </w:rPr>
        <w:t>а</w:t>
      </w:r>
      <w:r w:rsidRPr="00400490">
        <w:rPr>
          <w:rFonts w:ascii="Times New Roman" w:hAnsi="Times New Roman" w:cs="Times New Roman"/>
          <w:sz w:val="24"/>
          <w:szCs w:val="24"/>
        </w:rPr>
        <w:t xml:space="preserve"> составила </w:t>
      </w:r>
      <w:r w:rsidR="00422DC7" w:rsidRPr="00400490">
        <w:rPr>
          <w:rFonts w:ascii="Times New Roman" w:hAnsi="Times New Roman" w:cs="Times New Roman"/>
          <w:sz w:val="24"/>
          <w:szCs w:val="24"/>
        </w:rPr>
        <w:t>6</w:t>
      </w:r>
      <w:r w:rsidR="00400490" w:rsidRPr="00400490">
        <w:rPr>
          <w:rFonts w:ascii="Times New Roman" w:hAnsi="Times New Roman" w:cs="Times New Roman"/>
          <w:sz w:val="24"/>
          <w:szCs w:val="24"/>
        </w:rPr>
        <w:t>2</w:t>
      </w:r>
      <w:r w:rsidRPr="00400490">
        <w:rPr>
          <w:rFonts w:ascii="Times New Roman" w:hAnsi="Times New Roman" w:cs="Times New Roman"/>
          <w:sz w:val="24"/>
          <w:szCs w:val="24"/>
        </w:rPr>
        <w:t xml:space="preserve"> единиц</w:t>
      </w:r>
      <w:r w:rsidR="00191E8B" w:rsidRPr="00400490">
        <w:rPr>
          <w:rFonts w:ascii="Times New Roman" w:hAnsi="Times New Roman" w:cs="Times New Roman"/>
          <w:sz w:val="24"/>
          <w:szCs w:val="24"/>
        </w:rPr>
        <w:t>ы</w:t>
      </w:r>
      <w:r w:rsidR="00077C88" w:rsidRPr="00400490">
        <w:rPr>
          <w:rFonts w:ascii="Times New Roman" w:hAnsi="Times New Roman" w:cs="Times New Roman"/>
          <w:sz w:val="24"/>
          <w:szCs w:val="24"/>
        </w:rPr>
        <w:t xml:space="preserve">, что </w:t>
      </w:r>
      <w:r w:rsidR="00400490" w:rsidRPr="00400490">
        <w:rPr>
          <w:rFonts w:ascii="Times New Roman" w:hAnsi="Times New Roman" w:cs="Times New Roman"/>
          <w:sz w:val="24"/>
          <w:szCs w:val="24"/>
        </w:rPr>
        <w:t>соответствует</w:t>
      </w:r>
      <w:r w:rsidR="004B47A1" w:rsidRPr="00400490">
        <w:rPr>
          <w:rFonts w:ascii="Times New Roman" w:hAnsi="Times New Roman" w:cs="Times New Roman"/>
          <w:sz w:val="24"/>
          <w:szCs w:val="24"/>
        </w:rPr>
        <w:t xml:space="preserve"> предельно</w:t>
      </w:r>
      <w:r w:rsidR="00400490" w:rsidRPr="00400490">
        <w:rPr>
          <w:rFonts w:ascii="Times New Roman" w:hAnsi="Times New Roman" w:cs="Times New Roman"/>
          <w:sz w:val="24"/>
          <w:szCs w:val="24"/>
        </w:rPr>
        <w:t>му</w:t>
      </w:r>
      <w:r w:rsidR="009601B6" w:rsidRPr="00400490">
        <w:rPr>
          <w:rFonts w:ascii="Times New Roman" w:hAnsi="Times New Roman" w:cs="Times New Roman"/>
          <w:sz w:val="24"/>
          <w:szCs w:val="24"/>
        </w:rPr>
        <w:t xml:space="preserve"> значени</w:t>
      </w:r>
      <w:r w:rsidR="00400490" w:rsidRPr="00400490">
        <w:rPr>
          <w:rFonts w:ascii="Times New Roman" w:hAnsi="Times New Roman" w:cs="Times New Roman"/>
          <w:sz w:val="24"/>
          <w:szCs w:val="24"/>
        </w:rPr>
        <w:t>ю</w:t>
      </w:r>
      <w:r w:rsidR="004B47A1" w:rsidRPr="00400490">
        <w:rPr>
          <w:rFonts w:ascii="Times New Roman" w:hAnsi="Times New Roman" w:cs="Times New Roman"/>
          <w:sz w:val="24"/>
          <w:szCs w:val="24"/>
        </w:rPr>
        <w:t>, установленно</w:t>
      </w:r>
      <w:r w:rsidR="00400490" w:rsidRPr="00400490">
        <w:rPr>
          <w:rFonts w:ascii="Times New Roman" w:hAnsi="Times New Roman" w:cs="Times New Roman"/>
          <w:sz w:val="24"/>
          <w:szCs w:val="24"/>
        </w:rPr>
        <w:t>му</w:t>
      </w:r>
      <w:r w:rsidR="004B47A1" w:rsidRPr="00400490">
        <w:rPr>
          <w:rFonts w:ascii="Times New Roman" w:hAnsi="Times New Roman" w:cs="Times New Roman"/>
          <w:sz w:val="24"/>
          <w:szCs w:val="24"/>
        </w:rPr>
        <w:t xml:space="preserve"> Постанов</w:t>
      </w:r>
      <w:r w:rsidR="0054063A" w:rsidRPr="00400490">
        <w:rPr>
          <w:rFonts w:ascii="Times New Roman" w:hAnsi="Times New Roman" w:cs="Times New Roman"/>
          <w:sz w:val="24"/>
          <w:szCs w:val="24"/>
        </w:rPr>
        <w:t>лением № 348-п.</w:t>
      </w:r>
    </w:p>
    <w:p w:rsidR="009601B6" w:rsidRPr="00BB26AF" w:rsidRDefault="009601B6" w:rsidP="00400490">
      <w:pPr>
        <w:pStyle w:val="a5"/>
        <w:spacing w:after="0"/>
        <w:ind w:left="0" w:firstLine="567"/>
        <w:jc w:val="both"/>
        <w:rPr>
          <w:rFonts w:ascii="Times New Roman" w:hAnsi="Times New Roman" w:cs="Times New Roman"/>
          <w:sz w:val="24"/>
          <w:szCs w:val="24"/>
        </w:rPr>
      </w:pPr>
      <w:r w:rsidRPr="00BB26AF">
        <w:rPr>
          <w:rFonts w:ascii="Times New Roman" w:hAnsi="Times New Roman" w:cs="Times New Roman"/>
          <w:sz w:val="24"/>
          <w:szCs w:val="24"/>
        </w:rPr>
        <w:t>При этом фактическая численность отчетного периода ниже показателя предусмотренного штатными расписаниями на 1</w:t>
      </w:r>
      <w:r w:rsidR="00400490" w:rsidRPr="00BB26AF">
        <w:rPr>
          <w:rFonts w:ascii="Times New Roman" w:hAnsi="Times New Roman" w:cs="Times New Roman"/>
          <w:sz w:val="24"/>
          <w:szCs w:val="24"/>
        </w:rPr>
        <w:t>6</w:t>
      </w:r>
      <w:r w:rsidRPr="00BB26AF">
        <w:rPr>
          <w:rFonts w:ascii="Times New Roman" w:hAnsi="Times New Roman" w:cs="Times New Roman"/>
          <w:sz w:val="24"/>
          <w:szCs w:val="24"/>
        </w:rPr>
        <w:t xml:space="preserve"> единиц (вакантные должности, с учетом должностей, сотрудники по которым находятся в отпуске по уходу за ребенком) (7</w:t>
      </w:r>
      <w:r w:rsidR="00E83854" w:rsidRPr="00BB26AF">
        <w:rPr>
          <w:rFonts w:ascii="Times New Roman" w:hAnsi="Times New Roman" w:cs="Times New Roman"/>
          <w:sz w:val="24"/>
          <w:szCs w:val="24"/>
        </w:rPr>
        <w:t>8</w:t>
      </w:r>
      <w:r w:rsidRPr="00BB26AF">
        <w:rPr>
          <w:rFonts w:ascii="Times New Roman" w:hAnsi="Times New Roman" w:cs="Times New Roman"/>
          <w:sz w:val="24"/>
          <w:szCs w:val="24"/>
        </w:rPr>
        <w:t xml:space="preserve"> – 6</w:t>
      </w:r>
      <w:r w:rsidR="00BB26AF" w:rsidRPr="00BB26AF">
        <w:rPr>
          <w:rFonts w:ascii="Times New Roman" w:hAnsi="Times New Roman" w:cs="Times New Roman"/>
          <w:sz w:val="24"/>
          <w:szCs w:val="24"/>
        </w:rPr>
        <w:t>2</w:t>
      </w:r>
      <w:r w:rsidRPr="00BB26AF">
        <w:rPr>
          <w:rFonts w:ascii="Times New Roman" w:hAnsi="Times New Roman" w:cs="Times New Roman"/>
          <w:sz w:val="24"/>
          <w:szCs w:val="24"/>
        </w:rPr>
        <w:t>). Аналогичный показатель предыдущего года состави</w:t>
      </w:r>
      <w:r w:rsidR="00E83854" w:rsidRPr="00BB26AF">
        <w:rPr>
          <w:rFonts w:ascii="Times New Roman" w:hAnsi="Times New Roman" w:cs="Times New Roman"/>
          <w:sz w:val="24"/>
          <w:szCs w:val="24"/>
        </w:rPr>
        <w:t>л 1</w:t>
      </w:r>
      <w:r w:rsidR="00BB26AF" w:rsidRPr="00BB26AF">
        <w:rPr>
          <w:rFonts w:ascii="Times New Roman" w:hAnsi="Times New Roman" w:cs="Times New Roman"/>
          <w:sz w:val="24"/>
          <w:szCs w:val="24"/>
        </w:rPr>
        <w:t>5</w:t>
      </w:r>
      <w:r w:rsidR="00B5427A" w:rsidRPr="00BB26AF">
        <w:rPr>
          <w:rFonts w:ascii="Times New Roman" w:hAnsi="Times New Roman" w:cs="Times New Roman"/>
          <w:sz w:val="24"/>
          <w:szCs w:val="24"/>
        </w:rPr>
        <w:t xml:space="preserve"> единиц, в 201</w:t>
      </w:r>
      <w:r w:rsidR="00BB26AF" w:rsidRPr="00BB26AF">
        <w:rPr>
          <w:rFonts w:ascii="Times New Roman" w:hAnsi="Times New Roman" w:cs="Times New Roman"/>
          <w:sz w:val="24"/>
          <w:szCs w:val="24"/>
        </w:rPr>
        <w:t>9</w:t>
      </w:r>
      <w:r w:rsidR="00B5427A" w:rsidRPr="00BB26AF">
        <w:rPr>
          <w:rFonts w:ascii="Times New Roman" w:hAnsi="Times New Roman" w:cs="Times New Roman"/>
          <w:sz w:val="24"/>
          <w:szCs w:val="24"/>
        </w:rPr>
        <w:t xml:space="preserve"> году – 1</w:t>
      </w:r>
      <w:r w:rsidR="00BB26AF" w:rsidRPr="00BB26AF">
        <w:rPr>
          <w:rFonts w:ascii="Times New Roman" w:hAnsi="Times New Roman" w:cs="Times New Roman"/>
          <w:sz w:val="24"/>
          <w:szCs w:val="24"/>
        </w:rPr>
        <w:t>6</w:t>
      </w:r>
      <w:r w:rsidR="00B5427A" w:rsidRPr="00BB26AF">
        <w:rPr>
          <w:rFonts w:ascii="Times New Roman" w:hAnsi="Times New Roman" w:cs="Times New Roman"/>
          <w:sz w:val="24"/>
          <w:szCs w:val="24"/>
        </w:rPr>
        <w:t xml:space="preserve"> единиц</w:t>
      </w:r>
      <w:r w:rsidR="00BB26AF" w:rsidRPr="00BB26AF">
        <w:rPr>
          <w:rFonts w:ascii="Times New Roman" w:hAnsi="Times New Roman" w:cs="Times New Roman"/>
          <w:sz w:val="24"/>
          <w:szCs w:val="24"/>
        </w:rPr>
        <w:t>, в 2018 году – 13 единиц.</w:t>
      </w:r>
    </w:p>
    <w:p w:rsidR="0059318A" w:rsidRDefault="0029690A" w:rsidP="00BB26AF">
      <w:pPr>
        <w:pStyle w:val="a5"/>
        <w:spacing w:after="0"/>
        <w:ind w:left="0"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412.2pt;margin-top:43.65pt;width:11.25pt;height:45.75pt;z-index:251659264"/>
        </w:pict>
      </w:r>
      <w:r w:rsidR="00221EC3">
        <w:rPr>
          <w:rFonts w:ascii="Times New Roman" w:hAnsi="Times New Roman" w:cs="Times New Roman"/>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47.7pt;margin-top:43.65pt;width:7.15pt;height:45.75pt;z-index:251658240"/>
        </w:pict>
      </w:r>
      <w:r w:rsidR="00171D3F" w:rsidRPr="00BD477B">
        <w:rPr>
          <w:rFonts w:ascii="Times New Roman" w:hAnsi="Times New Roman" w:cs="Times New Roman"/>
          <w:sz w:val="24"/>
          <w:szCs w:val="24"/>
        </w:rPr>
        <w:t>Предельный фонд оплаты труда муниципальных служащих</w:t>
      </w:r>
      <w:r w:rsidR="005B1663" w:rsidRPr="00BD477B">
        <w:rPr>
          <w:rFonts w:ascii="Times New Roman" w:hAnsi="Times New Roman" w:cs="Times New Roman"/>
          <w:sz w:val="24"/>
          <w:szCs w:val="24"/>
        </w:rPr>
        <w:t xml:space="preserve"> с учетом взносов по обязательному социальному страхованию</w:t>
      </w:r>
      <w:r w:rsidR="00171D3F" w:rsidRPr="00BD477B">
        <w:rPr>
          <w:rFonts w:ascii="Times New Roman" w:hAnsi="Times New Roman" w:cs="Times New Roman"/>
          <w:sz w:val="24"/>
          <w:szCs w:val="24"/>
        </w:rPr>
        <w:t xml:space="preserve"> в 20</w:t>
      </w:r>
      <w:r w:rsidR="004579C2" w:rsidRPr="00BD477B">
        <w:rPr>
          <w:rFonts w:ascii="Times New Roman" w:hAnsi="Times New Roman" w:cs="Times New Roman"/>
          <w:sz w:val="24"/>
          <w:szCs w:val="24"/>
        </w:rPr>
        <w:t>2</w:t>
      </w:r>
      <w:r w:rsidR="00BB26AF" w:rsidRPr="00BD477B">
        <w:rPr>
          <w:rFonts w:ascii="Times New Roman" w:hAnsi="Times New Roman" w:cs="Times New Roman"/>
          <w:sz w:val="24"/>
          <w:szCs w:val="24"/>
        </w:rPr>
        <w:t>1</w:t>
      </w:r>
      <w:r w:rsidR="00171D3F" w:rsidRPr="00BD477B">
        <w:rPr>
          <w:rFonts w:ascii="Times New Roman" w:hAnsi="Times New Roman" w:cs="Times New Roman"/>
          <w:sz w:val="24"/>
          <w:szCs w:val="24"/>
        </w:rPr>
        <w:t xml:space="preserve"> году </w:t>
      </w:r>
      <w:r w:rsidR="002F2784" w:rsidRPr="00BD477B">
        <w:rPr>
          <w:rFonts w:ascii="Times New Roman" w:hAnsi="Times New Roman" w:cs="Times New Roman"/>
          <w:sz w:val="24"/>
          <w:szCs w:val="24"/>
        </w:rPr>
        <w:t>определен в размере</w:t>
      </w:r>
      <w:r w:rsidR="00171D3F" w:rsidRPr="00BD477B">
        <w:rPr>
          <w:rFonts w:ascii="Times New Roman" w:hAnsi="Times New Roman" w:cs="Times New Roman"/>
          <w:sz w:val="24"/>
          <w:szCs w:val="24"/>
        </w:rPr>
        <w:t xml:space="preserve"> </w:t>
      </w:r>
      <w:r w:rsidR="00465A0B">
        <w:rPr>
          <w:rFonts w:ascii="Times New Roman" w:hAnsi="Times New Roman" w:cs="Times New Roman"/>
          <w:sz w:val="24"/>
          <w:szCs w:val="24"/>
        </w:rPr>
        <w:t>53 534,1</w:t>
      </w:r>
      <w:r w:rsidR="00171D3F" w:rsidRPr="00BD477B">
        <w:rPr>
          <w:rFonts w:ascii="Times New Roman" w:hAnsi="Times New Roman" w:cs="Times New Roman"/>
          <w:sz w:val="24"/>
          <w:szCs w:val="24"/>
        </w:rPr>
        <w:t xml:space="preserve"> тыс. руб.</w:t>
      </w:r>
      <w:r w:rsidR="0059318A">
        <w:rPr>
          <w:rFonts w:ascii="Times New Roman" w:hAnsi="Times New Roman" w:cs="Times New Roman"/>
          <w:sz w:val="24"/>
          <w:szCs w:val="24"/>
        </w:rPr>
        <w:t>:</w:t>
      </w:r>
    </w:p>
    <w:p w:rsidR="0059318A" w:rsidRDefault="003C6996" w:rsidP="00465A0B">
      <w:pPr>
        <w:pStyle w:val="a5"/>
        <w:spacing w:after="0"/>
        <w:ind w:left="0"/>
        <w:jc w:val="center"/>
        <w:rPr>
          <w:rFonts w:ascii="Times New Roman" w:hAnsi="Times New Roman" w:cs="Times New Roman"/>
          <w:sz w:val="24"/>
          <w:szCs w:val="24"/>
        </w:rPr>
      </w:pPr>
      <w:r w:rsidRPr="00BD477B">
        <w:rPr>
          <w:rFonts w:ascii="Times New Roman" w:hAnsi="Times New Roman" w:cs="Times New Roman"/>
          <w:sz w:val="24"/>
          <w:szCs w:val="24"/>
        </w:rPr>
        <w:t>6</w:t>
      </w:r>
      <w:r w:rsidR="0059318A">
        <w:rPr>
          <w:rFonts w:ascii="Times New Roman" w:hAnsi="Times New Roman" w:cs="Times New Roman"/>
          <w:sz w:val="24"/>
          <w:szCs w:val="24"/>
        </w:rPr>
        <w:t>1</w:t>
      </w:r>
      <w:r w:rsidRPr="00BD477B">
        <w:rPr>
          <w:rFonts w:ascii="Times New Roman" w:hAnsi="Times New Roman" w:cs="Times New Roman"/>
          <w:sz w:val="24"/>
          <w:szCs w:val="24"/>
        </w:rPr>
        <w:t xml:space="preserve"> * 6 067 * 1,8 * 58,9</w:t>
      </w:r>
      <w:r w:rsidR="005B1663" w:rsidRPr="00BD477B">
        <w:rPr>
          <w:rFonts w:ascii="Times New Roman" w:hAnsi="Times New Roman" w:cs="Times New Roman"/>
          <w:sz w:val="24"/>
          <w:szCs w:val="24"/>
        </w:rPr>
        <w:t xml:space="preserve"> = </w:t>
      </w:r>
      <w:r w:rsidRPr="00BD477B">
        <w:rPr>
          <w:rFonts w:ascii="Times New Roman" w:hAnsi="Times New Roman" w:cs="Times New Roman"/>
          <w:sz w:val="24"/>
          <w:szCs w:val="24"/>
        </w:rPr>
        <w:t>39</w:t>
      </w:r>
      <w:r w:rsidR="00465A0B">
        <w:rPr>
          <w:rFonts w:ascii="Times New Roman" w:hAnsi="Times New Roman" w:cs="Times New Roman"/>
          <w:sz w:val="24"/>
          <w:szCs w:val="24"/>
        </w:rPr>
        <w:t> 236,6</w:t>
      </w:r>
      <w:r w:rsidR="005B1663" w:rsidRPr="00BD477B">
        <w:rPr>
          <w:rFonts w:ascii="Times New Roman" w:hAnsi="Times New Roman" w:cs="Times New Roman"/>
          <w:sz w:val="24"/>
          <w:szCs w:val="24"/>
        </w:rPr>
        <w:t xml:space="preserve"> + (</w:t>
      </w:r>
      <w:r w:rsidRPr="00BD477B">
        <w:rPr>
          <w:rFonts w:ascii="Times New Roman" w:hAnsi="Times New Roman" w:cs="Times New Roman"/>
          <w:sz w:val="24"/>
          <w:szCs w:val="24"/>
        </w:rPr>
        <w:t>39</w:t>
      </w:r>
      <w:r w:rsidR="00465A0B">
        <w:rPr>
          <w:rFonts w:ascii="Times New Roman" w:hAnsi="Times New Roman" w:cs="Times New Roman"/>
          <w:sz w:val="24"/>
          <w:szCs w:val="24"/>
        </w:rPr>
        <w:t> 236,6</w:t>
      </w:r>
      <w:r w:rsidR="005B1663" w:rsidRPr="00BD477B">
        <w:rPr>
          <w:rFonts w:ascii="Times New Roman" w:hAnsi="Times New Roman" w:cs="Times New Roman"/>
          <w:sz w:val="24"/>
          <w:szCs w:val="24"/>
        </w:rPr>
        <w:t xml:space="preserve"> * 30,2%)</w:t>
      </w:r>
      <w:r w:rsidR="0059318A">
        <w:rPr>
          <w:rFonts w:ascii="Times New Roman" w:hAnsi="Times New Roman" w:cs="Times New Roman"/>
          <w:sz w:val="24"/>
          <w:szCs w:val="24"/>
        </w:rPr>
        <w:t xml:space="preserve"> = </w:t>
      </w:r>
      <w:r w:rsidR="00465A0B">
        <w:rPr>
          <w:rFonts w:ascii="Times New Roman" w:hAnsi="Times New Roman" w:cs="Times New Roman"/>
          <w:sz w:val="24"/>
          <w:szCs w:val="24"/>
        </w:rPr>
        <w:t>51 086,1</w:t>
      </w:r>
    </w:p>
    <w:p w:rsidR="009770E4" w:rsidRDefault="0059318A" w:rsidP="00465A0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1 * 36 270 * 2 *1,8 * 1,2 * 12</w:t>
      </w:r>
      <w:r w:rsidR="009770E4" w:rsidRPr="00BD477B">
        <w:rPr>
          <w:rFonts w:ascii="Times New Roman" w:hAnsi="Times New Roman" w:cs="Times New Roman"/>
          <w:sz w:val="24"/>
          <w:szCs w:val="24"/>
        </w:rPr>
        <w:t xml:space="preserve"> = </w:t>
      </w:r>
      <w:r w:rsidR="00465A0B">
        <w:rPr>
          <w:rFonts w:ascii="Times New Roman" w:hAnsi="Times New Roman" w:cs="Times New Roman"/>
          <w:sz w:val="24"/>
          <w:szCs w:val="24"/>
        </w:rPr>
        <w:t>1 880,2 + (1 880,2 * 30,2%) = 2 448,0</w:t>
      </w:r>
    </w:p>
    <w:p w:rsidR="00465A0B" w:rsidRPr="00BD477B" w:rsidRDefault="00465A0B" w:rsidP="00465A0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51 086,1 + 2 448,0 = 53 534,1</w:t>
      </w:r>
    </w:p>
    <w:p w:rsidR="005F1F93" w:rsidRPr="00CD0949" w:rsidRDefault="00171D3F" w:rsidP="00BD477B">
      <w:pPr>
        <w:pStyle w:val="a5"/>
        <w:spacing w:after="0"/>
        <w:ind w:left="0" w:firstLine="567"/>
        <w:jc w:val="both"/>
        <w:rPr>
          <w:rFonts w:ascii="Times New Roman" w:hAnsi="Times New Roman" w:cs="Times New Roman"/>
          <w:sz w:val="24"/>
          <w:szCs w:val="24"/>
        </w:rPr>
      </w:pPr>
      <w:r w:rsidRPr="00CD0949">
        <w:rPr>
          <w:rFonts w:ascii="Times New Roman" w:hAnsi="Times New Roman" w:cs="Times New Roman"/>
          <w:sz w:val="24"/>
          <w:szCs w:val="24"/>
        </w:rPr>
        <w:t>При этом кассовые расходы</w:t>
      </w:r>
      <w:r w:rsidR="00490660" w:rsidRPr="00CD0949">
        <w:rPr>
          <w:rFonts w:ascii="Times New Roman" w:hAnsi="Times New Roman" w:cs="Times New Roman"/>
          <w:sz w:val="24"/>
          <w:szCs w:val="24"/>
        </w:rPr>
        <w:t xml:space="preserve"> за 20</w:t>
      </w:r>
      <w:r w:rsidR="009601B6" w:rsidRPr="00CD0949">
        <w:rPr>
          <w:rFonts w:ascii="Times New Roman" w:hAnsi="Times New Roman" w:cs="Times New Roman"/>
          <w:sz w:val="24"/>
          <w:szCs w:val="24"/>
        </w:rPr>
        <w:t>2</w:t>
      </w:r>
      <w:r w:rsidR="00317643" w:rsidRPr="00CD0949">
        <w:rPr>
          <w:rFonts w:ascii="Times New Roman" w:hAnsi="Times New Roman" w:cs="Times New Roman"/>
          <w:sz w:val="24"/>
          <w:szCs w:val="24"/>
        </w:rPr>
        <w:t>1</w:t>
      </w:r>
      <w:r w:rsidR="00490660" w:rsidRPr="00CD0949">
        <w:rPr>
          <w:rFonts w:ascii="Times New Roman" w:hAnsi="Times New Roman" w:cs="Times New Roman"/>
          <w:sz w:val="24"/>
          <w:szCs w:val="24"/>
        </w:rPr>
        <w:t xml:space="preserve"> год</w:t>
      </w:r>
      <w:r w:rsidRPr="00CD0949">
        <w:rPr>
          <w:rFonts w:ascii="Times New Roman" w:hAnsi="Times New Roman" w:cs="Times New Roman"/>
          <w:sz w:val="24"/>
          <w:szCs w:val="24"/>
        </w:rPr>
        <w:t xml:space="preserve"> по оплате труда </w:t>
      </w:r>
      <w:r w:rsidR="00317643" w:rsidRPr="00CD0949">
        <w:rPr>
          <w:rFonts w:ascii="Times New Roman" w:hAnsi="Times New Roman" w:cs="Times New Roman"/>
          <w:sz w:val="24"/>
          <w:szCs w:val="24"/>
        </w:rPr>
        <w:t xml:space="preserve">муниципальных служащих </w:t>
      </w:r>
      <w:r w:rsidR="00490660" w:rsidRPr="00CD0949">
        <w:rPr>
          <w:rFonts w:ascii="Times New Roman" w:hAnsi="Times New Roman" w:cs="Times New Roman"/>
          <w:sz w:val="24"/>
          <w:szCs w:val="24"/>
        </w:rPr>
        <w:t>с учетом взносов по обязательному социальному страхованию</w:t>
      </w:r>
      <w:r w:rsidR="00CD0949">
        <w:rPr>
          <w:rFonts w:ascii="Times New Roman" w:hAnsi="Times New Roman" w:cs="Times New Roman"/>
          <w:sz w:val="24"/>
          <w:szCs w:val="24"/>
        </w:rPr>
        <w:t xml:space="preserve"> превысили предельно допустимое значение на </w:t>
      </w:r>
      <w:r w:rsidR="00DA2C61">
        <w:rPr>
          <w:rFonts w:ascii="Times New Roman" w:hAnsi="Times New Roman" w:cs="Times New Roman"/>
          <w:sz w:val="24"/>
          <w:szCs w:val="24"/>
        </w:rPr>
        <w:t>20,3</w:t>
      </w:r>
      <w:r w:rsidR="00CD0949">
        <w:rPr>
          <w:rFonts w:ascii="Times New Roman" w:hAnsi="Times New Roman" w:cs="Times New Roman"/>
          <w:sz w:val="24"/>
          <w:szCs w:val="24"/>
        </w:rPr>
        <w:t>% и</w:t>
      </w:r>
      <w:r w:rsidRPr="00CD0949">
        <w:rPr>
          <w:rFonts w:ascii="Times New Roman" w:hAnsi="Times New Roman" w:cs="Times New Roman"/>
          <w:sz w:val="24"/>
          <w:szCs w:val="24"/>
        </w:rPr>
        <w:t xml:space="preserve"> </w:t>
      </w:r>
      <w:r w:rsidR="00317643" w:rsidRPr="00CD0949">
        <w:rPr>
          <w:rFonts w:ascii="Times New Roman" w:hAnsi="Times New Roman" w:cs="Times New Roman"/>
          <w:sz w:val="24"/>
          <w:szCs w:val="24"/>
        </w:rPr>
        <w:t>составили 64</w:t>
      </w:r>
      <w:r w:rsidR="00DA2C61">
        <w:rPr>
          <w:rFonts w:ascii="Times New Roman" w:hAnsi="Times New Roman" w:cs="Times New Roman"/>
          <w:sz w:val="24"/>
          <w:szCs w:val="24"/>
        </w:rPr>
        <w:t> 401,4</w:t>
      </w:r>
      <w:r w:rsidR="00317643" w:rsidRPr="00CD0949">
        <w:rPr>
          <w:rFonts w:ascii="Times New Roman" w:hAnsi="Times New Roman" w:cs="Times New Roman"/>
          <w:sz w:val="24"/>
          <w:szCs w:val="24"/>
        </w:rPr>
        <w:t xml:space="preserve"> тыс. руб.</w:t>
      </w:r>
    </w:p>
    <w:p w:rsidR="005F1F93" w:rsidRPr="00CD0949" w:rsidRDefault="00171D3F" w:rsidP="00CD0949">
      <w:pPr>
        <w:pStyle w:val="a5"/>
        <w:spacing w:after="0"/>
        <w:ind w:left="0" w:firstLine="567"/>
        <w:jc w:val="both"/>
        <w:rPr>
          <w:rFonts w:ascii="Times New Roman" w:hAnsi="Times New Roman" w:cs="Times New Roman"/>
          <w:sz w:val="24"/>
          <w:szCs w:val="24"/>
        </w:rPr>
      </w:pPr>
      <w:r w:rsidRPr="00CD0949">
        <w:rPr>
          <w:rFonts w:ascii="Times New Roman" w:hAnsi="Times New Roman" w:cs="Times New Roman"/>
          <w:sz w:val="24"/>
          <w:szCs w:val="24"/>
        </w:rPr>
        <w:t xml:space="preserve">В результате дополнительная нагрузка на районный бюджет в проверяемом периоде сложилась в размере </w:t>
      </w:r>
      <w:r w:rsidR="00DA2C61">
        <w:rPr>
          <w:rFonts w:ascii="Times New Roman" w:hAnsi="Times New Roman" w:cs="Times New Roman"/>
          <w:sz w:val="24"/>
          <w:szCs w:val="24"/>
        </w:rPr>
        <w:t>10 867,3</w:t>
      </w:r>
      <w:r w:rsidRPr="00CD0949">
        <w:rPr>
          <w:rFonts w:ascii="Times New Roman" w:hAnsi="Times New Roman" w:cs="Times New Roman"/>
          <w:sz w:val="24"/>
          <w:szCs w:val="24"/>
        </w:rPr>
        <w:t xml:space="preserve"> тыс. руб. </w:t>
      </w:r>
      <w:r w:rsidR="00E93D98" w:rsidRPr="00CD0949">
        <w:rPr>
          <w:rFonts w:ascii="Times New Roman" w:hAnsi="Times New Roman" w:cs="Times New Roman"/>
          <w:sz w:val="24"/>
          <w:szCs w:val="24"/>
        </w:rPr>
        <w:t>(</w:t>
      </w:r>
      <w:r w:rsidR="00DA2C61">
        <w:rPr>
          <w:rFonts w:ascii="Times New Roman" w:hAnsi="Times New Roman" w:cs="Times New Roman"/>
          <w:sz w:val="24"/>
          <w:szCs w:val="24"/>
        </w:rPr>
        <w:t>64 401,4</w:t>
      </w:r>
      <w:r w:rsidR="0024177B" w:rsidRPr="00CD0949">
        <w:rPr>
          <w:rFonts w:ascii="Times New Roman" w:hAnsi="Times New Roman" w:cs="Times New Roman"/>
          <w:sz w:val="24"/>
          <w:szCs w:val="24"/>
        </w:rPr>
        <w:t xml:space="preserve"> </w:t>
      </w:r>
      <w:r w:rsidR="000437F5" w:rsidRPr="00CD0949">
        <w:rPr>
          <w:rFonts w:ascii="Times New Roman" w:hAnsi="Times New Roman" w:cs="Times New Roman"/>
          <w:sz w:val="24"/>
          <w:szCs w:val="24"/>
        </w:rPr>
        <w:t>–</w:t>
      </w:r>
      <w:r w:rsidR="0024177B" w:rsidRPr="00CD0949">
        <w:rPr>
          <w:rFonts w:ascii="Times New Roman" w:hAnsi="Times New Roman" w:cs="Times New Roman"/>
          <w:sz w:val="24"/>
          <w:szCs w:val="24"/>
        </w:rPr>
        <w:t xml:space="preserve"> </w:t>
      </w:r>
      <w:r w:rsidR="007A3D8A">
        <w:rPr>
          <w:rFonts w:ascii="Times New Roman" w:hAnsi="Times New Roman" w:cs="Times New Roman"/>
          <w:sz w:val="24"/>
          <w:szCs w:val="24"/>
        </w:rPr>
        <w:t>53 534,1</w:t>
      </w:r>
      <w:r w:rsidR="005F1F93" w:rsidRPr="00CD0949">
        <w:rPr>
          <w:rFonts w:ascii="Times New Roman" w:hAnsi="Times New Roman" w:cs="Times New Roman"/>
          <w:sz w:val="24"/>
          <w:szCs w:val="24"/>
        </w:rPr>
        <w:t xml:space="preserve"> = </w:t>
      </w:r>
      <w:r w:rsidR="00DA2C61">
        <w:rPr>
          <w:rFonts w:ascii="Times New Roman" w:hAnsi="Times New Roman" w:cs="Times New Roman"/>
          <w:sz w:val="24"/>
          <w:szCs w:val="24"/>
        </w:rPr>
        <w:t>10 867,3</w:t>
      </w:r>
      <w:r w:rsidRPr="00CD0949">
        <w:rPr>
          <w:rFonts w:ascii="Times New Roman" w:hAnsi="Times New Roman" w:cs="Times New Roman"/>
          <w:sz w:val="24"/>
          <w:szCs w:val="24"/>
        </w:rPr>
        <w:t>).</w:t>
      </w:r>
      <w:r w:rsidR="00CA43E3" w:rsidRPr="00CD0949">
        <w:rPr>
          <w:rFonts w:ascii="Times New Roman" w:hAnsi="Times New Roman" w:cs="Times New Roman"/>
          <w:sz w:val="24"/>
          <w:szCs w:val="24"/>
        </w:rPr>
        <w:t xml:space="preserve"> </w:t>
      </w:r>
    </w:p>
    <w:p w:rsidR="00B5427A" w:rsidRPr="004B6F46" w:rsidRDefault="00B5427A" w:rsidP="00CD0949">
      <w:pPr>
        <w:pStyle w:val="a5"/>
        <w:spacing w:after="0"/>
        <w:ind w:left="0" w:firstLine="567"/>
        <w:jc w:val="both"/>
        <w:rPr>
          <w:rFonts w:ascii="Times New Roman" w:hAnsi="Times New Roman" w:cs="Times New Roman"/>
          <w:sz w:val="24"/>
          <w:szCs w:val="24"/>
        </w:rPr>
      </w:pPr>
      <w:r w:rsidRPr="004B6F46">
        <w:rPr>
          <w:rFonts w:ascii="Times New Roman" w:hAnsi="Times New Roman" w:cs="Times New Roman"/>
          <w:sz w:val="24"/>
          <w:szCs w:val="24"/>
        </w:rPr>
        <w:t>По отношению к аналогичному значению предыдущего года (</w:t>
      </w:r>
      <w:r w:rsidR="00CD0949" w:rsidRPr="004B6F46">
        <w:rPr>
          <w:rFonts w:ascii="Times New Roman" w:hAnsi="Times New Roman" w:cs="Times New Roman"/>
          <w:sz w:val="24"/>
          <w:szCs w:val="24"/>
        </w:rPr>
        <w:t>11 274,4</w:t>
      </w:r>
      <w:r w:rsidRPr="004B6F46">
        <w:rPr>
          <w:rFonts w:ascii="Times New Roman" w:hAnsi="Times New Roman" w:cs="Times New Roman"/>
          <w:sz w:val="24"/>
          <w:szCs w:val="24"/>
        </w:rPr>
        <w:t xml:space="preserve"> тыс. руб.) размер дополнительной нагрузки на районный бюджет </w:t>
      </w:r>
      <w:r w:rsidR="00DA2C61">
        <w:rPr>
          <w:rFonts w:ascii="Times New Roman" w:hAnsi="Times New Roman" w:cs="Times New Roman"/>
          <w:sz w:val="24"/>
          <w:szCs w:val="24"/>
        </w:rPr>
        <w:t>уменьшился</w:t>
      </w:r>
      <w:r w:rsidRPr="004B6F46">
        <w:rPr>
          <w:rFonts w:ascii="Times New Roman" w:hAnsi="Times New Roman" w:cs="Times New Roman"/>
          <w:sz w:val="24"/>
          <w:szCs w:val="24"/>
        </w:rPr>
        <w:t xml:space="preserve"> </w:t>
      </w:r>
      <w:r w:rsidR="00CD0949" w:rsidRPr="004B6F46">
        <w:rPr>
          <w:rFonts w:ascii="Times New Roman" w:hAnsi="Times New Roman" w:cs="Times New Roman"/>
          <w:sz w:val="24"/>
          <w:szCs w:val="24"/>
        </w:rPr>
        <w:t xml:space="preserve">на </w:t>
      </w:r>
      <w:r w:rsidR="003110EE">
        <w:rPr>
          <w:rFonts w:ascii="Times New Roman" w:hAnsi="Times New Roman" w:cs="Times New Roman"/>
          <w:sz w:val="24"/>
          <w:szCs w:val="24"/>
        </w:rPr>
        <w:t>3,6</w:t>
      </w:r>
      <w:r w:rsidR="00CD0949" w:rsidRPr="004B6F46">
        <w:rPr>
          <w:rFonts w:ascii="Times New Roman" w:hAnsi="Times New Roman" w:cs="Times New Roman"/>
          <w:sz w:val="24"/>
          <w:szCs w:val="24"/>
        </w:rPr>
        <w:t xml:space="preserve">%, а относительно 2019 года </w:t>
      </w:r>
      <w:r w:rsidR="004B6F46" w:rsidRPr="004B6F46">
        <w:rPr>
          <w:rFonts w:ascii="Times New Roman" w:hAnsi="Times New Roman" w:cs="Times New Roman"/>
          <w:sz w:val="24"/>
          <w:szCs w:val="24"/>
        </w:rPr>
        <w:t xml:space="preserve">увеличился </w:t>
      </w:r>
      <w:r w:rsidR="00034FF6" w:rsidRPr="004B6F46">
        <w:rPr>
          <w:rFonts w:ascii="Times New Roman" w:hAnsi="Times New Roman" w:cs="Times New Roman"/>
          <w:sz w:val="24"/>
          <w:szCs w:val="24"/>
        </w:rPr>
        <w:t xml:space="preserve">в </w:t>
      </w:r>
      <w:r w:rsidR="003110EE">
        <w:rPr>
          <w:rFonts w:ascii="Times New Roman" w:hAnsi="Times New Roman" w:cs="Times New Roman"/>
          <w:sz w:val="24"/>
          <w:szCs w:val="24"/>
        </w:rPr>
        <w:t>1,8</w:t>
      </w:r>
      <w:r w:rsidR="00034FF6" w:rsidRPr="004B6F46">
        <w:rPr>
          <w:rFonts w:ascii="Times New Roman" w:hAnsi="Times New Roman" w:cs="Times New Roman"/>
          <w:sz w:val="24"/>
          <w:szCs w:val="24"/>
        </w:rPr>
        <w:t xml:space="preserve"> раза</w:t>
      </w:r>
      <w:r w:rsidR="004B6F46" w:rsidRPr="004B6F46">
        <w:rPr>
          <w:rFonts w:ascii="Times New Roman" w:hAnsi="Times New Roman" w:cs="Times New Roman"/>
          <w:sz w:val="24"/>
          <w:szCs w:val="24"/>
        </w:rPr>
        <w:t>.</w:t>
      </w:r>
    </w:p>
    <w:p w:rsidR="00171D3F" w:rsidRDefault="00171D3F" w:rsidP="0011495B">
      <w:pPr>
        <w:pStyle w:val="a5"/>
        <w:spacing w:after="0"/>
        <w:ind w:left="0" w:firstLine="567"/>
        <w:jc w:val="both"/>
        <w:rPr>
          <w:rFonts w:ascii="Times New Roman" w:hAnsi="Times New Roman" w:cs="Times New Roman"/>
          <w:sz w:val="24"/>
          <w:szCs w:val="24"/>
        </w:rPr>
      </w:pPr>
      <w:r w:rsidRPr="0011495B">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29690A" w:rsidRDefault="0029690A" w:rsidP="00171D3F">
      <w:pPr>
        <w:pStyle w:val="a5"/>
        <w:spacing w:after="0"/>
        <w:ind w:left="0" w:firstLine="709"/>
        <w:jc w:val="right"/>
        <w:rPr>
          <w:rFonts w:ascii="Times New Roman" w:hAnsi="Times New Roman" w:cs="Times New Roman"/>
          <w:sz w:val="16"/>
          <w:szCs w:val="16"/>
        </w:rPr>
      </w:pPr>
    </w:p>
    <w:p w:rsidR="00171D3F" w:rsidRPr="0011495B" w:rsidRDefault="0026430E" w:rsidP="00171D3F">
      <w:pPr>
        <w:pStyle w:val="a5"/>
        <w:spacing w:after="0"/>
        <w:ind w:left="0" w:firstLine="709"/>
        <w:jc w:val="right"/>
        <w:rPr>
          <w:rFonts w:ascii="Times New Roman" w:hAnsi="Times New Roman" w:cs="Times New Roman"/>
          <w:sz w:val="16"/>
          <w:szCs w:val="16"/>
        </w:rPr>
      </w:pPr>
      <w:r w:rsidRPr="0011495B">
        <w:rPr>
          <w:rFonts w:ascii="Times New Roman" w:hAnsi="Times New Roman" w:cs="Times New Roman"/>
          <w:sz w:val="16"/>
          <w:szCs w:val="16"/>
        </w:rPr>
        <w:lastRenderedPageBreak/>
        <w:t>тыс. руб.</w:t>
      </w:r>
    </w:p>
    <w:tbl>
      <w:tblPr>
        <w:tblW w:w="9422" w:type="dxa"/>
        <w:tblInd w:w="93" w:type="dxa"/>
        <w:tblLayout w:type="fixed"/>
        <w:tblLook w:val="04A0"/>
      </w:tblPr>
      <w:tblGrid>
        <w:gridCol w:w="441"/>
        <w:gridCol w:w="3118"/>
        <w:gridCol w:w="1240"/>
        <w:gridCol w:w="1240"/>
        <w:gridCol w:w="922"/>
        <w:gridCol w:w="902"/>
        <w:gridCol w:w="666"/>
        <w:gridCol w:w="893"/>
      </w:tblGrid>
      <w:tr w:rsidR="00F013E0" w:rsidRPr="00C7745F" w:rsidTr="001B56A1">
        <w:trPr>
          <w:trHeight w:val="363"/>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 п/п</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D3F" w:rsidRPr="00C7745F" w:rsidRDefault="00822C9B"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н</w:t>
            </w:r>
            <w:r w:rsidR="00171D3F" w:rsidRPr="00C7745F">
              <w:rPr>
                <w:rFonts w:ascii="Times New Roman" w:eastAsia="Times New Roman" w:hAnsi="Times New Roman" w:cs="Times New Roman"/>
                <w:sz w:val="16"/>
                <w:szCs w:val="16"/>
                <w:lang w:eastAsia="ru-RU"/>
              </w:rPr>
              <w:t>аименование показателя бюджетной классификации</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171D3F" w:rsidRPr="00C7745F" w:rsidRDefault="00171D3F"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Решение о районном бюджете</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C7745F"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у</w:t>
            </w:r>
            <w:r w:rsidR="00171D3F" w:rsidRPr="00C7745F">
              <w:rPr>
                <w:rFonts w:ascii="Times New Roman" w:eastAsia="Times New Roman" w:hAnsi="Times New Roman" w:cs="Times New Roman"/>
                <w:sz w:val="16"/>
                <w:szCs w:val="16"/>
                <w:lang w:eastAsia="ru-RU"/>
              </w:rPr>
              <w:t>точненные бюджетные обязательства</w:t>
            </w:r>
          </w:p>
        </w:tc>
        <w:tc>
          <w:tcPr>
            <w:tcW w:w="15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71D3F" w:rsidRPr="00C7745F" w:rsidRDefault="00822C9B"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и</w:t>
            </w:r>
            <w:r w:rsidR="00171D3F" w:rsidRPr="00C7745F">
              <w:rPr>
                <w:rFonts w:ascii="Times New Roman" w:eastAsia="Times New Roman" w:hAnsi="Times New Roman" w:cs="Times New Roman"/>
                <w:sz w:val="16"/>
                <w:szCs w:val="16"/>
                <w:lang w:eastAsia="ru-RU"/>
              </w:rPr>
              <w:t>сполнено</w:t>
            </w:r>
          </w:p>
        </w:tc>
        <w:tc>
          <w:tcPr>
            <w:tcW w:w="8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C7745F"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н</w:t>
            </w:r>
            <w:r w:rsidR="00171D3F" w:rsidRPr="00C7745F">
              <w:rPr>
                <w:rFonts w:ascii="Times New Roman" w:eastAsia="Times New Roman" w:hAnsi="Times New Roman" w:cs="Times New Roman"/>
                <w:sz w:val="16"/>
                <w:szCs w:val="16"/>
                <w:lang w:eastAsia="ru-RU"/>
              </w:rPr>
              <w:t>еисполненные назначения</w:t>
            </w:r>
          </w:p>
        </w:tc>
      </w:tr>
      <w:tr w:rsidR="00F013E0" w:rsidRPr="00C7745F" w:rsidTr="001B56A1">
        <w:trPr>
          <w:trHeight w:val="124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171D3F" w:rsidRPr="00C7745F" w:rsidRDefault="00171D3F" w:rsidP="00992E84">
            <w:pPr>
              <w:spacing w:after="0" w:line="240" w:lineRule="auto"/>
              <w:rPr>
                <w:rFonts w:ascii="Times New Roman" w:eastAsia="Times New Roman" w:hAnsi="Times New Roman" w:cs="Times New Roman"/>
                <w:sz w:val="16"/>
                <w:szCs w:val="16"/>
                <w:lang w:eastAsia="ru-RU"/>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71D3F" w:rsidRPr="00C7745F" w:rsidRDefault="00171D3F" w:rsidP="00992E84">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71D3F" w:rsidRPr="00C7745F" w:rsidRDefault="00171D3F" w:rsidP="0011495B">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 xml:space="preserve">от </w:t>
            </w:r>
            <w:r w:rsidR="00917AA8" w:rsidRPr="00C7745F">
              <w:rPr>
                <w:rFonts w:ascii="Times New Roman" w:eastAsia="Times New Roman" w:hAnsi="Times New Roman" w:cs="Times New Roman"/>
                <w:sz w:val="16"/>
                <w:szCs w:val="16"/>
                <w:lang w:eastAsia="ru-RU"/>
              </w:rPr>
              <w:t>2</w:t>
            </w:r>
            <w:r w:rsidR="0011495B" w:rsidRPr="00C7745F">
              <w:rPr>
                <w:rFonts w:ascii="Times New Roman" w:eastAsia="Times New Roman" w:hAnsi="Times New Roman" w:cs="Times New Roman"/>
                <w:sz w:val="16"/>
                <w:szCs w:val="16"/>
                <w:lang w:eastAsia="ru-RU"/>
              </w:rPr>
              <w:t>4</w:t>
            </w:r>
            <w:r w:rsidRPr="00C7745F">
              <w:rPr>
                <w:rFonts w:ascii="Times New Roman" w:eastAsia="Times New Roman" w:hAnsi="Times New Roman" w:cs="Times New Roman"/>
                <w:sz w:val="16"/>
                <w:szCs w:val="16"/>
                <w:lang w:eastAsia="ru-RU"/>
              </w:rPr>
              <w:t>.12.20</w:t>
            </w:r>
            <w:r w:rsidR="0011495B" w:rsidRPr="00C7745F">
              <w:rPr>
                <w:rFonts w:ascii="Times New Roman" w:eastAsia="Times New Roman" w:hAnsi="Times New Roman" w:cs="Times New Roman"/>
                <w:sz w:val="16"/>
                <w:szCs w:val="16"/>
                <w:lang w:eastAsia="ru-RU"/>
              </w:rPr>
              <w:t>20</w:t>
            </w:r>
            <w:r w:rsidRPr="00C7745F">
              <w:rPr>
                <w:rFonts w:ascii="Times New Roman" w:eastAsia="Times New Roman" w:hAnsi="Times New Roman" w:cs="Times New Roman"/>
                <w:sz w:val="16"/>
                <w:szCs w:val="16"/>
                <w:lang w:eastAsia="ru-RU"/>
              </w:rPr>
              <w:t xml:space="preserve"> № </w:t>
            </w:r>
            <w:r w:rsidR="0011495B" w:rsidRPr="00C7745F">
              <w:rPr>
                <w:rFonts w:ascii="Times New Roman" w:eastAsia="Times New Roman" w:hAnsi="Times New Roman" w:cs="Times New Roman"/>
                <w:sz w:val="16"/>
                <w:szCs w:val="16"/>
                <w:lang w:eastAsia="ru-RU"/>
              </w:rPr>
              <w:t>6</w:t>
            </w:r>
            <w:r w:rsidRPr="00C7745F">
              <w:rPr>
                <w:rFonts w:ascii="Times New Roman" w:eastAsia="Times New Roman" w:hAnsi="Times New Roman" w:cs="Times New Roman"/>
                <w:sz w:val="16"/>
                <w:szCs w:val="16"/>
                <w:lang w:eastAsia="ru-RU"/>
              </w:rPr>
              <w:t>/1-</w:t>
            </w:r>
            <w:r w:rsidR="00F455FF" w:rsidRPr="00C7745F">
              <w:rPr>
                <w:rFonts w:ascii="Times New Roman" w:eastAsia="Times New Roman" w:hAnsi="Times New Roman" w:cs="Times New Roman"/>
                <w:sz w:val="16"/>
                <w:szCs w:val="16"/>
                <w:lang w:eastAsia="ru-RU"/>
              </w:rPr>
              <w:t>2</w:t>
            </w:r>
            <w:r w:rsidR="0011495B" w:rsidRPr="00C7745F">
              <w:rPr>
                <w:rFonts w:ascii="Times New Roman" w:eastAsia="Times New Roman" w:hAnsi="Times New Roman" w:cs="Times New Roman"/>
                <w:sz w:val="16"/>
                <w:szCs w:val="16"/>
                <w:lang w:eastAsia="ru-RU"/>
              </w:rPr>
              <w:t>5</w:t>
            </w:r>
          </w:p>
        </w:tc>
        <w:tc>
          <w:tcPr>
            <w:tcW w:w="1240" w:type="dxa"/>
            <w:tcBorders>
              <w:top w:val="nil"/>
              <w:left w:val="nil"/>
              <w:bottom w:val="single" w:sz="4" w:space="0" w:color="auto"/>
              <w:right w:val="single" w:sz="4" w:space="0" w:color="auto"/>
            </w:tcBorders>
            <w:shd w:val="clear" w:color="auto" w:fill="auto"/>
            <w:vAlign w:val="center"/>
            <w:hideMark/>
          </w:tcPr>
          <w:p w:rsidR="00171D3F" w:rsidRPr="00C7745F" w:rsidRDefault="00171D3F" w:rsidP="00AF15D7">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 xml:space="preserve">от </w:t>
            </w:r>
            <w:r w:rsidR="00D87E18" w:rsidRPr="00C7745F">
              <w:rPr>
                <w:rFonts w:ascii="Times New Roman" w:eastAsia="Times New Roman" w:hAnsi="Times New Roman" w:cs="Times New Roman"/>
                <w:sz w:val="16"/>
                <w:szCs w:val="16"/>
                <w:lang w:eastAsia="ru-RU"/>
              </w:rPr>
              <w:t>2</w:t>
            </w:r>
            <w:r w:rsidR="0011495B" w:rsidRPr="00C7745F">
              <w:rPr>
                <w:rFonts w:ascii="Times New Roman" w:eastAsia="Times New Roman" w:hAnsi="Times New Roman" w:cs="Times New Roman"/>
                <w:sz w:val="16"/>
                <w:szCs w:val="16"/>
                <w:lang w:eastAsia="ru-RU"/>
              </w:rPr>
              <w:t>2</w:t>
            </w:r>
            <w:r w:rsidR="00034FF6" w:rsidRPr="00C7745F">
              <w:rPr>
                <w:rFonts w:ascii="Times New Roman" w:eastAsia="Times New Roman" w:hAnsi="Times New Roman" w:cs="Times New Roman"/>
                <w:sz w:val="16"/>
                <w:szCs w:val="16"/>
                <w:lang w:eastAsia="ru-RU"/>
              </w:rPr>
              <w:t>.12.202</w:t>
            </w:r>
            <w:r w:rsidR="0011495B" w:rsidRPr="00C7745F">
              <w:rPr>
                <w:rFonts w:ascii="Times New Roman" w:eastAsia="Times New Roman" w:hAnsi="Times New Roman" w:cs="Times New Roman"/>
                <w:sz w:val="16"/>
                <w:szCs w:val="16"/>
                <w:lang w:eastAsia="ru-RU"/>
              </w:rPr>
              <w:t>1</w:t>
            </w:r>
            <w:r w:rsidRPr="00C7745F">
              <w:rPr>
                <w:rFonts w:ascii="Times New Roman" w:eastAsia="Times New Roman" w:hAnsi="Times New Roman" w:cs="Times New Roman"/>
                <w:sz w:val="16"/>
                <w:szCs w:val="16"/>
                <w:lang w:eastAsia="ru-RU"/>
              </w:rPr>
              <w:t xml:space="preserve"> № </w:t>
            </w:r>
            <w:r w:rsidR="00AF15D7" w:rsidRPr="00C7745F">
              <w:rPr>
                <w:rFonts w:ascii="Times New Roman" w:eastAsia="Times New Roman" w:hAnsi="Times New Roman" w:cs="Times New Roman"/>
                <w:sz w:val="16"/>
                <w:szCs w:val="16"/>
                <w:lang w:eastAsia="ru-RU"/>
              </w:rPr>
              <w:t>18</w:t>
            </w:r>
            <w:r w:rsidR="00CA43E3" w:rsidRPr="00C7745F">
              <w:rPr>
                <w:rFonts w:ascii="Times New Roman" w:eastAsia="Times New Roman" w:hAnsi="Times New Roman" w:cs="Times New Roman"/>
                <w:sz w:val="16"/>
                <w:szCs w:val="16"/>
                <w:lang w:eastAsia="ru-RU"/>
              </w:rPr>
              <w:t>/1-</w:t>
            </w:r>
            <w:r w:rsidR="00AF15D7" w:rsidRPr="00C7745F">
              <w:rPr>
                <w:rFonts w:ascii="Times New Roman" w:eastAsia="Times New Roman" w:hAnsi="Times New Roman" w:cs="Times New Roman"/>
                <w:sz w:val="16"/>
                <w:szCs w:val="16"/>
                <w:lang w:eastAsia="ru-RU"/>
              </w:rPr>
              <w:t>134</w:t>
            </w: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171D3F" w:rsidRPr="00C7745F" w:rsidRDefault="00171D3F" w:rsidP="00992E84">
            <w:pPr>
              <w:spacing w:after="0" w:line="240" w:lineRule="auto"/>
              <w:rPr>
                <w:rFonts w:ascii="Times New Roman" w:eastAsia="Times New Roman" w:hAnsi="Times New Roman" w:cs="Times New Roman"/>
                <w:sz w:val="16"/>
                <w:szCs w:val="16"/>
                <w:lang w:eastAsia="ru-RU"/>
              </w:rPr>
            </w:pP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сумма</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w:t>
            </w:r>
          </w:p>
        </w:tc>
        <w:tc>
          <w:tcPr>
            <w:tcW w:w="893" w:type="dxa"/>
            <w:vMerge/>
            <w:tcBorders>
              <w:top w:val="single" w:sz="4" w:space="0" w:color="auto"/>
              <w:left w:val="single" w:sz="4" w:space="0" w:color="auto"/>
              <w:bottom w:val="single" w:sz="4" w:space="0" w:color="000000"/>
              <w:right w:val="single" w:sz="4" w:space="0" w:color="auto"/>
            </w:tcBorders>
            <w:vAlign w:val="center"/>
            <w:hideMark/>
          </w:tcPr>
          <w:p w:rsidR="00171D3F" w:rsidRPr="00C7745F" w:rsidRDefault="00171D3F" w:rsidP="00992E84">
            <w:pPr>
              <w:spacing w:after="0" w:line="240" w:lineRule="auto"/>
              <w:rPr>
                <w:rFonts w:ascii="Times New Roman" w:eastAsia="Times New Roman" w:hAnsi="Times New Roman" w:cs="Times New Roman"/>
                <w:sz w:val="16"/>
                <w:szCs w:val="16"/>
                <w:lang w:eastAsia="ru-RU"/>
              </w:rPr>
            </w:pPr>
          </w:p>
        </w:tc>
      </w:tr>
      <w:tr w:rsidR="00F013E0" w:rsidRPr="00C7745F" w:rsidTr="001B56A1">
        <w:trPr>
          <w:trHeight w:val="25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2"/>
                <w:szCs w:val="12"/>
                <w:lang w:eastAsia="ru-RU"/>
              </w:rPr>
            </w:pPr>
            <w:r w:rsidRPr="00C7745F">
              <w:rPr>
                <w:rFonts w:ascii="Times New Roman" w:eastAsia="Times New Roman" w:hAnsi="Times New Roman" w:cs="Times New Roman"/>
                <w:sz w:val="12"/>
                <w:szCs w:val="12"/>
                <w:lang w:eastAsia="ru-RU"/>
              </w:rPr>
              <w:t>1</w:t>
            </w:r>
          </w:p>
        </w:tc>
        <w:tc>
          <w:tcPr>
            <w:tcW w:w="3118" w:type="dxa"/>
            <w:tcBorders>
              <w:top w:val="nil"/>
              <w:left w:val="nil"/>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2"/>
                <w:szCs w:val="12"/>
                <w:lang w:eastAsia="ru-RU"/>
              </w:rPr>
            </w:pPr>
            <w:r w:rsidRPr="00C7745F">
              <w:rPr>
                <w:rFonts w:ascii="Times New Roman" w:eastAsia="Times New Roman" w:hAnsi="Times New Roman" w:cs="Times New Roman"/>
                <w:sz w:val="12"/>
                <w:szCs w:val="12"/>
                <w:lang w:eastAsia="ru-RU"/>
              </w:rPr>
              <w:t>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2"/>
                <w:szCs w:val="12"/>
                <w:lang w:eastAsia="ru-RU"/>
              </w:rPr>
            </w:pPr>
            <w:r w:rsidRPr="00C7745F">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2"/>
                <w:szCs w:val="12"/>
                <w:lang w:eastAsia="ru-RU"/>
              </w:rPr>
            </w:pPr>
            <w:r w:rsidRPr="00C7745F">
              <w:rPr>
                <w:rFonts w:ascii="Times New Roman" w:eastAsia="Times New Roman" w:hAnsi="Times New Roman" w:cs="Times New Roman"/>
                <w:sz w:val="12"/>
                <w:szCs w:val="12"/>
                <w:lang w:eastAsia="ru-RU"/>
              </w:rPr>
              <w:t>4</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2"/>
                <w:szCs w:val="12"/>
                <w:lang w:eastAsia="ru-RU"/>
              </w:rPr>
            </w:pPr>
            <w:r w:rsidRPr="00C7745F">
              <w:rPr>
                <w:rFonts w:ascii="Times New Roman" w:eastAsia="Times New Roman" w:hAnsi="Times New Roman" w:cs="Times New Roman"/>
                <w:sz w:val="12"/>
                <w:szCs w:val="12"/>
                <w:lang w:eastAsia="ru-RU"/>
              </w:rPr>
              <w:t>5</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2"/>
                <w:szCs w:val="12"/>
                <w:lang w:eastAsia="ru-RU"/>
              </w:rPr>
            </w:pPr>
            <w:r w:rsidRPr="00C7745F">
              <w:rPr>
                <w:rFonts w:ascii="Times New Roman" w:eastAsia="Times New Roman" w:hAnsi="Times New Roman" w:cs="Times New Roman"/>
                <w:sz w:val="12"/>
                <w:szCs w:val="12"/>
                <w:lang w:eastAsia="ru-RU"/>
              </w:rPr>
              <w:t>6</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2"/>
                <w:szCs w:val="12"/>
                <w:lang w:eastAsia="ru-RU"/>
              </w:rPr>
            </w:pPr>
            <w:r w:rsidRPr="00C7745F">
              <w:rPr>
                <w:rFonts w:ascii="Times New Roman" w:eastAsia="Times New Roman" w:hAnsi="Times New Roman" w:cs="Times New Roman"/>
                <w:sz w:val="12"/>
                <w:szCs w:val="12"/>
                <w:lang w:eastAsia="ru-RU"/>
              </w:rPr>
              <w:t>7</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2"/>
                <w:szCs w:val="12"/>
                <w:lang w:eastAsia="ru-RU"/>
              </w:rPr>
            </w:pPr>
            <w:r w:rsidRPr="00C7745F">
              <w:rPr>
                <w:rFonts w:ascii="Times New Roman" w:eastAsia="Times New Roman" w:hAnsi="Times New Roman" w:cs="Times New Roman"/>
                <w:sz w:val="12"/>
                <w:szCs w:val="12"/>
                <w:lang w:eastAsia="ru-RU"/>
              </w:rPr>
              <w:t>8</w:t>
            </w:r>
          </w:p>
        </w:tc>
      </w:tr>
      <w:tr w:rsidR="004E37BF" w:rsidRPr="00C7745F" w:rsidTr="001B56A1">
        <w:trPr>
          <w:trHeight w:val="776"/>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171D3F" w:rsidRPr="00C7745F" w:rsidRDefault="00822C9B" w:rsidP="00992E84">
            <w:pPr>
              <w:spacing w:after="0" w:line="240" w:lineRule="auto"/>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ф</w:t>
            </w:r>
            <w:r w:rsidR="00171D3F" w:rsidRPr="00C7745F">
              <w:rPr>
                <w:rFonts w:ascii="Times New Roman" w:eastAsia="Times New Roman" w:hAnsi="Times New Roman" w:cs="Times New Roman"/>
                <w:sz w:val="16"/>
                <w:szCs w:val="16"/>
                <w:lang w:eastAsia="ru-RU"/>
              </w:rPr>
              <w:t>ункционирование высшего должностного лица субъекта Российской Федерации и муниципального образования (0102)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C7745F" w:rsidRDefault="001B56A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2 569,3</w:t>
            </w:r>
          </w:p>
        </w:tc>
        <w:tc>
          <w:tcPr>
            <w:tcW w:w="1240" w:type="dxa"/>
            <w:tcBorders>
              <w:top w:val="nil"/>
              <w:left w:val="nil"/>
              <w:bottom w:val="single" w:sz="4" w:space="0" w:color="auto"/>
              <w:right w:val="single" w:sz="4" w:space="0" w:color="auto"/>
            </w:tcBorders>
            <w:shd w:val="clear" w:color="auto" w:fill="auto"/>
            <w:noWrap/>
            <w:vAlign w:val="center"/>
          </w:tcPr>
          <w:p w:rsidR="00171D3F" w:rsidRPr="00C7745F" w:rsidRDefault="001032D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2 469,4</w:t>
            </w:r>
          </w:p>
        </w:tc>
        <w:tc>
          <w:tcPr>
            <w:tcW w:w="92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2 469,4</w:t>
            </w:r>
          </w:p>
        </w:tc>
        <w:tc>
          <w:tcPr>
            <w:tcW w:w="90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2 335,2</w:t>
            </w:r>
          </w:p>
        </w:tc>
        <w:tc>
          <w:tcPr>
            <w:tcW w:w="666"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94,6</w:t>
            </w:r>
          </w:p>
        </w:tc>
        <w:tc>
          <w:tcPr>
            <w:tcW w:w="893"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134,2</w:t>
            </w:r>
          </w:p>
        </w:tc>
      </w:tr>
      <w:tr w:rsidR="004E37BF" w:rsidRPr="00C7745F" w:rsidTr="001B56A1">
        <w:trPr>
          <w:trHeight w:val="986"/>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171D3F" w:rsidRPr="00C7745F" w:rsidRDefault="00822C9B" w:rsidP="00992E84">
            <w:pPr>
              <w:spacing w:after="0" w:line="240" w:lineRule="auto"/>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ф</w:t>
            </w:r>
            <w:r w:rsidR="00171D3F" w:rsidRPr="00C7745F">
              <w:rPr>
                <w:rFonts w:ascii="Times New Roman" w:eastAsia="Times New Roman" w:hAnsi="Times New Roman" w:cs="Times New Roman"/>
                <w:sz w:val="16"/>
                <w:szCs w:val="16"/>
                <w:lang w:eastAsia="ru-RU"/>
              </w:rPr>
              <w:t>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240" w:type="dxa"/>
            <w:tcBorders>
              <w:top w:val="nil"/>
              <w:left w:val="nil"/>
              <w:bottom w:val="single" w:sz="4" w:space="0" w:color="auto"/>
              <w:right w:val="single" w:sz="4" w:space="0" w:color="auto"/>
            </w:tcBorders>
            <w:shd w:val="clear" w:color="auto" w:fill="auto"/>
            <w:noWrap/>
            <w:vAlign w:val="center"/>
          </w:tcPr>
          <w:p w:rsidR="00171D3F" w:rsidRPr="00C7745F" w:rsidRDefault="001B56A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7 075,2</w:t>
            </w:r>
          </w:p>
        </w:tc>
        <w:tc>
          <w:tcPr>
            <w:tcW w:w="1240" w:type="dxa"/>
            <w:tcBorders>
              <w:top w:val="nil"/>
              <w:left w:val="nil"/>
              <w:bottom w:val="single" w:sz="4" w:space="0" w:color="auto"/>
              <w:right w:val="single" w:sz="4" w:space="0" w:color="auto"/>
            </w:tcBorders>
            <w:shd w:val="clear" w:color="auto" w:fill="auto"/>
            <w:noWrap/>
            <w:vAlign w:val="center"/>
          </w:tcPr>
          <w:p w:rsidR="00171D3F" w:rsidRPr="00C7745F" w:rsidRDefault="001032D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6 948,4</w:t>
            </w:r>
          </w:p>
        </w:tc>
        <w:tc>
          <w:tcPr>
            <w:tcW w:w="92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6 948,4</w:t>
            </w:r>
          </w:p>
        </w:tc>
        <w:tc>
          <w:tcPr>
            <w:tcW w:w="90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6 747,1</w:t>
            </w:r>
          </w:p>
        </w:tc>
        <w:tc>
          <w:tcPr>
            <w:tcW w:w="666"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97,1</w:t>
            </w:r>
          </w:p>
        </w:tc>
        <w:tc>
          <w:tcPr>
            <w:tcW w:w="893"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201,3</w:t>
            </w:r>
          </w:p>
        </w:tc>
      </w:tr>
      <w:tr w:rsidR="004E37BF" w:rsidRPr="00C7745F" w:rsidTr="001B56A1">
        <w:trPr>
          <w:trHeight w:val="111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3</w:t>
            </w:r>
          </w:p>
        </w:tc>
        <w:tc>
          <w:tcPr>
            <w:tcW w:w="3118" w:type="dxa"/>
            <w:tcBorders>
              <w:top w:val="nil"/>
              <w:left w:val="nil"/>
              <w:bottom w:val="single" w:sz="4" w:space="0" w:color="auto"/>
              <w:right w:val="single" w:sz="4" w:space="0" w:color="auto"/>
            </w:tcBorders>
            <w:shd w:val="clear" w:color="auto" w:fill="auto"/>
            <w:vAlign w:val="center"/>
            <w:hideMark/>
          </w:tcPr>
          <w:p w:rsidR="00171D3F" w:rsidRPr="00C7745F" w:rsidRDefault="00822C9B" w:rsidP="00992E84">
            <w:pPr>
              <w:spacing w:after="0" w:line="240" w:lineRule="auto"/>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ф</w:t>
            </w:r>
            <w:r w:rsidR="00171D3F" w:rsidRPr="00C7745F">
              <w:rPr>
                <w:rFonts w:ascii="Times New Roman" w:eastAsia="Times New Roman" w:hAnsi="Times New Roman" w:cs="Times New Roman"/>
                <w:sz w:val="16"/>
                <w:szCs w:val="16"/>
                <w:lang w:eastAsia="ru-RU"/>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240" w:type="dxa"/>
            <w:tcBorders>
              <w:top w:val="nil"/>
              <w:left w:val="nil"/>
              <w:bottom w:val="single" w:sz="4" w:space="0" w:color="auto"/>
              <w:right w:val="single" w:sz="4" w:space="0" w:color="auto"/>
            </w:tcBorders>
            <w:shd w:val="clear" w:color="auto" w:fill="auto"/>
            <w:noWrap/>
            <w:vAlign w:val="center"/>
          </w:tcPr>
          <w:p w:rsidR="00171D3F" w:rsidRPr="00C7745F" w:rsidRDefault="001B56A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63 896,4</w:t>
            </w:r>
          </w:p>
        </w:tc>
        <w:tc>
          <w:tcPr>
            <w:tcW w:w="1240" w:type="dxa"/>
            <w:tcBorders>
              <w:top w:val="nil"/>
              <w:left w:val="nil"/>
              <w:bottom w:val="single" w:sz="4" w:space="0" w:color="auto"/>
              <w:right w:val="single" w:sz="4" w:space="0" w:color="auto"/>
            </w:tcBorders>
            <w:shd w:val="clear" w:color="auto" w:fill="auto"/>
            <w:noWrap/>
            <w:vAlign w:val="center"/>
          </w:tcPr>
          <w:p w:rsidR="00171D3F" w:rsidRPr="00C7745F" w:rsidRDefault="001032D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67 959,2</w:t>
            </w:r>
          </w:p>
        </w:tc>
        <w:tc>
          <w:tcPr>
            <w:tcW w:w="92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67 959,2</w:t>
            </w:r>
          </w:p>
        </w:tc>
        <w:tc>
          <w:tcPr>
            <w:tcW w:w="90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61 811,2</w:t>
            </w:r>
          </w:p>
        </w:tc>
        <w:tc>
          <w:tcPr>
            <w:tcW w:w="666"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91,0</w:t>
            </w:r>
          </w:p>
        </w:tc>
        <w:tc>
          <w:tcPr>
            <w:tcW w:w="893"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6 148,0</w:t>
            </w:r>
          </w:p>
        </w:tc>
      </w:tr>
      <w:tr w:rsidR="004E37BF" w:rsidRPr="00C7745F" w:rsidTr="001B56A1">
        <w:trPr>
          <w:trHeight w:val="22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C43DDC" w:rsidRPr="00C7745F" w:rsidRDefault="00C43DDC"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4</w:t>
            </w:r>
          </w:p>
        </w:tc>
        <w:tc>
          <w:tcPr>
            <w:tcW w:w="3118" w:type="dxa"/>
            <w:tcBorders>
              <w:top w:val="nil"/>
              <w:left w:val="nil"/>
              <w:bottom w:val="single" w:sz="4" w:space="0" w:color="auto"/>
              <w:right w:val="single" w:sz="4" w:space="0" w:color="auto"/>
            </w:tcBorders>
            <w:shd w:val="clear" w:color="auto" w:fill="auto"/>
            <w:vAlign w:val="center"/>
            <w:hideMark/>
          </w:tcPr>
          <w:p w:rsidR="00C43DDC" w:rsidRPr="00C7745F" w:rsidRDefault="00C43DDC" w:rsidP="00992E84">
            <w:pPr>
              <w:spacing w:after="0" w:line="240" w:lineRule="auto"/>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судебная система (0105)</w:t>
            </w:r>
          </w:p>
        </w:tc>
        <w:tc>
          <w:tcPr>
            <w:tcW w:w="1240" w:type="dxa"/>
            <w:tcBorders>
              <w:top w:val="nil"/>
              <w:left w:val="nil"/>
              <w:bottom w:val="single" w:sz="4" w:space="0" w:color="auto"/>
              <w:right w:val="single" w:sz="4" w:space="0" w:color="auto"/>
            </w:tcBorders>
            <w:shd w:val="clear" w:color="auto" w:fill="auto"/>
            <w:noWrap/>
            <w:vAlign w:val="center"/>
          </w:tcPr>
          <w:p w:rsidR="00C43DDC" w:rsidRPr="00C7745F" w:rsidRDefault="001B56A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22,1</w:t>
            </w:r>
          </w:p>
        </w:tc>
        <w:tc>
          <w:tcPr>
            <w:tcW w:w="1240" w:type="dxa"/>
            <w:tcBorders>
              <w:top w:val="nil"/>
              <w:left w:val="nil"/>
              <w:bottom w:val="single" w:sz="4" w:space="0" w:color="auto"/>
              <w:right w:val="single" w:sz="4" w:space="0" w:color="auto"/>
            </w:tcBorders>
            <w:shd w:val="clear" w:color="auto" w:fill="auto"/>
            <w:noWrap/>
            <w:vAlign w:val="center"/>
          </w:tcPr>
          <w:p w:rsidR="00C43DDC" w:rsidRPr="00C7745F" w:rsidRDefault="001032D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19,3</w:t>
            </w:r>
          </w:p>
        </w:tc>
        <w:tc>
          <w:tcPr>
            <w:tcW w:w="922" w:type="dxa"/>
            <w:tcBorders>
              <w:top w:val="nil"/>
              <w:left w:val="nil"/>
              <w:bottom w:val="single" w:sz="4" w:space="0" w:color="auto"/>
              <w:right w:val="single" w:sz="4" w:space="0" w:color="auto"/>
            </w:tcBorders>
            <w:shd w:val="clear" w:color="auto" w:fill="auto"/>
            <w:noWrap/>
            <w:vAlign w:val="center"/>
          </w:tcPr>
          <w:p w:rsidR="00C43DDC"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19,3</w:t>
            </w:r>
          </w:p>
        </w:tc>
        <w:tc>
          <w:tcPr>
            <w:tcW w:w="902" w:type="dxa"/>
            <w:tcBorders>
              <w:top w:val="nil"/>
              <w:left w:val="nil"/>
              <w:bottom w:val="single" w:sz="4" w:space="0" w:color="auto"/>
              <w:right w:val="single" w:sz="4" w:space="0" w:color="auto"/>
            </w:tcBorders>
            <w:shd w:val="clear" w:color="auto" w:fill="auto"/>
            <w:noWrap/>
            <w:vAlign w:val="center"/>
          </w:tcPr>
          <w:p w:rsidR="00C43DDC"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0,0</w:t>
            </w:r>
          </w:p>
        </w:tc>
        <w:tc>
          <w:tcPr>
            <w:tcW w:w="666" w:type="dxa"/>
            <w:tcBorders>
              <w:top w:val="nil"/>
              <w:left w:val="nil"/>
              <w:bottom w:val="single" w:sz="4" w:space="0" w:color="auto"/>
              <w:right w:val="single" w:sz="4" w:space="0" w:color="auto"/>
            </w:tcBorders>
            <w:shd w:val="clear" w:color="auto" w:fill="auto"/>
            <w:noWrap/>
            <w:vAlign w:val="center"/>
          </w:tcPr>
          <w:p w:rsidR="00C43DDC"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0,0</w:t>
            </w:r>
          </w:p>
        </w:tc>
        <w:tc>
          <w:tcPr>
            <w:tcW w:w="893" w:type="dxa"/>
            <w:tcBorders>
              <w:top w:val="nil"/>
              <w:left w:val="nil"/>
              <w:bottom w:val="single" w:sz="4" w:space="0" w:color="auto"/>
              <w:right w:val="single" w:sz="4" w:space="0" w:color="auto"/>
            </w:tcBorders>
            <w:shd w:val="clear" w:color="auto" w:fill="auto"/>
            <w:noWrap/>
            <w:vAlign w:val="center"/>
          </w:tcPr>
          <w:p w:rsidR="00C43DDC"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19,3</w:t>
            </w:r>
          </w:p>
        </w:tc>
      </w:tr>
      <w:tr w:rsidR="004E37BF" w:rsidRPr="00C7745F" w:rsidTr="001B56A1">
        <w:trPr>
          <w:trHeight w:val="70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C7745F" w:rsidRDefault="00C43DDC"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5</w:t>
            </w:r>
          </w:p>
        </w:tc>
        <w:tc>
          <w:tcPr>
            <w:tcW w:w="3118" w:type="dxa"/>
            <w:tcBorders>
              <w:top w:val="nil"/>
              <w:left w:val="nil"/>
              <w:bottom w:val="single" w:sz="4" w:space="0" w:color="auto"/>
              <w:right w:val="single" w:sz="4" w:space="0" w:color="auto"/>
            </w:tcBorders>
            <w:shd w:val="clear" w:color="auto" w:fill="auto"/>
            <w:vAlign w:val="center"/>
            <w:hideMark/>
          </w:tcPr>
          <w:p w:rsidR="00171D3F" w:rsidRPr="00C7745F" w:rsidRDefault="00822C9B" w:rsidP="00F210D0">
            <w:pPr>
              <w:spacing w:after="0" w:line="240" w:lineRule="auto"/>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о</w:t>
            </w:r>
            <w:r w:rsidR="00F210D0" w:rsidRPr="00C7745F">
              <w:rPr>
                <w:rFonts w:ascii="Times New Roman" w:eastAsia="Times New Roman" w:hAnsi="Times New Roman" w:cs="Times New Roman"/>
                <w:sz w:val="16"/>
                <w:szCs w:val="16"/>
                <w:lang w:eastAsia="ru-RU"/>
              </w:rPr>
              <w:t>беспечение деятельности финансовых, налоговых и таможенных органов и органов финансового (финансово-бюджетного) надзора</w:t>
            </w:r>
            <w:r w:rsidR="00171D3F" w:rsidRPr="00C7745F">
              <w:rPr>
                <w:rFonts w:ascii="Times New Roman" w:eastAsia="Times New Roman" w:hAnsi="Times New Roman" w:cs="Times New Roman"/>
                <w:sz w:val="16"/>
                <w:szCs w:val="16"/>
                <w:lang w:eastAsia="ru-RU"/>
              </w:rPr>
              <w:t xml:space="preserve"> (010</w:t>
            </w:r>
            <w:r w:rsidR="00F210D0" w:rsidRPr="00C7745F">
              <w:rPr>
                <w:rFonts w:ascii="Times New Roman" w:eastAsia="Times New Roman" w:hAnsi="Times New Roman" w:cs="Times New Roman"/>
                <w:sz w:val="16"/>
                <w:szCs w:val="16"/>
                <w:lang w:eastAsia="ru-RU"/>
              </w:rPr>
              <w:t>6</w:t>
            </w:r>
            <w:r w:rsidR="00171D3F" w:rsidRPr="00C7745F">
              <w:rPr>
                <w:rFonts w:ascii="Times New Roman" w:eastAsia="Times New Roman" w:hAnsi="Times New Roman" w:cs="Times New Roman"/>
                <w:sz w:val="16"/>
                <w:szCs w:val="16"/>
                <w:lang w:eastAsia="ru-RU"/>
              </w:rPr>
              <w:t>)</w:t>
            </w:r>
          </w:p>
        </w:tc>
        <w:tc>
          <w:tcPr>
            <w:tcW w:w="1240" w:type="dxa"/>
            <w:tcBorders>
              <w:top w:val="nil"/>
              <w:left w:val="nil"/>
              <w:bottom w:val="single" w:sz="4" w:space="0" w:color="auto"/>
              <w:right w:val="single" w:sz="4" w:space="0" w:color="auto"/>
            </w:tcBorders>
            <w:shd w:val="clear" w:color="auto" w:fill="auto"/>
            <w:noWrap/>
            <w:vAlign w:val="center"/>
          </w:tcPr>
          <w:p w:rsidR="00171D3F" w:rsidRPr="00C7745F" w:rsidRDefault="001B56A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21 098,3</w:t>
            </w:r>
          </w:p>
        </w:tc>
        <w:tc>
          <w:tcPr>
            <w:tcW w:w="1240" w:type="dxa"/>
            <w:tcBorders>
              <w:top w:val="nil"/>
              <w:left w:val="nil"/>
              <w:bottom w:val="single" w:sz="4" w:space="0" w:color="auto"/>
              <w:right w:val="single" w:sz="4" w:space="0" w:color="auto"/>
            </w:tcBorders>
            <w:shd w:val="clear" w:color="auto" w:fill="auto"/>
            <w:noWrap/>
            <w:vAlign w:val="center"/>
          </w:tcPr>
          <w:p w:rsidR="00171D3F" w:rsidRPr="00C7745F" w:rsidRDefault="001032D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21 799,1</w:t>
            </w:r>
          </w:p>
        </w:tc>
        <w:tc>
          <w:tcPr>
            <w:tcW w:w="92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21 799,1</w:t>
            </w:r>
          </w:p>
        </w:tc>
        <w:tc>
          <w:tcPr>
            <w:tcW w:w="90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21 740,3</w:t>
            </w:r>
          </w:p>
        </w:tc>
        <w:tc>
          <w:tcPr>
            <w:tcW w:w="666"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99,7</w:t>
            </w:r>
          </w:p>
        </w:tc>
        <w:tc>
          <w:tcPr>
            <w:tcW w:w="893"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58,8</w:t>
            </w:r>
          </w:p>
        </w:tc>
      </w:tr>
      <w:tr w:rsidR="004E37BF" w:rsidRPr="00C7745F" w:rsidTr="001B56A1">
        <w:trPr>
          <w:trHeight w:val="24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CA43E3" w:rsidRPr="00C7745F" w:rsidRDefault="00C7745F"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6</w:t>
            </w:r>
          </w:p>
        </w:tc>
        <w:tc>
          <w:tcPr>
            <w:tcW w:w="3118" w:type="dxa"/>
            <w:tcBorders>
              <w:top w:val="nil"/>
              <w:left w:val="nil"/>
              <w:bottom w:val="single" w:sz="4" w:space="0" w:color="auto"/>
              <w:right w:val="single" w:sz="4" w:space="0" w:color="auto"/>
            </w:tcBorders>
            <w:shd w:val="clear" w:color="auto" w:fill="auto"/>
            <w:vAlign w:val="center"/>
            <w:hideMark/>
          </w:tcPr>
          <w:p w:rsidR="00CA43E3" w:rsidRPr="00C7745F" w:rsidRDefault="00822C9B" w:rsidP="00F210D0">
            <w:pPr>
              <w:spacing w:after="0" w:line="240" w:lineRule="auto"/>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р</w:t>
            </w:r>
            <w:r w:rsidR="00CA43E3" w:rsidRPr="00C7745F">
              <w:rPr>
                <w:rFonts w:ascii="Times New Roman" w:eastAsia="Times New Roman" w:hAnsi="Times New Roman" w:cs="Times New Roman"/>
                <w:sz w:val="16"/>
                <w:szCs w:val="16"/>
                <w:lang w:eastAsia="ru-RU"/>
              </w:rPr>
              <w:t>езервные фонды (0111)</w:t>
            </w:r>
          </w:p>
        </w:tc>
        <w:tc>
          <w:tcPr>
            <w:tcW w:w="1240" w:type="dxa"/>
            <w:tcBorders>
              <w:top w:val="nil"/>
              <w:left w:val="nil"/>
              <w:bottom w:val="single" w:sz="4" w:space="0" w:color="auto"/>
              <w:right w:val="single" w:sz="4" w:space="0" w:color="auto"/>
            </w:tcBorders>
            <w:shd w:val="clear" w:color="auto" w:fill="auto"/>
            <w:noWrap/>
            <w:vAlign w:val="center"/>
          </w:tcPr>
          <w:p w:rsidR="00CA43E3" w:rsidRPr="00C7745F" w:rsidRDefault="001B56A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2 000,0</w:t>
            </w:r>
          </w:p>
        </w:tc>
        <w:tc>
          <w:tcPr>
            <w:tcW w:w="1240" w:type="dxa"/>
            <w:tcBorders>
              <w:top w:val="nil"/>
              <w:left w:val="nil"/>
              <w:bottom w:val="single" w:sz="4" w:space="0" w:color="auto"/>
              <w:right w:val="single" w:sz="4" w:space="0" w:color="auto"/>
            </w:tcBorders>
            <w:shd w:val="clear" w:color="auto" w:fill="auto"/>
            <w:noWrap/>
            <w:vAlign w:val="center"/>
          </w:tcPr>
          <w:p w:rsidR="00CA43E3" w:rsidRPr="00C7745F" w:rsidRDefault="001032D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90,0</w:t>
            </w:r>
          </w:p>
        </w:tc>
        <w:tc>
          <w:tcPr>
            <w:tcW w:w="922" w:type="dxa"/>
            <w:tcBorders>
              <w:top w:val="nil"/>
              <w:left w:val="nil"/>
              <w:bottom w:val="single" w:sz="4" w:space="0" w:color="auto"/>
              <w:right w:val="single" w:sz="4" w:space="0" w:color="auto"/>
            </w:tcBorders>
            <w:shd w:val="clear" w:color="auto" w:fill="auto"/>
            <w:noWrap/>
            <w:vAlign w:val="center"/>
          </w:tcPr>
          <w:p w:rsidR="00CA43E3"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90,0</w:t>
            </w:r>
          </w:p>
        </w:tc>
        <w:tc>
          <w:tcPr>
            <w:tcW w:w="902" w:type="dxa"/>
            <w:tcBorders>
              <w:top w:val="nil"/>
              <w:left w:val="nil"/>
              <w:bottom w:val="single" w:sz="4" w:space="0" w:color="auto"/>
              <w:right w:val="single" w:sz="4" w:space="0" w:color="auto"/>
            </w:tcBorders>
            <w:shd w:val="clear" w:color="auto" w:fill="auto"/>
            <w:noWrap/>
            <w:vAlign w:val="center"/>
          </w:tcPr>
          <w:p w:rsidR="00CA43E3"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0,0</w:t>
            </w:r>
          </w:p>
        </w:tc>
        <w:tc>
          <w:tcPr>
            <w:tcW w:w="666" w:type="dxa"/>
            <w:tcBorders>
              <w:top w:val="nil"/>
              <w:left w:val="nil"/>
              <w:bottom w:val="single" w:sz="4" w:space="0" w:color="auto"/>
              <w:right w:val="single" w:sz="4" w:space="0" w:color="auto"/>
            </w:tcBorders>
            <w:shd w:val="clear" w:color="auto" w:fill="auto"/>
            <w:noWrap/>
            <w:vAlign w:val="center"/>
          </w:tcPr>
          <w:p w:rsidR="00CA43E3"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0,0</w:t>
            </w:r>
          </w:p>
        </w:tc>
        <w:tc>
          <w:tcPr>
            <w:tcW w:w="893" w:type="dxa"/>
            <w:tcBorders>
              <w:top w:val="nil"/>
              <w:left w:val="nil"/>
              <w:bottom w:val="single" w:sz="4" w:space="0" w:color="auto"/>
              <w:right w:val="single" w:sz="4" w:space="0" w:color="auto"/>
            </w:tcBorders>
            <w:shd w:val="clear" w:color="auto" w:fill="auto"/>
            <w:noWrap/>
            <w:vAlign w:val="center"/>
          </w:tcPr>
          <w:p w:rsidR="00CA43E3"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90,0</w:t>
            </w:r>
          </w:p>
        </w:tc>
      </w:tr>
      <w:tr w:rsidR="004E37BF" w:rsidRPr="00C7745F" w:rsidTr="001B56A1">
        <w:trPr>
          <w:trHeight w:val="49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C7745F" w:rsidRDefault="00C7745F"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171D3F" w:rsidRPr="00C7745F" w:rsidRDefault="00822C9B" w:rsidP="00992E84">
            <w:pPr>
              <w:spacing w:after="0" w:line="240" w:lineRule="auto"/>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д</w:t>
            </w:r>
            <w:r w:rsidR="00171D3F" w:rsidRPr="00C7745F">
              <w:rPr>
                <w:rFonts w:ascii="Times New Roman" w:eastAsia="Times New Roman" w:hAnsi="Times New Roman" w:cs="Times New Roman"/>
                <w:sz w:val="16"/>
                <w:szCs w:val="16"/>
                <w:lang w:eastAsia="ru-RU"/>
              </w:rPr>
              <w:t>ругие общегосударственные вопросы (0113)</w:t>
            </w:r>
          </w:p>
        </w:tc>
        <w:tc>
          <w:tcPr>
            <w:tcW w:w="1240" w:type="dxa"/>
            <w:tcBorders>
              <w:top w:val="nil"/>
              <w:left w:val="nil"/>
              <w:bottom w:val="single" w:sz="4" w:space="0" w:color="auto"/>
              <w:right w:val="single" w:sz="4" w:space="0" w:color="auto"/>
            </w:tcBorders>
            <w:shd w:val="clear" w:color="auto" w:fill="auto"/>
            <w:noWrap/>
            <w:vAlign w:val="center"/>
          </w:tcPr>
          <w:p w:rsidR="00692813" w:rsidRPr="00C7745F" w:rsidRDefault="001B56A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70</w:t>
            </w:r>
            <w:r w:rsidR="001032D1" w:rsidRPr="00C7745F">
              <w:rPr>
                <w:rFonts w:ascii="Times New Roman" w:eastAsia="Times New Roman" w:hAnsi="Times New Roman" w:cs="Times New Roman"/>
                <w:sz w:val="16"/>
                <w:szCs w:val="16"/>
                <w:lang w:eastAsia="ru-RU"/>
              </w:rPr>
              <w:t> </w:t>
            </w:r>
            <w:r w:rsidRPr="00C7745F">
              <w:rPr>
                <w:rFonts w:ascii="Times New Roman" w:eastAsia="Times New Roman" w:hAnsi="Times New Roman" w:cs="Times New Roman"/>
                <w:sz w:val="16"/>
                <w:szCs w:val="16"/>
                <w:lang w:eastAsia="ru-RU"/>
              </w:rPr>
              <w:t>899</w:t>
            </w:r>
            <w:r w:rsidR="001032D1" w:rsidRPr="00C7745F">
              <w:rPr>
                <w:rFonts w:ascii="Times New Roman" w:eastAsia="Times New Roman" w:hAnsi="Times New Roman" w:cs="Times New Roman"/>
                <w:sz w:val="16"/>
                <w:szCs w:val="16"/>
                <w:lang w:eastAsia="ru-RU"/>
              </w:rPr>
              <w:t>,1</w:t>
            </w:r>
          </w:p>
        </w:tc>
        <w:tc>
          <w:tcPr>
            <w:tcW w:w="1240" w:type="dxa"/>
            <w:tcBorders>
              <w:top w:val="nil"/>
              <w:left w:val="nil"/>
              <w:bottom w:val="single" w:sz="4" w:space="0" w:color="auto"/>
              <w:right w:val="single" w:sz="4" w:space="0" w:color="auto"/>
            </w:tcBorders>
            <w:shd w:val="clear" w:color="auto" w:fill="auto"/>
            <w:noWrap/>
            <w:vAlign w:val="center"/>
          </w:tcPr>
          <w:p w:rsidR="00171D3F" w:rsidRPr="00C7745F" w:rsidRDefault="001032D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11 961,0</w:t>
            </w:r>
          </w:p>
        </w:tc>
        <w:tc>
          <w:tcPr>
            <w:tcW w:w="92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11 961,0</w:t>
            </w:r>
          </w:p>
        </w:tc>
        <w:tc>
          <w:tcPr>
            <w:tcW w:w="90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11 079,8</w:t>
            </w:r>
          </w:p>
        </w:tc>
        <w:tc>
          <w:tcPr>
            <w:tcW w:w="666"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92,6</w:t>
            </w:r>
          </w:p>
        </w:tc>
        <w:tc>
          <w:tcPr>
            <w:tcW w:w="893" w:type="dxa"/>
            <w:tcBorders>
              <w:top w:val="nil"/>
              <w:left w:val="nil"/>
              <w:bottom w:val="single" w:sz="4" w:space="0" w:color="auto"/>
              <w:right w:val="single" w:sz="4" w:space="0" w:color="auto"/>
            </w:tcBorders>
            <w:shd w:val="clear" w:color="auto" w:fill="auto"/>
            <w:noWrap/>
            <w:vAlign w:val="center"/>
          </w:tcPr>
          <w:p w:rsidR="00171D3F" w:rsidRPr="00C7745F" w:rsidRDefault="00C7745F"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881,2</w:t>
            </w:r>
          </w:p>
        </w:tc>
      </w:tr>
      <w:tr w:rsidR="004E37BF" w:rsidRPr="00C7745F" w:rsidTr="001B56A1">
        <w:trPr>
          <w:trHeight w:val="40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C7745F" w:rsidRDefault="00171D3F"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 </w:t>
            </w:r>
          </w:p>
        </w:tc>
        <w:tc>
          <w:tcPr>
            <w:tcW w:w="3118" w:type="dxa"/>
            <w:tcBorders>
              <w:top w:val="nil"/>
              <w:left w:val="nil"/>
              <w:bottom w:val="single" w:sz="4" w:space="0" w:color="auto"/>
              <w:right w:val="single" w:sz="4" w:space="0" w:color="auto"/>
            </w:tcBorders>
            <w:shd w:val="clear" w:color="auto" w:fill="auto"/>
            <w:noWrap/>
            <w:vAlign w:val="center"/>
            <w:hideMark/>
          </w:tcPr>
          <w:p w:rsidR="00171D3F" w:rsidRPr="00C7745F" w:rsidRDefault="00822C9B" w:rsidP="00992E84">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и</w:t>
            </w:r>
            <w:r w:rsidR="00171D3F" w:rsidRPr="00C7745F">
              <w:rPr>
                <w:rFonts w:ascii="Times New Roman" w:eastAsia="Times New Roman" w:hAnsi="Times New Roman" w:cs="Times New Roman"/>
                <w:sz w:val="16"/>
                <w:szCs w:val="16"/>
                <w:lang w:eastAsia="ru-RU"/>
              </w:rPr>
              <w:t>того</w:t>
            </w:r>
          </w:p>
        </w:tc>
        <w:tc>
          <w:tcPr>
            <w:tcW w:w="1240" w:type="dxa"/>
            <w:tcBorders>
              <w:top w:val="nil"/>
              <w:left w:val="nil"/>
              <w:bottom w:val="single" w:sz="4" w:space="0" w:color="auto"/>
              <w:right w:val="single" w:sz="4" w:space="0" w:color="auto"/>
            </w:tcBorders>
            <w:shd w:val="clear" w:color="auto" w:fill="auto"/>
            <w:noWrap/>
            <w:vAlign w:val="center"/>
          </w:tcPr>
          <w:p w:rsidR="00171D3F" w:rsidRPr="00C7745F" w:rsidRDefault="001032D1"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167 560,4</w:t>
            </w:r>
          </w:p>
        </w:tc>
        <w:tc>
          <w:tcPr>
            <w:tcW w:w="1240"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111 246,4</w:t>
            </w:r>
          </w:p>
        </w:tc>
        <w:tc>
          <w:tcPr>
            <w:tcW w:w="92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111 246,4</w:t>
            </w:r>
          </w:p>
        </w:tc>
        <w:tc>
          <w:tcPr>
            <w:tcW w:w="902"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103 713,6</w:t>
            </w:r>
          </w:p>
        </w:tc>
        <w:tc>
          <w:tcPr>
            <w:tcW w:w="666" w:type="dxa"/>
            <w:tcBorders>
              <w:top w:val="nil"/>
              <w:left w:val="nil"/>
              <w:bottom w:val="single" w:sz="4" w:space="0" w:color="auto"/>
              <w:right w:val="single" w:sz="4" w:space="0" w:color="auto"/>
            </w:tcBorders>
            <w:shd w:val="clear" w:color="auto" w:fill="auto"/>
            <w:noWrap/>
            <w:vAlign w:val="center"/>
          </w:tcPr>
          <w:p w:rsidR="00171D3F" w:rsidRPr="00C7745F" w:rsidRDefault="00CA6959"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93,2</w:t>
            </w:r>
          </w:p>
        </w:tc>
        <w:tc>
          <w:tcPr>
            <w:tcW w:w="893" w:type="dxa"/>
            <w:tcBorders>
              <w:top w:val="nil"/>
              <w:left w:val="nil"/>
              <w:bottom w:val="single" w:sz="4" w:space="0" w:color="auto"/>
              <w:right w:val="single" w:sz="4" w:space="0" w:color="auto"/>
            </w:tcBorders>
            <w:shd w:val="clear" w:color="auto" w:fill="auto"/>
            <w:noWrap/>
            <w:vAlign w:val="center"/>
          </w:tcPr>
          <w:p w:rsidR="00171D3F" w:rsidRPr="00C7745F" w:rsidRDefault="00C7745F" w:rsidP="008D0DCD">
            <w:pPr>
              <w:spacing w:after="0" w:line="240" w:lineRule="auto"/>
              <w:jc w:val="center"/>
              <w:rPr>
                <w:rFonts w:ascii="Times New Roman" w:eastAsia="Times New Roman" w:hAnsi="Times New Roman" w:cs="Times New Roman"/>
                <w:sz w:val="16"/>
                <w:szCs w:val="16"/>
                <w:lang w:eastAsia="ru-RU"/>
              </w:rPr>
            </w:pPr>
            <w:r w:rsidRPr="00C7745F">
              <w:rPr>
                <w:rFonts w:ascii="Times New Roman" w:eastAsia="Times New Roman" w:hAnsi="Times New Roman" w:cs="Times New Roman"/>
                <w:sz w:val="16"/>
                <w:szCs w:val="16"/>
                <w:lang w:eastAsia="ru-RU"/>
              </w:rPr>
              <w:t>7 532,8</w:t>
            </w:r>
          </w:p>
        </w:tc>
      </w:tr>
    </w:tbl>
    <w:p w:rsidR="000970B9" w:rsidRPr="00C7745F" w:rsidRDefault="000970B9" w:rsidP="008E6B67">
      <w:pPr>
        <w:pStyle w:val="a5"/>
        <w:spacing w:after="0"/>
        <w:ind w:left="0" w:firstLine="851"/>
        <w:jc w:val="both"/>
        <w:rPr>
          <w:rFonts w:ascii="Times New Roman" w:hAnsi="Times New Roman" w:cs="Times New Roman"/>
          <w:sz w:val="24"/>
          <w:szCs w:val="24"/>
        </w:rPr>
      </w:pPr>
    </w:p>
    <w:p w:rsidR="008E6B67" w:rsidRPr="00235B56" w:rsidRDefault="00473D33" w:rsidP="00C7745F">
      <w:pPr>
        <w:pStyle w:val="a5"/>
        <w:spacing w:after="0"/>
        <w:ind w:left="0" w:firstLine="567"/>
        <w:jc w:val="both"/>
        <w:rPr>
          <w:rFonts w:ascii="Times New Roman" w:hAnsi="Times New Roman" w:cs="Times New Roman"/>
          <w:sz w:val="24"/>
          <w:szCs w:val="24"/>
        </w:rPr>
      </w:pPr>
      <w:r w:rsidRPr="00235B56">
        <w:rPr>
          <w:rFonts w:ascii="Times New Roman" w:hAnsi="Times New Roman" w:cs="Times New Roman"/>
          <w:sz w:val="24"/>
          <w:szCs w:val="24"/>
        </w:rPr>
        <w:t>Как видно из представленной таблицы, не исполнены бюджетные обязательства</w:t>
      </w:r>
      <w:r w:rsidR="006D0DF3" w:rsidRPr="00235B56">
        <w:rPr>
          <w:rFonts w:ascii="Times New Roman" w:hAnsi="Times New Roman" w:cs="Times New Roman"/>
          <w:sz w:val="24"/>
          <w:szCs w:val="24"/>
        </w:rPr>
        <w:t xml:space="preserve"> по раздел</w:t>
      </w:r>
      <w:r w:rsidR="004E37BF" w:rsidRPr="00235B56">
        <w:rPr>
          <w:rFonts w:ascii="Times New Roman" w:hAnsi="Times New Roman" w:cs="Times New Roman"/>
          <w:sz w:val="24"/>
          <w:szCs w:val="24"/>
        </w:rPr>
        <w:t>ам 0105 «Судебная система» и</w:t>
      </w:r>
      <w:r w:rsidR="008E6B67" w:rsidRPr="00235B56">
        <w:rPr>
          <w:rFonts w:ascii="Times New Roman" w:hAnsi="Times New Roman" w:cs="Times New Roman"/>
          <w:sz w:val="24"/>
          <w:szCs w:val="24"/>
        </w:rPr>
        <w:t xml:space="preserve"> </w:t>
      </w:r>
      <w:r w:rsidR="00634637" w:rsidRPr="00235B56">
        <w:rPr>
          <w:rFonts w:ascii="Times New Roman" w:hAnsi="Times New Roman" w:cs="Times New Roman"/>
          <w:sz w:val="24"/>
          <w:szCs w:val="24"/>
        </w:rPr>
        <w:t xml:space="preserve">0111 «Резервные фонды». </w:t>
      </w:r>
    </w:p>
    <w:p w:rsidR="00A5182F" w:rsidRPr="00235B56" w:rsidRDefault="00634637" w:rsidP="00235B56">
      <w:pPr>
        <w:spacing w:after="0"/>
        <w:ind w:firstLine="567"/>
        <w:jc w:val="both"/>
        <w:rPr>
          <w:rFonts w:ascii="Times New Roman" w:hAnsi="Times New Roman" w:cs="Times New Roman"/>
          <w:sz w:val="24"/>
          <w:szCs w:val="24"/>
        </w:rPr>
      </w:pPr>
      <w:r w:rsidRPr="00235B56">
        <w:rPr>
          <w:rFonts w:ascii="Times New Roman" w:hAnsi="Times New Roman" w:cs="Times New Roman"/>
          <w:sz w:val="24"/>
          <w:szCs w:val="24"/>
        </w:rPr>
        <w:t>Средства предусм</w:t>
      </w:r>
      <w:r w:rsidR="007C770C" w:rsidRPr="00235B56">
        <w:rPr>
          <w:rFonts w:ascii="Times New Roman" w:hAnsi="Times New Roman" w:cs="Times New Roman"/>
          <w:sz w:val="24"/>
          <w:szCs w:val="24"/>
        </w:rPr>
        <w:t>атривались</w:t>
      </w:r>
      <w:r w:rsidRPr="00235B56">
        <w:rPr>
          <w:rFonts w:ascii="Times New Roman" w:hAnsi="Times New Roman" w:cs="Times New Roman"/>
          <w:sz w:val="24"/>
          <w:szCs w:val="24"/>
        </w:rPr>
        <w:t xml:space="preserve"> на </w:t>
      </w:r>
      <w:r w:rsidR="002E4801" w:rsidRPr="00235B56">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00235B56" w:rsidRPr="00235B56">
        <w:rPr>
          <w:rFonts w:ascii="Times New Roman" w:hAnsi="Times New Roman" w:cs="Times New Roman"/>
          <w:sz w:val="24"/>
          <w:szCs w:val="24"/>
        </w:rPr>
        <w:t>19,3</w:t>
      </w:r>
      <w:r w:rsidR="002E4801" w:rsidRPr="00235B56">
        <w:rPr>
          <w:rFonts w:ascii="Times New Roman" w:hAnsi="Times New Roman" w:cs="Times New Roman"/>
          <w:sz w:val="24"/>
          <w:szCs w:val="24"/>
        </w:rPr>
        <w:t xml:space="preserve"> тыс. руб.), </w:t>
      </w:r>
      <w:r w:rsidR="00553DFE" w:rsidRPr="00235B56">
        <w:rPr>
          <w:rFonts w:ascii="Times New Roman" w:hAnsi="Times New Roman" w:cs="Times New Roman"/>
          <w:sz w:val="24"/>
          <w:szCs w:val="24"/>
        </w:rPr>
        <w:t xml:space="preserve">а также на </w:t>
      </w:r>
      <w:r w:rsidRPr="00235B56">
        <w:rPr>
          <w:rFonts w:ascii="Times New Roman" w:hAnsi="Times New Roman" w:cs="Times New Roman"/>
          <w:sz w:val="24"/>
          <w:szCs w:val="24"/>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553DFE" w:rsidRPr="00235B56">
        <w:rPr>
          <w:rFonts w:ascii="Times New Roman" w:hAnsi="Times New Roman" w:cs="Times New Roman"/>
          <w:sz w:val="24"/>
          <w:szCs w:val="24"/>
        </w:rPr>
        <w:t xml:space="preserve"> (</w:t>
      </w:r>
      <w:r w:rsidR="00235B56" w:rsidRPr="00235B56">
        <w:rPr>
          <w:rFonts w:ascii="Times New Roman" w:hAnsi="Times New Roman" w:cs="Times New Roman"/>
          <w:sz w:val="24"/>
          <w:szCs w:val="24"/>
        </w:rPr>
        <w:t>90,0</w:t>
      </w:r>
      <w:r w:rsidR="00553DFE" w:rsidRPr="00235B56">
        <w:rPr>
          <w:rFonts w:ascii="Times New Roman" w:hAnsi="Times New Roman" w:cs="Times New Roman"/>
          <w:sz w:val="24"/>
          <w:szCs w:val="24"/>
        </w:rPr>
        <w:t xml:space="preserve"> тыс. руб.)</w:t>
      </w:r>
      <w:r w:rsidR="00A5182F" w:rsidRPr="00235B56">
        <w:rPr>
          <w:rFonts w:ascii="Times New Roman" w:hAnsi="Times New Roman" w:cs="Times New Roman"/>
          <w:sz w:val="24"/>
          <w:szCs w:val="24"/>
        </w:rPr>
        <w:t>.</w:t>
      </w:r>
    </w:p>
    <w:p w:rsidR="008E6B67" w:rsidRPr="00235B56" w:rsidRDefault="00A5182F" w:rsidP="00235B56">
      <w:pPr>
        <w:spacing w:after="0"/>
        <w:ind w:firstLine="567"/>
        <w:jc w:val="both"/>
        <w:rPr>
          <w:rFonts w:ascii="Times New Roman" w:hAnsi="Times New Roman" w:cs="Times New Roman"/>
          <w:sz w:val="24"/>
          <w:szCs w:val="24"/>
        </w:rPr>
      </w:pPr>
      <w:r w:rsidRPr="00235B56">
        <w:rPr>
          <w:rFonts w:ascii="Times New Roman" w:hAnsi="Times New Roman" w:cs="Times New Roman"/>
          <w:sz w:val="24"/>
          <w:szCs w:val="24"/>
        </w:rPr>
        <w:t>Размер резервного фонда</w:t>
      </w:r>
      <w:r w:rsidR="008E6B67" w:rsidRPr="00235B56">
        <w:rPr>
          <w:rFonts w:ascii="Times New Roman" w:hAnsi="Times New Roman" w:cs="Times New Roman"/>
          <w:sz w:val="24"/>
          <w:szCs w:val="24"/>
        </w:rPr>
        <w:t xml:space="preserve"> </w:t>
      </w:r>
      <w:r w:rsidR="00794845" w:rsidRPr="00235B56">
        <w:rPr>
          <w:rFonts w:ascii="Times New Roman" w:hAnsi="Times New Roman" w:cs="Times New Roman"/>
          <w:sz w:val="24"/>
          <w:szCs w:val="24"/>
        </w:rPr>
        <w:t>был утвержден в сумме 2 000,0 тыс. руб., что составило</w:t>
      </w:r>
      <w:r w:rsidR="008E6B67" w:rsidRPr="00235B56">
        <w:rPr>
          <w:rFonts w:ascii="Times New Roman" w:hAnsi="Times New Roman" w:cs="Times New Roman"/>
          <w:sz w:val="24"/>
          <w:szCs w:val="24"/>
        </w:rPr>
        <w:t xml:space="preserve"> 0,</w:t>
      </w:r>
      <w:r w:rsidRPr="00235B56">
        <w:rPr>
          <w:rFonts w:ascii="Times New Roman" w:hAnsi="Times New Roman" w:cs="Times New Roman"/>
          <w:sz w:val="24"/>
          <w:szCs w:val="24"/>
        </w:rPr>
        <w:t>1</w:t>
      </w:r>
      <w:r w:rsidR="008E6B67" w:rsidRPr="00235B56">
        <w:rPr>
          <w:rFonts w:ascii="Times New Roman" w:hAnsi="Times New Roman" w:cs="Times New Roman"/>
          <w:sz w:val="24"/>
          <w:szCs w:val="24"/>
        </w:rPr>
        <w:t>% от общего объема расходов районного бюджета и не превы</w:t>
      </w:r>
      <w:r w:rsidRPr="00235B56">
        <w:rPr>
          <w:rFonts w:ascii="Times New Roman" w:hAnsi="Times New Roman" w:cs="Times New Roman"/>
          <w:sz w:val="24"/>
          <w:szCs w:val="24"/>
        </w:rPr>
        <w:t>сил</w:t>
      </w:r>
      <w:r w:rsidR="00794845" w:rsidRPr="00235B56">
        <w:rPr>
          <w:rFonts w:ascii="Times New Roman" w:hAnsi="Times New Roman" w:cs="Times New Roman"/>
          <w:sz w:val="24"/>
          <w:szCs w:val="24"/>
        </w:rPr>
        <w:t>о</w:t>
      </w:r>
      <w:r w:rsidR="008E6B67" w:rsidRPr="00235B56">
        <w:rPr>
          <w:rFonts w:ascii="Times New Roman" w:hAnsi="Times New Roman" w:cs="Times New Roman"/>
          <w:sz w:val="24"/>
          <w:szCs w:val="24"/>
        </w:rPr>
        <w:t xml:space="preserve"> ограничения, установленные статьей 81 Бюджетного кодекса РФ (не более 3%).</w:t>
      </w:r>
    </w:p>
    <w:p w:rsidR="00794845" w:rsidRPr="00235B56" w:rsidRDefault="00A5182F" w:rsidP="00235B56">
      <w:pPr>
        <w:pStyle w:val="a5"/>
        <w:spacing w:after="0"/>
        <w:ind w:left="0" w:firstLine="567"/>
        <w:jc w:val="both"/>
        <w:rPr>
          <w:rFonts w:ascii="Times New Roman" w:hAnsi="Times New Roman" w:cs="Times New Roman"/>
          <w:sz w:val="24"/>
          <w:szCs w:val="24"/>
        </w:rPr>
      </w:pPr>
      <w:r w:rsidRPr="00235B56">
        <w:rPr>
          <w:rFonts w:ascii="Times New Roman" w:hAnsi="Times New Roman" w:cs="Times New Roman"/>
          <w:sz w:val="24"/>
          <w:szCs w:val="24"/>
        </w:rPr>
        <w:t xml:space="preserve">В течение проверяемого периода на непредвиденные расходы было направлено </w:t>
      </w:r>
      <w:r w:rsidR="00235B56" w:rsidRPr="00235B56">
        <w:rPr>
          <w:rFonts w:ascii="Times New Roman" w:hAnsi="Times New Roman" w:cs="Times New Roman"/>
          <w:sz w:val="24"/>
          <w:szCs w:val="24"/>
        </w:rPr>
        <w:t>1 910,0</w:t>
      </w:r>
      <w:r w:rsidRPr="00235B56">
        <w:rPr>
          <w:rFonts w:ascii="Times New Roman" w:hAnsi="Times New Roman" w:cs="Times New Roman"/>
          <w:sz w:val="24"/>
          <w:szCs w:val="24"/>
        </w:rPr>
        <w:t xml:space="preserve"> тыс. руб.</w:t>
      </w:r>
      <w:r w:rsidR="00945378" w:rsidRPr="00235B56">
        <w:rPr>
          <w:rFonts w:ascii="Times New Roman" w:hAnsi="Times New Roman" w:cs="Times New Roman"/>
          <w:sz w:val="24"/>
          <w:szCs w:val="24"/>
        </w:rPr>
        <w:t xml:space="preserve"> </w:t>
      </w:r>
    </w:p>
    <w:p w:rsidR="00A5182F" w:rsidRPr="00235B56" w:rsidRDefault="00794845" w:rsidP="00235B56">
      <w:pPr>
        <w:pStyle w:val="a5"/>
        <w:spacing w:after="0"/>
        <w:ind w:left="0" w:firstLine="567"/>
        <w:jc w:val="both"/>
        <w:rPr>
          <w:rFonts w:ascii="Times New Roman" w:hAnsi="Times New Roman" w:cs="Times New Roman"/>
          <w:sz w:val="24"/>
          <w:szCs w:val="24"/>
        </w:rPr>
      </w:pPr>
      <w:r w:rsidRPr="00235B56">
        <w:rPr>
          <w:rFonts w:ascii="Times New Roman" w:hAnsi="Times New Roman" w:cs="Times New Roman"/>
          <w:sz w:val="24"/>
          <w:szCs w:val="24"/>
        </w:rPr>
        <w:t xml:space="preserve">Таким образом, остаток бюджетных </w:t>
      </w:r>
      <w:r w:rsidR="001339CB">
        <w:rPr>
          <w:rFonts w:ascii="Times New Roman" w:hAnsi="Times New Roman" w:cs="Times New Roman"/>
          <w:sz w:val="24"/>
          <w:szCs w:val="24"/>
        </w:rPr>
        <w:t>назначений</w:t>
      </w:r>
      <w:r w:rsidRPr="00235B56">
        <w:rPr>
          <w:rFonts w:ascii="Times New Roman" w:hAnsi="Times New Roman" w:cs="Times New Roman"/>
          <w:sz w:val="24"/>
          <w:szCs w:val="24"/>
        </w:rPr>
        <w:t xml:space="preserve"> в размере </w:t>
      </w:r>
      <w:r w:rsidR="00235B56" w:rsidRPr="00235B56">
        <w:rPr>
          <w:rFonts w:ascii="Times New Roman" w:hAnsi="Times New Roman" w:cs="Times New Roman"/>
          <w:sz w:val="24"/>
          <w:szCs w:val="24"/>
        </w:rPr>
        <w:t>90,0</w:t>
      </w:r>
      <w:r w:rsidRPr="00235B56">
        <w:rPr>
          <w:rFonts w:ascii="Times New Roman" w:hAnsi="Times New Roman" w:cs="Times New Roman"/>
          <w:sz w:val="24"/>
          <w:szCs w:val="24"/>
        </w:rPr>
        <w:t xml:space="preserve"> тыс. руб. не распределен в виду отсутствия потребности.</w:t>
      </w:r>
    </w:p>
    <w:p w:rsidR="00B45FC1" w:rsidRPr="00235B56" w:rsidRDefault="00A03160" w:rsidP="00235B56">
      <w:pPr>
        <w:pStyle w:val="a5"/>
        <w:spacing w:after="0"/>
        <w:ind w:left="0" w:firstLine="567"/>
        <w:jc w:val="both"/>
        <w:rPr>
          <w:rFonts w:ascii="Times New Roman" w:hAnsi="Times New Roman" w:cs="Times New Roman"/>
          <w:sz w:val="24"/>
          <w:szCs w:val="24"/>
        </w:rPr>
      </w:pPr>
      <w:r w:rsidRPr="00235B56">
        <w:rPr>
          <w:rFonts w:ascii="Times New Roman" w:hAnsi="Times New Roman" w:cs="Times New Roman"/>
          <w:sz w:val="24"/>
          <w:szCs w:val="24"/>
        </w:rPr>
        <w:t xml:space="preserve">Более подробная информация об использовании средств резервного фонда изложена в разделе </w:t>
      </w:r>
      <w:r w:rsidR="00D125CD" w:rsidRPr="00235B56">
        <w:rPr>
          <w:rFonts w:ascii="Times New Roman" w:hAnsi="Times New Roman" w:cs="Times New Roman"/>
          <w:sz w:val="24"/>
          <w:szCs w:val="24"/>
        </w:rPr>
        <w:t>1</w:t>
      </w:r>
      <w:r w:rsidR="003C55AD" w:rsidRPr="00235B56">
        <w:rPr>
          <w:rFonts w:ascii="Times New Roman" w:hAnsi="Times New Roman" w:cs="Times New Roman"/>
          <w:sz w:val="24"/>
          <w:szCs w:val="24"/>
        </w:rPr>
        <w:t>3</w:t>
      </w:r>
      <w:r w:rsidR="00D125CD" w:rsidRPr="00235B56">
        <w:rPr>
          <w:rFonts w:ascii="Times New Roman" w:hAnsi="Times New Roman" w:cs="Times New Roman"/>
          <w:sz w:val="24"/>
          <w:szCs w:val="24"/>
        </w:rPr>
        <w:t xml:space="preserve"> настоящего Заключения.</w:t>
      </w:r>
    </w:p>
    <w:p w:rsidR="00AB6FF9" w:rsidRPr="000B0517" w:rsidRDefault="0075287B" w:rsidP="001339CB">
      <w:pPr>
        <w:spacing w:after="0"/>
        <w:ind w:firstLine="567"/>
        <w:jc w:val="both"/>
        <w:rPr>
          <w:rFonts w:ascii="Times New Roman" w:hAnsi="Times New Roman" w:cs="Times New Roman"/>
          <w:sz w:val="24"/>
          <w:szCs w:val="24"/>
        </w:rPr>
      </w:pPr>
      <w:r w:rsidRPr="000B0517">
        <w:rPr>
          <w:rFonts w:ascii="Times New Roman" w:hAnsi="Times New Roman" w:cs="Times New Roman"/>
          <w:sz w:val="24"/>
          <w:szCs w:val="24"/>
        </w:rPr>
        <w:t xml:space="preserve">Кроме того, </w:t>
      </w:r>
      <w:r w:rsidR="008E6B67" w:rsidRPr="000B0517">
        <w:rPr>
          <w:rFonts w:ascii="Times New Roman" w:hAnsi="Times New Roman" w:cs="Times New Roman"/>
          <w:sz w:val="24"/>
          <w:szCs w:val="24"/>
        </w:rPr>
        <w:t>необходимо отметить о значительном сокращении</w:t>
      </w:r>
      <w:r w:rsidR="001339CB" w:rsidRPr="000B0517">
        <w:rPr>
          <w:rFonts w:ascii="Times New Roman" w:hAnsi="Times New Roman" w:cs="Times New Roman"/>
          <w:sz w:val="24"/>
          <w:szCs w:val="24"/>
        </w:rPr>
        <w:t xml:space="preserve"> (в 6,0 раз)</w:t>
      </w:r>
      <w:r w:rsidR="008E6B67" w:rsidRPr="000B0517">
        <w:rPr>
          <w:rFonts w:ascii="Times New Roman" w:hAnsi="Times New Roman" w:cs="Times New Roman"/>
          <w:sz w:val="24"/>
          <w:szCs w:val="24"/>
        </w:rPr>
        <w:t xml:space="preserve"> </w:t>
      </w:r>
      <w:r w:rsidR="009F75D7" w:rsidRPr="000B0517">
        <w:rPr>
          <w:rFonts w:ascii="Times New Roman" w:hAnsi="Times New Roman" w:cs="Times New Roman"/>
          <w:sz w:val="24"/>
          <w:szCs w:val="24"/>
        </w:rPr>
        <w:t xml:space="preserve">бюджетных назначений </w:t>
      </w:r>
      <w:r w:rsidR="009B5C79" w:rsidRPr="000B0517">
        <w:rPr>
          <w:rFonts w:ascii="Times New Roman" w:hAnsi="Times New Roman" w:cs="Times New Roman"/>
          <w:sz w:val="24"/>
          <w:szCs w:val="24"/>
        </w:rPr>
        <w:t>по подраздел</w:t>
      </w:r>
      <w:r w:rsidR="001339CB" w:rsidRPr="000B0517">
        <w:rPr>
          <w:rFonts w:ascii="Times New Roman" w:hAnsi="Times New Roman" w:cs="Times New Roman"/>
          <w:sz w:val="24"/>
          <w:szCs w:val="24"/>
        </w:rPr>
        <w:t xml:space="preserve">у </w:t>
      </w:r>
      <w:r w:rsidR="00171D3F" w:rsidRPr="000B0517">
        <w:rPr>
          <w:rFonts w:ascii="Times New Roman" w:hAnsi="Times New Roman" w:cs="Times New Roman"/>
          <w:sz w:val="24"/>
          <w:szCs w:val="24"/>
        </w:rPr>
        <w:t>01</w:t>
      </w:r>
      <w:r w:rsidR="00BE3B5D" w:rsidRPr="000B0517">
        <w:rPr>
          <w:rFonts w:ascii="Times New Roman" w:hAnsi="Times New Roman" w:cs="Times New Roman"/>
          <w:sz w:val="24"/>
          <w:szCs w:val="24"/>
        </w:rPr>
        <w:t>13</w:t>
      </w:r>
      <w:r w:rsidR="00171D3F" w:rsidRPr="000B0517">
        <w:rPr>
          <w:rFonts w:ascii="Times New Roman" w:hAnsi="Times New Roman" w:cs="Times New Roman"/>
          <w:sz w:val="24"/>
          <w:szCs w:val="24"/>
        </w:rPr>
        <w:t xml:space="preserve"> «</w:t>
      </w:r>
      <w:r w:rsidR="00BE3B5D" w:rsidRPr="000B0517">
        <w:rPr>
          <w:rFonts w:ascii="Times New Roman" w:hAnsi="Times New Roman" w:cs="Times New Roman"/>
          <w:sz w:val="24"/>
          <w:szCs w:val="24"/>
        </w:rPr>
        <w:t>Другие общегосударственные вопросы</w:t>
      </w:r>
      <w:r w:rsidR="00171D3F" w:rsidRPr="000B0517">
        <w:rPr>
          <w:rFonts w:ascii="Times New Roman" w:hAnsi="Times New Roman" w:cs="Times New Roman"/>
          <w:sz w:val="24"/>
          <w:szCs w:val="24"/>
        </w:rPr>
        <w:t>»</w:t>
      </w:r>
      <w:r w:rsidR="001339CB" w:rsidRPr="000B0517">
        <w:rPr>
          <w:rFonts w:ascii="Times New Roman" w:hAnsi="Times New Roman" w:cs="Times New Roman"/>
          <w:sz w:val="24"/>
          <w:szCs w:val="24"/>
        </w:rPr>
        <w:t xml:space="preserve">. </w:t>
      </w:r>
      <w:r w:rsidR="000B0517" w:rsidRPr="000B0517">
        <w:rPr>
          <w:rFonts w:ascii="Times New Roman" w:hAnsi="Times New Roman" w:cs="Times New Roman"/>
          <w:sz w:val="24"/>
          <w:szCs w:val="24"/>
        </w:rPr>
        <w:t xml:space="preserve">Сложившаяся ситуация связана </w:t>
      </w:r>
      <w:r w:rsidR="00AB6FF9" w:rsidRPr="000B0517">
        <w:rPr>
          <w:rFonts w:ascii="Times New Roman" w:hAnsi="Times New Roman" w:cs="Times New Roman"/>
          <w:sz w:val="24"/>
          <w:szCs w:val="24"/>
        </w:rPr>
        <w:t>с распределением</w:t>
      </w:r>
      <w:r w:rsidR="000B0517" w:rsidRPr="000B0517">
        <w:rPr>
          <w:rFonts w:ascii="Times New Roman" w:hAnsi="Times New Roman" w:cs="Times New Roman"/>
          <w:sz w:val="24"/>
          <w:szCs w:val="24"/>
        </w:rPr>
        <w:t xml:space="preserve"> в течение финансового года</w:t>
      </w:r>
      <w:r w:rsidR="00847A98" w:rsidRPr="000B0517">
        <w:rPr>
          <w:rFonts w:ascii="Times New Roman" w:hAnsi="Times New Roman" w:cs="Times New Roman"/>
          <w:sz w:val="24"/>
          <w:szCs w:val="24"/>
        </w:rPr>
        <w:t xml:space="preserve"> </w:t>
      </w:r>
      <w:r w:rsidR="000B0517" w:rsidRPr="000B0517">
        <w:rPr>
          <w:rFonts w:ascii="Times New Roman" w:hAnsi="Times New Roman" w:cs="Times New Roman"/>
          <w:sz w:val="24"/>
          <w:szCs w:val="24"/>
        </w:rPr>
        <w:t>бюджетных назначений</w:t>
      </w:r>
      <w:r w:rsidR="00847A98" w:rsidRPr="000B0517">
        <w:rPr>
          <w:rFonts w:ascii="Times New Roman" w:hAnsi="Times New Roman" w:cs="Times New Roman"/>
          <w:sz w:val="24"/>
          <w:szCs w:val="24"/>
        </w:rPr>
        <w:t xml:space="preserve"> в размере </w:t>
      </w:r>
      <w:r w:rsidR="000B0517" w:rsidRPr="000B0517">
        <w:rPr>
          <w:rFonts w:ascii="Times New Roman" w:hAnsi="Times New Roman" w:cs="Times New Roman"/>
          <w:sz w:val="24"/>
          <w:szCs w:val="24"/>
        </w:rPr>
        <w:t>59 997,3</w:t>
      </w:r>
      <w:r w:rsidR="00847A98" w:rsidRPr="000B0517">
        <w:rPr>
          <w:rFonts w:ascii="Times New Roman" w:hAnsi="Times New Roman" w:cs="Times New Roman"/>
          <w:sz w:val="24"/>
          <w:szCs w:val="24"/>
        </w:rPr>
        <w:t xml:space="preserve"> тыс. руб</w:t>
      </w:r>
      <w:r w:rsidR="00074336" w:rsidRPr="000B0517">
        <w:rPr>
          <w:rFonts w:ascii="Times New Roman" w:hAnsi="Times New Roman" w:cs="Times New Roman"/>
          <w:sz w:val="24"/>
          <w:szCs w:val="24"/>
        </w:rPr>
        <w:t>.</w:t>
      </w:r>
      <w:r w:rsidR="00AB6FF9" w:rsidRPr="000B0517">
        <w:rPr>
          <w:rFonts w:ascii="Times New Roman" w:hAnsi="Times New Roman" w:cs="Times New Roman"/>
          <w:sz w:val="24"/>
          <w:szCs w:val="24"/>
        </w:rPr>
        <w:t>,</w:t>
      </w:r>
      <w:r w:rsidR="00074336" w:rsidRPr="000B0517">
        <w:rPr>
          <w:rFonts w:ascii="Times New Roman" w:hAnsi="Times New Roman" w:cs="Times New Roman"/>
          <w:sz w:val="24"/>
          <w:szCs w:val="24"/>
        </w:rPr>
        <w:t xml:space="preserve"> </w:t>
      </w:r>
      <w:r w:rsidR="00AB6FF9" w:rsidRPr="000B0517">
        <w:rPr>
          <w:rFonts w:ascii="Times New Roman" w:hAnsi="Times New Roman" w:cs="Times New Roman"/>
          <w:sz w:val="24"/>
          <w:szCs w:val="24"/>
        </w:rPr>
        <w:t>предусмотренных</w:t>
      </w:r>
      <w:r w:rsidR="000B0517" w:rsidRPr="000B0517">
        <w:rPr>
          <w:rFonts w:ascii="Times New Roman" w:hAnsi="Times New Roman" w:cs="Times New Roman"/>
          <w:sz w:val="24"/>
          <w:szCs w:val="24"/>
        </w:rPr>
        <w:t xml:space="preserve"> по данному подразделу</w:t>
      </w:r>
      <w:r w:rsidR="00AB6FF9" w:rsidRPr="000B0517">
        <w:rPr>
          <w:rFonts w:ascii="Times New Roman" w:hAnsi="Times New Roman" w:cs="Times New Roman"/>
          <w:sz w:val="24"/>
          <w:szCs w:val="24"/>
        </w:rPr>
        <w:t xml:space="preserve"> в рамках непрограммных расходов </w:t>
      </w:r>
      <w:r w:rsidR="00AB6FF9" w:rsidRPr="000B0517">
        <w:rPr>
          <w:rFonts w:ascii="Times New Roman" w:hAnsi="Times New Roman" w:cs="Times New Roman"/>
          <w:bCs/>
          <w:sz w:val="24"/>
          <w:szCs w:val="24"/>
        </w:rPr>
        <w:t xml:space="preserve">без детализации получателя бюджетных средств и целей </w:t>
      </w:r>
      <w:r w:rsidR="00AB6FF9" w:rsidRPr="000B0517">
        <w:rPr>
          <w:rFonts w:ascii="Times New Roman" w:hAnsi="Times New Roman" w:cs="Times New Roman"/>
          <w:bCs/>
          <w:sz w:val="24"/>
          <w:szCs w:val="24"/>
        </w:rPr>
        <w:lastRenderedPageBreak/>
        <w:t>их использования, что противоречит статье 38 Бюджетного кодекса РФ о принципе адресности и целевого характера бюджетных средств.</w:t>
      </w:r>
    </w:p>
    <w:p w:rsidR="00C3072F" w:rsidRPr="000B0517" w:rsidRDefault="00C3072F" w:rsidP="00C27A29">
      <w:pPr>
        <w:pStyle w:val="a5"/>
        <w:spacing w:after="0"/>
        <w:ind w:left="0" w:firstLine="851"/>
        <w:jc w:val="both"/>
        <w:rPr>
          <w:rFonts w:ascii="Times New Roman" w:hAnsi="Times New Roman" w:cs="Times New Roman"/>
          <w:sz w:val="24"/>
          <w:szCs w:val="24"/>
        </w:rPr>
      </w:pPr>
    </w:p>
    <w:p w:rsidR="00171D3F" w:rsidRPr="000B0517" w:rsidRDefault="00171D3F" w:rsidP="00902E25">
      <w:pPr>
        <w:spacing w:after="0"/>
        <w:jc w:val="both"/>
        <w:rPr>
          <w:rFonts w:ascii="Times New Roman" w:hAnsi="Times New Roman" w:cs="Times New Roman"/>
          <w:sz w:val="24"/>
          <w:szCs w:val="24"/>
        </w:rPr>
      </w:pPr>
      <w:r w:rsidRPr="000B0517">
        <w:rPr>
          <w:rFonts w:ascii="Times New Roman" w:hAnsi="Times New Roman" w:cs="Times New Roman"/>
          <w:sz w:val="24"/>
          <w:szCs w:val="24"/>
        </w:rPr>
        <w:t>Выводы:</w:t>
      </w:r>
    </w:p>
    <w:p w:rsidR="00B26001" w:rsidRPr="000B0517" w:rsidRDefault="00822C9B" w:rsidP="000B0517">
      <w:pPr>
        <w:pStyle w:val="a5"/>
        <w:numPr>
          <w:ilvl w:val="0"/>
          <w:numId w:val="7"/>
        </w:numPr>
        <w:spacing w:after="0"/>
        <w:ind w:left="0" w:firstLine="567"/>
        <w:jc w:val="both"/>
        <w:rPr>
          <w:rFonts w:ascii="Times New Roman" w:hAnsi="Times New Roman" w:cs="Times New Roman"/>
          <w:sz w:val="24"/>
          <w:szCs w:val="24"/>
        </w:rPr>
      </w:pPr>
      <w:r w:rsidRPr="000B0517">
        <w:rPr>
          <w:rFonts w:ascii="Times New Roman" w:hAnsi="Times New Roman" w:cs="Times New Roman"/>
          <w:sz w:val="24"/>
          <w:szCs w:val="24"/>
        </w:rPr>
        <w:t>р</w:t>
      </w:r>
      <w:r w:rsidR="00B26001" w:rsidRPr="000B0517">
        <w:rPr>
          <w:rFonts w:ascii="Times New Roman" w:hAnsi="Times New Roman" w:cs="Times New Roman"/>
          <w:sz w:val="24"/>
          <w:szCs w:val="24"/>
        </w:rPr>
        <w:t>асходы по разделу 01 «Общегосударственные вопросы» в 20</w:t>
      </w:r>
      <w:r w:rsidR="002D4B7D" w:rsidRPr="000B0517">
        <w:rPr>
          <w:rFonts w:ascii="Times New Roman" w:hAnsi="Times New Roman" w:cs="Times New Roman"/>
          <w:sz w:val="24"/>
          <w:szCs w:val="24"/>
        </w:rPr>
        <w:t>2</w:t>
      </w:r>
      <w:r w:rsidR="000B0517" w:rsidRPr="000B0517">
        <w:rPr>
          <w:rFonts w:ascii="Times New Roman" w:hAnsi="Times New Roman" w:cs="Times New Roman"/>
          <w:sz w:val="24"/>
          <w:szCs w:val="24"/>
        </w:rPr>
        <w:t>1</w:t>
      </w:r>
      <w:r w:rsidR="00B26001" w:rsidRPr="000B0517">
        <w:rPr>
          <w:rFonts w:ascii="Times New Roman" w:hAnsi="Times New Roman" w:cs="Times New Roman"/>
          <w:sz w:val="24"/>
          <w:szCs w:val="24"/>
        </w:rPr>
        <w:t xml:space="preserve"> году исполнены в </w:t>
      </w:r>
      <w:r w:rsidR="00A446D3" w:rsidRPr="000B0517">
        <w:rPr>
          <w:rFonts w:ascii="Times New Roman" w:hAnsi="Times New Roman" w:cs="Times New Roman"/>
          <w:sz w:val="24"/>
          <w:szCs w:val="24"/>
        </w:rPr>
        <w:t xml:space="preserve">сумме </w:t>
      </w:r>
      <w:r w:rsidR="000B0517" w:rsidRPr="000B0517">
        <w:rPr>
          <w:rFonts w:ascii="Times New Roman" w:hAnsi="Times New Roman" w:cs="Times New Roman"/>
          <w:sz w:val="24"/>
          <w:szCs w:val="24"/>
        </w:rPr>
        <w:t>103 713,6</w:t>
      </w:r>
      <w:r w:rsidR="00A446D3" w:rsidRPr="000B0517">
        <w:rPr>
          <w:rFonts w:ascii="Times New Roman" w:hAnsi="Times New Roman" w:cs="Times New Roman"/>
          <w:sz w:val="24"/>
          <w:szCs w:val="24"/>
        </w:rPr>
        <w:t xml:space="preserve"> тыс. руб., что составляет 9</w:t>
      </w:r>
      <w:r w:rsidR="000B0517" w:rsidRPr="000B0517">
        <w:rPr>
          <w:rFonts w:ascii="Times New Roman" w:hAnsi="Times New Roman" w:cs="Times New Roman"/>
          <w:sz w:val="24"/>
          <w:szCs w:val="24"/>
        </w:rPr>
        <w:t>3</w:t>
      </w:r>
      <w:r w:rsidR="002D4B7D" w:rsidRPr="000B0517">
        <w:rPr>
          <w:rFonts w:ascii="Times New Roman" w:hAnsi="Times New Roman" w:cs="Times New Roman"/>
          <w:sz w:val="24"/>
          <w:szCs w:val="24"/>
        </w:rPr>
        <w:t>,2</w:t>
      </w:r>
      <w:r w:rsidR="00A446D3" w:rsidRPr="000B0517">
        <w:rPr>
          <w:rFonts w:ascii="Times New Roman" w:hAnsi="Times New Roman" w:cs="Times New Roman"/>
          <w:sz w:val="24"/>
          <w:szCs w:val="24"/>
        </w:rPr>
        <w:t>% от уточненных бюджетных назначений</w:t>
      </w:r>
      <w:r w:rsidRPr="000B0517">
        <w:rPr>
          <w:rFonts w:ascii="Times New Roman" w:hAnsi="Times New Roman" w:cs="Times New Roman"/>
          <w:sz w:val="24"/>
          <w:szCs w:val="24"/>
        </w:rPr>
        <w:t>;</w:t>
      </w:r>
    </w:p>
    <w:p w:rsidR="00847D42" w:rsidRPr="00D438DE" w:rsidRDefault="00847D42" w:rsidP="000B0517">
      <w:pPr>
        <w:pStyle w:val="a5"/>
        <w:numPr>
          <w:ilvl w:val="0"/>
          <w:numId w:val="7"/>
        </w:numPr>
        <w:spacing w:after="0"/>
        <w:ind w:left="0" w:firstLine="567"/>
        <w:jc w:val="both"/>
        <w:rPr>
          <w:rFonts w:ascii="Times New Roman" w:hAnsi="Times New Roman" w:cs="Times New Roman"/>
          <w:sz w:val="24"/>
          <w:szCs w:val="24"/>
        </w:rPr>
      </w:pPr>
      <w:r w:rsidRPr="00D438DE">
        <w:rPr>
          <w:rFonts w:ascii="Times New Roman" w:hAnsi="Times New Roman" w:cs="Times New Roman"/>
          <w:sz w:val="24"/>
          <w:szCs w:val="24"/>
        </w:rPr>
        <w:t>штатная численность муниципальных служащих Богучанского района, принятая к финансовому обеспечению (плановая) в 20</w:t>
      </w:r>
      <w:r w:rsidR="002D4B7D" w:rsidRPr="00D438DE">
        <w:rPr>
          <w:rFonts w:ascii="Times New Roman" w:hAnsi="Times New Roman" w:cs="Times New Roman"/>
          <w:sz w:val="24"/>
          <w:szCs w:val="24"/>
        </w:rPr>
        <w:t>2</w:t>
      </w:r>
      <w:r w:rsidR="00D438DE" w:rsidRPr="00D438DE">
        <w:rPr>
          <w:rFonts w:ascii="Times New Roman" w:hAnsi="Times New Roman" w:cs="Times New Roman"/>
          <w:sz w:val="24"/>
          <w:szCs w:val="24"/>
        </w:rPr>
        <w:t>1</w:t>
      </w:r>
      <w:r w:rsidR="00E64B49" w:rsidRPr="00D438DE">
        <w:rPr>
          <w:rFonts w:ascii="Times New Roman" w:hAnsi="Times New Roman" w:cs="Times New Roman"/>
          <w:sz w:val="24"/>
          <w:szCs w:val="24"/>
        </w:rPr>
        <w:t xml:space="preserve"> году (7</w:t>
      </w:r>
      <w:r w:rsidR="00553DFE" w:rsidRPr="00D438DE">
        <w:rPr>
          <w:rFonts w:ascii="Times New Roman" w:hAnsi="Times New Roman" w:cs="Times New Roman"/>
          <w:sz w:val="24"/>
          <w:szCs w:val="24"/>
        </w:rPr>
        <w:t>8</w:t>
      </w:r>
      <w:r w:rsidRPr="00D438DE">
        <w:rPr>
          <w:rFonts w:ascii="Times New Roman" w:hAnsi="Times New Roman" w:cs="Times New Roman"/>
          <w:sz w:val="24"/>
          <w:szCs w:val="24"/>
        </w:rPr>
        <w:t xml:space="preserve"> единиц) не соответствует установленному Постановлением № 348-п показателю (6</w:t>
      </w:r>
      <w:r w:rsidR="00553DFE" w:rsidRPr="00D438DE">
        <w:rPr>
          <w:rFonts w:ascii="Times New Roman" w:hAnsi="Times New Roman" w:cs="Times New Roman"/>
          <w:sz w:val="24"/>
          <w:szCs w:val="24"/>
        </w:rPr>
        <w:t>2</w:t>
      </w:r>
      <w:r w:rsidRPr="00D438DE">
        <w:rPr>
          <w:rFonts w:ascii="Times New Roman" w:hAnsi="Times New Roman" w:cs="Times New Roman"/>
          <w:sz w:val="24"/>
          <w:szCs w:val="24"/>
        </w:rPr>
        <w:t xml:space="preserve"> единиц</w:t>
      </w:r>
      <w:r w:rsidR="000A3E42" w:rsidRPr="00D438DE">
        <w:rPr>
          <w:rFonts w:ascii="Times New Roman" w:hAnsi="Times New Roman" w:cs="Times New Roman"/>
          <w:sz w:val="24"/>
          <w:szCs w:val="24"/>
        </w:rPr>
        <w:t>ы</w:t>
      </w:r>
      <w:r w:rsidRPr="00D438DE">
        <w:rPr>
          <w:rFonts w:ascii="Times New Roman" w:hAnsi="Times New Roman" w:cs="Times New Roman"/>
          <w:sz w:val="24"/>
          <w:szCs w:val="24"/>
        </w:rPr>
        <w:t xml:space="preserve">) и превысила на </w:t>
      </w:r>
      <w:r w:rsidR="00A446D3" w:rsidRPr="00D438DE">
        <w:rPr>
          <w:rFonts w:ascii="Times New Roman" w:hAnsi="Times New Roman" w:cs="Times New Roman"/>
          <w:sz w:val="24"/>
          <w:szCs w:val="24"/>
        </w:rPr>
        <w:t>1</w:t>
      </w:r>
      <w:r w:rsidR="000A3E42" w:rsidRPr="00D438DE">
        <w:rPr>
          <w:rFonts w:ascii="Times New Roman" w:hAnsi="Times New Roman" w:cs="Times New Roman"/>
          <w:sz w:val="24"/>
          <w:szCs w:val="24"/>
        </w:rPr>
        <w:t>6</w:t>
      </w:r>
      <w:r w:rsidRPr="00D438DE">
        <w:rPr>
          <w:rFonts w:ascii="Times New Roman" w:hAnsi="Times New Roman" w:cs="Times New Roman"/>
          <w:sz w:val="24"/>
          <w:szCs w:val="24"/>
        </w:rPr>
        <w:t xml:space="preserve"> единиц.</w:t>
      </w:r>
    </w:p>
    <w:p w:rsidR="00847D42" w:rsidRPr="00D438DE" w:rsidRDefault="0002520C" w:rsidP="00D438DE">
      <w:pPr>
        <w:pStyle w:val="a5"/>
        <w:spacing w:after="0"/>
        <w:ind w:left="0" w:firstLine="567"/>
        <w:jc w:val="both"/>
        <w:rPr>
          <w:rFonts w:ascii="Times New Roman" w:hAnsi="Times New Roman" w:cs="Times New Roman"/>
          <w:sz w:val="24"/>
          <w:szCs w:val="24"/>
        </w:rPr>
      </w:pPr>
      <w:r w:rsidRPr="00D438DE">
        <w:rPr>
          <w:rFonts w:ascii="Times New Roman" w:hAnsi="Times New Roman" w:cs="Times New Roman"/>
          <w:sz w:val="24"/>
          <w:szCs w:val="24"/>
        </w:rPr>
        <w:t>При этом ф</w:t>
      </w:r>
      <w:r w:rsidR="00847D42" w:rsidRPr="00D438DE">
        <w:rPr>
          <w:rFonts w:ascii="Times New Roman" w:hAnsi="Times New Roman" w:cs="Times New Roman"/>
          <w:sz w:val="24"/>
          <w:szCs w:val="24"/>
        </w:rPr>
        <w:t xml:space="preserve">актическая численность муниципальных служащих Богучанского района в </w:t>
      </w:r>
      <w:r w:rsidR="00D438DE" w:rsidRPr="00D438DE">
        <w:rPr>
          <w:rFonts w:ascii="Times New Roman" w:hAnsi="Times New Roman" w:cs="Times New Roman"/>
          <w:sz w:val="24"/>
          <w:szCs w:val="24"/>
        </w:rPr>
        <w:t>отчетном</w:t>
      </w:r>
      <w:r w:rsidR="009D4741" w:rsidRPr="00D438DE">
        <w:rPr>
          <w:rFonts w:ascii="Times New Roman" w:hAnsi="Times New Roman" w:cs="Times New Roman"/>
          <w:sz w:val="24"/>
          <w:szCs w:val="24"/>
        </w:rPr>
        <w:t xml:space="preserve"> году (6</w:t>
      </w:r>
      <w:r w:rsidR="00D438DE" w:rsidRPr="00D438DE">
        <w:rPr>
          <w:rFonts w:ascii="Times New Roman" w:hAnsi="Times New Roman" w:cs="Times New Roman"/>
          <w:sz w:val="24"/>
          <w:szCs w:val="24"/>
        </w:rPr>
        <w:t>2</w:t>
      </w:r>
      <w:r w:rsidR="00847D42" w:rsidRPr="00D438DE">
        <w:rPr>
          <w:rFonts w:ascii="Times New Roman" w:hAnsi="Times New Roman" w:cs="Times New Roman"/>
          <w:sz w:val="24"/>
          <w:szCs w:val="24"/>
        </w:rPr>
        <w:t xml:space="preserve"> единиц</w:t>
      </w:r>
      <w:r w:rsidR="000A3E42" w:rsidRPr="00D438DE">
        <w:rPr>
          <w:rFonts w:ascii="Times New Roman" w:hAnsi="Times New Roman" w:cs="Times New Roman"/>
          <w:sz w:val="24"/>
          <w:szCs w:val="24"/>
        </w:rPr>
        <w:t>ы</w:t>
      </w:r>
      <w:r w:rsidR="00847D42" w:rsidRPr="00D438DE">
        <w:rPr>
          <w:rFonts w:ascii="Times New Roman" w:hAnsi="Times New Roman" w:cs="Times New Roman"/>
          <w:sz w:val="24"/>
          <w:szCs w:val="24"/>
        </w:rPr>
        <w:t xml:space="preserve">) </w:t>
      </w:r>
      <w:r w:rsidR="00D438DE" w:rsidRPr="00D438DE">
        <w:rPr>
          <w:rFonts w:ascii="Times New Roman" w:hAnsi="Times New Roman" w:cs="Times New Roman"/>
          <w:sz w:val="24"/>
          <w:szCs w:val="24"/>
        </w:rPr>
        <w:t>соответствует</w:t>
      </w:r>
      <w:r w:rsidR="002D4B7D" w:rsidRPr="00D438DE">
        <w:rPr>
          <w:rFonts w:ascii="Times New Roman" w:hAnsi="Times New Roman" w:cs="Times New Roman"/>
          <w:sz w:val="24"/>
          <w:szCs w:val="24"/>
        </w:rPr>
        <w:t xml:space="preserve"> утвержденн</w:t>
      </w:r>
      <w:r w:rsidR="00D438DE" w:rsidRPr="00D438DE">
        <w:rPr>
          <w:rFonts w:ascii="Times New Roman" w:hAnsi="Times New Roman" w:cs="Times New Roman"/>
          <w:sz w:val="24"/>
          <w:szCs w:val="24"/>
        </w:rPr>
        <w:t>ому</w:t>
      </w:r>
      <w:r w:rsidR="00847D42" w:rsidRPr="00D438DE">
        <w:rPr>
          <w:rFonts w:ascii="Times New Roman" w:hAnsi="Times New Roman" w:cs="Times New Roman"/>
          <w:sz w:val="24"/>
          <w:szCs w:val="24"/>
        </w:rPr>
        <w:t xml:space="preserve"> </w:t>
      </w:r>
      <w:r w:rsidR="002D4B7D" w:rsidRPr="00D438DE">
        <w:rPr>
          <w:rFonts w:ascii="Times New Roman" w:hAnsi="Times New Roman" w:cs="Times New Roman"/>
          <w:sz w:val="24"/>
          <w:szCs w:val="24"/>
        </w:rPr>
        <w:t xml:space="preserve">законодательно </w:t>
      </w:r>
      <w:r w:rsidR="00847D42" w:rsidRPr="00D438DE">
        <w:rPr>
          <w:rFonts w:ascii="Times New Roman" w:hAnsi="Times New Roman" w:cs="Times New Roman"/>
          <w:sz w:val="24"/>
          <w:szCs w:val="24"/>
        </w:rPr>
        <w:t>показател</w:t>
      </w:r>
      <w:r w:rsidR="00D438DE" w:rsidRPr="00D438DE">
        <w:rPr>
          <w:rFonts w:ascii="Times New Roman" w:hAnsi="Times New Roman" w:cs="Times New Roman"/>
          <w:sz w:val="24"/>
          <w:szCs w:val="24"/>
        </w:rPr>
        <w:t>ю.</w:t>
      </w:r>
    </w:p>
    <w:p w:rsidR="00D438DE" w:rsidRPr="00CD0949" w:rsidRDefault="00D438DE" w:rsidP="00D438DE">
      <w:pPr>
        <w:pStyle w:val="a5"/>
        <w:spacing w:after="0"/>
        <w:ind w:left="0" w:firstLine="567"/>
        <w:jc w:val="both"/>
        <w:rPr>
          <w:rFonts w:ascii="Times New Roman" w:hAnsi="Times New Roman" w:cs="Times New Roman"/>
          <w:sz w:val="24"/>
          <w:szCs w:val="24"/>
        </w:rPr>
      </w:pPr>
      <w:r w:rsidRPr="00D438DE">
        <w:rPr>
          <w:rFonts w:ascii="Times New Roman" w:hAnsi="Times New Roman" w:cs="Times New Roman"/>
          <w:sz w:val="24"/>
          <w:szCs w:val="24"/>
        </w:rPr>
        <w:t>Несмотря на это</w:t>
      </w:r>
      <w:r>
        <w:rPr>
          <w:rFonts w:ascii="Times New Roman" w:hAnsi="Times New Roman" w:cs="Times New Roman"/>
          <w:sz w:val="24"/>
          <w:szCs w:val="24"/>
        </w:rPr>
        <w:t>,</w:t>
      </w:r>
      <w:r w:rsidRPr="00D438DE">
        <w:rPr>
          <w:rFonts w:ascii="Times New Roman" w:hAnsi="Times New Roman" w:cs="Times New Roman"/>
          <w:sz w:val="24"/>
          <w:szCs w:val="24"/>
        </w:rPr>
        <w:t xml:space="preserve"> кассовые расходы за 2021 год по оплате труда муниципальных</w:t>
      </w:r>
      <w:r w:rsidRPr="00CD0949">
        <w:rPr>
          <w:rFonts w:ascii="Times New Roman" w:hAnsi="Times New Roman" w:cs="Times New Roman"/>
          <w:sz w:val="24"/>
          <w:szCs w:val="24"/>
        </w:rPr>
        <w:t xml:space="preserve"> служащих с учетом взносов по обязательному социальному страхованию</w:t>
      </w:r>
      <w:r>
        <w:rPr>
          <w:rFonts w:ascii="Times New Roman" w:hAnsi="Times New Roman" w:cs="Times New Roman"/>
          <w:sz w:val="24"/>
          <w:szCs w:val="24"/>
        </w:rPr>
        <w:t xml:space="preserve"> превысили предельно допустимое значение на </w:t>
      </w:r>
      <w:r w:rsidR="003110EE">
        <w:rPr>
          <w:rFonts w:ascii="Times New Roman" w:hAnsi="Times New Roman" w:cs="Times New Roman"/>
          <w:sz w:val="24"/>
          <w:szCs w:val="24"/>
        </w:rPr>
        <w:t>20,3</w:t>
      </w:r>
      <w:r>
        <w:rPr>
          <w:rFonts w:ascii="Times New Roman" w:hAnsi="Times New Roman" w:cs="Times New Roman"/>
          <w:sz w:val="24"/>
          <w:szCs w:val="24"/>
        </w:rPr>
        <w:t>%.</w:t>
      </w:r>
    </w:p>
    <w:p w:rsidR="00D438DE" w:rsidRPr="00CD0949" w:rsidRDefault="00D438DE" w:rsidP="00D438DE">
      <w:pPr>
        <w:pStyle w:val="a5"/>
        <w:spacing w:after="0"/>
        <w:ind w:left="0" w:firstLine="567"/>
        <w:jc w:val="both"/>
        <w:rPr>
          <w:rFonts w:ascii="Times New Roman" w:hAnsi="Times New Roman" w:cs="Times New Roman"/>
          <w:sz w:val="24"/>
          <w:szCs w:val="24"/>
        </w:rPr>
      </w:pPr>
      <w:r w:rsidRPr="00CD0949">
        <w:rPr>
          <w:rFonts w:ascii="Times New Roman" w:hAnsi="Times New Roman" w:cs="Times New Roman"/>
          <w:sz w:val="24"/>
          <w:szCs w:val="24"/>
        </w:rPr>
        <w:t xml:space="preserve">В результате </w:t>
      </w:r>
      <w:r>
        <w:rPr>
          <w:rFonts w:ascii="Times New Roman" w:hAnsi="Times New Roman" w:cs="Times New Roman"/>
          <w:sz w:val="24"/>
          <w:szCs w:val="24"/>
        </w:rPr>
        <w:t xml:space="preserve">сложилась </w:t>
      </w:r>
      <w:r w:rsidRPr="00CD0949">
        <w:rPr>
          <w:rFonts w:ascii="Times New Roman" w:hAnsi="Times New Roman" w:cs="Times New Roman"/>
          <w:sz w:val="24"/>
          <w:szCs w:val="24"/>
        </w:rPr>
        <w:t xml:space="preserve">дополнительная нагрузка на районный бюджет в размере </w:t>
      </w:r>
      <w:r w:rsidR="00DA2C61">
        <w:rPr>
          <w:rFonts w:ascii="Times New Roman" w:hAnsi="Times New Roman" w:cs="Times New Roman"/>
          <w:sz w:val="24"/>
          <w:szCs w:val="24"/>
        </w:rPr>
        <w:t>10 867,3</w:t>
      </w:r>
      <w:r w:rsidRPr="00CD0949">
        <w:rPr>
          <w:rFonts w:ascii="Times New Roman" w:hAnsi="Times New Roman" w:cs="Times New Roman"/>
          <w:sz w:val="24"/>
          <w:szCs w:val="24"/>
        </w:rPr>
        <w:t xml:space="preserve"> тыс. руб. </w:t>
      </w:r>
    </w:p>
    <w:p w:rsidR="003E660E" w:rsidRPr="009565C3" w:rsidRDefault="003E660E" w:rsidP="00B26001">
      <w:pPr>
        <w:pStyle w:val="a5"/>
        <w:spacing w:after="0"/>
        <w:ind w:left="0" w:firstLine="851"/>
        <w:jc w:val="both"/>
        <w:rPr>
          <w:rFonts w:ascii="Times New Roman" w:hAnsi="Times New Roman" w:cs="Times New Roman"/>
          <w:sz w:val="24"/>
          <w:szCs w:val="24"/>
        </w:rPr>
      </w:pPr>
    </w:p>
    <w:p w:rsidR="005332A3" w:rsidRPr="009565C3" w:rsidRDefault="005332A3" w:rsidP="009E28F5">
      <w:pPr>
        <w:pStyle w:val="a5"/>
        <w:numPr>
          <w:ilvl w:val="0"/>
          <w:numId w:val="20"/>
        </w:numPr>
        <w:spacing w:after="0"/>
        <w:ind w:left="0" w:firstLine="0"/>
        <w:jc w:val="center"/>
        <w:rPr>
          <w:rFonts w:ascii="Times New Roman" w:hAnsi="Times New Roman" w:cs="Times New Roman"/>
          <w:sz w:val="24"/>
          <w:szCs w:val="24"/>
        </w:rPr>
      </w:pPr>
      <w:r w:rsidRPr="009565C3">
        <w:rPr>
          <w:rFonts w:ascii="Times New Roman" w:hAnsi="Times New Roman" w:cs="Times New Roman"/>
          <w:sz w:val="24"/>
          <w:szCs w:val="24"/>
        </w:rPr>
        <w:t>НАЦИОНАЛЬНАЯ ОБОРОНА</w:t>
      </w:r>
    </w:p>
    <w:p w:rsidR="00902E25" w:rsidRPr="009565C3" w:rsidRDefault="00902E25" w:rsidP="00902E25">
      <w:pPr>
        <w:pStyle w:val="a5"/>
        <w:spacing w:after="0"/>
        <w:rPr>
          <w:rFonts w:ascii="Times New Roman" w:hAnsi="Times New Roman" w:cs="Times New Roman"/>
          <w:sz w:val="24"/>
          <w:szCs w:val="24"/>
        </w:rPr>
      </w:pPr>
    </w:p>
    <w:p w:rsidR="002858F8" w:rsidRDefault="003B305E" w:rsidP="00C62E67">
      <w:pPr>
        <w:pStyle w:val="a5"/>
        <w:spacing w:after="0"/>
        <w:ind w:left="0" w:firstLine="567"/>
        <w:jc w:val="both"/>
        <w:rPr>
          <w:rFonts w:ascii="Times New Roman" w:hAnsi="Times New Roman" w:cs="Times New Roman"/>
          <w:sz w:val="24"/>
          <w:szCs w:val="24"/>
        </w:rPr>
      </w:pPr>
      <w:r w:rsidRPr="00C62E67">
        <w:rPr>
          <w:rFonts w:ascii="Times New Roman" w:hAnsi="Times New Roman" w:cs="Times New Roman"/>
          <w:sz w:val="24"/>
          <w:szCs w:val="24"/>
        </w:rPr>
        <w:t>На финансирование раздела 02</w:t>
      </w:r>
      <w:r w:rsidR="00171D3F" w:rsidRPr="00C62E67">
        <w:rPr>
          <w:rFonts w:ascii="Times New Roman" w:hAnsi="Times New Roman" w:cs="Times New Roman"/>
          <w:sz w:val="24"/>
          <w:szCs w:val="24"/>
        </w:rPr>
        <w:t xml:space="preserve"> «Национальная оборона» в 20</w:t>
      </w:r>
      <w:r w:rsidR="002D4B7D" w:rsidRPr="00C62E67">
        <w:rPr>
          <w:rFonts w:ascii="Times New Roman" w:hAnsi="Times New Roman" w:cs="Times New Roman"/>
          <w:sz w:val="24"/>
          <w:szCs w:val="24"/>
        </w:rPr>
        <w:t>2</w:t>
      </w:r>
      <w:r w:rsidR="00C62E67" w:rsidRPr="00C62E67">
        <w:rPr>
          <w:rFonts w:ascii="Times New Roman" w:hAnsi="Times New Roman" w:cs="Times New Roman"/>
          <w:sz w:val="24"/>
          <w:szCs w:val="24"/>
        </w:rPr>
        <w:t>1</w:t>
      </w:r>
      <w:r w:rsidR="00171D3F" w:rsidRPr="00C62E67">
        <w:rPr>
          <w:rFonts w:ascii="Times New Roman" w:hAnsi="Times New Roman" w:cs="Times New Roman"/>
          <w:sz w:val="24"/>
          <w:szCs w:val="24"/>
        </w:rPr>
        <w:t xml:space="preserve"> году </w:t>
      </w:r>
      <w:r w:rsidR="002858F8" w:rsidRPr="00C62E67">
        <w:rPr>
          <w:rFonts w:ascii="Times New Roman" w:hAnsi="Times New Roman" w:cs="Times New Roman"/>
          <w:sz w:val="24"/>
          <w:szCs w:val="24"/>
        </w:rPr>
        <w:t>Решением о районном бюджете</w:t>
      </w:r>
      <w:r w:rsidR="00171D3F" w:rsidRPr="00C62E67">
        <w:rPr>
          <w:rFonts w:ascii="Times New Roman" w:hAnsi="Times New Roman" w:cs="Times New Roman"/>
          <w:sz w:val="24"/>
          <w:szCs w:val="24"/>
        </w:rPr>
        <w:t xml:space="preserve"> </w:t>
      </w:r>
      <w:r w:rsidR="002858F8" w:rsidRPr="00C62E67">
        <w:rPr>
          <w:rFonts w:ascii="Times New Roman" w:hAnsi="Times New Roman" w:cs="Times New Roman"/>
          <w:sz w:val="24"/>
          <w:szCs w:val="24"/>
        </w:rPr>
        <w:t>предусмотрено</w:t>
      </w:r>
      <w:r w:rsidR="00171D3F" w:rsidRPr="00C62E67">
        <w:rPr>
          <w:rFonts w:ascii="Times New Roman" w:hAnsi="Times New Roman" w:cs="Times New Roman"/>
          <w:sz w:val="24"/>
          <w:szCs w:val="24"/>
        </w:rPr>
        <w:t xml:space="preserve"> </w:t>
      </w:r>
      <w:r w:rsidR="00C62E67" w:rsidRPr="00C62E67">
        <w:rPr>
          <w:rFonts w:ascii="Times New Roman" w:hAnsi="Times New Roman" w:cs="Times New Roman"/>
          <w:sz w:val="24"/>
          <w:szCs w:val="24"/>
        </w:rPr>
        <w:t>5 498,8</w:t>
      </w:r>
      <w:r w:rsidR="00171D3F" w:rsidRPr="00C62E67">
        <w:rPr>
          <w:rFonts w:ascii="Times New Roman" w:hAnsi="Times New Roman" w:cs="Times New Roman"/>
          <w:sz w:val="24"/>
          <w:szCs w:val="24"/>
        </w:rPr>
        <w:t xml:space="preserve"> тыс. руб.</w:t>
      </w:r>
      <w:r w:rsidR="00E52FEE" w:rsidRPr="00C62E67">
        <w:rPr>
          <w:rFonts w:ascii="Times New Roman" w:hAnsi="Times New Roman" w:cs="Times New Roman"/>
          <w:sz w:val="24"/>
          <w:szCs w:val="24"/>
        </w:rPr>
        <w:t xml:space="preserve"> за счет средств федерального бюджета.</w:t>
      </w:r>
      <w:r w:rsidR="00171D3F" w:rsidRPr="00C62E67">
        <w:rPr>
          <w:rFonts w:ascii="Times New Roman" w:hAnsi="Times New Roman" w:cs="Times New Roman"/>
          <w:sz w:val="24"/>
          <w:szCs w:val="24"/>
        </w:rPr>
        <w:t xml:space="preserve"> </w:t>
      </w:r>
    </w:p>
    <w:p w:rsidR="00DC3500" w:rsidRPr="00F825A4" w:rsidRDefault="00DC3500" w:rsidP="00F825A4">
      <w:pPr>
        <w:autoSpaceDE w:val="0"/>
        <w:autoSpaceDN w:val="0"/>
        <w:adjustRightInd w:val="0"/>
        <w:spacing w:after="0"/>
        <w:ind w:firstLine="567"/>
        <w:jc w:val="both"/>
        <w:rPr>
          <w:rFonts w:ascii="Times New Roman" w:hAnsi="Times New Roman" w:cs="Times New Roman"/>
          <w:sz w:val="24"/>
          <w:szCs w:val="24"/>
        </w:rPr>
      </w:pPr>
      <w:r w:rsidRPr="00F825A4">
        <w:rPr>
          <w:rFonts w:ascii="Times New Roman" w:hAnsi="Times New Roman" w:cs="Times New Roman"/>
          <w:sz w:val="24"/>
          <w:szCs w:val="24"/>
        </w:rPr>
        <w:t xml:space="preserve">Средства поступили в виде субвенций в размере </w:t>
      </w:r>
      <w:r w:rsidR="0062034E" w:rsidRPr="00F825A4">
        <w:rPr>
          <w:rFonts w:ascii="Times New Roman" w:hAnsi="Times New Roman" w:cs="Times New Roman"/>
          <w:sz w:val="24"/>
          <w:szCs w:val="24"/>
        </w:rPr>
        <w:t>5 403,5</w:t>
      </w:r>
      <w:r w:rsidRPr="00F825A4">
        <w:rPr>
          <w:rFonts w:ascii="Times New Roman" w:hAnsi="Times New Roman" w:cs="Times New Roman"/>
          <w:sz w:val="24"/>
          <w:szCs w:val="24"/>
        </w:rPr>
        <w:t xml:space="preserve"> тыс. руб., что составляет </w:t>
      </w:r>
      <w:r w:rsidR="00F825A4" w:rsidRPr="00F825A4">
        <w:rPr>
          <w:rFonts w:ascii="Times New Roman" w:hAnsi="Times New Roman" w:cs="Times New Roman"/>
          <w:sz w:val="24"/>
          <w:szCs w:val="24"/>
        </w:rPr>
        <w:t>98,3</w:t>
      </w:r>
      <w:r w:rsidRPr="00F825A4">
        <w:rPr>
          <w:rFonts w:ascii="Times New Roman" w:hAnsi="Times New Roman" w:cs="Times New Roman"/>
          <w:sz w:val="24"/>
          <w:szCs w:val="24"/>
        </w:rPr>
        <w:t>% от плановых назначений, в целях финансового обеспечения исполнения органами местного самоуправления полномочий по первичному воинскому учету на территориях, где отсутствуют военные комиссариаты.</w:t>
      </w:r>
    </w:p>
    <w:p w:rsidR="00324E14" w:rsidRPr="005E38CF" w:rsidRDefault="00672BCD" w:rsidP="00672BCD">
      <w:pPr>
        <w:autoSpaceDE w:val="0"/>
        <w:autoSpaceDN w:val="0"/>
        <w:adjustRightInd w:val="0"/>
        <w:spacing w:after="0"/>
        <w:ind w:firstLine="567"/>
        <w:jc w:val="both"/>
        <w:rPr>
          <w:rFonts w:ascii="Times New Roman" w:hAnsi="Times New Roman" w:cs="Times New Roman"/>
          <w:sz w:val="24"/>
          <w:szCs w:val="24"/>
        </w:rPr>
      </w:pPr>
      <w:r w:rsidRPr="005E38CF">
        <w:rPr>
          <w:rFonts w:ascii="Times New Roman" w:hAnsi="Times New Roman" w:cs="Times New Roman"/>
          <w:sz w:val="24"/>
          <w:szCs w:val="24"/>
        </w:rPr>
        <w:t xml:space="preserve">Предоставление субвенции осуществлялось в порядке, установленном </w:t>
      </w:r>
      <w:hyperlink r:id="rId14" w:history="1">
        <w:r w:rsidRPr="005E38CF">
          <w:rPr>
            <w:rFonts w:ascii="Times New Roman" w:hAnsi="Times New Roman" w:cs="Times New Roman"/>
            <w:sz w:val="24"/>
            <w:szCs w:val="24"/>
          </w:rPr>
          <w:t>статьями 140</w:t>
        </w:r>
      </w:hyperlink>
      <w:r w:rsidRPr="005E38CF">
        <w:rPr>
          <w:rFonts w:ascii="Times New Roman" w:hAnsi="Times New Roman" w:cs="Times New Roman"/>
          <w:sz w:val="24"/>
          <w:szCs w:val="24"/>
        </w:rPr>
        <w:t xml:space="preserve"> Бюджетного кодекса РФ, в соответствии с требованиями постановления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sidR="00324E14" w:rsidRPr="005E38CF">
        <w:rPr>
          <w:rFonts w:ascii="Times New Roman" w:hAnsi="Times New Roman" w:cs="Times New Roman"/>
          <w:sz w:val="24"/>
          <w:szCs w:val="24"/>
        </w:rPr>
        <w:t>.</w:t>
      </w:r>
    </w:p>
    <w:p w:rsidR="00672BCD" w:rsidRDefault="005E38CF" w:rsidP="00672BCD">
      <w:pPr>
        <w:autoSpaceDE w:val="0"/>
        <w:autoSpaceDN w:val="0"/>
        <w:adjustRightInd w:val="0"/>
        <w:spacing w:after="0"/>
        <w:ind w:firstLine="567"/>
        <w:jc w:val="both"/>
        <w:rPr>
          <w:rFonts w:ascii="Times New Roman" w:hAnsi="Times New Roman" w:cs="Times New Roman"/>
          <w:sz w:val="24"/>
          <w:szCs w:val="24"/>
        </w:rPr>
      </w:pPr>
      <w:r w:rsidRPr="005E38CF">
        <w:rPr>
          <w:rFonts w:ascii="Times New Roman" w:hAnsi="Times New Roman" w:cs="Times New Roman"/>
          <w:sz w:val="24"/>
          <w:szCs w:val="24"/>
        </w:rPr>
        <w:t>Распределение средств осуществлено в полном объеме</w:t>
      </w:r>
      <w:r w:rsidR="00A86EC9">
        <w:rPr>
          <w:rFonts w:ascii="Times New Roman" w:hAnsi="Times New Roman" w:cs="Times New Roman"/>
          <w:sz w:val="24"/>
          <w:szCs w:val="24"/>
        </w:rPr>
        <w:t xml:space="preserve"> (5 498,8 тыс. руб.)</w:t>
      </w:r>
      <w:r w:rsidRPr="005E38CF">
        <w:rPr>
          <w:rFonts w:ascii="Times New Roman" w:hAnsi="Times New Roman" w:cs="Times New Roman"/>
          <w:sz w:val="24"/>
          <w:szCs w:val="24"/>
        </w:rPr>
        <w:t xml:space="preserve"> между 17 поселениями Богучанского района</w:t>
      </w:r>
      <w:r>
        <w:rPr>
          <w:rFonts w:ascii="Times New Roman" w:hAnsi="Times New Roman" w:cs="Times New Roman"/>
          <w:sz w:val="24"/>
          <w:szCs w:val="24"/>
        </w:rPr>
        <w:t>,</w:t>
      </w:r>
      <w:r w:rsidRPr="005E38CF">
        <w:rPr>
          <w:rFonts w:ascii="Times New Roman" w:hAnsi="Times New Roman" w:cs="Times New Roman"/>
          <w:sz w:val="24"/>
          <w:szCs w:val="24"/>
        </w:rPr>
        <w:t xml:space="preserve"> на территории которых отсутствуют военные комиссариаты, в соответствии с </w:t>
      </w:r>
      <w:r w:rsidR="00672BCD" w:rsidRPr="005E38CF">
        <w:rPr>
          <w:rFonts w:ascii="Times New Roman" w:hAnsi="Times New Roman" w:cs="Times New Roman"/>
          <w:sz w:val="24"/>
          <w:szCs w:val="24"/>
        </w:rPr>
        <w:t>решени</w:t>
      </w:r>
      <w:r w:rsidRPr="005E38CF">
        <w:rPr>
          <w:rFonts w:ascii="Times New Roman" w:hAnsi="Times New Roman" w:cs="Times New Roman"/>
          <w:sz w:val="24"/>
          <w:szCs w:val="24"/>
        </w:rPr>
        <w:t>ем</w:t>
      </w:r>
      <w:r w:rsidR="00672BCD" w:rsidRPr="005E38CF">
        <w:rPr>
          <w:rFonts w:ascii="Times New Roman" w:hAnsi="Times New Roman" w:cs="Times New Roman"/>
          <w:sz w:val="24"/>
          <w:szCs w:val="24"/>
        </w:rPr>
        <w:t xml:space="preserve"> Богучанского районного Совета депутатов от 13.12.2019 № 43/1-286 «Об утверждении порядка предоставления средств субвенций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w:t>
      </w:r>
      <w:r w:rsidR="00672BCD" w:rsidRPr="00131CE5">
        <w:rPr>
          <w:rFonts w:ascii="Times New Roman" w:hAnsi="Times New Roman" w:cs="Times New Roman"/>
          <w:sz w:val="24"/>
          <w:szCs w:val="24"/>
        </w:rPr>
        <w:t>комиссариаты»</w:t>
      </w:r>
      <w:r w:rsidR="00A86EC9" w:rsidRPr="00131CE5">
        <w:rPr>
          <w:rFonts w:ascii="Times New Roman" w:hAnsi="Times New Roman" w:cs="Times New Roman"/>
          <w:sz w:val="24"/>
          <w:szCs w:val="24"/>
        </w:rPr>
        <w:t xml:space="preserve"> и Методикой определения размера субвенции из бюджета муниципального района бюджетам поселений для осуществления полномочий по первичному воинскому учету на территориях, где отсутствуют военные комиссариаты, утвержденной приложением № 2</w:t>
      </w:r>
      <w:r w:rsidR="00131CE5" w:rsidRPr="00131CE5">
        <w:rPr>
          <w:rFonts w:ascii="Times New Roman" w:hAnsi="Times New Roman" w:cs="Times New Roman"/>
          <w:sz w:val="24"/>
          <w:szCs w:val="24"/>
        </w:rPr>
        <w:t>5</w:t>
      </w:r>
      <w:r w:rsidR="00A86EC9" w:rsidRPr="00131CE5">
        <w:rPr>
          <w:rFonts w:ascii="Times New Roman" w:hAnsi="Times New Roman" w:cs="Times New Roman"/>
          <w:sz w:val="24"/>
          <w:szCs w:val="24"/>
        </w:rPr>
        <w:t xml:space="preserve"> к Решению о районном бюджете</w:t>
      </w:r>
      <w:r w:rsidR="00131CE5" w:rsidRPr="00131CE5">
        <w:rPr>
          <w:rFonts w:ascii="Times New Roman" w:hAnsi="Times New Roman" w:cs="Times New Roman"/>
          <w:sz w:val="24"/>
          <w:szCs w:val="24"/>
        </w:rPr>
        <w:t>.</w:t>
      </w:r>
    </w:p>
    <w:p w:rsidR="005E38CF" w:rsidRPr="00C20CD5" w:rsidRDefault="00131CE5" w:rsidP="00C20CD5">
      <w:pPr>
        <w:autoSpaceDE w:val="0"/>
        <w:autoSpaceDN w:val="0"/>
        <w:adjustRightInd w:val="0"/>
        <w:spacing w:after="0"/>
        <w:ind w:firstLine="567"/>
        <w:jc w:val="both"/>
        <w:rPr>
          <w:rFonts w:ascii="Times New Roman" w:hAnsi="Times New Roman" w:cs="Times New Roman"/>
          <w:sz w:val="24"/>
          <w:szCs w:val="24"/>
        </w:rPr>
      </w:pPr>
      <w:r w:rsidRPr="00C20CD5">
        <w:rPr>
          <w:rFonts w:ascii="Times New Roman" w:hAnsi="Times New Roman" w:cs="Times New Roman"/>
          <w:sz w:val="24"/>
          <w:szCs w:val="24"/>
        </w:rPr>
        <w:t>Финансовое управление перечислило поступившие целевые средства на лицевые счета бюджетов поселений Богучанского района в размере 5 375,0 тыс. руб.</w:t>
      </w:r>
      <w:r w:rsidR="00C20CD5" w:rsidRPr="00C20CD5">
        <w:rPr>
          <w:rFonts w:ascii="Times New Roman" w:hAnsi="Times New Roman" w:cs="Times New Roman"/>
          <w:sz w:val="24"/>
          <w:szCs w:val="24"/>
        </w:rPr>
        <w:t xml:space="preserve">, что </w:t>
      </w:r>
      <w:r w:rsidR="00C20CD5" w:rsidRPr="00C20CD5">
        <w:rPr>
          <w:rFonts w:ascii="Times New Roman" w:hAnsi="Times New Roman" w:cs="Times New Roman"/>
          <w:sz w:val="24"/>
          <w:szCs w:val="24"/>
        </w:rPr>
        <w:lastRenderedPageBreak/>
        <w:t xml:space="preserve">составляет 99,5% от объема поступивших </w:t>
      </w:r>
      <w:r w:rsidR="00CC751D">
        <w:rPr>
          <w:rFonts w:ascii="Times New Roman" w:hAnsi="Times New Roman" w:cs="Times New Roman"/>
          <w:sz w:val="24"/>
          <w:szCs w:val="24"/>
        </w:rPr>
        <w:t>средств из федерального бюджета</w:t>
      </w:r>
      <w:r w:rsidR="00C20CD5" w:rsidRPr="00C20CD5">
        <w:rPr>
          <w:rFonts w:ascii="Times New Roman" w:hAnsi="Times New Roman" w:cs="Times New Roman"/>
          <w:sz w:val="24"/>
          <w:szCs w:val="24"/>
        </w:rPr>
        <w:t xml:space="preserve"> (5 403,5 тыс. руб.) и свидетельствует о нарушении </w:t>
      </w:r>
      <w:r w:rsidR="005E38CF" w:rsidRPr="00C20CD5">
        <w:rPr>
          <w:rFonts w:ascii="Times New Roman" w:hAnsi="Times New Roman" w:cs="Times New Roman"/>
          <w:sz w:val="24"/>
          <w:szCs w:val="24"/>
        </w:rPr>
        <w:t>пункта 4 названного выше решения Богучанск</w:t>
      </w:r>
      <w:r w:rsidR="00C20CD5" w:rsidRPr="00C20CD5">
        <w:rPr>
          <w:rFonts w:ascii="Times New Roman" w:hAnsi="Times New Roman" w:cs="Times New Roman"/>
          <w:sz w:val="24"/>
          <w:szCs w:val="24"/>
        </w:rPr>
        <w:t>ого районного Совета депутатов.</w:t>
      </w:r>
    </w:p>
    <w:p w:rsidR="00171D3F" w:rsidRPr="008444FF" w:rsidRDefault="00171D3F" w:rsidP="00C20CD5">
      <w:pPr>
        <w:pStyle w:val="a5"/>
        <w:spacing w:after="0"/>
        <w:ind w:left="0" w:firstLine="567"/>
        <w:jc w:val="both"/>
        <w:rPr>
          <w:rFonts w:ascii="Times New Roman" w:hAnsi="Times New Roman" w:cs="Times New Roman"/>
          <w:sz w:val="24"/>
          <w:szCs w:val="24"/>
        </w:rPr>
      </w:pPr>
      <w:r w:rsidRPr="008444FF">
        <w:rPr>
          <w:rFonts w:ascii="Times New Roman" w:hAnsi="Times New Roman" w:cs="Times New Roman"/>
          <w:sz w:val="24"/>
          <w:szCs w:val="24"/>
        </w:rPr>
        <w:t>Динамика финансирования расходов по названному разделу представлена в таблице.</w:t>
      </w:r>
    </w:p>
    <w:p w:rsidR="00171D3F" w:rsidRPr="008444FF" w:rsidRDefault="0026430E" w:rsidP="00171D3F">
      <w:pPr>
        <w:pStyle w:val="a5"/>
        <w:spacing w:after="0"/>
        <w:ind w:left="0"/>
        <w:jc w:val="right"/>
        <w:rPr>
          <w:rFonts w:ascii="Times New Roman" w:hAnsi="Times New Roman" w:cs="Times New Roman"/>
          <w:sz w:val="16"/>
          <w:szCs w:val="16"/>
        </w:rPr>
      </w:pPr>
      <w:r w:rsidRPr="008444FF">
        <w:rPr>
          <w:rFonts w:ascii="Times New Roman" w:hAnsi="Times New Roman" w:cs="Times New Roman"/>
          <w:sz w:val="16"/>
          <w:szCs w:val="16"/>
        </w:rPr>
        <w:t>тыс. руб.</w:t>
      </w:r>
    </w:p>
    <w:tbl>
      <w:tblPr>
        <w:tblW w:w="9371" w:type="dxa"/>
        <w:tblInd w:w="93" w:type="dxa"/>
        <w:tblLook w:val="04A0"/>
      </w:tblPr>
      <w:tblGrid>
        <w:gridCol w:w="3559"/>
        <w:gridCol w:w="1276"/>
        <w:gridCol w:w="1134"/>
        <w:gridCol w:w="1134"/>
        <w:gridCol w:w="1134"/>
        <w:gridCol w:w="1134"/>
      </w:tblGrid>
      <w:tr w:rsidR="001B67B3" w:rsidRPr="008444FF" w:rsidTr="001D0076">
        <w:trPr>
          <w:trHeight w:val="489"/>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B3" w:rsidRPr="008444FF" w:rsidRDefault="001B67B3" w:rsidP="008E39B6">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наименование показателя</w:t>
            </w:r>
          </w:p>
        </w:tc>
        <w:tc>
          <w:tcPr>
            <w:tcW w:w="1276" w:type="dxa"/>
            <w:tcBorders>
              <w:top w:val="single" w:sz="4" w:space="0" w:color="auto"/>
              <w:left w:val="nil"/>
              <w:bottom w:val="single" w:sz="4" w:space="0" w:color="auto"/>
              <w:right w:val="single" w:sz="4" w:space="0" w:color="auto"/>
            </w:tcBorders>
            <w:vAlign w:val="center"/>
          </w:tcPr>
          <w:p w:rsidR="001B67B3" w:rsidRPr="008444FF" w:rsidRDefault="009565C3" w:rsidP="00AC79B8">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2017 год</w:t>
            </w:r>
          </w:p>
        </w:tc>
        <w:tc>
          <w:tcPr>
            <w:tcW w:w="1134" w:type="dxa"/>
            <w:tcBorders>
              <w:top w:val="single" w:sz="4" w:space="0" w:color="auto"/>
              <w:left w:val="nil"/>
              <w:bottom w:val="single" w:sz="4" w:space="0" w:color="auto"/>
              <w:right w:val="single" w:sz="4" w:space="0" w:color="auto"/>
            </w:tcBorders>
            <w:vAlign w:val="center"/>
          </w:tcPr>
          <w:p w:rsidR="001B67B3" w:rsidRPr="008444FF" w:rsidRDefault="001B67B3" w:rsidP="009565C3">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201</w:t>
            </w:r>
            <w:r w:rsidR="009565C3" w:rsidRPr="008444FF">
              <w:rPr>
                <w:rFonts w:ascii="Times New Roman" w:eastAsia="Times New Roman" w:hAnsi="Times New Roman" w:cs="Times New Roman"/>
                <w:sz w:val="16"/>
                <w:szCs w:val="16"/>
                <w:lang w:eastAsia="ru-RU"/>
              </w:rPr>
              <w:t>8</w:t>
            </w:r>
            <w:r w:rsidRPr="008444FF">
              <w:rPr>
                <w:rFonts w:ascii="Times New Roman" w:eastAsia="Times New Roman" w:hAnsi="Times New Roman" w:cs="Times New Roman"/>
                <w:sz w:val="16"/>
                <w:szCs w:val="16"/>
                <w:lang w:eastAsia="ru-RU"/>
              </w:rPr>
              <w:t xml:space="preserve"> год</w:t>
            </w:r>
          </w:p>
        </w:tc>
        <w:tc>
          <w:tcPr>
            <w:tcW w:w="1134" w:type="dxa"/>
            <w:tcBorders>
              <w:top w:val="single" w:sz="4" w:space="0" w:color="auto"/>
              <w:left w:val="nil"/>
              <w:bottom w:val="single" w:sz="4" w:space="0" w:color="auto"/>
              <w:right w:val="single" w:sz="4" w:space="0" w:color="auto"/>
            </w:tcBorders>
            <w:vAlign w:val="center"/>
          </w:tcPr>
          <w:p w:rsidR="001B67B3" w:rsidRPr="008444FF" w:rsidRDefault="001B67B3" w:rsidP="009565C3">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201</w:t>
            </w:r>
            <w:r w:rsidR="009565C3" w:rsidRPr="008444FF">
              <w:rPr>
                <w:rFonts w:ascii="Times New Roman" w:eastAsia="Times New Roman" w:hAnsi="Times New Roman" w:cs="Times New Roman"/>
                <w:sz w:val="16"/>
                <w:szCs w:val="16"/>
                <w:lang w:eastAsia="ru-RU"/>
              </w:rPr>
              <w:t>9</w:t>
            </w:r>
            <w:r w:rsidRPr="008444FF">
              <w:rPr>
                <w:rFonts w:ascii="Times New Roman" w:eastAsia="Times New Roman" w:hAnsi="Times New Roman" w:cs="Times New Roman"/>
                <w:sz w:val="16"/>
                <w:szCs w:val="16"/>
                <w:lang w:eastAsia="ru-RU"/>
              </w:rPr>
              <w:t xml:space="preserve"> год</w:t>
            </w:r>
          </w:p>
        </w:tc>
        <w:tc>
          <w:tcPr>
            <w:tcW w:w="1134" w:type="dxa"/>
            <w:tcBorders>
              <w:top w:val="single" w:sz="4" w:space="0" w:color="auto"/>
              <w:left w:val="nil"/>
              <w:bottom w:val="single" w:sz="4" w:space="0" w:color="auto"/>
              <w:right w:val="single" w:sz="4" w:space="0" w:color="auto"/>
            </w:tcBorders>
            <w:vAlign w:val="center"/>
          </w:tcPr>
          <w:p w:rsidR="001B67B3" w:rsidRPr="008444FF" w:rsidRDefault="009565C3" w:rsidP="009565C3">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2020</w:t>
            </w:r>
            <w:r w:rsidR="001B67B3" w:rsidRPr="008444FF">
              <w:rPr>
                <w:rFonts w:ascii="Times New Roman" w:eastAsia="Times New Roman" w:hAnsi="Times New Roman" w:cs="Times New Roman"/>
                <w:sz w:val="16"/>
                <w:szCs w:val="16"/>
                <w:lang w:eastAsia="ru-RU"/>
              </w:rPr>
              <w:t xml:space="preserve"> год</w:t>
            </w:r>
          </w:p>
        </w:tc>
        <w:tc>
          <w:tcPr>
            <w:tcW w:w="1134" w:type="dxa"/>
            <w:tcBorders>
              <w:top w:val="single" w:sz="4" w:space="0" w:color="auto"/>
              <w:left w:val="nil"/>
              <w:bottom w:val="single" w:sz="4" w:space="0" w:color="auto"/>
              <w:right w:val="single" w:sz="4" w:space="0" w:color="auto"/>
            </w:tcBorders>
            <w:vAlign w:val="center"/>
          </w:tcPr>
          <w:p w:rsidR="001B67B3" w:rsidRPr="008444FF" w:rsidRDefault="001B67B3" w:rsidP="009565C3">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202</w:t>
            </w:r>
            <w:r w:rsidR="009565C3" w:rsidRPr="008444FF">
              <w:rPr>
                <w:rFonts w:ascii="Times New Roman" w:eastAsia="Times New Roman" w:hAnsi="Times New Roman" w:cs="Times New Roman"/>
                <w:sz w:val="16"/>
                <w:szCs w:val="16"/>
                <w:lang w:eastAsia="ru-RU"/>
              </w:rPr>
              <w:t>1</w:t>
            </w:r>
            <w:r w:rsidRPr="008444FF">
              <w:rPr>
                <w:rFonts w:ascii="Times New Roman" w:eastAsia="Times New Roman" w:hAnsi="Times New Roman" w:cs="Times New Roman"/>
                <w:sz w:val="16"/>
                <w:szCs w:val="16"/>
                <w:lang w:eastAsia="ru-RU"/>
              </w:rPr>
              <w:t xml:space="preserve"> год</w:t>
            </w:r>
          </w:p>
        </w:tc>
      </w:tr>
      <w:tr w:rsidR="001B67B3" w:rsidRPr="008444FF" w:rsidTr="001D0076">
        <w:trPr>
          <w:trHeight w:val="127"/>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B3" w:rsidRPr="008444FF" w:rsidRDefault="001B67B3" w:rsidP="008E39B6">
            <w:pPr>
              <w:spacing w:after="0" w:line="240" w:lineRule="auto"/>
              <w:jc w:val="center"/>
              <w:rPr>
                <w:rFonts w:ascii="Times New Roman" w:eastAsia="Times New Roman" w:hAnsi="Times New Roman" w:cs="Times New Roman"/>
                <w:sz w:val="12"/>
                <w:szCs w:val="12"/>
                <w:lang w:eastAsia="ru-RU"/>
              </w:rPr>
            </w:pPr>
            <w:r w:rsidRPr="008444FF">
              <w:rPr>
                <w:rFonts w:ascii="Times New Roman" w:eastAsia="Times New Roman" w:hAnsi="Times New Roman" w:cs="Times New Roman"/>
                <w:sz w:val="12"/>
                <w:szCs w:val="12"/>
                <w:lang w:eastAsia="ru-RU"/>
              </w:rPr>
              <w:t>1</w:t>
            </w:r>
          </w:p>
        </w:tc>
        <w:tc>
          <w:tcPr>
            <w:tcW w:w="1276" w:type="dxa"/>
            <w:tcBorders>
              <w:top w:val="single" w:sz="4" w:space="0" w:color="auto"/>
              <w:left w:val="nil"/>
              <w:bottom w:val="single" w:sz="4" w:space="0" w:color="auto"/>
              <w:right w:val="single" w:sz="4" w:space="0" w:color="auto"/>
            </w:tcBorders>
            <w:vAlign w:val="center"/>
          </w:tcPr>
          <w:p w:rsidR="001B67B3" w:rsidRPr="008444FF" w:rsidRDefault="009565C3" w:rsidP="00AC79B8">
            <w:pPr>
              <w:spacing w:after="0" w:line="240" w:lineRule="auto"/>
              <w:jc w:val="center"/>
              <w:rPr>
                <w:rFonts w:ascii="Times New Roman" w:eastAsia="Times New Roman" w:hAnsi="Times New Roman" w:cs="Times New Roman"/>
                <w:sz w:val="12"/>
                <w:szCs w:val="12"/>
                <w:lang w:eastAsia="ru-RU"/>
              </w:rPr>
            </w:pPr>
            <w:r w:rsidRPr="008444FF">
              <w:rPr>
                <w:rFonts w:ascii="Times New Roman" w:eastAsia="Times New Roman" w:hAnsi="Times New Roman" w:cs="Times New Roman"/>
                <w:sz w:val="12"/>
                <w:szCs w:val="12"/>
                <w:lang w:eastAsia="ru-RU"/>
              </w:rPr>
              <w:t>2</w:t>
            </w:r>
          </w:p>
        </w:tc>
        <w:tc>
          <w:tcPr>
            <w:tcW w:w="1134" w:type="dxa"/>
            <w:tcBorders>
              <w:top w:val="single" w:sz="4" w:space="0" w:color="auto"/>
              <w:left w:val="nil"/>
              <w:bottom w:val="single" w:sz="4" w:space="0" w:color="auto"/>
              <w:right w:val="single" w:sz="4" w:space="0" w:color="auto"/>
            </w:tcBorders>
            <w:vAlign w:val="center"/>
          </w:tcPr>
          <w:p w:rsidR="001B67B3" w:rsidRPr="008444FF" w:rsidRDefault="001B67B3" w:rsidP="00AC79B8">
            <w:pPr>
              <w:spacing w:after="0" w:line="240" w:lineRule="auto"/>
              <w:jc w:val="center"/>
              <w:rPr>
                <w:rFonts w:ascii="Times New Roman" w:eastAsia="Times New Roman" w:hAnsi="Times New Roman" w:cs="Times New Roman"/>
                <w:sz w:val="12"/>
                <w:szCs w:val="12"/>
                <w:lang w:eastAsia="ru-RU"/>
              </w:rPr>
            </w:pPr>
            <w:r w:rsidRPr="008444FF">
              <w:rPr>
                <w:rFonts w:ascii="Times New Roman" w:eastAsia="Times New Roman" w:hAnsi="Times New Roman" w:cs="Times New Roman"/>
                <w:sz w:val="12"/>
                <w:szCs w:val="12"/>
                <w:lang w:eastAsia="ru-RU"/>
              </w:rPr>
              <w:t>3</w:t>
            </w:r>
          </w:p>
        </w:tc>
        <w:tc>
          <w:tcPr>
            <w:tcW w:w="1134" w:type="dxa"/>
            <w:tcBorders>
              <w:top w:val="single" w:sz="4" w:space="0" w:color="auto"/>
              <w:left w:val="nil"/>
              <w:bottom w:val="single" w:sz="4" w:space="0" w:color="auto"/>
              <w:right w:val="single" w:sz="4" w:space="0" w:color="auto"/>
            </w:tcBorders>
            <w:vAlign w:val="center"/>
          </w:tcPr>
          <w:p w:rsidR="001B67B3" w:rsidRPr="008444FF" w:rsidRDefault="001B67B3" w:rsidP="00D41C04">
            <w:pPr>
              <w:spacing w:after="0" w:line="240" w:lineRule="auto"/>
              <w:jc w:val="center"/>
              <w:rPr>
                <w:rFonts w:ascii="Times New Roman" w:eastAsia="Times New Roman" w:hAnsi="Times New Roman" w:cs="Times New Roman"/>
                <w:sz w:val="12"/>
                <w:szCs w:val="12"/>
                <w:lang w:eastAsia="ru-RU"/>
              </w:rPr>
            </w:pPr>
            <w:r w:rsidRPr="008444FF">
              <w:rPr>
                <w:rFonts w:ascii="Times New Roman" w:eastAsia="Times New Roman" w:hAnsi="Times New Roman" w:cs="Times New Roman"/>
                <w:sz w:val="12"/>
                <w:szCs w:val="12"/>
                <w:lang w:eastAsia="ru-RU"/>
              </w:rPr>
              <w:t>4</w:t>
            </w:r>
          </w:p>
        </w:tc>
        <w:tc>
          <w:tcPr>
            <w:tcW w:w="1134" w:type="dxa"/>
            <w:tcBorders>
              <w:top w:val="single" w:sz="4" w:space="0" w:color="auto"/>
              <w:left w:val="nil"/>
              <w:bottom w:val="single" w:sz="4" w:space="0" w:color="auto"/>
              <w:right w:val="single" w:sz="4" w:space="0" w:color="auto"/>
            </w:tcBorders>
            <w:vAlign w:val="center"/>
          </w:tcPr>
          <w:p w:rsidR="001B67B3" w:rsidRPr="008444FF" w:rsidRDefault="001B67B3" w:rsidP="00D41C04">
            <w:pPr>
              <w:spacing w:after="0" w:line="240" w:lineRule="auto"/>
              <w:jc w:val="center"/>
              <w:rPr>
                <w:rFonts w:ascii="Times New Roman" w:eastAsia="Times New Roman" w:hAnsi="Times New Roman" w:cs="Times New Roman"/>
                <w:sz w:val="12"/>
                <w:szCs w:val="12"/>
                <w:lang w:eastAsia="ru-RU"/>
              </w:rPr>
            </w:pPr>
            <w:r w:rsidRPr="008444FF">
              <w:rPr>
                <w:rFonts w:ascii="Times New Roman" w:eastAsia="Times New Roman" w:hAnsi="Times New Roman" w:cs="Times New Roman"/>
                <w:sz w:val="12"/>
                <w:szCs w:val="12"/>
                <w:lang w:eastAsia="ru-RU"/>
              </w:rPr>
              <w:t>5</w:t>
            </w:r>
          </w:p>
        </w:tc>
        <w:tc>
          <w:tcPr>
            <w:tcW w:w="1134" w:type="dxa"/>
            <w:tcBorders>
              <w:top w:val="single" w:sz="4" w:space="0" w:color="auto"/>
              <w:left w:val="nil"/>
              <w:bottom w:val="single" w:sz="4" w:space="0" w:color="auto"/>
              <w:right w:val="single" w:sz="4" w:space="0" w:color="auto"/>
            </w:tcBorders>
            <w:vAlign w:val="center"/>
          </w:tcPr>
          <w:p w:rsidR="001B67B3" w:rsidRPr="008444FF" w:rsidRDefault="001B67B3" w:rsidP="001B67B3">
            <w:pPr>
              <w:spacing w:after="0" w:line="240" w:lineRule="auto"/>
              <w:jc w:val="center"/>
              <w:rPr>
                <w:rFonts w:ascii="Times New Roman" w:eastAsia="Times New Roman" w:hAnsi="Times New Roman" w:cs="Times New Roman"/>
                <w:sz w:val="12"/>
                <w:szCs w:val="12"/>
                <w:lang w:eastAsia="ru-RU"/>
              </w:rPr>
            </w:pPr>
            <w:r w:rsidRPr="008444FF">
              <w:rPr>
                <w:rFonts w:ascii="Times New Roman" w:eastAsia="Times New Roman" w:hAnsi="Times New Roman" w:cs="Times New Roman"/>
                <w:sz w:val="12"/>
                <w:szCs w:val="12"/>
                <w:lang w:eastAsia="ru-RU"/>
              </w:rPr>
              <w:t>6</w:t>
            </w:r>
          </w:p>
        </w:tc>
      </w:tr>
      <w:tr w:rsidR="001B67B3" w:rsidRPr="008444FF" w:rsidTr="001D007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1B67B3" w:rsidRPr="008444FF" w:rsidRDefault="001B67B3" w:rsidP="008E39B6">
            <w:pPr>
              <w:spacing w:after="0" w:line="240" w:lineRule="auto"/>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 xml:space="preserve">поступило из краевого бюджета </w:t>
            </w:r>
          </w:p>
        </w:tc>
        <w:tc>
          <w:tcPr>
            <w:tcW w:w="1276" w:type="dxa"/>
            <w:tcBorders>
              <w:top w:val="nil"/>
              <w:left w:val="nil"/>
              <w:bottom w:val="single" w:sz="4" w:space="0" w:color="auto"/>
              <w:right w:val="single" w:sz="4" w:space="0" w:color="auto"/>
            </w:tcBorders>
            <w:vAlign w:val="center"/>
          </w:tcPr>
          <w:p w:rsidR="001B67B3" w:rsidRPr="008444FF" w:rsidRDefault="009565C3" w:rsidP="00AC79B8">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4 076,7</w:t>
            </w:r>
          </w:p>
        </w:tc>
        <w:tc>
          <w:tcPr>
            <w:tcW w:w="1134" w:type="dxa"/>
            <w:tcBorders>
              <w:top w:val="nil"/>
              <w:left w:val="nil"/>
              <w:bottom w:val="single" w:sz="4" w:space="0" w:color="auto"/>
              <w:right w:val="single" w:sz="4" w:space="0" w:color="auto"/>
            </w:tcBorders>
            <w:vAlign w:val="center"/>
          </w:tcPr>
          <w:p w:rsidR="001B67B3" w:rsidRPr="008444FF" w:rsidRDefault="009565C3" w:rsidP="00AC79B8">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4 935,0</w:t>
            </w:r>
          </w:p>
        </w:tc>
        <w:tc>
          <w:tcPr>
            <w:tcW w:w="1134" w:type="dxa"/>
            <w:tcBorders>
              <w:top w:val="nil"/>
              <w:left w:val="nil"/>
              <w:bottom w:val="single" w:sz="4" w:space="0" w:color="auto"/>
              <w:right w:val="single" w:sz="4" w:space="0" w:color="auto"/>
            </w:tcBorders>
            <w:vAlign w:val="center"/>
          </w:tcPr>
          <w:p w:rsidR="001B67B3" w:rsidRPr="008444FF" w:rsidRDefault="001B67B3" w:rsidP="009565C3">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4 </w:t>
            </w:r>
            <w:r w:rsidR="009565C3" w:rsidRPr="008444FF">
              <w:rPr>
                <w:rFonts w:ascii="Times New Roman" w:eastAsia="Times New Roman" w:hAnsi="Times New Roman" w:cs="Times New Roman"/>
                <w:sz w:val="16"/>
                <w:szCs w:val="16"/>
                <w:lang w:eastAsia="ru-RU"/>
              </w:rPr>
              <w:t>523</w:t>
            </w:r>
            <w:r w:rsidRPr="008444FF">
              <w:rPr>
                <w:rFonts w:ascii="Times New Roman" w:eastAsia="Times New Roman" w:hAnsi="Times New Roman" w:cs="Times New Roman"/>
                <w:sz w:val="16"/>
                <w:szCs w:val="16"/>
                <w:lang w:eastAsia="ru-RU"/>
              </w:rPr>
              <w:t>,0</w:t>
            </w:r>
          </w:p>
        </w:tc>
        <w:tc>
          <w:tcPr>
            <w:tcW w:w="1134" w:type="dxa"/>
            <w:tcBorders>
              <w:top w:val="nil"/>
              <w:left w:val="nil"/>
              <w:bottom w:val="single" w:sz="4" w:space="0" w:color="auto"/>
              <w:right w:val="single" w:sz="4" w:space="0" w:color="auto"/>
            </w:tcBorders>
            <w:vAlign w:val="center"/>
          </w:tcPr>
          <w:p w:rsidR="001B67B3" w:rsidRPr="008444FF" w:rsidRDefault="009565C3" w:rsidP="008D0DCD">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5 383,8</w:t>
            </w:r>
          </w:p>
        </w:tc>
        <w:tc>
          <w:tcPr>
            <w:tcW w:w="1134" w:type="dxa"/>
            <w:tcBorders>
              <w:top w:val="nil"/>
              <w:left w:val="nil"/>
              <w:bottom w:val="single" w:sz="4" w:space="0" w:color="auto"/>
              <w:right w:val="single" w:sz="4" w:space="0" w:color="auto"/>
            </w:tcBorders>
            <w:vAlign w:val="center"/>
          </w:tcPr>
          <w:p w:rsidR="001B67B3" w:rsidRPr="008444FF" w:rsidRDefault="00C62E67" w:rsidP="001B67B3">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5 403,5</w:t>
            </w:r>
          </w:p>
        </w:tc>
      </w:tr>
      <w:tr w:rsidR="001B67B3" w:rsidRPr="008444FF" w:rsidTr="00CC751D">
        <w:trPr>
          <w:trHeight w:val="361"/>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1B67B3" w:rsidRPr="008444FF" w:rsidRDefault="001B67B3" w:rsidP="008E39B6">
            <w:pPr>
              <w:spacing w:after="0" w:line="240" w:lineRule="auto"/>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перечислено в бюджеты поселений</w:t>
            </w:r>
          </w:p>
        </w:tc>
        <w:tc>
          <w:tcPr>
            <w:tcW w:w="1276" w:type="dxa"/>
            <w:tcBorders>
              <w:top w:val="nil"/>
              <w:left w:val="nil"/>
              <w:bottom w:val="single" w:sz="4" w:space="0" w:color="auto"/>
              <w:right w:val="single" w:sz="4" w:space="0" w:color="auto"/>
            </w:tcBorders>
            <w:vAlign w:val="center"/>
          </w:tcPr>
          <w:p w:rsidR="001B67B3" w:rsidRPr="008444FF" w:rsidRDefault="009565C3" w:rsidP="00AC79B8">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4 076,7</w:t>
            </w:r>
          </w:p>
        </w:tc>
        <w:tc>
          <w:tcPr>
            <w:tcW w:w="1134" w:type="dxa"/>
            <w:tcBorders>
              <w:top w:val="nil"/>
              <w:left w:val="nil"/>
              <w:bottom w:val="single" w:sz="4" w:space="0" w:color="auto"/>
              <w:right w:val="single" w:sz="4" w:space="0" w:color="auto"/>
            </w:tcBorders>
            <w:vAlign w:val="center"/>
          </w:tcPr>
          <w:p w:rsidR="001B67B3" w:rsidRPr="008444FF" w:rsidRDefault="009565C3" w:rsidP="00AC79B8">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4 935,0</w:t>
            </w:r>
          </w:p>
        </w:tc>
        <w:tc>
          <w:tcPr>
            <w:tcW w:w="1134" w:type="dxa"/>
            <w:tcBorders>
              <w:top w:val="nil"/>
              <w:left w:val="nil"/>
              <w:bottom w:val="single" w:sz="4" w:space="0" w:color="auto"/>
              <w:right w:val="single" w:sz="4" w:space="0" w:color="auto"/>
            </w:tcBorders>
            <w:vAlign w:val="center"/>
          </w:tcPr>
          <w:p w:rsidR="001B67B3" w:rsidRPr="008444FF" w:rsidRDefault="001B67B3" w:rsidP="009565C3">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4 </w:t>
            </w:r>
            <w:r w:rsidR="009565C3" w:rsidRPr="008444FF">
              <w:rPr>
                <w:rFonts w:ascii="Times New Roman" w:eastAsia="Times New Roman" w:hAnsi="Times New Roman" w:cs="Times New Roman"/>
                <w:sz w:val="16"/>
                <w:szCs w:val="16"/>
                <w:lang w:eastAsia="ru-RU"/>
              </w:rPr>
              <w:t>523</w:t>
            </w:r>
            <w:r w:rsidRPr="008444FF">
              <w:rPr>
                <w:rFonts w:ascii="Times New Roman" w:eastAsia="Times New Roman" w:hAnsi="Times New Roman" w:cs="Times New Roman"/>
                <w:sz w:val="16"/>
                <w:szCs w:val="16"/>
                <w:lang w:eastAsia="ru-RU"/>
              </w:rPr>
              <w:t>,0</w:t>
            </w:r>
          </w:p>
        </w:tc>
        <w:tc>
          <w:tcPr>
            <w:tcW w:w="1134" w:type="dxa"/>
            <w:tcBorders>
              <w:top w:val="nil"/>
              <w:left w:val="nil"/>
              <w:bottom w:val="single" w:sz="4" w:space="0" w:color="auto"/>
              <w:right w:val="single" w:sz="4" w:space="0" w:color="auto"/>
            </w:tcBorders>
            <w:vAlign w:val="center"/>
          </w:tcPr>
          <w:p w:rsidR="001B67B3" w:rsidRPr="008444FF" w:rsidRDefault="009565C3" w:rsidP="008D0DCD">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5 383,8</w:t>
            </w:r>
          </w:p>
        </w:tc>
        <w:tc>
          <w:tcPr>
            <w:tcW w:w="1134" w:type="dxa"/>
            <w:tcBorders>
              <w:top w:val="nil"/>
              <w:left w:val="nil"/>
              <w:bottom w:val="single" w:sz="4" w:space="0" w:color="auto"/>
              <w:right w:val="single" w:sz="4" w:space="0" w:color="auto"/>
            </w:tcBorders>
            <w:vAlign w:val="center"/>
          </w:tcPr>
          <w:p w:rsidR="001B67B3" w:rsidRPr="008444FF" w:rsidRDefault="00F53B4F" w:rsidP="001B67B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5 375,0</w:t>
            </w:r>
          </w:p>
        </w:tc>
      </w:tr>
      <w:tr w:rsidR="001B67B3" w:rsidRPr="008444FF" w:rsidTr="001D007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1B67B3" w:rsidRPr="008444FF" w:rsidRDefault="001B67B3" w:rsidP="00F53B4F">
            <w:pPr>
              <w:spacing w:after="0" w:line="240" w:lineRule="auto"/>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остаток средств</w:t>
            </w:r>
          </w:p>
        </w:tc>
        <w:tc>
          <w:tcPr>
            <w:tcW w:w="1276" w:type="dxa"/>
            <w:tcBorders>
              <w:top w:val="nil"/>
              <w:left w:val="nil"/>
              <w:bottom w:val="single" w:sz="4" w:space="0" w:color="auto"/>
              <w:right w:val="single" w:sz="4" w:space="0" w:color="auto"/>
            </w:tcBorders>
            <w:vAlign w:val="center"/>
          </w:tcPr>
          <w:p w:rsidR="001B67B3" w:rsidRPr="008444FF" w:rsidRDefault="009565C3" w:rsidP="00AC79B8">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1B67B3" w:rsidRPr="008444FF" w:rsidRDefault="001B67B3" w:rsidP="00AC79B8">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1B67B3" w:rsidRPr="008444FF" w:rsidRDefault="001B67B3" w:rsidP="008D0DCD">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1B67B3" w:rsidRPr="008444FF" w:rsidRDefault="001B67B3" w:rsidP="008D0DCD">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1B67B3" w:rsidRPr="008444FF" w:rsidRDefault="00974087" w:rsidP="001B67B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28,5</w:t>
            </w:r>
          </w:p>
        </w:tc>
      </w:tr>
      <w:tr w:rsidR="001B67B3" w:rsidRPr="008444FF" w:rsidTr="001D007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1B67B3" w:rsidRPr="008444FF" w:rsidRDefault="001B67B3" w:rsidP="00C3072F">
            <w:pPr>
              <w:spacing w:after="0" w:line="240" w:lineRule="auto"/>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 исполнения</w:t>
            </w:r>
          </w:p>
        </w:tc>
        <w:tc>
          <w:tcPr>
            <w:tcW w:w="1276" w:type="dxa"/>
            <w:tcBorders>
              <w:top w:val="nil"/>
              <w:left w:val="nil"/>
              <w:bottom w:val="single" w:sz="4" w:space="0" w:color="auto"/>
              <w:right w:val="single" w:sz="4" w:space="0" w:color="auto"/>
            </w:tcBorders>
            <w:vAlign w:val="center"/>
          </w:tcPr>
          <w:p w:rsidR="001B67B3" w:rsidRPr="008444FF" w:rsidRDefault="009565C3" w:rsidP="00AC79B8">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1B67B3" w:rsidRPr="008444FF" w:rsidRDefault="001B67B3" w:rsidP="00AC79B8">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1B67B3" w:rsidRPr="008444FF" w:rsidRDefault="001B67B3" w:rsidP="00D41C04">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1B67B3" w:rsidRPr="008444FF" w:rsidRDefault="001B67B3" w:rsidP="00D41C04">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1B67B3" w:rsidRPr="008444FF" w:rsidRDefault="00C20CD5" w:rsidP="001B67B3">
            <w:pPr>
              <w:spacing w:after="0" w:line="240" w:lineRule="auto"/>
              <w:jc w:val="center"/>
              <w:rPr>
                <w:rFonts w:ascii="Times New Roman" w:eastAsia="Times New Roman" w:hAnsi="Times New Roman" w:cs="Times New Roman"/>
                <w:sz w:val="16"/>
                <w:szCs w:val="16"/>
                <w:lang w:eastAsia="ru-RU"/>
              </w:rPr>
            </w:pPr>
            <w:r w:rsidRPr="008444FF">
              <w:rPr>
                <w:rFonts w:ascii="Times New Roman" w:eastAsia="Times New Roman" w:hAnsi="Times New Roman" w:cs="Times New Roman"/>
                <w:sz w:val="16"/>
                <w:szCs w:val="16"/>
                <w:lang w:eastAsia="ru-RU"/>
              </w:rPr>
              <w:t>99,5</w:t>
            </w:r>
          </w:p>
        </w:tc>
      </w:tr>
    </w:tbl>
    <w:p w:rsidR="00721A53" w:rsidRDefault="00721A53" w:rsidP="00CC751D">
      <w:pPr>
        <w:pStyle w:val="a5"/>
        <w:spacing w:after="0"/>
        <w:ind w:left="0" w:firstLine="567"/>
        <w:jc w:val="both"/>
        <w:rPr>
          <w:rFonts w:ascii="Times New Roman" w:hAnsi="Times New Roman" w:cs="Times New Roman"/>
          <w:sz w:val="24"/>
          <w:szCs w:val="24"/>
        </w:rPr>
      </w:pPr>
    </w:p>
    <w:p w:rsidR="00F53B4F" w:rsidRPr="0001127F" w:rsidRDefault="001D0076" w:rsidP="00CC751D">
      <w:pPr>
        <w:pStyle w:val="a5"/>
        <w:spacing w:after="0"/>
        <w:ind w:left="0" w:firstLine="567"/>
        <w:jc w:val="both"/>
        <w:rPr>
          <w:rFonts w:ascii="Times New Roman" w:hAnsi="Times New Roman" w:cs="Times New Roman"/>
          <w:sz w:val="24"/>
          <w:szCs w:val="24"/>
        </w:rPr>
      </w:pPr>
      <w:r w:rsidRPr="0001127F">
        <w:rPr>
          <w:rFonts w:ascii="Times New Roman" w:hAnsi="Times New Roman" w:cs="Times New Roman"/>
          <w:sz w:val="24"/>
          <w:szCs w:val="24"/>
        </w:rPr>
        <w:t xml:space="preserve">Как видно из представленной таблицы, </w:t>
      </w:r>
      <w:r w:rsidR="00974087" w:rsidRPr="0001127F">
        <w:rPr>
          <w:rFonts w:ascii="Times New Roman" w:hAnsi="Times New Roman" w:cs="Times New Roman"/>
          <w:sz w:val="24"/>
          <w:szCs w:val="24"/>
        </w:rPr>
        <w:t>объем целевых средств, не</w:t>
      </w:r>
      <w:r w:rsidR="006C0B7F" w:rsidRPr="0001127F">
        <w:rPr>
          <w:rFonts w:ascii="Times New Roman" w:hAnsi="Times New Roman" w:cs="Times New Roman"/>
          <w:sz w:val="24"/>
          <w:szCs w:val="24"/>
        </w:rPr>
        <w:t xml:space="preserve"> </w:t>
      </w:r>
      <w:r w:rsidR="00974087" w:rsidRPr="0001127F">
        <w:rPr>
          <w:rFonts w:ascii="Times New Roman" w:hAnsi="Times New Roman" w:cs="Times New Roman"/>
          <w:sz w:val="24"/>
          <w:szCs w:val="24"/>
        </w:rPr>
        <w:t>перечисленный в бюджеты поселений</w:t>
      </w:r>
      <w:r w:rsidR="006C0B7F" w:rsidRPr="0001127F">
        <w:rPr>
          <w:rFonts w:ascii="Times New Roman" w:hAnsi="Times New Roman" w:cs="Times New Roman"/>
          <w:sz w:val="24"/>
          <w:szCs w:val="24"/>
        </w:rPr>
        <w:t>,</w:t>
      </w:r>
      <w:r w:rsidR="00974087" w:rsidRPr="0001127F">
        <w:rPr>
          <w:rFonts w:ascii="Times New Roman" w:hAnsi="Times New Roman" w:cs="Times New Roman"/>
          <w:sz w:val="24"/>
          <w:szCs w:val="24"/>
        </w:rPr>
        <w:t xml:space="preserve"> составил 28,5 тыс. руб.</w:t>
      </w:r>
      <w:r w:rsidR="006C0B7F" w:rsidRPr="0001127F">
        <w:rPr>
          <w:rFonts w:ascii="Times New Roman" w:hAnsi="Times New Roman" w:cs="Times New Roman"/>
          <w:sz w:val="24"/>
          <w:szCs w:val="24"/>
        </w:rPr>
        <w:t>, что противоречит принципу адресности и целевого характера бюджетных средств, предусмотренному статьей 38 Бюджетного кодекса РФ.</w:t>
      </w:r>
    </w:p>
    <w:p w:rsidR="00992A84" w:rsidRPr="0001127F" w:rsidRDefault="00992A84" w:rsidP="0070558E">
      <w:pPr>
        <w:pStyle w:val="a5"/>
        <w:spacing w:after="0"/>
        <w:ind w:left="0" w:firstLine="851"/>
        <w:jc w:val="both"/>
        <w:rPr>
          <w:rFonts w:ascii="Times New Roman" w:hAnsi="Times New Roman" w:cs="Times New Roman"/>
          <w:sz w:val="24"/>
          <w:szCs w:val="24"/>
        </w:rPr>
      </w:pPr>
    </w:p>
    <w:p w:rsidR="00575156" w:rsidRPr="0001127F" w:rsidRDefault="00575156" w:rsidP="00575156">
      <w:pPr>
        <w:pStyle w:val="a5"/>
        <w:ind w:left="0"/>
        <w:jc w:val="both"/>
        <w:rPr>
          <w:rFonts w:ascii="Times New Roman" w:hAnsi="Times New Roman" w:cs="Times New Roman"/>
          <w:sz w:val="24"/>
          <w:szCs w:val="24"/>
        </w:rPr>
      </w:pPr>
      <w:r w:rsidRPr="0001127F">
        <w:rPr>
          <w:rFonts w:ascii="Times New Roman" w:hAnsi="Times New Roman" w:cs="Times New Roman"/>
          <w:sz w:val="24"/>
          <w:szCs w:val="24"/>
        </w:rPr>
        <w:t>Вывод:</w:t>
      </w:r>
    </w:p>
    <w:p w:rsidR="00900473" w:rsidRPr="0093104A" w:rsidRDefault="0093104A" w:rsidP="0093104A">
      <w:pPr>
        <w:pStyle w:val="a5"/>
        <w:numPr>
          <w:ilvl w:val="0"/>
          <w:numId w:val="8"/>
        </w:numPr>
        <w:ind w:left="0" w:firstLine="567"/>
        <w:jc w:val="both"/>
        <w:rPr>
          <w:rFonts w:ascii="Times New Roman" w:hAnsi="Times New Roman" w:cs="Times New Roman"/>
          <w:sz w:val="24"/>
          <w:szCs w:val="24"/>
        </w:rPr>
      </w:pPr>
      <w:r w:rsidRPr="0093104A">
        <w:rPr>
          <w:rFonts w:ascii="Times New Roman" w:hAnsi="Times New Roman" w:cs="Times New Roman"/>
          <w:sz w:val="24"/>
          <w:szCs w:val="24"/>
        </w:rPr>
        <w:t>финансовое обеспечение исполнения органами местного самоуправления полномочий по первичному воинскому учету на территориях, где отсутствуют военные комиссариаты</w:t>
      </w:r>
      <w:r>
        <w:rPr>
          <w:rFonts w:ascii="Times New Roman" w:hAnsi="Times New Roman" w:cs="Times New Roman"/>
          <w:sz w:val="24"/>
          <w:szCs w:val="24"/>
        </w:rPr>
        <w:t>,</w:t>
      </w:r>
      <w:r w:rsidRPr="0093104A">
        <w:rPr>
          <w:rFonts w:ascii="Times New Roman" w:hAnsi="Times New Roman" w:cs="Times New Roman"/>
          <w:sz w:val="24"/>
          <w:szCs w:val="24"/>
        </w:rPr>
        <w:t xml:space="preserve"> осуществлено с нарушением требований Бюджетного кодекса РФ.</w:t>
      </w:r>
    </w:p>
    <w:p w:rsidR="00B93BF9" w:rsidRPr="00DC7569" w:rsidRDefault="00B93BF9" w:rsidP="00575156">
      <w:pPr>
        <w:pStyle w:val="a5"/>
        <w:ind w:left="0" w:firstLine="851"/>
        <w:jc w:val="both"/>
        <w:rPr>
          <w:rFonts w:ascii="Times New Roman" w:hAnsi="Times New Roman" w:cs="Times New Roman"/>
          <w:sz w:val="24"/>
          <w:szCs w:val="24"/>
        </w:rPr>
      </w:pPr>
    </w:p>
    <w:p w:rsidR="005332A3" w:rsidRPr="00DC7569" w:rsidRDefault="005332A3" w:rsidP="009E28F5">
      <w:pPr>
        <w:pStyle w:val="a5"/>
        <w:numPr>
          <w:ilvl w:val="0"/>
          <w:numId w:val="20"/>
        </w:numPr>
        <w:spacing w:after="0"/>
        <w:ind w:left="0" w:firstLine="0"/>
        <w:jc w:val="center"/>
        <w:rPr>
          <w:rFonts w:ascii="Times New Roman" w:hAnsi="Times New Roman" w:cs="Times New Roman"/>
          <w:sz w:val="24"/>
          <w:szCs w:val="24"/>
        </w:rPr>
      </w:pPr>
      <w:r w:rsidRPr="00DC7569">
        <w:rPr>
          <w:rFonts w:ascii="Times New Roman" w:hAnsi="Times New Roman" w:cs="Times New Roman"/>
          <w:sz w:val="24"/>
          <w:szCs w:val="24"/>
        </w:rPr>
        <w:t>НАЦИОНАЛЬНАЯ БЕЗОПАСНОСТЬ И ПРАВООХРАНИТЕЛЬНАЯ ДЕЯТЕЛЬНОСТЬ</w:t>
      </w:r>
    </w:p>
    <w:p w:rsidR="00902E25" w:rsidRPr="00DC7569" w:rsidRDefault="00902E25" w:rsidP="00AF174D">
      <w:pPr>
        <w:pStyle w:val="a5"/>
        <w:spacing w:after="0"/>
        <w:ind w:left="0"/>
        <w:rPr>
          <w:rFonts w:ascii="Times New Roman" w:hAnsi="Times New Roman" w:cs="Times New Roman"/>
          <w:sz w:val="24"/>
          <w:szCs w:val="24"/>
        </w:rPr>
      </w:pPr>
    </w:p>
    <w:p w:rsidR="00AF174D" w:rsidRPr="009E6C78" w:rsidRDefault="0070558E" w:rsidP="009E6C78">
      <w:pPr>
        <w:pStyle w:val="a5"/>
        <w:spacing w:after="0"/>
        <w:ind w:left="0" w:firstLine="567"/>
        <w:jc w:val="both"/>
        <w:rPr>
          <w:rFonts w:ascii="Times New Roman" w:hAnsi="Times New Roman" w:cs="Times New Roman"/>
          <w:sz w:val="24"/>
          <w:szCs w:val="24"/>
        </w:rPr>
      </w:pPr>
      <w:r w:rsidRPr="009E6C78">
        <w:rPr>
          <w:rFonts w:ascii="Times New Roman" w:hAnsi="Times New Roman" w:cs="Times New Roman"/>
          <w:sz w:val="24"/>
          <w:szCs w:val="24"/>
        </w:rPr>
        <w:t>Расходы по разделу 03</w:t>
      </w:r>
      <w:r w:rsidR="00171D3F" w:rsidRPr="009E6C78">
        <w:rPr>
          <w:rFonts w:ascii="Times New Roman" w:hAnsi="Times New Roman" w:cs="Times New Roman"/>
          <w:sz w:val="24"/>
          <w:szCs w:val="24"/>
        </w:rPr>
        <w:t xml:space="preserve"> «Национальная безопасность и правоохранительная деятельность» исполнены в сумме </w:t>
      </w:r>
      <w:r w:rsidR="009E6C78" w:rsidRPr="009E6C78">
        <w:rPr>
          <w:rFonts w:ascii="Times New Roman" w:hAnsi="Times New Roman" w:cs="Times New Roman"/>
          <w:sz w:val="24"/>
          <w:szCs w:val="24"/>
        </w:rPr>
        <w:t>33 221,4</w:t>
      </w:r>
      <w:r w:rsidR="00171D3F" w:rsidRPr="009E6C78">
        <w:rPr>
          <w:rFonts w:ascii="Times New Roman" w:hAnsi="Times New Roman" w:cs="Times New Roman"/>
          <w:sz w:val="24"/>
          <w:szCs w:val="24"/>
        </w:rPr>
        <w:t xml:space="preserve"> тыс. руб., что составляет </w:t>
      </w:r>
      <w:r w:rsidR="009E6C78" w:rsidRPr="009E6C78">
        <w:rPr>
          <w:rFonts w:ascii="Times New Roman" w:hAnsi="Times New Roman" w:cs="Times New Roman"/>
          <w:sz w:val="24"/>
          <w:szCs w:val="24"/>
        </w:rPr>
        <w:t>97,5</w:t>
      </w:r>
      <w:r w:rsidR="00171D3F" w:rsidRPr="009E6C78">
        <w:rPr>
          <w:rFonts w:ascii="Times New Roman" w:hAnsi="Times New Roman" w:cs="Times New Roman"/>
          <w:sz w:val="24"/>
          <w:szCs w:val="24"/>
        </w:rPr>
        <w:t>% от уточненных бюджетных назначений</w:t>
      </w:r>
      <w:r w:rsidR="00992A84" w:rsidRPr="009E6C78">
        <w:rPr>
          <w:rFonts w:ascii="Times New Roman" w:hAnsi="Times New Roman" w:cs="Times New Roman"/>
          <w:sz w:val="24"/>
          <w:szCs w:val="24"/>
        </w:rPr>
        <w:t xml:space="preserve"> (</w:t>
      </w:r>
      <w:r w:rsidR="009E6C78" w:rsidRPr="009E6C78">
        <w:rPr>
          <w:rFonts w:ascii="Times New Roman" w:hAnsi="Times New Roman" w:cs="Times New Roman"/>
          <w:sz w:val="24"/>
          <w:szCs w:val="24"/>
        </w:rPr>
        <w:t>34 058,8</w:t>
      </w:r>
      <w:r w:rsidR="00992A84" w:rsidRPr="009E6C78">
        <w:rPr>
          <w:rFonts w:ascii="Times New Roman" w:hAnsi="Times New Roman" w:cs="Times New Roman"/>
          <w:sz w:val="24"/>
          <w:szCs w:val="24"/>
        </w:rPr>
        <w:t xml:space="preserve"> тыс. руб.)</w:t>
      </w:r>
      <w:r w:rsidR="00171D3F" w:rsidRPr="009E6C78">
        <w:rPr>
          <w:rFonts w:ascii="Times New Roman" w:hAnsi="Times New Roman" w:cs="Times New Roman"/>
          <w:sz w:val="24"/>
          <w:szCs w:val="24"/>
        </w:rPr>
        <w:t>.</w:t>
      </w:r>
      <w:r w:rsidR="00B96DCD" w:rsidRPr="009E6C78">
        <w:rPr>
          <w:rFonts w:ascii="Times New Roman" w:hAnsi="Times New Roman" w:cs="Times New Roman"/>
          <w:sz w:val="24"/>
          <w:szCs w:val="24"/>
        </w:rPr>
        <w:t xml:space="preserve"> </w:t>
      </w:r>
    </w:p>
    <w:p w:rsidR="00171D3F" w:rsidRPr="009E6C78" w:rsidRDefault="0026430E" w:rsidP="00171D3F">
      <w:pPr>
        <w:pStyle w:val="a5"/>
        <w:spacing w:after="0"/>
        <w:ind w:left="0"/>
        <w:jc w:val="right"/>
        <w:rPr>
          <w:rFonts w:ascii="Times New Roman" w:hAnsi="Times New Roman" w:cs="Times New Roman"/>
          <w:sz w:val="16"/>
          <w:szCs w:val="16"/>
        </w:rPr>
      </w:pPr>
      <w:r w:rsidRPr="009E6C78">
        <w:rPr>
          <w:rFonts w:ascii="Times New Roman" w:hAnsi="Times New Roman" w:cs="Times New Roman"/>
          <w:sz w:val="16"/>
          <w:szCs w:val="16"/>
        </w:rPr>
        <w:t>тыс. руб.</w:t>
      </w:r>
    </w:p>
    <w:tbl>
      <w:tblPr>
        <w:tblW w:w="9370" w:type="dxa"/>
        <w:tblInd w:w="93" w:type="dxa"/>
        <w:tblLook w:val="04A0"/>
      </w:tblPr>
      <w:tblGrid>
        <w:gridCol w:w="4693"/>
        <w:gridCol w:w="1275"/>
        <w:gridCol w:w="1276"/>
        <w:gridCol w:w="1134"/>
        <w:gridCol w:w="992"/>
      </w:tblGrid>
      <w:tr w:rsidR="00D14B99" w:rsidRPr="009E6C78" w:rsidTr="00323F54">
        <w:trPr>
          <w:trHeight w:val="417"/>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0F3E" w:rsidRPr="009E6C78" w:rsidRDefault="00822C9B" w:rsidP="00992E84">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н</w:t>
            </w:r>
            <w:r w:rsidR="00320F3E" w:rsidRPr="009E6C78">
              <w:rPr>
                <w:rFonts w:ascii="Times New Roman" w:eastAsia="Times New Roman" w:hAnsi="Times New Roman" w:cs="Times New Roman"/>
                <w:sz w:val="16"/>
                <w:szCs w:val="16"/>
                <w:lang w:eastAsia="ru-RU"/>
              </w:rPr>
              <w:t>аименование показателя бюджетной классификации</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320F3E" w:rsidRPr="009E6C78" w:rsidRDefault="00320F3E" w:rsidP="00992E84">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Решение о районном бюджете</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0F3E" w:rsidRPr="009E6C78" w:rsidRDefault="00822C9B" w:rsidP="00992E84">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и</w:t>
            </w:r>
            <w:r w:rsidR="00320F3E" w:rsidRPr="009E6C78">
              <w:rPr>
                <w:rFonts w:ascii="Times New Roman" w:eastAsia="Times New Roman" w:hAnsi="Times New Roman" w:cs="Times New Roman"/>
                <w:sz w:val="16"/>
                <w:szCs w:val="16"/>
                <w:lang w:eastAsia="ru-RU"/>
              </w:rPr>
              <w:t>сполнено</w:t>
            </w:r>
          </w:p>
        </w:tc>
      </w:tr>
      <w:tr w:rsidR="00E35CA1" w:rsidRPr="009E6C78" w:rsidTr="003850A1">
        <w:trPr>
          <w:trHeight w:val="510"/>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E35CA1" w:rsidRPr="009E6C78" w:rsidRDefault="00E35CA1" w:rsidP="00992E84">
            <w:pPr>
              <w:spacing w:after="0" w:line="240" w:lineRule="auto"/>
              <w:rPr>
                <w:rFonts w:ascii="Times New Roman" w:eastAsia="Times New Roman" w:hAnsi="Times New Roman" w:cs="Times New Roman"/>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35CA1" w:rsidRPr="009E6C78" w:rsidRDefault="00E35CA1" w:rsidP="00DC7569">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от 2</w:t>
            </w:r>
            <w:r w:rsidR="00DC7569" w:rsidRPr="009E6C78">
              <w:rPr>
                <w:rFonts w:ascii="Times New Roman" w:eastAsia="Times New Roman" w:hAnsi="Times New Roman" w:cs="Times New Roman"/>
                <w:sz w:val="16"/>
                <w:szCs w:val="16"/>
                <w:lang w:eastAsia="ru-RU"/>
              </w:rPr>
              <w:t>4</w:t>
            </w:r>
            <w:r w:rsidRPr="009E6C78">
              <w:rPr>
                <w:rFonts w:ascii="Times New Roman" w:eastAsia="Times New Roman" w:hAnsi="Times New Roman" w:cs="Times New Roman"/>
                <w:sz w:val="16"/>
                <w:szCs w:val="16"/>
                <w:lang w:eastAsia="ru-RU"/>
              </w:rPr>
              <w:t>.12.20</w:t>
            </w:r>
            <w:r w:rsidR="00DC7569" w:rsidRPr="009E6C78">
              <w:rPr>
                <w:rFonts w:ascii="Times New Roman" w:eastAsia="Times New Roman" w:hAnsi="Times New Roman" w:cs="Times New Roman"/>
                <w:sz w:val="16"/>
                <w:szCs w:val="16"/>
                <w:lang w:eastAsia="ru-RU"/>
              </w:rPr>
              <w:t>20</w:t>
            </w:r>
            <w:r w:rsidRPr="009E6C78">
              <w:rPr>
                <w:rFonts w:ascii="Times New Roman" w:eastAsia="Times New Roman" w:hAnsi="Times New Roman" w:cs="Times New Roman"/>
                <w:sz w:val="16"/>
                <w:szCs w:val="16"/>
                <w:lang w:eastAsia="ru-RU"/>
              </w:rPr>
              <w:t xml:space="preserve"> № </w:t>
            </w:r>
            <w:r w:rsidR="00DC7569" w:rsidRPr="009E6C78">
              <w:rPr>
                <w:rFonts w:ascii="Times New Roman" w:eastAsia="Times New Roman" w:hAnsi="Times New Roman" w:cs="Times New Roman"/>
                <w:sz w:val="16"/>
                <w:szCs w:val="16"/>
                <w:lang w:eastAsia="ru-RU"/>
              </w:rPr>
              <w:t>6</w:t>
            </w:r>
            <w:r w:rsidRPr="009E6C78">
              <w:rPr>
                <w:rFonts w:ascii="Times New Roman" w:eastAsia="Times New Roman" w:hAnsi="Times New Roman" w:cs="Times New Roman"/>
                <w:sz w:val="16"/>
                <w:szCs w:val="16"/>
                <w:lang w:eastAsia="ru-RU"/>
              </w:rPr>
              <w:t>/1-2</w:t>
            </w:r>
            <w:r w:rsidR="00DC7569" w:rsidRPr="009E6C78">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E35CA1" w:rsidRPr="009E6C78" w:rsidRDefault="00DC7569" w:rsidP="00DC7569">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от 22</w:t>
            </w:r>
            <w:r w:rsidR="00E35CA1" w:rsidRPr="009E6C78">
              <w:rPr>
                <w:rFonts w:ascii="Times New Roman" w:eastAsia="Times New Roman" w:hAnsi="Times New Roman" w:cs="Times New Roman"/>
                <w:sz w:val="16"/>
                <w:szCs w:val="16"/>
                <w:lang w:eastAsia="ru-RU"/>
              </w:rPr>
              <w:t>.12.202</w:t>
            </w:r>
            <w:r w:rsidRPr="009E6C78">
              <w:rPr>
                <w:rFonts w:ascii="Times New Roman" w:eastAsia="Times New Roman" w:hAnsi="Times New Roman" w:cs="Times New Roman"/>
                <w:sz w:val="16"/>
                <w:szCs w:val="16"/>
                <w:lang w:eastAsia="ru-RU"/>
              </w:rPr>
              <w:t>1</w:t>
            </w:r>
            <w:r w:rsidR="00E35CA1" w:rsidRPr="009E6C78">
              <w:rPr>
                <w:rFonts w:ascii="Times New Roman" w:eastAsia="Times New Roman" w:hAnsi="Times New Roman" w:cs="Times New Roman"/>
                <w:sz w:val="16"/>
                <w:szCs w:val="16"/>
                <w:lang w:eastAsia="ru-RU"/>
              </w:rPr>
              <w:t xml:space="preserve"> № </w:t>
            </w:r>
            <w:r w:rsidRPr="009E6C78">
              <w:rPr>
                <w:rFonts w:ascii="Times New Roman" w:eastAsia="Times New Roman" w:hAnsi="Times New Roman" w:cs="Times New Roman"/>
                <w:sz w:val="16"/>
                <w:szCs w:val="16"/>
                <w:lang w:eastAsia="ru-RU"/>
              </w:rPr>
              <w:t>18</w:t>
            </w:r>
            <w:r w:rsidR="00E35CA1" w:rsidRPr="009E6C78">
              <w:rPr>
                <w:rFonts w:ascii="Times New Roman" w:eastAsia="Times New Roman" w:hAnsi="Times New Roman" w:cs="Times New Roman"/>
                <w:sz w:val="16"/>
                <w:szCs w:val="16"/>
                <w:lang w:eastAsia="ru-RU"/>
              </w:rPr>
              <w:t>/1-</w:t>
            </w:r>
            <w:r w:rsidRPr="009E6C78">
              <w:rPr>
                <w:rFonts w:ascii="Times New Roman" w:eastAsia="Times New Roman" w:hAnsi="Times New Roman" w:cs="Times New Roman"/>
                <w:sz w:val="16"/>
                <w:szCs w:val="16"/>
                <w:lang w:eastAsia="ru-RU"/>
              </w:rPr>
              <w:t>134</w:t>
            </w:r>
          </w:p>
        </w:tc>
        <w:tc>
          <w:tcPr>
            <w:tcW w:w="1134" w:type="dxa"/>
            <w:tcBorders>
              <w:top w:val="nil"/>
              <w:left w:val="nil"/>
              <w:bottom w:val="single" w:sz="4" w:space="0" w:color="auto"/>
              <w:right w:val="single" w:sz="4" w:space="0" w:color="auto"/>
            </w:tcBorders>
            <w:shd w:val="clear" w:color="auto" w:fill="auto"/>
            <w:noWrap/>
            <w:vAlign w:val="center"/>
            <w:hideMark/>
          </w:tcPr>
          <w:p w:rsidR="00E35CA1" w:rsidRPr="009E6C78" w:rsidRDefault="00E35CA1" w:rsidP="00992E84">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сумма</w:t>
            </w:r>
          </w:p>
        </w:tc>
        <w:tc>
          <w:tcPr>
            <w:tcW w:w="992" w:type="dxa"/>
            <w:tcBorders>
              <w:top w:val="nil"/>
              <w:left w:val="nil"/>
              <w:bottom w:val="single" w:sz="4" w:space="0" w:color="auto"/>
              <w:right w:val="single" w:sz="4" w:space="0" w:color="auto"/>
            </w:tcBorders>
            <w:shd w:val="clear" w:color="auto" w:fill="auto"/>
            <w:noWrap/>
            <w:vAlign w:val="center"/>
            <w:hideMark/>
          </w:tcPr>
          <w:p w:rsidR="00E35CA1" w:rsidRPr="009E6C78" w:rsidRDefault="00E35CA1" w:rsidP="00992E84">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w:t>
            </w:r>
          </w:p>
        </w:tc>
      </w:tr>
      <w:tr w:rsidR="00944B81" w:rsidRPr="009E6C78" w:rsidTr="003850A1">
        <w:trPr>
          <w:trHeight w:val="147"/>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9E6C78" w:rsidRDefault="00320F3E" w:rsidP="00992E84">
            <w:pPr>
              <w:spacing w:after="0" w:line="240" w:lineRule="auto"/>
              <w:jc w:val="center"/>
              <w:rPr>
                <w:rFonts w:ascii="Times New Roman" w:eastAsia="Times New Roman" w:hAnsi="Times New Roman" w:cs="Times New Roman"/>
                <w:sz w:val="12"/>
                <w:szCs w:val="12"/>
                <w:lang w:eastAsia="ru-RU"/>
              </w:rPr>
            </w:pPr>
            <w:r w:rsidRPr="009E6C78">
              <w:rPr>
                <w:rFonts w:ascii="Times New Roman" w:eastAsia="Times New Roman" w:hAnsi="Times New Roman" w:cs="Times New Roman"/>
                <w:sz w:val="12"/>
                <w:szCs w:val="12"/>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9E6C78" w:rsidRDefault="00320F3E" w:rsidP="00992E84">
            <w:pPr>
              <w:spacing w:after="0" w:line="240" w:lineRule="auto"/>
              <w:jc w:val="center"/>
              <w:rPr>
                <w:rFonts w:ascii="Times New Roman" w:eastAsia="Times New Roman" w:hAnsi="Times New Roman" w:cs="Times New Roman"/>
                <w:sz w:val="12"/>
                <w:szCs w:val="12"/>
                <w:lang w:eastAsia="ru-RU"/>
              </w:rPr>
            </w:pPr>
            <w:r w:rsidRPr="009E6C78">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9E6C78" w:rsidRDefault="00320F3E" w:rsidP="00992E84">
            <w:pPr>
              <w:spacing w:after="0" w:line="240" w:lineRule="auto"/>
              <w:jc w:val="center"/>
              <w:rPr>
                <w:rFonts w:ascii="Times New Roman" w:eastAsia="Times New Roman" w:hAnsi="Times New Roman" w:cs="Times New Roman"/>
                <w:sz w:val="12"/>
                <w:szCs w:val="12"/>
                <w:lang w:eastAsia="ru-RU"/>
              </w:rPr>
            </w:pPr>
            <w:r w:rsidRPr="009E6C78">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9E6C78" w:rsidRDefault="0057140B" w:rsidP="00992E84">
            <w:pPr>
              <w:spacing w:after="0" w:line="240" w:lineRule="auto"/>
              <w:jc w:val="center"/>
              <w:rPr>
                <w:rFonts w:ascii="Times New Roman" w:eastAsia="Times New Roman" w:hAnsi="Times New Roman" w:cs="Times New Roman"/>
                <w:sz w:val="12"/>
                <w:szCs w:val="12"/>
                <w:lang w:eastAsia="ru-RU"/>
              </w:rPr>
            </w:pPr>
            <w:r w:rsidRPr="009E6C78">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9E6C78" w:rsidRDefault="0057140B" w:rsidP="00992E84">
            <w:pPr>
              <w:spacing w:after="0" w:line="240" w:lineRule="auto"/>
              <w:jc w:val="center"/>
              <w:rPr>
                <w:rFonts w:ascii="Times New Roman" w:eastAsia="Times New Roman" w:hAnsi="Times New Roman" w:cs="Times New Roman"/>
                <w:sz w:val="12"/>
                <w:szCs w:val="12"/>
                <w:lang w:eastAsia="ru-RU"/>
              </w:rPr>
            </w:pPr>
            <w:r w:rsidRPr="009E6C78">
              <w:rPr>
                <w:rFonts w:ascii="Times New Roman" w:eastAsia="Times New Roman" w:hAnsi="Times New Roman" w:cs="Times New Roman"/>
                <w:sz w:val="12"/>
                <w:szCs w:val="12"/>
                <w:lang w:eastAsia="ru-RU"/>
              </w:rPr>
              <w:t>5</w:t>
            </w:r>
          </w:p>
        </w:tc>
      </w:tr>
      <w:tr w:rsidR="00944B81" w:rsidRPr="009E6C78" w:rsidTr="003850A1">
        <w:trPr>
          <w:trHeight w:val="71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9E6C78" w:rsidRDefault="0057140B" w:rsidP="003251B5">
            <w:pPr>
              <w:spacing w:after="0" w:line="240" w:lineRule="auto"/>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з</w:t>
            </w:r>
            <w:r w:rsidR="00320F3E" w:rsidRPr="009E6C78">
              <w:rPr>
                <w:rFonts w:ascii="Times New Roman" w:eastAsia="Times New Roman" w:hAnsi="Times New Roman" w:cs="Times New Roman"/>
                <w:sz w:val="16"/>
                <w:szCs w:val="16"/>
                <w:lang w:eastAsia="ru-RU"/>
              </w:rPr>
              <w:t xml:space="preserve">ащита населения и территории от чрезвычайных ситуаций природного и </w:t>
            </w:r>
            <w:r w:rsidR="00D14B99" w:rsidRPr="009E6C78">
              <w:rPr>
                <w:rFonts w:ascii="Times New Roman" w:eastAsia="Times New Roman" w:hAnsi="Times New Roman" w:cs="Times New Roman"/>
                <w:sz w:val="16"/>
                <w:szCs w:val="16"/>
                <w:lang w:eastAsia="ru-RU"/>
              </w:rPr>
              <w:t>техногенного характера</w:t>
            </w:r>
            <w:r w:rsidR="00320F3E" w:rsidRPr="009E6C78">
              <w:rPr>
                <w:rFonts w:ascii="Times New Roman" w:eastAsia="Times New Roman" w:hAnsi="Times New Roman" w:cs="Times New Roman"/>
                <w:sz w:val="16"/>
                <w:szCs w:val="16"/>
                <w:lang w:eastAsia="ru-RU"/>
              </w:rPr>
              <w:t>, гражданская оборона (0309)</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9E6C78" w:rsidRDefault="00DC7569"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4 259,6</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9E6C78" w:rsidRDefault="00DC7569"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9E6C78" w:rsidRDefault="009E6C78"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9E6C78" w:rsidRDefault="009E6C78"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0,0</w:t>
            </w:r>
          </w:p>
        </w:tc>
      </w:tr>
      <w:tr w:rsidR="00944B81" w:rsidRPr="009E6C78" w:rsidTr="003850A1">
        <w:trPr>
          <w:trHeight w:val="25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9E6C78" w:rsidRDefault="001B243F" w:rsidP="001B243F">
            <w:pPr>
              <w:spacing w:after="0" w:line="240" w:lineRule="auto"/>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w:t>
            </w:r>
            <w:r>
              <w:rPr>
                <w:rFonts w:ascii="Times New Roman" w:eastAsia="Times New Roman" w:hAnsi="Times New Roman" w:cs="Times New Roman"/>
                <w:sz w:val="16"/>
                <w:szCs w:val="16"/>
                <w:lang w:eastAsia="ru-RU"/>
              </w:rPr>
              <w:t xml:space="preserve"> </w:t>
            </w:r>
            <w:r w:rsidR="00320F3E" w:rsidRPr="009E6C78">
              <w:rPr>
                <w:rFonts w:ascii="Times New Roman" w:eastAsia="Times New Roman" w:hAnsi="Times New Roman" w:cs="Times New Roman"/>
                <w:sz w:val="16"/>
                <w:szCs w:val="16"/>
                <w:lang w:eastAsia="ru-RU"/>
              </w:rPr>
              <w:t>пожарн</w:t>
            </w:r>
            <w:r>
              <w:rPr>
                <w:rFonts w:ascii="Times New Roman" w:eastAsia="Times New Roman" w:hAnsi="Times New Roman" w:cs="Times New Roman"/>
                <w:sz w:val="16"/>
                <w:szCs w:val="16"/>
                <w:lang w:eastAsia="ru-RU"/>
              </w:rPr>
              <w:t>ая</w:t>
            </w:r>
            <w:r w:rsidR="00320F3E" w:rsidRPr="009E6C78">
              <w:rPr>
                <w:rFonts w:ascii="Times New Roman" w:eastAsia="Times New Roman" w:hAnsi="Times New Roman" w:cs="Times New Roman"/>
                <w:sz w:val="16"/>
                <w:szCs w:val="16"/>
                <w:lang w:eastAsia="ru-RU"/>
              </w:rPr>
              <w:t xml:space="preserve"> безопасност</w:t>
            </w:r>
            <w:r>
              <w:rPr>
                <w:rFonts w:ascii="Times New Roman" w:eastAsia="Times New Roman" w:hAnsi="Times New Roman" w:cs="Times New Roman"/>
                <w:sz w:val="16"/>
                <w:szCs w:val="16"/>
                <w:lang w:eastAsia="ru-RU"/>
              </w:rPr>
              <w:t>ь</w:t>
            </w:r>
            <w:r w:rsidR="00320F3E" w:rsidRPr="009E6C78">
              <w:rPr>
                <w:rFonts w:ascii="Times New Roman" w:eastAsia="Times New Roman" w:hAnsi="Times New Roman" w:cs="Times New Roman"/>
                <w:sz w:val="16"/>
                <w:szCs w:val="16"/>
                <w:lang w:eastAsia="ru-RU"/>
              </w:rPr>
              <w:t xml:space="preserve"> (0310)</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9E6C78" w:rsidRDefault="00DC7569"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30 915,5</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9E6C78" w:rsidRDefault="00DC7569"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34 058,8</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9E6C78" w:rsidRDefault="009E6C78"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33 221,4</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9E6C78" w:rsidRDefault="009E6C78"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97,5</w:t>
            </w:r>
          </w:p>
        </w:tc>
      </w:tr>
      <w:tr w:rsidR="00944B81" w:rsidRPr="009E6C78" w:rsidTr="008D0DCD">
        <w:trPr>
          <w:trHeight w:val="308"/>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9E6C78" w:rsidRDefault="00822C9B" w:rsidP="00EA5C84">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и</w:t>
            </w:r>
            <w:r w:rsidR="00320F3E" w:rsidRPr="009E6C78">
              <w:rPr>
                <w:rFonts w:ascii="Times New Roman" w:eastAsia="Times New Roman" w:hAnsi="Times New Roman" w:cs="Times New Roman"/>
                <w:sz w:val="16"/>
                <w:szCs w:val="16"/>
                <w:lang w:eastAsia="ru-RU"/>
              </w:rPr>
              <w:t>того</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9E6C78" w:rsidRDefault="00DC7569"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35 175,1</w:t>
            </w:r>
          </w:p>
        </w:tc>
        <w:tc>
          <w:tcPr>
            <w:tcW w:w="1276" w:type="dxa"/>
            <w:tcBorders>
              <w:top w:val="nil"/>
              <w:left w:val="nil"/>
              <w:bottom w:val="single" w:sz="4" w:space="0" w:color="auto"/>
              <w:right w:val="single" w:sz="4" w:space="0" w:color="auto"/>
            </w:tcBorders>
            <w:shd w:val="clear" w:color="auto" w:fill="auto"/>
            <w:noWrap/>
            <w:vAlign w:val="center"/>
            <w:hideMark/>
          </w:tcPr>
          <w:p w:rsidR="00987712" w:rsidRPr="009E6C78" w:rsidRDefault="00DC7569"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34 058,8</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9E6C78" w:rsidRDefault="009E6C78"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33 221,4</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9E6C78" w:rsidRDefault="009E6C78" w:rsidP="008D0DCD">
            <w:pPr>
              <w:spacing w:after="0" w:line="240" w:lineRule="auto"/>
              <w:jc w:val="center"/>
              <w:rPr>
                <w:rFonts w:ascii="Times New Roman" w:eastAsia="Times New Roman" w:hAnsi="Times New Roman" w:cs="Times New Roman"/>
                <w:sz w:val="16"/>
                <w:szCs w:val="16"/>
                <w:lang w:eastAsia="ru-RU"/>
              </w:rPr>
            </w:pPr>
            <w:r w:rsidRPr="009E6C78">
              <w:rPr>
                <w:rFonts w:ascii="Times New Roman" w:eastAsia="Times New Roman" w:hAnsi="Times New Roman" w:cs="Times New Roman"/>
                <w:sz w:val="16"/>
                <w:szCs w:val="16"/>
                <w:lang w:eastAsia="ru-RU"/>
              </w:rPr>
              <w:t>97,5</w:t>
            </w:r>
          </w:p>
        </w:tc>
      </w:tr>
    </w:tbl>
    <w:p w:rsidR="00902E25" w:rsidRPr="009E6C78" w:rsidRDefault="00902E25" w:rsidP="00171D3F">
      <w:pPr>
        <w:pStyle w:val="a5"/>
        <w:spacing w:after="0"/>
        <w:ind w:left="0"/>
        <w:jc w:val="both"/>
        <w:rPr>
          <w:rFonts w:ascii="Times New Roman" w:hAnsi="Times New Roman" w:cs="Times New Roman"/>
          <w:sz w:val="24"/>
          <w:szCs w:val="24"/>
        </w:rPr>
      </w:pPr>
    </w:p>
    <w:p w:rsidR="001B243F" w:rsidRPr="00DB3C78" w:rsidRDefault="001B243F" w:rsidP="001B243F">
      <w:pPr>
        <w:pStyle w:val="a5"/>
        <w:spacing w:after="0"/>
        <w:ind w:left="0" w:firstLine="567"/>
        <w:jc w:val="both"/>
        <w:rPr>
          <w:rFonts w:ascii="Times New Roman" w:hAnsi="Times New Roman" w:cs="Times New Roman"/>
          <w:sz w:val="24"/>
          <w:szCs w:val="24"/>
        </w:rPr>
      </w:pPr>
      <w:r w:rsidRPr="00DB3C78">
        <w:rPr>
          <w:rFonts w:ascii="Times New Roman" w:hAnsi="Times New Roman" w:cs="Times New Roman"/>
          <w:sz w:val="24"/>
          <w:szCs w:val="24"/>
        </w:rPr>
        <w:t xml:space="preserve">Первоначально бюджетные назначения на обеспечение деятельности (оказания услуг) единой дежурно-диспетчерской службы, создание запасов материальных ресурсов для ликвидации последствий чрезвычайных ситуаций </w:t>
      </w:r>
      <w:r w:rsidR="00DB3C78" w:rsidRPr="00DB3C78">
        <w:rPr>
          <w:rFonts w:ascii="Times New Roman" w:hAnsi="Times New Roman" w:cs="Times New Roman"/>
          <w:sz w:val="24"/>
          <w:szCs w:val="24"/>
        </w:rPr>
        <w:t xml:space="preserve">предусматривались </w:t>
      </w:r>
      <w:r w:rsidRPr="00DB3C78">
        <w:rPr>
          <w:rFonts w:ascii="Times New Roman" w:hAnsi="Times New Roman" w:cs="Times New Roman"/>
          <w:sz w:val="24"/>
          <w:szCs w:val="24"/>
        </w:rPr>
        <w:t>по подразделу 0309 «</w:t>
      </w:r>
      <w:r w:rsidRPr="00DB3C7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r w:rsidRPr="00DB3C78">
        <w:rPr>
          <w:rFonts w:ascii="Times New Roman" w:hAnsi="Times New Roman" w:cs="Times New Roman"/>
          <w:sz w:val="24"/>
          <w:szCs w:val="24"/>
        </w:rPr>
        <w:t>»</w:t>
      </w:r>
      <w:r w:rsidR="00DB3C78" w:rsidRPr="00DB3C78">
        <w:rPr>
          <w:rFonts w:ascii="Times New Roman" w:hAnsi="Times New Roman" w:cs="Times New Roman"/>
          <w:sz w:val="24"/>
          <w:szCs w:val="24"/>
        </w:rPr>
        <w:t>.</w:t>
      </w:r>
    </w:p>
    <w:p w:rsidR="001B243F" w:rsidRPr="00D53D3B" w:rsidRDefault="00DB3C78" w:rsidP="001B243F">
      <w:pPr>
        <w:pStyle w:val="a5"/>
        <w:spacing w:after="0"/>
        <w:ind w:left="0" w:firstLine="567"/>
        <w:jc w:val="both"/>
        <w:rPr>
          <w:rFonts w:ascii="Times New Roman" w:hAnsi="Times New Roman" w:cs="Times New Roman"/>
          <w:sz w:val="24"/>
          <w:szCs w:val="24"/>
        </w:rPr>
      </w:pPr>
      <w:r w:rsidRPr="00D53D3B">
        <w:rPr>
          <w:rFonts w:ascii="Times New Roman" w:hAnsi="Times New Roman" w:cs="Times New Roman"/>
          <w:sz w:val="24"/>
          <w:szCs w:val="24"/>
        </w:rPr>
        <w:t>В дальнейшем в связи с уточнением код</w:t>
      </w:r>
      <w:r w:rsidR="00D53D3B">
        <w:rPr>
          <w:rFonts w:ascii="Times New Roman" w:hAnsi="Times New Roman" w:cs="Times New Roman"/>
          <w:sz w:val="24"/>
          <w:szCs w:val="24"/>
        </w:rPr>
        <w:t>ов</w:t>
      </w:r>
      <w:r w:rsidRPr="00D53D3B">
        <w:rPr>
          <w:rFonts w:ascii="Times New Roman" w:hAnsi="Times New Roman" w:cs="Times New Roman"/>
          <w:sz w:val="24"/>
          <w:szCs w:val="24"/>
        </w:rPr>
        <w:t xml:space="preserve"> бюджетной классификации Российской Федерации принятые обязательства по названному подразделу были перераспределены на </w:t>
      </w:r>
      <w:r w:rsidRPr="00D53D3B">
        <w:rPr>
          <w:rFonts w:ascii="Times New Roman" w:hAnsi="Times New Roman" w:cs="Times New Roman"/>
          <w:sz w:val="24"/>
          <w:szCs w:val="24"/>
        </w:rPr>
        <w:lastRenderedPageBreak/>
        <w:t>подраздел 0310 «</w:t>
      </w:r>
      <w:r w:rsidR="00D53D3B" w:rsidRPr="00D53D3B">
        <w:rPr>
          <w:rFonts w:ascii="Times New Roman" w:hAnsi="Times New Roman" w:cs="Times New Roman"/>
          <w:sz w:val="24"/>
          <w:szCs w:val="24"/>
        </w:rPr>
        <w:t>З</w:t>
      </w:r>
      <w:r w:rsidRPr="00D53D3B">
        <w:rPr>
          <w:rFonts w:ascii="Times New Roman" w:eastAsia="Times New Roman" w:hAnsi="Times New Roman" w:cs="Times New Roman"/>
          <w:sz w:val="24"/>
          <w:szCs w:val="24"/>
          <w:lang w:eastAsia="ru-RU"/>
        </w:rPr>
        <w:t>ащита населения и территории от чрезвычайных ситуаций природного и техногенного характера, пожарная безопасность (0310)</w:t>
      </w:r>
      <w:r w:rsidR="00D53D3B" w:rsidRPr="00D53D3B">
        <w:rPr>
          <w:rFonts w:ascii="Times New Roman" w:eastAsia="Times New Roman" w:hAnsi="Times New Roman" w:cs="Times New Roman"/>
          <w:sz w:val="24"/>
          <w:szCs w:val="24"/>
          <w:lang w:eastAsia="ru-RU"/>
        </w:rPr>
        <w:t>.</w:t>
      </w:r>
    </w:p>
    <w:p w:rsidR="0085465B" w:rsidRDefault="009944BE" w:rsidP="009944BE">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Р</w:t>
      </w:r>
      <w:r w:rsidRPr="001B243F">
        <w:rPr>
          <w:rFonts w:ascii="Times New Roman" w:hAnsi="Times New Roman" w:cs="Times New Roman"/>
          <w:sz w:val="24"/>
          <w:szCs w:val="24"/>
        </w:rPr>
        <w:t>асходы по названному подразделу</w:t>
      </w:r>
      <w:r>
        <w:rPr>
          <w:rFonts w:ascii="Times New Roman" w:hAnsi="Times New Roman" w:cs="Times New Roman"/>
          <w:sz w:val="24"/>
          <w:szCs w:val="24"/>
        </w:rPr>
        <w:t>,</w:t>
      </w:r>
      <w:r w:rsidRPr="001B243F">
        <w:rPr>
          <w:rFonts w:ascii="Times New Roman" w:hAnsi="Times New Roman" w:cs="Times New Roman"/>
          <w:sz w:val="24"/>
          <w:szCs w:val="24"/>
        </w:rPr>
        <w:t xml:space="preserve"> </w:t>
      </w:r>
      <w:r>
        <w:rPr>
          <w:rFonts w:ascii="Times New Roman" w:hAnsi="Times New Roman" w:cs="Times New Roman"/>
          <w:sz w:val="24"/>
          <w:szCs w:val="24"/>
        </w:rPr>
        <w:t>к</w:t>
      </w:r>
      <w:r w:rsidRPr="001B243F">
        <w:rPr>
          <w:rFonts w:ascii="Times New Roman" w:hAnsi="Times New Roman" w:cs="Times New Roman"/>
          <w:sz w:val="24"/>
          <w:szCs w:val="24"/>
        </w:rPr>
        <w:t>ак видно из представленной таблицы, исполнены на 97,5% от уточненных бюджетных назначений (34 058,8 тыс. руб.)</w:t>
      </w:r>
      <w:r w:rsidR="0085465B">
        <w:rPr>
          <w:rFonts w:ascii="Times New Roman" w:hAnsi="Times New Roman" w:cs="Times New Roman"/>
          <w:sz w:val="24"/>
          <w:szCs w:val="24"/>
        </w:rPr>
        <w:t xml:space="preserve">, </w:t>
      </w:r>
      <w:r w:rsidR="00E75FF7">
        <w:rPr>
          <w:rFonts w:ascii="Times New Roman" w:hAnsi="Times New Roman" w:cs="Times New Roman"/>
          <w:sz w:val="24"/>
          <w:szCs w:val="24"/>
        </w:rPr>
        <w:t>а именно</w:t>
      </w:r>
      <w:r w:rsidR="0085465B">
        <w:rPr>
          <w:rFonts w:ascii="Times New Roman" w:hAnsi="Times New Roman" w:cs="Times New Roman"/>
          <w:sz w:val="24"/>
          <w:szCs w:val="24"/>
        </w:rPr>
        <w:t>:</w:t>
      </w:r>
    </w:p>
    <w:p w:rsidR="0085465B" w:rsidRPr="00E75FF7" w:rsidRDefault="00E75FF7" w:rsidP="0085465B">
      <w:pPr>
        <w:pStyle w:val="a5"/>
        <w:numPr>
          <w:ilvl w:val="0"/>
          <w:numId w:val="39"/>
        </w:numPr>
        <w:spacing w:after="0"/>
        <w:ind w:left="0" w:firstLine="567"/>
        <w:jc w:val="both"/>
        <w:rPr>
          <w:rFonts w:ascii="Times New Roman" w:hAnsi="Times New Roman" w:cs="Times New Roman"/>
          <w:sz w:val="24"/>
          <w:szCs w:val="24"/>
        </w:rPr>
      </w:pPr>
      <w:r w:rsidRPr="00E75FF7">
        <w:rPr>
          <w:rFonts w:ascii="Times New Roman" w:hAnsi="Times New Roman" w:cs="Times New Roman"/>
          <w:sz w:val="24"/>
          <w:szCs w:val="24"/>
        </w:rPr>
        <w:t xml:space="preserve">расходы на </w:t>
      </w:r>
      <w:r w:rsidR="0085465B" w:rsidRPr="00E75FF7">
        <w:rPr>
          <w:rFonts w:ascii="Times New Roman" w:hAnsi="Times New Roman" w:cs="Times New Roman"/>
          <w:sz w:val="24"/>
          <w:szCs w:val="24"/>
        </w:rPr>
        <w:t>обеспечение деятельности (оказания услуг) единой дежурно-диспетчерской службы</w:t>
      </w:r>
      <w:r w:rsidRPr="00E75FF7">
        <w:rPr>
          <w:rFonts w:ascii="Times New Roman" w:hAnsi="Times New Roman" w:cs="Times New Roman"/>
          <w:sz w:val="24"/>
          <w:szCs w:val="24"/>
        </w:rPr>
        <w:t xml:space="preserve"> исполнены</w:t>
      </w:r>
      <w:r w:rsidR="0085465B" w:rsidRPr="00E75FF7">
        <w:rPr>
          <w:rFonts w:ascii="Times New Roman" w:hAnsi="Times New Roman" w:cs="Times New Roman"/>
          <w:sz w:val="24"/>
          <w:szCs w:val="24"/>
        </w:rPr>
        <w:t xml:space="preserve"> на </w:t>
      </w:r>
      <w:r w:rsidRPr="00E75FF7">
        <w:rPr>
          <w:rFonts w:ascii="Times New Roman" w:hAnsi="Times New Roman" w:cs="Times New Roman"/>
          <w:sz w:val="24"/>
          <w:szCs w:val="24"/>
        </w:rPr>
        <w:t>89,1</w:t>
      </w:r>
      <w:r w:rsidR="0085465B" w:rsidRPr="00E75FF7">
        <w:rPr>
          <w:rFonts w:ascii="Times New Roman" w:hAnsi="Times New Roman" w:cs="Times New Roman"/>
          <w:sz w:val="24"/>
          <w:szCs w:val="24"/>
        </w:rPr>
        <w:t>% в связи с экономией фонда оплаты труда за счет наличия вакантных должностей;</w:t>
      </w:r>
    </w:p>
    <w:p w:rsidR="0085465B" w:rsidRDefault="00E75FF7" w:rsidP="00E75FF7">
      <w:pPr>
        <w:pStyle w:val="a5"/>
        <w:numPr>
          <w:ilvl w:val="0"/>
          <w:numId w:val="39"/>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р</w:t>
      </w:r>
      <w:r w:rsidRPr="00E75FF7">
        <w:rPr>
          <w:rFonts w:ascii="Times New Roman" w:hAnsi="Times New Roman" w:cs="Times New Roman"/>
          <w:sz w:val="24"/>
          <w:szCs w:val="24"/>
        </w:rPr>
        <w:t xml:space="preserve">асходы на приобретение основных средств </w:t>
      </w:r>
      <w:r>
        <w:rPr>
          <w:rFonts w:ascii="Times New Roman" w:hAnsi="Times New Roman" w:cs="Times New Roman"/>
          <w:sz w:val="24"/>
          <w:szCs w:val="24"/>
        </w:rPr>
        <w:t xml:space="preserve">и материальных запасов </w:t>
      </w:r>
      <w:r w:rsidRPr="00E75FF7">
        <w:rPr>
          <w:rFonts w:ascii="Times New Roman" w:hAnsi="Times New Roman" w:cs="Times New Roman"/>
          <w:sz w:val="24"/>
          <w:szCs w:val="24"/>
        </w:rPr>
        <w:t xml:space="preserve">для создания материальных ресурсов </w:t>
      </w:r>
      <w:r>
        <w:rPr>
          <w:rFonts w:ascii="Times New Roman" w:hAnsi="Times New Roman" w:cs="Times New Roman"/>
          <w:sz w:val="24"/>
          <w:szCs w:val="24"/>
        </w:rPr>
        <w:t>при</w:t>
      </w:r>
      <w:r w:rsidRPr="00E75FF7">
        <w:rPr>
          <w:rFonts w:ascii="Times New Roman" w:hAnsi="Times New Roman" w:cs="Times New Roman"/>
          <w:sz w:val="24"/>
          <w:szCs w:val="24"/>
        </w:rPr>
        <w:t xml:space="preserve"> ликвидации последствий чрезвычайных ситуаций</w:t>
      </w:r>
      <w:r>
        <w:rPr>
          <w:rFonts w:ascii="Times New Roman" w:hAnsi="Times New Roman" w:cs="Times New Roman"/>
          <w:sz w:val="24"/>
          <w:szCs w:val="24"/>
        </w:rPr>
        <w:t xml:space="preserve"> исполнен</w:t>
      </w:r>
      <w:r w:rsidR="00C45CFD">
        <w:rPr>
          <w:rFonts w:ascii="Times New Roman" w:hAnsi="Times New Roman" w:cs="Times New Roman"/>
          <w:sz w:val="24"/>
          <w:szCs w:val="24"/>
        </w:rPr>
        <w:t>ы</w:t>
      </w:r>
      <w:r>
        <w:rPr>
          <w:rFonts w:ascii="Times New Roman" w:hAnsi="Times New Roman" w:cs="Times New Roman"/>
          <w:sz w:val="24"/>
          <w:szCs w:val="24"/>
        </w:rPr>
        <w:t xml:space="preserve"> на 92,3%</w:t>
      </w:r>
      <w:r w:rsidR="00C45CFD">
        <w:rPr>
          <w:rFonts w:ascii="Times New Roman" w:hAnsi="Times New Roman" w:cs="Times New Roman"/>
          <w:sz w:val="24"/>
          <w:szCs w:val="24"/>
        </w:rPr>
        <w:t>;</w:t>
      </w:r>
    </w:p>
    <w:p w:rsidR="009944BE" w:rsidRDefault="00C45CFD" w:rsidP="00C45CFD">
      <w:pPr>
        <w:pStyle w:val="a5"/>
        <w:numPr>
          <w:ilvl w:val="0"/>
          <w:numId w:val="39"/>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расходы на приобретение и распространение информационных материалов</w:t>
      </w:r>
      <w:r w:rsidR="00D43E8E">
        <w:rPr>
          <w:rFonts w:ascii="Times New Roman" w:hAnsi="Times New Roman" w:cs="Times New Roman"/>
          <w:sz w:val="24"/>
          <w:szCs w:val="24"/>
        </w:rPr>
        <w:t>,</w:t>
      </w:r>
      <w:r>
        <w:rPr>
          <w:rFonts w:ascii="Times New Roman" w:hAnsi="Times New Roman" w:cs="Times New Roman"/>
          <w:sz w:val="24"/>
          <w:szCs w:val="24"/>
        </w:rPr>
        <w:t xml:space="preserve"> направленных на предупреждение возникновения чрезвычайных ситуаций</w:t>
      </w:r>
      <w:r w:rsidR="00D43E8E">
        <w:rPr>
          <w:rFonts w:ascii="Times New Roman" w:hAnsi="Times New Roman" w:cs="Times New Roman"/>
          <w:sz w:val="24"/>
          <w:szCs w:val="24"/>
        </w:rPr>
        <w:t>,</w:t>
      </w:r>
      <w:r>
        <w:rPr>
          <w:rFonts w:ascii="Times New Roman" w:hAnsi="Times New Roman" w:cs="Times New Roman"/>
          <w:sz w:val="24"/>
          <w:szCs w:val="24"/>
        </w:rPr>
        <w:t xml:space="preserve"> исполнены на 100,0%;</w:t>
      </w:r>
    </w:p>
    <w:p w:rsidR="00C45CFD" w:rsidRPr="00415AB5" w:rsidRDefault="003F2A45" w:rsidP="00C45CFD">
      <w:pPr>
        <w:pStyle w:val="a5"/>
        <w:numPr>
          <w:ilvl w:val="0"/>
          <w:numId w:val="39"/>
        </w:numPr>
        <w:spacing w:after="0"/>
        <w:ind w:left="0" w:firstLine="567"/>
        <w:jc w:val="both"/>
        <w:rPr>
          <w:rFonts w:ascii="Times New Roman" w:hAnsi="Times New Roman" w:cs="Times New Roman"/>
          <w:sz w:val="24"/>
          <w:szCs w:val="24"/>
        </w:rPr>
      </w:pPr>
      <w:r w:rsidRPr="00415AB5">
        <w:rPr>
          <w:rFonts w:ascii="Times New Roman" w:hAnsi="Times New Roman" w:cs="Times New Roman"/>
          <w:sz w:val="24"/>
          <w:szCs w:val="24"/>
        </w:rPr>
        <w:t>расходы на обеспечение деятельности МКУ «МПЧ № 1» исполнен</w:t>
      </w:r>
      <w:r w:rsidR="00B11625" w:rsidRPr="00415AB5">
        <w:rPr>
          <w:rFonts w:ascii="Times New Roman" w:hAnsi="Times New Roman" w:cs="Times New Roman"/>
          <w:sz w:val="24"/>
          <w:szCs w:val="24"/>
        </w:rPr>
        <w:t>ы на</w:t>
      </w:r>
      <w:r w:rsidRPr="00415AB5">
        <w:rPr>
          <w:rFonts w:ascii="Times New Roman" w:hAnsi="Times New Roman" w:cs="Times New Roman"/>
          <w:sz w:val="24"/>
          <w:szCs w:val="24"/>
        </w:rPr>
        <w:t xml:space="preserve"> </w:t>
      </w:r>
      <w:r w:rsidR="00B11625" w:rsidRPr="00415AB5">
        <w:rPr>
          <w:rFonts w:ascii="Times New Roman" w:hAnsi="Times New Roman" w:cs="Times New Roman"/>
          <w:sz w:val="24"/>
          <w:szCs w:val="24"/>
        </w:rPr>
        <w:t>98,5</w:t>
      </w:r>
      <w:r w:rsidRPr="00415AB5">
        <w:rPr>
          <w:rFonts w:ascii="Times New Roman" w:hAnsi="Times New Roman" w:cs="Times New Roman"/>
          <w:sz w:val="24"/>
          <w:szCs w:val="24"/>
        </w:rPr>
        <w:t>%</w:t>
      </w:r>
      <w:r w:rsidR="00B11625" w:rsidRPr="00415AB5">
        <w:rPr>
          <w:rFonts w:ascii="Times New Roman" w:hAnsi="Times New Roman" w:cs="Times New Roman"/>
          <w:sz w:val="24"/>
          <w:szCs w:val="24"/>
        </w:rPr>
        <w:t>;</w:t>
      </w:r>
    </w:p>
    <w:p w:rsidR="00415AB5" w:rsidRPr="00415AB5" w:rsidRDefault="00415AB5" w:rsidP="00415AB5">
      <w:pPr>
        <w:pStyle w:val="a5"/>
        <w:numPr>
          <w:ilvl w:val="0"/>
          <w:numId w:val="39"/>
        </w:numPr>
        <w:spacing w:after="0"/>
        <w:ind w:left="0" w:firstLine="567"/>
        <w:jc w:val="both"/>
        <w:rPr>
          <w:rFonts w:ascii="Times New Roman" w:hAnsi="Times New Roman" w:cs="Times New Roman"/>
          <w:sz w:val="24"/>
          <w:szCs w:val="24"/>
        </w:rPr>
      </w:pPr>
      <w:r w:rsidRPr="00415AB5">
        <w:rPr>
          <w:rFonts w:ascii="Times New Roman" w:hAnsi="Times New Roman" w:cs="Times New Roman"/>
          <w:sz w:val="24"/>
          <w:szCs w:val="24"/>
        </w:rPr>
        <w:t>расходы на обеспечение первичных мер пожарной безопасности исполнены на 99,3%</w:t>
      </w:r>
      <w:r>
        <w:rPr>
          <w:rFonts w:ascii="Times New Roman" w:hAnsi="Times New Roman" w:cs="Times New Roman"/>
          <w:sz w:val="24"/>
          <w:szCs w:val="24"/>
        </w:rPr>
        <w:t>;</w:t>
      </w:r>
    </w:p>
    <w:p w:rsidR="00415AB5" w:rsidRDefault="00415AB5" w:rsidP="00C45CFD">
      <w:pPr>
        <w:pStyle w:val="a5"/>
        <w:numPr>
          <w:ilvl w:val="0"/>
          <w:numId w:val="39"/>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расходы на обслуживание </w:t>
      </w:r>
      <w:r w:rsidR="00D43E8E">
        <w:rPr>
          <w:rFonts w:ascii="Times New Roman" w:hAnsi="Times New Roman" w:cs="Times New Roman"/>
          <w:sz w:val="24"/>
          <w:szCs w:val="24"/>
        </w:rPr>
        <w:t xml:space="preserve">1 </w:t>
      </w:r>
      <w:r>
        <w:rPr>
          <w:rFonts w:ascii="Times New Roman" w:hAnsi="Times New Roman" w:cs="Times New Roman"/>
          <w:sz w:val="24"/>
          <w:szCs w:val="24"/>
        </w:rPr>
        <w:t>охранно</w:t>
      </w:r>
      <w:r w:rsidR="008E4A03">
        <w:rPr>
          <w:rFonts w:ascii="Times New Roman" w:hAnsi="Times New Roman" w:cs="Times New Roman"/>
          <w:sz w:val="24"/>
          <w:szCs w:val="24"/>
        </w:rPr>
        <w:t>-</w:t>
      </w:r>
      <w:r>
        <w:rPr>
          <w:rFonts w:ascii="Times New Roman" w:hAnsi="Times New Roman" w:cs="Times New Roman"/>
          <w:sz w:val="24"/>
          <w:szCs w:val="24"/>
        </w:rPr>
        <w:t>пожарной сигнализации в здании администрации Богучанского района исполнено на 100,0%.</w:t>
      </w:r>
    </w:p>
    <w:p w:rsidR="00B93BF9" w:rsidRPr="00D43E8E" w:rsidRDefault="00B93BF9" w:rsidP="00C46A97">
      <w:pPr>
        <w:pStyle w:val="a5"/>
        <w:spacing w:after="0"/>
        <w:ind w:left="708"/>
        <w:jc w:val="both"/>
        <w:rPr>
          <w:rFonts w:ascii="Times New Roman" w:hAnsi="Times New Roman" w:cs="Times New Roman"/>
          <w:sz w:val="24"/>
          <w:szCs w:val="24"/>
        </w:rPr>
      </w:pPr>
    </w:p>
    <w:p w:rsidR="00900473" w:rsidRPr="00D43E8E" w:rsidRDefault="00900473" w:rsidP="00900473">
      <w:pPr>
        <w:pStyle w:val="a5"/>
        <w:spacing w:after="0"/>
        <w:ind w:left="0"/>
        <w:rPr>
          <w:rFonts w:ascii="Times New Roman" w:hAnsi="Times New Roman" w:cs="Times New Roman"/>
          <w:sz w:val="24"/>
          <w:szCs w:val="24"/>
        </w:rPr>
      </w:pPr>
      <w:r w:rsidRPr="00D43E8E">
        <w:rPr>
          <w:rFonts w:ascii="Times New Roman" w:hAnsi="Times New Roman" w:cs="Times New Roman"/>
          <w:sz w:val="24"/>
          <w:szCs w:val="24"/>
        </w:rPr>
        <w:t>Вывод:</w:t>
      </w:r>
    </w:p>
    <w:p w:rsidR="00900473" w:rsidRPr="00D43E8E" w:rsidRDefault="00822C9B" w:rsidP="009E28F5">
      <w:pPr>
        <w:pStyle w:val="a5"/>
        <w:numPr>
          <w:ilvl w:val="0"/>
          <w:numId w:val="9"/>
        </w:numPr>
        <w:spacing w:after="0"/>
        <w:ind w:left="0" w:firstLine="851"/>
        <w:jc w:val="both"/>
        <w:rPr>
          <w:rFonts w:ascii="Times New Roman" w:hAnsi="Times New Roman" w:cs="Times New Roman"/>
          <w:sz w:val="24"/>
          <w:szCs w:val="24"/>
        </w:rPr>
      </w:pPr>
      <w:r w:rsidRPr="00D43E8E">
        <w:rPr>
          <w:rFonts w:ascii="Times New Roman" w:hAnsi="Times New Roman" w:cs="Times New Roman"/>
          <w:sz w:val="24"/>
          <w:szCs w:val="24"/>
        </w:rPr>
        <w:t>р</w:t>
      </w:r>
      <w:r w:rsidR="0019529E" w:rsidRPr="00D43E8E">
        <w:rPr>
          <w:rFonts w:ascii="Times New Roman" w:hAnsi="Times New Roman" w:cs="Times New Roman"/>
          <w:sz w:val="24"/>
          <w:szCs w:val="24"/>
        </w:rPr>
        <w:t>асходы по разделу 03 «Национальная безопасность и правоохранительная деятельность»</w:t>
      </w:r>
      <w:r w:rsidR="00D43E8E" w:rsidRPr="00D43E8E">
        <w:rPr>
          <w:rFonts w:ascii="Times New Roman" w:hAnsi="Times New Roman" w:cs="Times New Roman"/>
          <w:sz w:val="24"/>
          <w:szCs w:val="24"/>
        </w:rPr>
        <w:t xml:space="preserve">, предусмотренные на обеспечение пожарной безопасности на территории Богучанского района </w:t>
      </w:r>
      <w:r w:rsidR="0019529E" w:rsidRPr="00D43E8E">
        <w:rPr>
          <w:rFonts w:ascii="Times New Roman" w:hAnsi="Times New Roman" w:cs="Times New Roman"/>
          <w:sz w:val="24"/>
          <w:szCs w:val="24"/>
        </w:rPr>
        <w:t xml:space="preserve">исполнены </w:t>
      </w:r>
      <w:r w:rsidR="00E461FC" w:rsidRPr="00D43E8E">
        <w:rPr>
          <w:rFonts w:ascii="Times New Roman" w:hAnsi="Times New Roman" w:cs="Times New Roman"/>
          <w:sz w:val="24"/>
          <w:szCs w:val="24"/>
        </w:rPr>
        <w:t xml:space="preserve">на </w:t>
      </w:r>
      <w:r w:rsidR="00D43E8E" w:rsidRPr="00D43E8E">
        <w:rPr>
          <w:rFonts w:ascii="Times New Roman" w:hAnsi="Times New Roman" w:cs="Times New Roman"/>
          <w:sz w:val="24"/>
          <w:szCs w:val="24"/>
        </w:rPr>
        <w:t>97,5</w:t>
      </w:r>
      <w:r w:rsidR="00E461FC" w:rsidRPr="00D43E8E">
        <w:rPr>
          <w:rFonts w:ascii="Times New Roman" w:hAnsi="Times New Roman" w:cs="Times New Roman"/>
          <w:sz w:val="24"/>
          <w:szCs w:val="24"/>
        </w:rPr>
        <w:t>%</w:t>
      </w:r>
      <w:r w:rsidR="0019529E" w:rsidRPr="00D43E8E">
        <w:rPr>
          <w:rFonts w:ascii="Times New Roman" w:hAnsi="Times New Roman" w:cs="Times New Roman"/>
          <w:sz w:val="24"/>
          <w:szCs w:val="24"/>
        </w:rPr>
        <w:t>.</w:t>
      </w:r>
    </w:p>
    <w:p w:rsidR="00D85E30" w:rsidRPr="00D43E8E" w:rsidRDefault="00D85E30" w:rsidP="0019529E">
      <w:pPr>
        <w:pStyle w:val="a5"/>
        <w:spacing w:after="0"/>
        <w:ind w:left="0" w:firstLine="851"/>
        <w:jc w:val="both"/>
        <w:rPr>
          <w:rFonts w:ascii="Times New Roman" w:hAnsi="Times New Roman" w:cs="Times New Roman"/>
          <w:sz w:val="24"/>
          <w:szCs w:val="24"/>
        </w:rPr>
      </w:pPr>
    </w:p>
    <w:p w:rsidR="005332A3" w:rsidRPr="00503BB4" w:rsidRDefault="005332A3" w:rsidP="009E28F5">
      <w:pPr>
        <w:pStyle w:val="a5"/>
        <w:numPr>
          <w:ilvl w:val="0"/>
          <w:numId w:val="20"/>
        </w:numPr>
        <w:spacing w:after="0"/>
        <w:ind w:left="0" w:firstLine="0"/>
        <w:jc w:val="center"/>
        <w:rPr>
          <w:rFonts w:ascii="Times New Roman" w:hAnsi="Times New Roman" w:cs="Times New Roman"/>
          <w:sz w:val="24"/>
          <w:szCs w:val="24"/>
        </w:rPr>
      </w:pPr>
      <w:r w:rsidRPr="00503BB4">
        <w:rPr>
          <w:rFonts w:ascii="Times New Roman" w:hAnsi="Times New Roman" w:cs="Times New Roman"/>
          <w:sz w:val="24"/>
          <w:szCs w:val="24"/>
        </w:rPr>
        <w:t>НАЦИОНАЛЬНАЯ ЭКОНОМИКА</w:t>
      </w:r>
    </w:p>
    <w:p w:rsidR="00902E25" w:rsidRPr="00503BB4" w:rsidRDefault="00902E25" w:rsidP="00902E25">
      <w:pPr>
        <w:pStyle w:val="a5"/>
        <w:spacing w:after="0"/>
        <w:rPr>
          <w:rFonts w:ascii="Times New Roman" w:hAnsi="Times New Roman" w:cs="Times New Roman"/>
          <w:sz w:val="24"/>
          <w:szCs w:val="24"/>
        </w:rPr>
      </w:pPr>
    </w:p>
    <w:p w:rsidR="00171D3F" w:rsidRPr="00823A65" w:rsidRDefault="00171D3F" w:rsidP="00823A65">
      <w:pPr>
        <w:pStyle w:val="a5"/>
        <w:spacing w:after="0"/>
        <w:ind w:left="0" w:firstLine="567"/>
        <w:jc w:val="both"/>
        <w:rPr>
          <w:rFonts w:ascii="Times New Roman" w:hAnsi="Times New Roman" w:cs="Times New Roman"/>
          <w:sz w:val="24"/>
          <w:szCs w:val="24"/>
        </w:rPr>
      </w:pPr>
      <w:r w:rsidRPr="00823A65">
        <w:rPr>
          <w:rFonts w:ascii="Times New Roman" w:hAnsi="Times New Roman" w:cs="Times New Roman"/>
          <w:sz w:val="24"/>
          <w:szCs w:val="24"/>
        </w:rPr>
        <w:t xml:space="preserve">Расходы по разделу 0400 «Национальная экономика» исполнены в сумме </w:t>
      </w:r>
      <w:r w:rsidR="00823A65" w:rsidRPr="00823A65">
        <w:rPr>
          <w:rFonts w:ascii="Times New Roman" w:hAnsi="Times New Roman" w:cs="Times New Roman"/>
          <w:sz w:val="24"/>
          <w:szCs w:val="24"/>
        </w:rPr>
        <w:t>95 975,3</w:t>
      </w:r>
      <w:r w:rsidRPr="00823A65">
        <w:rPr>
          <w:rFonts w:ascii="Times New Roman" w:hAnsi="Times New Roman" w:cs="Times New Roman"/>
          <w:sz w:val="24"/>
          <w:szCs w:val="24"/>
        </w:rPr>
        <w:t xml:space="preserve"> тыс. руб., что составляет </w:t>
      </w:r>
      <w:r w:rsidR="00E40AA2" w:rsidRPr="00823A65">
        <w:rPr>
          <w:rFonts w:ascii="Times New Roman" w:hAnsi="Times New Roman" w:cs="Times New Roman"/>
          <w:sz w:val="24"/>
          <w:szCs w:val="24"/>
        </w:rPr>
        <w:t>9</w:t>
      </w:r>
      <w:r w:rsidR="00B24B2F" w:rsidRPr="00823A65">
        <w:rPr>
          <w:rFonts w:ascii="Times New Roman" w:hAnsi="Times New Roman" w:cs="Times New Roman"/>
          <w:sz w:val="24"/>
          <w:szCs w:val="24"/>
        </w:rPr>
        <w:t>5</w:t>
      </w:r>
      <w:r w:rsidR="00823A65" w:rsidRPr="00823A65">
        <w:rPr>
          <w:rFonts w:ascii="Times New Roman" w:hAnsi="Times New Roman" w:cs="Times New Roman"/>
          <w:sz w:val="24"/>
          <w:szCs w:val="24"/>
        </w:rPr>
        <w:t>,3</w:t>
      </w:r>
      <w:r w:rsidRPr="00823A65">
        <w:rPr>
          <w:rFonts w:ascii="Times New Roman" w:hAnsi="Times New Roman" w:cs="Times New Roman"/>
          <w:sz w:val="24"/>
          <w:szCs w:val="24"/>
        </w:rPr>
        <w:t>%</w:t>
      </w:r>
      <w:r w:rsidR="00B96DCD" w:rsidRPr="00823A65">
        <w:rPr>
          <w:rFonts w:ascii="Times New Roman" w:hAnsi="Times New Roman" w:cs="Times New Roman"/>
          <w:sz w:val="24"/>
          <w:szCs w:val="24"/>
        </w:rPr>
        <w:t xml:space="preserve"> (</w:t>
      </w:r>
      <w:r w:rsidR="00792168" w:rsidRPr="00823A65">
        <w:rPr>
          <w:rFonts w:ascii="Times New Roman" w:hAnsi="Times New Roman" w:cs="Times New Roman"/>
          <w:sz w:val="24"/>
          <w:szCs w:val="24"/>
        </w:rPr>
        <w:t>в 20</w:t>
      </w:r>
      <w:r w:rsidR="00823A65" w:rsidRPr="00823A65">
        <w:rPr>
          <w:rFonts w:ascii="Times New Roman" w:hAnsi="Times New Roman" w:cs="Times New Roman"/>
          <w:sz w:val="24"/>
          <w:szCs w:val="24"/>
        </w:rPr>
        <w:t>20</w:t>
      </w:r>
      <w:r w:rsidR="00792168" w:rsidRPr="00823A65">
        <w:rPr>
          <w:rFonts w:ascii="Times New Roman" w:hAnsi="Times New Roman" w:cs="Times New Roman"/>
          <w:sz w:val="24"/>
          <w:szCs w:val="24"/>
        </w:rPr>
        <w:t xml:space="preserve"> году – </w:t>
      </w:r>
      <w:r w:rsidR="00823A65" w:rsidRPr="00823A65">
        <w:rPr>
          <w:rFonts w:ascii="Times New Roman" w:hAnsi="Times New Roman" w:cs="Times New Roman"/>
          <w:sz w:val="24"/>
          <w:szCs w:val="24"/>
        </w:rPr>
        <w:t>95,7</w:t>
      </w:r>
      <w:r w:rsidR="00792168" w:rsidRPr="00823A65">
        <w:rPr>
          <w:rFonts w:ascii="Times New Roman" w:hAnsi="Times New Roman" w:cs="Times New Roman"/>
          <w:sz w:val="24"/>
          <w:szCs w:val="24"/>
        </w:rPr>
        <w:t>%</w:t>
      </w:r>
      <w:r w:rsidR="00B96DCD" w:rsidRPr="00823A65">
        <w:rPr>
          <w:rFonts w:ascii="Times New Roman" w:hAnsi="Times New Roman" w:cs="Times New Roman"/>
          <w:sz w:val="24"/>
          <w:szCs w:val="24"/>
        </w:rPr>
        <w:t>)</w:t>
      </w:r>
      <w:r w:rsidRPr="00823A65">
        <w:rPr>
          <w:rFonts w:ascii="Times New Roman" w:hAnsi="Times New Roman" w:cs="Times New Roman"/>
          <w:sz w:val="24"/>
          <w:szCs w:val="24"/>
        </w:rPr>
        <w:t xml:space="preserve"> от уточненных бюджетных назначений</w:t>
      </w:r>
      <w:r w:rsidR="00B96DCD" w:rsidRPr="00823A65">
        <w:rPr>
          <w:rFonts w:ascii="Times New Roman" w:hAnsi="Times New Roman" w:cs="Times New Roman"/>
          <w:sz w:val="24"/>
          <w:szCs w:val="24"/>
        </w:rPr>
        <w:t xml:space="preserve"> (</w:t>
      </w:r>
      <w:r w:rsidR="00823A65" w:rsidRPr="00823A65">
        <w:rPr>
          <w:rFonts w:ascii="Times New Roman" w:hAnsi="Times New Roman" w:cs="Times New Roman"/>
          <w:sz w:val="24"/>
          <w:szCs w:val="24"/>
        </w:rPr>
        <w:t>100 702,6</w:t>
      </w:r>
      <w:r w:rsidR="00B96DCD" w:rsidRPr="00823A65">
        <w:rPr>
          <w:rFonts w:ascii="Times New Roman" w:hAnsi="Times New Roman" w:cs="Times New Roman"/>
          <w:sz w:val="24"/>
          <w:szCs w:val="24"/>
        </w:rPr>
        <w:t xml:space="preserve"> тыс. руб.)</w:t>
      </w:r>
      <w:r w:rsidRPr="00823A65">
        <w:rPr>
          <w:rFonts w:ascii="Times New Roman" w:hAnsi="Times New Roman" w:cs="Times New Roman"/>
          <w:sz w:val="24"/>
          <w:szCs w:val="24"/>
        </w:rPr>
        <w:t>.</w:t>
      </w:r>
    </w:p>
    <w:p w:rsidR="00171D3F" w:rsidRPr="00823A65" w:rsidRDefault="00171D3F" w:rsidP="00823A65">
      <w:pPr>
        <w:pStyle w:val="a5"/>
        <w:spacing w:after="0"/>
        <w:ind w:left="0" w:firstLine="567"/>
        <w:jc w:val="both"/>
        <w:rPr>
          <w:rFonts w:ascii="Times New Roman" w:hAnsi="Times New Roman" w:cs="Times New Roman"/>
          <w:sz w:val="24"/>
          <w:szCs w:val="24"/>
        </w:rPr>
      </w:pPr>
      <w:r w:rsidRPr="00823A65">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823A65" w:rsidRDefault="0026430E" w:rsidP="00171D3F">
      <w:pPr>
        <w:pStyle w:val="a5"/>
        <w:spacing w:after="0"/>
        <w:ind w:left="0"/>
        <w:jc w:val="right"/>
        <w:rPr>
          <w:rFonts w:ascii="Times New Roman" w:hAnsi="Times New Roman" w:cs="Times New Roman"/>
          <w:sz w:val="16"/>
          <w:szCs w:val="16"/>
        </w:rPr>
      </w:pPr>
      <w:r w:rsidRPr="00823A65">
        <w:rPr>
          <w:rFonts w:ascii="Times New Roman" w:hAnsi="Times New Roman" w:cs="Times New Roman"/>
          <w:sz w:val="16"/>
          <w:szCs w:val="16"/>
        </w:rPr>
        <w:t>тыс. руб.</w:t>
      </w:r>
    </w:p>
    <w:tbl>
      <w:tblPr>
        <w:tblW w:w="9357" w:type="dxa"/>
        <w:tblInd w:w="108" w:type="dxa"/>
        <w:tblLayout w:type="fixed"/>
        <w:tblLook w:val="04A0"/>
      </w:tblPr>
      <w:tblGrid>
        <w:gridCol w:w="1985"/>
        <w:gridCol w:w="993"/>
        <w:gridCol w:w="993"/>
        <w:gridCol w:w="992"/>
        <w:gridCol w:w="992"/>
        <w:gridCol w:w="992"/>
        <w:gridCol w:w="992"/>
        <w:gridCol w:w="709"/>
        <w:gridCol w:w="709"/>
      </w:tblGrid>
      <w:tr w:rsidR="006A1A8D" w:rsidRPr="00823A65" w:rsidTr="00B24B2F">
        <w:trPr>
          <w:trHeight w:val="39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A8D" w:rsidRPr="00823A65" w:rsidRDefault="006A1A8D" w:rsidP="00992E84">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наименование показателя бюджетной классификации</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6A1A8D" w:rsidRPr="00823A65" w:rsidRDefault="006A1A8D" w:rsidP="00503BB4">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20</w:t>
            </w:r>
            <w:r w:rsidR="00503BB4" w:rsidRPr="00823A65">
              <w:rPr>
                <w:rFonts w:ascii="Times New Roman" w:eastAsia="Times New Roman" w:hAnsi="Times New Roman" w:cs="Times New Roman"/>
                <w:sz w:val="16"/>
                <w:szCs w:val="16"/>
                <w:lang w:eastAsia="ru-RU"/>
              </w:rPr>
              <w:t>20</w:t>
            </w:r>
            <w:r w:rsidRPr="00823A65">
              <w:rPr>
                <w:rFonts w:ascii="Times New Roman" w:eastAsia="Times New Roman" w:hAnsi="Times New Roman" w:cs="Times New Roman"/>
                <w:sz w:val="16"/>
                <w:szCs w:val="16"/>
                <w:lang w:eastAsia="ru-RU"/>
              </w:rPr>
              <w:t xml:space="preserve"> год</w:t>
            </w:r>
          </w:p>
        </w:tc>
        <w:tc>
          <w:tcPr>
            <w:tcW w:w="5386" w:type="dxa"/>
            <w:gridSpan w:val="6"/>
            <w:tcBorders>
              <w:top w:val="single" w:sz="4" w:space="0" w:color="auto"/>
              <w:left w:val="single" w:sz="4" w:space="0" w:color="auto"/>
              <w:bottom w:val="single" w:sz="4" w:space="0" w:color="auto"/>
              <w:right w:val="single" w:sz="4" w:space="0" w:color="000000"/>
            </w:tcBorders>
            <w:vAlign w:val="center"/>
          </w:tcPr>
          <w:p w:rsidR="006A1A8D" w:rsidRPr="00823A65" w:rsidRDefault="006A1A8D" w:rsidP="00503BB4">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202</w:t>
            </w:r>
            <w:r w:rsidR="00503BB4" w:rsidRPr="00823A65">
              <w:rPr>
                <w:rFonts w:ascii="Times New Roman" w:eastAsia="Times New Roman" w:hAnsi="Times New Roman" w:cs="Times New Roman"/>
                <w:sz w:val="16"/>
                <w:szCs w:val="16"/>
                <w:lang w:eastAsia="ru-RU"/>
              </w:rPr>
              <w:t>1</w:t>
            </w:r>
            <w:r w:rsidRPr="00823A65">
              <w:rPr>
                <w:rFonts w:ascii="Times New Roman" w:eastAsia="Times New Roman" w:hAnsi="Times New Roman" w:cs="Times New Roman"/>
                <w:sz w:val="16"/>
                <w:szCs w:val="16"/>
                <w:lang w:eastAsia="ru-RU"/>
              </w:rPr>
              <w:t xml:space="preserve"> год</w:t>
            </w:r>
          </w:p>
        </w:tc>
      </w:tr>
      <w:tr w:rsidR="00B277A9" w:rsidRPr="00823A65" w:rsidTr="00B24B2F">
        <w:trPr>
          <w:cantSplit/>
          <w:trHeight w:val="2005"/>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B277A9" w:rsidRPr="00823A65" w:rsidRDefault="00B277A9" w:rsidP="00992E84">
            <w:pPr>
              <w:spacing w:after="0" w:line="240" w:lineRule="auto"/>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auto"/>
              <w:right w:val="single" w:sz="4" w:space="0" w:color="auto"/>
            </w:tcBorders>
            <w:textDirection w:val="btLr"/>
            <w:vAlign w:val="center"/>
          </w:tcPr>
          <w:p w:rsidR="00B277A9" w:rsidRPr="00823A65" w:rsidRDefault="00B277A9" w:rsidP="00F05371">
            <w:pPr>
              <w:spacing w:after="0" w:line="240" w:lineRule="auto"/>
              <w:ind w:left="113" w:right="113"/>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single" w:sz="4" w:space="0" w:color="auto"/>
              <w:bottom w:val="single" w:sz="4" w:space="0" w:color="auto"/>
              <w:right w:val="single" w:sz="4" w:space="0" w:color="auto"/>
            </w:tcBorders>
            <w:vAlign w:val="center"/>
          </w:tcPr>
          <w:p w:rsidR="00B277A9" w:rsidRPr="00823A65" w:rsidRDefault="00B277A9" w:rsidP="00F0537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исполнено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77A9" w:rsidRPr="00823A65" w:rsidRDefault="00B277A9" w:rsidP="00503BB4">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Решение о районном бюджете от 2</w:t>
            </w:r>
            <w:r w:rsidR="00503BB4" w:rsidRPr="00823A65">
              <w:rPr>
                <w:rFonts w:ascii="Times New Roman" w:eastAsia="Times New Roman" w:hAnsi="Times New Roman" w:cs="Times New Roman"/>
                <w:sz w:val="16"/>
                <w:szCs w:val="16"/>
                <w:lang w:eastAsia="ru-RU"/>
              </w:rPr>
              <w:t>4</w:t>
            </w:r>
            <w:r w:rsidRPr="00823A65">
              <w:rPr>
                <w:rFonts w:ascii="Times New Roman" w:eastAsia="Times New Roman" w:hAnsi="Times New Roman" w:cs="Times New Roman"/>
                <w:sz w:val="16"/>
                <w:szCs w:val="16"/>
                <w:lang w:eastAsia="ru-RU"/>
              </w:rPr>
              <w:t>.12.20</w:t>
            </w:r>
            <w:r w:rsidR="00503BB4" w:rsidRPr="00823A65">
              <w:rPr>
                <w:rFonts w:ascii="Times New Roman" w:eastAsia="Times New Roman" w:hAnsi="Times New Roman" w:cs="Times New Roman"/>
                <w:sz w:val="16"/>
                <w:szCs w:val="16"/>
                <w:lang w:eastAsia="ru-RU"/>
              </w:rPr>
              <w:t>20</w:t>
            </w:r>
            <w:r w:rsidRPr="00823A65">
              <w:rPr>
                <w:rFonts w:ascii="Times New Roman" w:eastAsia="Times New Roman" w:hAnsi="Times New Roman" w:cs="Times New Roman"/>
                <w:sz w:val="16"/>
                <w:szCs w:val="16"/>
                <w:lang w:eastAsia="ru-RU"/>
              </w:rPr>
              <w:t xml:space="preserve"> № </w:t>
            </w:r>
            <w:r w:rsidR="00503BB4" w:rsidRPr="00823A65">
              <w:rPr>
                <w:rFonts w:ascii="Times New Roman" w:eastAsia="Times New Roman" w:hAnsi="Times New Roman" w:cs="Times New Roman"/>
                <w:sz w:val="16"/>
                <w:szCs w:val="16"/>
                <w:lang w:eastAsia="ru-RU"/>
              </w:rPr>
              <w:t>6</w:t>
            </w:r>
            <w:r w:rsidRPr="00823A65">
              <w:rPr>
                <w:rFonts w:ascii="Times New Roman" w:eastAsia="Times New Roman" w:hAnsi="Times New Roman" w:cs="Times New Roman"/>
                <w:sz w:val="16"/>
                <w:szCs w:val="16"/>
                <w:lang w:eastAsia="ru-RU"/>
              </w:rPr>
              <w:t>/1-2</w:t>
            </w:r>
            <w:r w:rsidR="00503BB4" w:rsidRPr="00823A65">
              <w:rPr>
                <w:rFonts w:ascii="Times New Roman" w:eastAsia="Times New Roman" w:hAnsi="Times New Roman" w:cs="Times New Roman"/>
                <w:sz w:val="16"/>
                <w:szCs w:val="1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B277A9" w:rsidRPr="00823A65" w:rsidRDefault="00B277A9" w:rsidP="00503BB4">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Решение о районном бюджете от 2</w:t>
            </w:r>
            <w:r w:rsidR="00503BB4" w:rsidRPr="00823A65">
              <w:rPr>
                <w:rFonts w:ascii="Times New Roman" w:eastAsia="Times New Roman" w:hAnsi="Times New Roman" w:cs="Times New Roman"/>
                <w:sz w:val="16"/>
                <w:szCs w:val="16"/>
                <w:lang w:eastAsia="ru-RU"/>
              </w:rPr>
              <w:t>2</w:t>
            </w:r>
            <w:r w:rsidRPr="00823A65">
              <w:rPr>
                <w:rFonts w:ascii="Times New Roman" w:eastAsia="Times New Roman" w:hAnsi="Times New Roman" w:cs="Times New Roman"/>
                <w:sz w:val="16"/>
                <w:szCs w:val="16"/>
                <w:lang w:eastAsia="ru-RU"/>
              </w:rPr>
              <w:t>.12.202</w:t>
            </w:r>
            <w:r w:rsidR="00503BB4" w:rsidRPr="00823A65">
              <w:rPr>
                <w:rFonts w:ascii="Times New Roman" w:eastAsia="Times New Roman" w:hAnsi="Times New Roman" w:cs="Times New Roman"/>
                <w:sz w:val="16"/>
                <w:szCs w:val="16"/>
                <w:lang w:eastAsia="ru-RU"/>
              </w:rPr>
              <w:t>1</w:t>
            </w:r>
            <w:r w:rsidRPr="00823A65">
              <w:rPr>
                <w:rFonts w:ascii="Times New Roman" w:eastAsia="Times New Roman" w:hAnsi="Times New Roman" w:cs="Times New Roman"/>
                <w:sz w:val="16"/>
                <w:szCs w:val="16"/>
                <w:lang w:eastAsia="ru-RU"/>
              </w:rPr>
              <w:t xml:space="preserve"> № </w:t>
            </w:r>
            <w:r w:rsidR="00503BB4" w:rsidRPr="00823A65">
              <w:rPr>
                <w:rFonts w:ascii="Times New Roman" w:eastAsia="Times New Roman" w:hAnsi="Times New Roman" w:cs="Times New Roman"/>
                <w:sz w:val="16"/>
                <w:szCs w:val="16"/>
                <w:lang w:eastAsia="ru-RU"/>
              </w:rPr>
              <w:t>18</w:t>
            </w:r>
            <w:r w:rsidRPr="00823A65">
              <w:rPr>
                <w:rFonts w:ascii="Times New Roman" w:eastAsia="Times New Roman" w:hAnsi="Times New Roman" w:cs="Times New Roman"/>
                <w:sz w:val="16"/>
                <w:szCs w:val="16"/>
                <w:lang w:eastAsia="ru-RU"/>
              </w:rPr>
              <w:t>/1-</w:t>
            </w:r>
            <w:r w:rsidR="00503BB4" w:rsidRPr="00823A65">
              <w:rPr>
                <w:rFonts w:ascii="Times New Roman" w:eastAsia="Times New Roman" w:hAnsi="Times New Roman" w:cs="Times New Roman"/>
                <w:sz w:val="16"/>
                <w:szCs w:val="16"/>
                <w:lang w:eastAsia="ru-RU"/>
              </w:rPr>
              <w:t>134</w:t>
            </w:r>
          </w:p>
        </w:tc>
        <w:tc>
          <w:tcPr>
            <w:tcW w:w="992" w:type="dxa"/>
            <w:tcBorders>
              <w:top w:val="nil"/>
              <w:left w:val="nil"/>
              <w:bottom w:val="single" w:sz="4" w:space="0" w:color="auto"/>
              <w:right w:val="single" w:sz="4" w:space="0" w:color="auto"/>
            </w:tcBorders>
            <w:textDirection w:val="btLr"/>
            <w:vAlign w:val="center"/>
          </w:tcPr>
          <w:p w:rsidR="00B277A9" w:rsidRPr="00823A65" w:rsidRDefault="006A1A8D" w:rsidP="006A1A8D">
            <w:pPr>
              <w:spacing w:after="0" w:line="240" w:lineRule="auto"/>
              <w:ind w:left="113" w:right="113"/>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уточненные бюджетные назначения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77A9" w:rsidRPr="00823A65" w:rsidRDefault="00B277A9" w:rsidP="00992E84">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исполнено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277A9" w:rsidRPr="00823A65" w:rsidRDefault="00B277A9" w:rsidP="00992E84">
            <w:pPr>
              <w:spacing w:after="0" w:line="240" w:lineRule="auto"/>
              <w:ind w:left="113" w:right="113"/>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неисполненные назначения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277A9" w:rsidRPr="00823A65" w:rsidRDefault="00B277A9" w:rsidP="00992E84">
            <w:pPr>
              <w:spacing w:after="0" w:line="240" w:lineRule="auto"/>
              <w:ind w:left="113" w:right="113"/>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 исполнения</w:t>
            </w:r>
          </w:p>
        </w:tc>
      </w:tr>
      <w:tr w:rsidR="00B277A9" w:rsidRPr="00823A65" w:rsidTr="00B24B2F">
        <w:trPr>
          <w:trHeight w:val="21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B277A9" w:rsidRPr="00823A65" w:rsidRDefault="00B277A9" w:rsidP="00992E84">
            <w:pPr>
              <w:spacing w:after="0" w:line="240" w:lineRule="auto"/>
              <w:jc w:val="center"/>
              <w:rPr>
                <w:rFonts w:ascii="Times New Roman" w:eastAsia="Times New Roman" w:hAnsi="Times New Roman" w:cs="Times New Roman"/>
                <w:sz w:val="12"/>
                <w:szCs w:val="12"/>
                <w:lang w:eastAsia="ru-RU"/>
              </w:rPr>
            </w:pPr>
            <w:r w:rsidRPr="00823A65">
              <w:rPr>
                <w:rFonts w:ascii="Times New Roman" w:eastAsia="Times New Roman" w:hAnsi="Times New Roman" w:cs="Times New Roman"/>
                <w:sz w:val="12"/>
                <w:szCs w:val="12"/>
                <w:lang w:eastAsia="ru-RU"/>
              </w:rPr>
              <w:t>1</w:t>
            </w:r>
          </w:p>
        </w:tc>
        <w:tc>
          <w:tcPr>
            <w:tcW w:w="993" w:type="dxa"/>
            <w:tcBorders>
              <w:top w:val="nil"/>
              <w:left w:val="single" w:sz="4" w:space="0" w:color="auto"/>
              <w:bottom w:val="single" w:sz="4" w:space="0" w:color="auto"/>
              <w:right w:val="single" w:sz="4" w:space="0" w:color="auto"/>
            </w:tcBorders>
            <w:vAlign w:val="center"/>
          </w:tcPr>
          <w:p w:rsidR="00B277A9" w:rsidRPr="00823A65" w:rsidRDefault="006A1A8D" w:rsidP="001739B3">
            <w:pPr>
              <w:spacing w:after="0" w:line="240" w:lineRule="auto"/>
              <w:jc w:val="center"/>
              <w:rPr>
                <w:rFonts w:ascii="Times New Roman" w:eastAsia="Times New Roman" w:hAnsi="Times New Roman" w:cs="Times New Roman"/>
                <w:sz w:val="12"/>
                <w:szCs w:val="12"/>
                <w:lang w:eastAsia="ru-RU"/>
              </w:rPr>
            </w:pPr>
            <w:r w:rsidRPr="00823A65">
              <w:rPr>
                <w:rFonts w:ascii="Times New Roman" w:eastAsia="Times New Roman" w:hAnsi="Times New Roman" w:cs="Times New Roman"/>
                <w:sz w:val="12"/>
                <w:szCs w:val="12"/>
                <w:lang w:eastAsia="ru-RU"/>
              </w:rPr>
              <w:t>2</w:t>
            </w:r>
          </w:p>
        </w:tc>
        <w:tc>
          <w:tcPr>
            <w:tcW w:w="993" w:type="dxa"/>
            <w:tcBorders>
              <w:top w:val="nil"/>
              <w:left w:val="single" w:sz="4" w:space="0" w:color="auto"/>
              <w:bottom w:val="single" w:sz="4" w:space="0" w:color="auto"/>
              <w:right w:val="single" w:sz="4" w:space="0" w:color="auto"/>
            </w:tcBorders>
            <w:vAlign w:val="center"/>
          </w:tcPr>
          <w:p w:rsidR="00B277A9" w:rsidRPr="00823A65" w:rsidRDefault="006A1A8D" w:rsidP="001739B3">
            <w:pPr>
              <w:spacing w:after="0" w:line="240" w:lineRule="auto"/>
              <w:jc w:val="center"/>
              <w:rPr>
                <w:rFonts w:ascii="Times New Roman" w:eastAsia="Times New Roman" w:hAnsi="Times New Roman" w:cs="Times New Roman"/>
                <w:sz w:val="12"/>
                <w:szCs w:val="12"/>
                <w:lang w:eastAsia="ru-RU"/>
              </w:rPr>
            </w:pPr>
            <w:r w:rsidRPr="00823A65">
              <w:rPr>
                <w:rFonts w:ascii="Times New Roman" w:eastAsia="Times New Roman" w:hAnsi="Times New Roman" w:cs="Times New Roman"/>
                <w:sz w:val="12"/>
                <w:szCs w:val="12"/>
                <w:lang w:eastAsia="ru-RU"/>
              </w:rPr>
              <w:t>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277A9" w:rsidRPr="00823A65" w:rsidRDefault="006A1A8D" w:rsidP="00992E84">
            <w:pPr>
              <w:spacing w:after="0" w:line="240" w:lineRule="auto"/>
              <w:jc w:val="center"/>
              <w:rPr>
                <w:rFonts w:ascii="Times New Roman" w:eastAsia="Times New Roman" w:hAnsi="Times New Roman" w:cs="Times New Roman"/>
                <w:sz w:val="12"/>
                <w:szCs w:val="12"/>
                <w:lang w:eastAsia="ru-RU"/>
              </w:rPr>
            </w:pPr>
            <w:r w:rsidRPr="00823A65">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B277A9" w:rsidRPr="00823A65" w:rsidRDefault="006A1A8D" w:rsidP="00992E84">
            <w:pPr>
              <w:spacing w:after="0" w:line="240" w:lineRule="auto"/>
              <w:jc w:val="center"/>
              <w:rPr>
                <w:rFonts w:ascii="Times New Roman" w:eastAsia="Times New Roman" w:hAnsi="Times New Roman" w:cs="Times New Roman"/>
                <w:sz w:val="12"/>
                <w:szCs w:val="12"/>
                <w:lang w:eastAsia="ru-RU"/>
              </w:rPr>
            </w:pPr>
            <w:r w:rsidRPr="00823A65">
              <w:rPr>
                <w:rFonts w:ascii="Times New Roman" w:eastAsia="Times New Roman" w:hAnsi="Times New Roman" w:cs="Times New Roman"/>
                <w:sz w:val="12"/>
                <w:szCs w:val="12"/>
                <w:lang w:eastAsia="ru-RU"/>
              </w:rPr>
              <w:t>5</w:t>
            </w:r>
          </w:p>
        </w:tc>
        <w:tc>
          <w:tcPr>
            <w:tcW w:w="992" w:type="dxa"/>
            <w:tcBorders>
              <w:top w:val="single" w:sz="4" w:space="0" w:color="auto"/>
              <w:left w:val="nil"/>
              <w:bottom w:val="single" w:sz="4" w:space="0" w:color="auto"/>
              <w:right w:val="single" w:sz="4" w:space="0" w:color="auto"/>
            </w:tcBorders>
            <w:vAlign w:val="center"/>
          </w:tcPr>
          <w:p w:rsidR="00B277A9" w:rsidRPr="00823A65" w:rsidRDefault="006A1A8D" w:rsidP="006A1A8D">
            <w:pPr>
              <w:spacing w:after="0" w:line="240" w:lineRule="auto"/>
              <w:jc w:val="center"/>
              <w:rPr>
                <w:rFonts w:ascii="Times New Roman" w:eastAsia="Times New Roman" w:hAnsi="Times New Roman" w:cs="Times New Roman"/>
                <w:sz w:val="12"/>
                <w:szCs w:val="12"/>
                <w:lang w:eastAsia="ru-RU"/>
              </w:rPr>
            </w:pPr>
            <w:r w:rsidRPr="00823A65">
              <w:rPr>
                <w:rFonts w:ascii="Times New Roman" w:eastAsia="Times New Roman" w:hAnsi="Times New Roman" w:cs="Times New Roman"/>
                <w:sz w:val="12"/>
                <w:szCs w:val="12"/>
                <w:lang w:eastAsia="ru-RU"/>
              </w:rPr>
              <w:t>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277A9" w:rsidRPr="00823A65" w:rsidRDefault="006A1A8D" w:rsidP="00992E84">
            <w:pPr>
              <w:spacing w:after="0" w:line="240" w:lineRule="auto"/>
              <w:jc w:val="center"/>
              <w:rPr>
                <w:rFonts w:ascii="Times New Roman" w:eastAsia="Times New Roman" w:hAnsi="Times New Roman" w:cs="Times New Roman"/>
                <w:sz w:val="12"/>
                <w:szCs w:val="12"/>
                <w:lang w:eastAsia="ru-RU"/>
              </w:rPr>
            </w:pPr>
            <w:r w:rsidRPr="00823A65">
              <w:rPr>
                <w:rFonts w:ascii="Times New Roman" w:eastAsia="Times New Roman" w:hAnsi="Times New Roman" w:cs="Times New Roman"/>
                <w:sz w:val="12"/>
                <w:szCs w:val="12"/>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B277A9" w:rsidRPr="00823A65" w:rsidRDefault="006A1A8D" w:rsidP="00992E84">
            <w:pPr>
              <w:spacing w:after="0" w:line="240" w:lineRule="auto"/>
              <w:jc w:val="center"/>
              <w:rPr>
                <w:rFonts w:ascii="Times New Roman" w:eastAsia="Times New Roman" w:hAnsi="Times New Roman" w:cs="Times New Roman"/>
                <w:sz w:val="12"/>
                <w:szCs w:val="12"/>
                <w:lang w:eastAsia="ru-RU"/>
              </w:rPr>
            </w:pPr>
            <w:r w:rsidRPr="00823A65">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B277A9" w:rsidRPr="00823A65" w:rsidRDefault="006A1A8D" w:rsidP="00992E84">
            <w:pPr>
              <w:spacing w:after="0" w:line="240" w:lineRule="auto"/>
              <w:jc w:val="center"/>
              <w:rPr>
                <w:rFonts w:ascii="Times New Roman" w:eastAsia="Times New Roman" w:hAnsi="Times New Roman" w:cs="Times New Roman"/>
                <w:sz w:val="12"/>
                <w:szCs w:val="12"/>
                <w:lang w:eastAsia="ru-RU"/>
              </w:rPr>
            </w:pPr>
            <w:r w:rsidRPr="00823A65">
              <w:rPr>
                <w:rFonts w:ascii="Times New Roman" w:eastAsia="Times New Roman" w:hAnsi="Times New Roman" w:cs="Times New Roman"/>
                <w:sz w:val="12"/>
                <w:szCs w:val="12"/>
                <w:lang w:eastAsia="ru-RU"/>
              </w:rPr>
              <w:t>9</w:t>
            </w:r>
          </w:p>
        </w:tc>
      </w:tr>
      <w:tr w:rsidR="00503BB4" w:rsidRPr="00823A65" w:rsidTr="00B24B2F">
        <w:trPr>
          <w:trHeight w:val="51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03BB4" w:rsidRPr="00823A65" w:rsidRDefault="00503BB4" w:rsidP="003251B5">
            <w:pPr>
              <w:spacing w:after="0" w:line="240" w:lineRule="auto"/>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сельское хозяйство и рыболовство (0405)</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1 611,4</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1 481,3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1 757,9</w:t>
            </w:r>
          </w:p>
        </w:tc>
        <w:tc>
          <w:tcPr>
            <w:tcW w:w="992" w:type="dxa"/>
            <w:tcBorders>
              <w:top w:val="nil"/>
              <w:left w:val="nil"/>
              <w:bottom w:val="single" w:sz="4" w:space="0" w:color="auto"/>
              <w:right w:val="single" w:sz="4" w:space="0" w:color="auto"/>
            </w:tcBorders>
            <w:shd w:val="clear" w:color="auto" w:fill="auto"/>
            <w:noWrap/>
            <w:vAlign w:val="center"/>
          </w:tcPr>
          <w:p w:rsidR="00503BB4" w:rsidRPr="00823A65" w:rsidRDefault="0022746A"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1 746,3</w:t>
            </w:r>
          </w:p>
        </w:tc>
        <w:tc>
          <w:tcPr>
            <w:tcW w:w="992" w:type="dxa"/>
            <w:tcBorders>
              <w:top w:val="single" w:sz="4" w:space="0" w:color="auto"/>
              <w:left w:val="nil"/>
              <w:bottom w:val="single" w:sz="4" w:space="0" w:color="auto"/>
              <w:right w:val="single" w:sz="4" w:space="0" w:color="auto"/>
            </w:tcBorders>
            <w:vAlign w:val="center"/>
          </w:tcPr>
          <w:p w:rsidR="00503BB4" w:rsidRPr="00823A65" w:rsidRDefault="00C863E7" w:rsidP="006A1A8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1 746,3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1 689,9</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56,4</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96,8</w:t>
            </w:r>
          </w:p>
        </w:tc>
      </w:tr>
      <w:tr w:rsidR="00503BB4" w:rsidRPr="00823A65" w:rsidTr="00B24B2F">
        <w:trPr>
          <w:trHeight w:val="51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03BB4" w:rsidRPr="00823A65" w:rsidRDefault="00503BB4" w:rsidP="003251B5">
            <w:pPr>
              <w:spacing w:after="0" w:line="240" w:lineRule="auto"/>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лесное хозяйство (0407)</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302,2</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2 047,0</w:t>
            </w:r>
          </w:p>
        </w:tc>
        <w:tc>
          <w:tcPr>
            <w:tcW w:w="992" w:type="dxa"/>
            <w:tcBorders>
              <w:top w:val="nil"/>
              <w:left w:val="nil"/>
              <w:bottom w:val="single" w:sz="4" w:space="0" w:color="auto"/>
              <w:right w:val="single" w:sz="4" w:space="0" w:color="auto"/>
            </w:tcBorders>
            <w:shd w:val="clear" w:color="auto" w:fill="auto"/>
            <w:noWrap/>
            <w:vAlign w:val="center"/>
          </w:tcPr>
          <w:p w:rsidR="00503BB4" w:rsidRPr="00823A65" w:rsidRDefault="0022746A"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930,3</w:t>
            </w:r>
          </w:p>
        </w:tc>
        <w:tc>
          <w:tcPr>
            <w:tcW w:w="992" w:type="dxa"/>
            <w:tcBorders>
              <w:top w:val="single" w:sz="4" w:space="0" w:color="auto"/>
              <w:left w:val="nil"/>
              <w:bottom w:val="single" w:sz="4" w:space="0" w:color="auto"/>
              <w:right w:val="single" w:sz="4" w:space="0" w:color="auto"/>
            </w:tcBorders>
            <w:vAlign w:val="center"/>
          </w:tcPr>
          <w:p w:rsidR="00503BB4" w:rsidRPr="00823A65" w:rsidRDefault="00C863E7" w:rsidP="006A1A8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930,3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301,0</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629,3</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32,4</w:t>
            </w:r>
          </w:p>
        </w:tc>
      </w:tr>
      <w:tr w:rsidR="00503BB4" w:rsidRPr="00823A65" w:rsidTr="00B24B2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03BB4" w:rsidRPr="00823A65" w:rsidRDefault="00503BB4" w:rsidP="003251B5">
            <w:pPr>
              <w:spacing w:after="0" w:line="240" w:lineRule="auto"/>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транспорт (0408)</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59 457,1</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59 383,9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64 042,2</w:t>
            </w:r>
          </w:p>
        </w:tc>
        <w:tc>
          <w:tcPr>
            <w:tcW w:w="992" w:type="dxa"/>
            <w:tcBorders>
              <w:top w:val="nil"/>
              <w:left w:val="nil"/>
              <w:bottom w:val="single" w:sz="4" w:space="0" w:color="auto"/>
              <w:right w:val="single" w:sz="4" w:space="0" w:color="auto"/>
            </w:tcBorders>
            <w:shd w:val="clear" w:color="auto" w:fill="auto"/>
            <w:noWrap/>
            <w:vAlign w:val="center"/>
          </w:tcPr>
          <w:p w:rsidR="00503BB4" w:rsidRPr="00823A65" w:rsidRDefault="0022746A"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60 734,6</w:t>
            </w:r>
          </w:p>
        </w:tc>
        <w:tc>
          <w:tcPr>
            <w:tcW w:w="992" w:type="dxa"/>
            <w:tcBorders>
              <w:top w:val="single" w:sz="4" w:space="0" w:color="auto"/>
              <w:left w:val="nil"/>
              <w:bottom w:val="single" w:sz="4" w:space="0" w:color="auto"/>
              <w:right w:val="single" w:sz="4" w:space="0" w:color="auto"/>
            </w:tcBorders>
            <w:vAlign w:val="center"/>
          </w:tcPr>
          <w:p w:rsidR="00503BB4" w:rsidRPr="00823A65" w:rsidRDefault="00C863E7" w:rsidP="006A1A8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60 734,6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60 734,5</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99,9</w:t>
            </w:r>
          </w:p>
        </w:tc>
      </w:tr>
      <w:tr w:rsidR="00503BB4" w:rsidRPr="00823A65" w:rsidTr="00B24B2F">
        <w:trPr>
          <w:trHeight w:val="50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03BB4" w:rsidRPr="00823A65" w:rsidRDefault="00503BB4" w:rsidP="003251B5">
            <w:pPr>
              <w:spacing w:after="0" w:line="240" w:lineRule="auto"/>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lastRenderedPageBreak/>
              <w:t>дорожное хозяйство (дорожные фонды) (0409)</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36 075,6</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32 294,6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35 167,0</w:t>
            </w:r>
          </w:p>
        </w:tc>
        <w:tc>
          <w:tcPr>
            <w:tcW w:w="992" w:type="dxa"/>
            <w:tcBorders>
              <w:top w:val="nil"/>
              <w:left w:val="nil"/>
              <w:bottom w:val="single" w:sz="4" w:space="0" w:color="auto"/>
              <w:right w:val="single" w:sz="4" w:space="0" w:color="auto"/>
            </w:tcBorders>
            <w:shd w:val="clear" w:color="auto" w:fill="auto"/>
            <w:noWrap/>
            <w:vAlign w:val="center"/>
          </w:tcPr>
          <w:p w:rsidR="00503BB4" w:rsidRPr="00823A65" w:rsidRDefault="0022746A"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35 705,4</w:t>
            </w:r>
          </w:p>
        </w:tc>
        <w:tc>
          <w:tcPr>
            <w:tcW w:w="992" w:type="dxa"/>
            <w:tcBorders>
              <w:top w:val="single" w:sz="4" w:space="0" w:color="auto"/>
              <w:left w:val="nil"/>
              <w:bottom w:val="single" w:sz="4" w:space="0" w:color="auto"/>
              <w:right w:val="single" w:sz="4" w:space="0" w:color="auto"/>
            </w:tcBorders>
            <w:vAlign w:val="center"/>
          </w:tcPr>
          <w:p w:rsidR="00503BB4" w:rsidRPr="00823A65" w:rsidRDefault="00C863E7" w:rsidP="006A1A8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35 705,4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C863E7" w:rsidP="00044F74">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31 679,2</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4 026,2</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823A65"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88,7</w:t>
            </w:r>
          </w:p>
        </w:tc>
      </w:tr>
      <w:tr w:rsidR="00503BB4" w:rsidRPr="00823A65" w:rsidTr="00B24B2F">
        <w:trPr>
          <w:trHeight w:val="50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03BB4" w:rsidRPr="00823A65" w:rsidRDefault="00503BB4" w:rsidP="003251B5">
            <w:pPr>
              <w:spacing w:after="0" w:line="240" w:lineRule="auto"/>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связь и информатика (0410)</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vAlign w:val="center"/>
          </w:tcPr>
          <w:p w:rsidR="00503BB4" w:rsidRPr="00823A65" w:rsidRDefault="00503BB4" w:rsidP="006A1A8D">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p>
        </w:tc>
      </w:tr>
      <w:tr w:rsidR="00503BB4" w:rsidRPr="00823A65" w:rsidTr="00B24B2F">
        <w:trPr>
          <w:trHeight w:val="51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03BB4" w:rsidRPr="00823A65" w:rsidRDefault="00503BB4" w:rsidP="003251B5">
            <w:pPr>
              <w:spacing w:after="0" w:line="240" w:lineRule="auto"/>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другие вопросы в области национальной экономики (0412)</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9 229,4</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8 918,3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2 256,0</w:t>
            </w:r>
          </w:p>
        </w:tc>
        <w:tc>
          <w:tcPr>
            <w:tcW w:w="992" w:type="dxa"/>
            <w:tcBorders>
              <w:top w:val="nil"/>
              <w:left w:val="nil"/>
              <w:bottom w:val="single" w:sz="4" w:space="0" w:color="auto"/>
              <w:right w:val="single" w:sz="4" w:space="0" w:color="auto"/>
            </w:tcBorders>
            <w:shd w:val="clear" w:color="auto" w:fill="auto"/>
            <w:noWrap/>
            <w:vAlign w:val="center"/>
          </w:tcPr>
          <w:p w:rsidR="00503BB4" w:rsidRPr="00823A65" w:rsidRDefault="0022746A"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1 586,0</w:t>
            </w:r>
          </w:p>
        </w:tc>
        <w:tc>
          <w:tcPr>
            <w:tcW w:w="992" w:type="dxa"/>
            <w:tcBorders>
              <w:top w:val="single" w:sz="4" w:space="0" w:color="auto"/>
              <w:left w:val="nil"/>
              <w:bottom w:val="single" w:sz="4" w:space="0" w:color="auto"/>
              <w:right w:val="single" w:sz="4" w:space="0" w:color="auto"/>
            </w:tcBorders>
            <w:vAlign w:val="center"/>
          </w:tcPr>
          <w:p w:rsidR="00503BB4" w:rsidRPr="00823A65" w:rsidRDefault="00C863E7" w:rsidP="006A1A8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1 586,0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1 570,7</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15,3</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823A65"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99,0</w:t>
            </w:r>
          </w:p>
        </w:tc>
      </w:tr>
      <w:tr w:rsidR="00503BB4" w:rsidRPr="00823A65" w:rsidTr="00B24B2F">
        <w:trPr>
          <w:trHeight w:val="4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03BB4" w:rsidRPr="00823A65" w:rsidRDefault="00503BB4" w:rsidP="00EA5C84">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итого</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106 675,7</w:t>
            </w:r>
          </w:p>
        </w:tc>
        <w:tc>
          <w:tcPr>
            <w:tcW w:w="993" w:type="dxa"/>
            <w:tcBorders>
              <w:top w:val="nil"/>
              <w:left w:val="single" w:sz="4" w:space="0" w:color="auto"/>
              <w:bottom w:val="single" w:sz="4" w:space="0" w:color="auto"/>
              <w:right w:val="single" w:sz="4" w:space="0" w:color="auto"/>
            </w:tcBorders>
            <w:vAlign w:val="center"/>
          </w:tcPr>
          <w:p w:rsidR="00503BB4" w:rsidRPr="00823A65" w:rsidRDefault="00503BB4" w:rsidP="00BA36B1">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102 078,1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503BB4"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105 270,1</w:t>
            </w:r>
          </w:p>
        </w:tc>
        <w:tc>
          <w:tcPr>
            <w:tcW w:w="992" w:type="dxa"/>
            <w:tcBorders>
              <w:top w:val="nil"/>
              <w:left w:val="nil"/>
              <w:bottom w:val="single" w:sz="4" w:space="0" w:color="auto"/>
              <w:right w:val="single" w:sz="4" w:space="0" w:color="auto"/>
            </w:tcBorders>
            <w:shd w:val="clear" w:color="auto" w:fill="auto"/>
            <w:noWrap/>
            <w:vAlign w:val="center"/>
          </w:tcPr>
          <w:p w:rsidR="00503BB4" w:rsidRPr="00823A65" w:rsidRDefault="0022746A"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100 702,6</w:t>
            </w:r>
          </w:p>
        </w:tc>
        <w:tc>
          <w:tcPr>
            <w:tcW w:w="992" w:type="dxa"/>
            <w:tcBorders>
              <w:top w:val="single" w:sz="4" w:space="0" w:color="auto"/>
              <w:left w:val="nil"/>
              <w:bottom w:val="single" w:sz="4" w:space="0" w:color="auto"/>
              <w:right w:val="single" w:sz="4" w:space="0" w:color="auto"/>
            </w:tcBorders>
            <w:vAlign w:val="center"/>
          </w:tcPr>
          <w:p w:rsidR="00503BB4" w:rsidRPr="00823A65" w:rsidRDefault="00C863E7" w:rsidP="006A1A8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100 702,6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95 975,3</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C863E7"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4 727,3</w:t>
            </w:r>
          </w:p>
        </w:tc>
        <w:tc>
          <w:tcPr>
            <w:tcW w:w="709" w:type="dxa"/>
            <w:tcBorders>
              <w:top w:val="nil"/>
              <w:left w:val="nil"/>
              <w:bottom w:val="single" w:sz="4" w:space="0" w:color="auto"/>
              <w:right w:val="single" w:sz="4" w:space="0" w:color="auto"/>
            </w:tcBorders>
            <w:shd w:val="clear" w:color="auto" w:fill="auto"/>
            <w:noWrap/>
            <w:vAlign w:val="center"/>
          </w:tcPr>
          <w:p w:rsidR="00503BB4" w:rsidRPr="00823A65" w:rsidRDefault="00823A65" w:rsidP="008D0DCD">
            <w:pPr>
              <w:spacing w:after="0" w:line="240" w:lineRule="auto"/>
              <w:jc w:val="center"/>
              <w:rPr>
                <w:rFonts w:ascii="Times New Roman" w:eastAsia="Times New Roman" w:hAnsi="Times New Roman" w:cs="Times New Roman"/>
                <w:sz w:val="16"/>
                <w:szCs w:val="16"/>
                <w:lang w:eastAsia="ru-RU"/>
              </w:rPr>
            </w:pPr>
            <w:r w:rsidRPr="00823A65">
              <w:rPr>
                <w:rFonts w:ascii="Times New Roman" w:eastAsia="Times New Roman" w:hAnsi="Times New Roman" w:cs="Times New Roman"/>
                <w:sz w:val="16"/>
                <w:szCs w:val="16"/>
                <w:lang w:eastAsia="ru-RU"/>
              </w:rPr>
              <w:t>95,3</w:t>
            </w:r>
          </w:p>
        </w:tc>
      </w:tr>
    </w:tbl>
    <w:p w:rsidR="00902E25" w:rsidRPr="00823A65" w:rsidRDefault="00902E25" w:rsidP="00171D3F">
      <w:pPr>
        <w:pStyle w:val="a5"/>
        <w:spacing w:after="0"/>
        <w:ind w:left="0"/>
        <w:jc w:val="both"/>
        <w:rPr>
          <w:rFonts w:ascii="Times New Roman" w:hAnsi="Times New Roman" w:cs="Times New Roman"/>
          <w:sz w:val="24"/>
          <w:szCs w:val="24"/>
        </w:rPr>
      </w:pPr>
    </w:p>
    <w:p w:rsidR="009729FB" w:rsidRPr="00823A65" w:rsidRDefault="00171D3F" w:rsidP="00823A65">
      <w:pPr>
        <w:pStyle w:val="a5"/>
        <w:spacing w:after="0"/>
        <w:ind w:left="0" w:firstLine="567"/>
        <w:jc w:val="both"/>
        <w:rPr>
          <w:rFonts w:ascii="Times New Roman" w:hAnsi="Times New Roman" w:cs="Times New Roman"/>
          <w:sz w:val="24"/>
          <w:szCs w:val="24"/>
        </w:rPr>
      </w:pPr>
      <w:r w:rsidRPr="00823A65">
        <w:rPr>
          <w:rFonts w:ascii="Times New Roman" w:hAnsi="Times New Roman" w:cs="Times New Roman"/>
          <w:sz w:val="24"/>
          <w:szCs w:val="24"/>
        </w:rPr>
        <w:t>Бюджетные назначения по данному разделу были предусмотрены</w:t>
      </w:r>
      <w:r w:rsidR="009729FB" w:rsidRPr="00823A65">
        <w:rPr>
          <w:rFonts w:ascii="Times New Roman" w:hAnsi="Times New Roman" w:cs="Times New Roman"/>
          <w:sz w:val="24"/>
          <w:szCs w:val="24"/>
        </w:rPr>
        <w:t xml:space="preserve"> для администрации Богучанского района,</w:t>
      </w:r>
      <w:r w:rsidR="00B24B2F" w:rsidRPr="00823A65">
        <w:rPr>
          <w:rFonts w:ascii="Times New Roman" w:hAnsi="Times New Roman" w:cs="Times New Roman"/>
          <w:sz w:val="24"/>
          <w:szCs w:val="24"/>
        </w:rPr>
        <w:t xml:space="preserve"> </w:t>
      </w:r>
      <w:r w:rsidR="00F2357F" w:rsidRPr="00823A65">
        <w:rPr>
          <w:rFonts w:ascii="Times New Roman" w:hAnsi="Times New Roman" w:cs="Times New Roman"/>
          <w:sz w:val="24"/>
          <w:szCs w:val="24"/>
        </w:rPr>
        <w:t>УМС и Финансового управления.</w:t>
      </w:r>
    </w:p>
    <w:p w:rsidR="000F6E64" w:rsidRPr="00CC3C3B" w:rsidRDefault="00F2357F" w:rsidP="00823A65">
      <w:pPr>
        <w:pStyle w:val="a5"/>
        <w:spacing w:after="0"/>
        <w:ind w:left="0" w:firstLine="567"/>
        <w:jc w:val="both"/>
        <w:rPr>
          <w:rFonts w:ascii="Times New Roman" w:hAnsi="Times New Roman" w:cs="Times New Roman"/>
          <w:sz w:val="24"/>
          <w:szCs w:val="24"/>
        </w:rPr>
      </w:pPr>
      <w:r w:rsidRPr="00CC3C3B">
        <w:rPr>
          <w:rFonts w:ascii="Times New Roman" w:hAnsi="Times New Roman" w:cs="Times New Roman"/>
          <w:sz w:val="24"/>
          <w:szCs w:val="24"/>
        </w:rPr>
        <w:t>Администрация Богучанского района исполнила принятые обязательства на 9</w:t>
      </w:r>
      <w:r w:rsidR="0044617E" w:rsidRPr="00CC3C3B">
        <w:rPr>
          <w:rFonts w:ascii="Times New Roman" w:hAnsi="Times New Roman" w:cs="Times New Roman"/>
          <w:sz w:val="24"/>
          <w:szCs w:val="24"/>
        </w:rPr>
        <w:t>8,8</w:t>
      </w:r>
      <w:r w:rsidRPr="00CC3C3B">
        <w:rPr>
          <w:rFonts w:ascii="Times New Roman" w:hAnsi="Times New Roman" w:cs="Times New Roman"/>
          <w:sz w:val="24"/>
          <w:szCs w:val="24"/>
        </w:rPr>
        <w:t>%</w:t>
      </w:r>
      <w:r w:rsidR="000F6E64" w:rsidRPr="00CC3C3B">
        <w:rPr>
          <w:rFonts w:ascii="Times New Roman" w:hAnsi="Times New Roman" w:cs="Times New Roman"/>
          <w:sz w:val="24"/>
          <w:szCs w:val="24"/>
        </w:rPr>
        <w:t xml:space="preserve">, в </w:t>
      </w:r>
      <w:r w:rsidRPr="00CC3C3B">
        <w:rPr>
          <w:rFonts w:ascii="Times New Roman" w:hAnsi="Times New Roman" w:cs="Times New Roman"/>
          <w:sz w:val="24"/>
          <w:szCs w:val="24"/>
        </w:rPr>
        <w:t xml:space="preserve">результате </w:t>
      </w:r>
      <w:r w:rsidR="000F6E64" w:rsidRPr="00CC3C3B">
        <w:rPr>
          <w:rFonts w:ascii="Times New Roman" w:hAnsi="Times New Roman" w:cs="Times New Roman"/>
          <w:sz w:val="24"/>
          <w:szCs w:val="24"/>
        </w:rPr>
        <w:t xml:space="preserve">чего </w:t>
      </w:r>
      <w:r w:rsidRPr="00CC3C3B">
        <w:rPr>
          <w:rFonts w:ascii="Times New Roman" w:hAnsi="Times New Roman" w:cs="Times New Roman"/>
          <w:sz w:val="24"/>
          <w:szCs w:val="24"/>
        </w:rPr>
        <w:t xml:space="preserve">были реализованы </w:t>
      </w:r>
      <w:r w:rsidR="000F6E64" w:rsidRPr="00CC3C3B">
        <w:rPr>
          <w:rFonts w:ascii="Times New Roman" w:hAnsi="Times New Roman" w:cs="Times New Roman"/>
          <w:sz w:val="24"/>
          <w:szCs w:val="24"/>
        </w:rPr>
        <w:t xml:space="preserve">следующие </w:t>
      </w:r>
      <w:r w:rsidRPr="00CC3C3B">
        <w:rPr>
          <w:rFonts w:ascii="Times New Roman" w:hAnsi="Times New Roman" w:cs="Times New Roman"/>
          <w:sz w:val="24"/>
          <w:szCs w:val="24"/>
        </w:rPr>
        <w:t>мероприятия</w:t>
      </w:r>
      <w:r w:rsidR="000F6E64" w:rsidRPr="00CC3C3B">
        <w:rPr>
          <w:rFonts w:ascii="Times New Roman" w:hAnsi="Times New Roman" w:cs="Times New Roman"/>
          <w:sz w:val="24"/>
          <w:szCs w:val="24"/>
        </w:rPr>
        <w:t>:</w:t>
      </w:r>
    </w:p>
    <w:p w:rsidR="00562473" w:rsidRPr="00F23510" w:rsidRDefault="009729FB" w:rsidP="00F23510">
      <w:pPr>
        <w:pStyle w:val="a5"/>
        <w:numPr>
          <w:ilvl w:val="0"/>
          <w:numId w:val="41"/>
        </w:numPr>
        <w:spacing w:after="0"/>
        <w:ind w:left="0" w:firstLine="567"/>
        <w:jc w:val="both"/>
        <w:rPr>
          <w:rFonts w:ascii="Times New Roman" w:hAnsi="Times New Roman" w:cs="Times New Roman"/>
          <w:sz w:val="24"/>
          <w:szCs w:val="24"/>
        </w:rPr>
      </w:pPr>
      <w:r w:rsidRPr="00F23510">
        <w:rPr>
          <w:rFonts w:ascii="Times New Roman" w:hAnsi="Times New Roman" w:cs="Times New Roman"/>
          <w:sz w:val="24"/>
          <w:szCs w:val="24"/>
        </w:rPr>
        <w:t>поддержк</w:t>
      </w:r>
      <w:r w:rsidR="000F6E64" w:rsidRPr="00F23510">
        <w:rPr>
          <w:rFonts w:ascii="Times New Roman" w:hAnsi="Times New Roman" w:cs="Times New Roman"/>
          <w:sz w:val="24"/>
          <w:szCs w:val="24"/>
        </w:rPr>
        <w:t>а</w:t>
      </w:r>
      <w:r w:rsidRPr="00F23510">
        <w:rPr>
          <w:rFonts w:ascii="Times New Roman" w:hAnsi="Times New Roman" w:cs="Times New Roman"/>
          <w:sz w:val="24"/>
          <w:szCs w:val="24"/>
        </w:rPr>
        <w:t xml:space="preserve"> малых форм хозяйствования</w:t>
      </w:r>
      <w:r w:rsidR="00562473" w:rsidRPr="00F23510">
        <w:rPr>
          <w:rFonts w:ascii="Times New Roman" w:hAnsi="Times New Roman" w:cs="Times New Roman"/>
          <w:sz w:val="24"/>
          <w:szCs w:val="24"/>
        </w:rPr>
        <w:t xml:space="preserve"> (100,0%)</w:t>
      </w:r>
      <w:r w:rsidR="00F2357F" w:rsidRPr="00F23510">
        <w:rPr>
          <w:rFonts w:ascii="Times New Roman" w:hAnsi="Times New Roman" w:cs="Times New Roman"/>
          <w:sz w:val="24"/>
          <w:szCs w:val="24"/>
        </w:rPr>
        <w:t xml:space="preserve">, </w:t>
      </w:r>
      <w:r w:rsidRPr="00F23510">
        <w:rPr>
          <w:rFonts w:ascii="Times New Roman" w:hAnsi="Times New Roman" w:cs="Times New Roman"/>
          <w:sz w:val="24"/>
          <w:szCs w:val="24"/>
        </w:rPr>
        <w:t>выполнен</w:t>
      </w:r>
      <w:r w:rsidR="000F6E64" w:rsidRPr="00F23510">
        <w:rPr>
          <w:rFonts w:ascii="Times New Roman" w:hAnsi="Times New Roman" w:cs="Times New Roman"/>
          <w:sz w:val="24"/>
          <w:szCs w:val="24"/>
        </w:rPr>
        <w:t>ие</w:t>
      </w:r>
      <w:r w:rsidRPr="00F23510">
        <w:rPr>
          <w:rFonts w:ascii="Times New Roman" w:hAnsi="Times New Roman" w:cs="Times New Roman"/>
          <w:sz w:val="24"/>
          <w:szCs w:val="24"/>
        </w:rPr>
        <w:t xml:space="preserve"> отдельны</w:t>
      </w:r>
      <w:r w:rsidR="000F6E64" w:rsidRPr="00F23510">
        <w:rPr>
          <w:rFonts w:ascii="Times New Roman" w:hAnsi="Times New Roman" w:cs="Times New Roman"/>
          <w:sz w:val="24"/>
          <w:szCs w:val="24"/>
        </w:rPr>
        <w:t>х</w:t>
      </w:r>
      <w:r w:rsidRPr="00F23510">
        <w:rPr>
          <w:rFonts w:ascii="Times New Roman" w:hAnsi="Times New Roman" w:cs="Times New Roman"/>
          <w:sz w:val="24"/>
          <w:szCs w:val="24"/>
        </w:rPr>
        <w:t xml:space="preserve"> государственны</w:t>
      </w:r>
      <w:r w:rsidR="000F6E64" w:rsidRPr="00F23510">
        <w:rPr>
          <w:rFonts w:ascii="Times New Roman" w:hAnsi="Times New Roman" w:cs="Times New Roman"/>
          <w:sz w:val="24"/>
          <w:szCs w:val="24"/>
        </w:rPr>
        <w:t>х</w:t>
      </w:r>
      <w:r w:rsidRPr="00F23510">
        <w:rPr>
          <w:rFonts w:ascii="Times New Roman" w:hAnsi="Times New Roman" w:cs="Times New Roman"/>
          <w:sz w:val="24"/>
          <w:szCs w:val="24"/>
        </w:rPr>
        <w:t xml:space="preserve"> полномочи</w:t>
      </w:r>
      <w:r w:rsidR="000F6E64" w:rsidRPr="00F23510">
        <w:rPr>
          <w:rFonts w:ascii="Times New Roman" w:hAnsi="Times New Roman" w:cs="Times New Roman"/>
          <w:sz w:val="24"/>
          <w:szCs w:val="24"/>
        </w:rPr>
        <w:t>й</w:t>
      </w:r>
      <w:r w:rsidRPr="00F23510">
        <w:rPr>
          <w:rFonts w:ascii="Times New Roman" w:hAnsi="Times New Roman" w:cs="Times New Roman"/>
          <w:sz w:val="24"/>
          <w:szCs w:val="24"/>
        </w:rPr>
        <w:t xml:space="preserve"> по решению вопросов поддержки сельскохозяйственного производства</w:t>
      </w:r>
      <w:r w:rsidR="00562473" w:rsidRPr="00F23510">
        <w:rPr>
          <w:rFonts w:ascii="Times New Roman" w:hAnsi="Times New Roman" w:cs="Times New Roman"/>
          <w:sz w:val="24"/>
          <w:szCs w:val="24"/>
        </w:rPr>
        <w:t xml:space="preserve"> (</w:t>
      </w:r>
      <w:r w:rsidR="00CC3C3B" w:rsidRPr="00F23510">
        <w:rPr>
          <w:rFonts w:ascii="Times New Roman" w:hAnsi="Times New Roman" w:cs="Times New Roman"/>
          <w:sz w:val="24"/>
          <w:szCs w:val="24"/>
        </w:rPr>
        <w:t>96,7</w:t>
      </w:r>
      <w:r w:rsidR="00562473" w:rsidRPr="00F23510">
        <w:rPr>
          <w:rFonts w:ascii="Times New Roman" w:hAnsi="Times New Roman" w:cs="Times New Roman"/>
          <w:sz w:val="24"/>
          <w:szCs w:val="24"/>
        </w:rPr>
        <w:t>%)</w:t>
      </w:r>
      <w:r w:rsidR="007B4861" w:rsidRPr="00F23510">
        <w:rPr>
          <w:rFonts w:ascii="Times New Roman" w:hAnsi="Times New Roman" w:cs="Times New Roman"/>
          <w:sz w:val="24"/>
          <w:szCs w:val="24"/>
        </w:rPr>
        <w:t>,</w:t>
      </w:r>
      <w:r w:rsidR="00562473" w:rsidRPr="00F23510">
        <w:rPr>
          <w:rFonts w:ascii="Times New Roman" w:hAnsi="Times New Roman" w:cs="Times New Roman"/>
          <w:sz w:val="24"/>
          <w:szCs w:val="24"/>
        </w:rPr>
        <w:t xml:space="preserve"> </w:t>
      </w:r>
      <w:r w:rsidR="007B4861" w:rsidRPr="00F23510">
        <w:rPr>
          <w:rFonts w:ascii="Times New Roman" w:hAnsi="Times New Roman" w:cs="Times New Roman"/>
          <w:sz w:val="24"/>
          <w:szCs w:val="24"/>
        </w:rPr>
        <w:t>уничтожени</w:t>
      </w:r>
      <w:r w:rsidR="00B847CD" w:rsidRPr="00F23510">
        <w:rPr>
          <w:rFonts w:ascii="Times New Roman" w:hAnsi="Times New Roman" w:cs="Times New Roman"/>
          <w:sz w:val="24"/>
          <w:szCs w:val="24"/>
        </w:rPr>
        <w:t>е</w:t>
      </w:r>
      <w:r w:rsidR="007B4861" w:rsidRPr="00F23510">
        <w:rPr>
          <w:rFonts w:ascii="Times New Roman" w:hAnsi="Times New Roman" w:cs="Times New Roman"/>
          <w:sz w:val="24"/>
          <w:szCs w:val="24"/>
        </w:rPr>
        <w:t xml:space="preserve"> сорняков дикорастущей конопли</w:t>
      </w:r>
      <w:r w:rsidR="00562473" w:rsidRPr="00F23510">
        <w:rPr>
          <w:rFonts w:ascii="Times New Roman" w:hAnsi="Times New Roman" w:cs="Times New Roman"/>
          <w:sz w:val="24"/>
          <w:szCs w:val="24"/>
        </w:rPr>
        <w:t xml:space="preserve"> (</w:t>
      </w:r>
      <w:r w:rsidR="001E3F10" w:rsidRPr="00F23510">
        <w:rPr>
          <w:rFonts w:ascii="Times New Roman" w:hAnsi="Times New Roman" w:cs="Times New Roman"/>
          <w:sz w:val="24"/>
          <w:szCs w:val="24"/>
        </w:rPr>
        <w:t>83,5</w:t>
      </w:r>
      <w:r w:rsidR="00562473" w:rsidRPr="00F23510">
        <w:rPr>
          <w:rFonts w:ascii="Times New Roman" w:hAnsi="Times New Roman" w:cs="Times New Roman"/>
          <w:sz w:val="24"/>
          <w:szCs w:val="24"/>
        </w:rPr>
        <w:t>%)</w:t>
      </w:r>
      <w:r w:rsidR="007B4861" w:rsidRPr="00F23510">
        <w:rPr>
          <w:rFonts w:ascii="Times New Roman" w:hAnsi="Times New Roman" w:cs="Times New Roman"/>
          <w:sz w:val="24"/>
          <w:szCs w:val="24"/>
        </w:rPr>
        <w:t xml:space="preserve"> </w:t>
      </w:r>
      <w:r w:rsidR="00F2357F" w:rsidRPr="00F23510">
        <w:rPr>
          <w:rFonts w:ascii="Times New Roman" w:hAnsi="Times New Roman" w:cs="Times New Roman"/>
          <w:sz w:val="24"/>
          <w:szCs w:val="24"/>
        </w:rPr>
        <w:t>в рамках муниципальной программы «Развитие сельского хозяйства в Богучанском районе»</w:t>
      </w:r>
      <w:r w:rsidR="00F23510" w:rsidRPr="00F23510">
        <w:rPr>
          <w:rFonts w:ascii="Times New Roman" w:hAnsi="Times New Roman" w:cs="Times New Roman"/>
          <w:sz w:val="24"/>
          <w:szCs w:val="24"/>
        </w:rPr>
        <w:t>, результат которой сложил</w:t>
      </w:r>
      <w:r w:rsidR="00F23510">
        <w:rPr>
          <w:rFonts w:ascii="Times New Roman" w:hAnsi="Times New Roman" w:cs="Times New Roman"/>
          <w:sz w:val="24"/>
          <w:szCs w:val="24"/>
        </w:rPr>
        <w:t>ся</w:t>
      </w:r>
      <w:r w:rsidR="00F23510" w:rsidRPr="00F23510">
        <w:rPr>
          <w:rFonts w:ascii="Times New Roman" w:hAnsi="Times New Roman" w:cs="Times New Roman"/>
          <w:sz w:val="24"/>
          <w:szCs w:val="24"/>
        </w:rPr>
        <w:t xml:space="preserve"> за счет экономии средств по результатам конкурсных процедур</w:t>
      </w:r>
      <w:r w:rsidR="001E3F10" w:rsidRPr="00F23510">
        <w:rPr>
          <w:rFonts w:ascii="Times New Roman" w:hAnsi="Times New Roman" w:cs="Times New Roman"/>
          <w:sz w:val="24"/>
          <w:szCs w:val="24"/>
        </w:rPr>
        <w:t>;</w:t>
      </w:r>
    </w:p>
    <w:p w:rsidR="00BA36B1" w:rsidRDefault="001E3F10" w:rsidP="00C05EF4">
      <w:pPr>
        <w:pStyle w:val="a5"/>
        <w:numPr>
          <w:ilvl w:val="0"/>
          <w:numId w:val="41"/>
        </w:numPr>
        <w:spacing w:after="0"/>
        <w:ind w:left="0" w:firstLine="567"/>
        <w:jc w:val="both"/>
        <w:rPr>
          <w:rFonts w:ascii="Times New Roman" w:hAnsi="Times New Roman" w:cs="Times New Roman"/>
          <w:sz w:val="24"/>
          <w:szCs w:val="24"/>
        </w:rPr>
      </w:pPr>
      <w:r w:rsidRPr="001E3F10">
        <w:rPr>
          <w:rFonts w:ascii="Times New Roman" w:hAnsi="Times New Roman" w:cs="Times New Roman"/>
          <w:sz w:val="24"/>
          <w:szCs w:val="24"/>
        </w:rPr>
        <w:t>реализаци</w:t>
      </w:r>
      <w:r>
        <w:rPr>
          <w:rFonts w:ascii="Times New Roman" w:hAnsi="Times New Roman" w:cs="Times New Roman"/>
          <w:sz w:val="24"/>
          <w:szCs w:val="24"/>
        </w:rPr>
        <w:t>я</w:t>
      </w:r>
      <w:r w:rsidRPr="001E3F10">
        <w:rPr>
          <w:rFonts w:ascii="Times New Roman" w:hAnsi="Times New Roman" w:cs="Times New Roman"/>
          <w:sz w:val="24"/>
          <w:szCs w:val="24"/>
        </w:rPr>
        <w:t xml:space="preserve"> отдельных государственных полномочий по осуществлению мониторинга состояния и развития лесной промышленности</w:t>
      </w:r>
      <w:r>
        <w:rPr>
          <w:rFonts w:ascii="Times New Roman" w:hAnsi="Times New Roman" w:cs="Times New Roman"/>
          <w:sz w:val="24"/>
          <w:szCs w:val="24"/>
        </w:rPr>
        <w:t xml:space="preserve"> (32,4%)</w:t>
      </w:r>
      <w:r w:rsidR="00BA36B1">
        <w:rPr>
          <w:rFonts w:ascii="Times New Roman" w:hAnsi="Times New Roman" w:cs="Times New Roman"/>
          <w:sz w:val="24"/>
          <w:szCs w:val="24"/>
        </w:rPr>
        <w:t xml:space="preserve">. </w:t>
      </w:r>
    </w:p>
    <w:p w:rsidR="00BA36B1" w:rsidRDefault="00BA36B1" w:rsidP="00C05EF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Законом Красноярского края № 11-5410</w:t>
      </w:r>
      <w:r>
        <w:rPr>
          <w:rStyle w:val="af3"/>
          <w:rFonts w:ascii="Times New Roman" w:hAnsi="Times New Roman" w:cs="Times New Roman"/>
          <w:sz w:val="24"/>
          <w:szCs w:val="24"/>
        </w:rPr>
        <w:footnoteReference w:id="2"/>
      </w:r>
      <w:r w:rsidR="00C05EF4">
        <w:rPr>
          <w:rFonts w:ascii="Times New Roman" w:hAnsi="Times New Roman" w:cs="Times New Roman"/>
          <w:sz w:val="24"/>
          <w:szCs w:val="24"/>
        </w:rPr>
        <w:t xml:space="preserve"> муниципальное образование Богучанский район наделено названным выше полномочием. Данный закон вступил в юридическую силу с 28.07.2021 года, что негативно повлияло на уровень исполнения принятых обязательств;</w:t>
      </w:r>
    </w:p>
    <w:p w:rsidR="009729FB" w:rsidRPr="00610109" w:rsidRDefault="00F2357F" w:rsidP="00610109">
      <w:pPr>
        <w:pStyle w:val="a5"/>
        <w:numPr>
          <w:ilvl w:val="0"/>
          <w:numId w:val="41"/>
        </w:numPr>
        <w:spacing w:after="0"/>
        <w:ind w:left="0" w:firstLine="567"/>
        <w:jc w:val="both"/>
        <w:rPr>
          <w:rFonts w:ascii="Times New Roman" w:hAnsi="Times New Roman" w:cs="Times New Roman"/>
          <w:sz w:val="24"/>
          <w:szCs w:val="24"/>
        </w:rPr>
      </w:pPr>
      <w:r w:rsidRPr="00610109">
        <w:rPr>
          <w:rFonts w:ascii="Times New Roman" w:hAnsi="Times New Roman" w:cs="Times New Roman"/>
          <w:sz w:val="24"/>
          <w:szCs w:val="24"/>
        </w:rPr>
        <w:t>содержани</w:t>
      </w:r>
      <w:r w:rsidR="000F6E64" w:rsidRPr="00610109">
        <w:rPr>
          <w:rFonts w:ascii="Times New Roman" w:hAnsi="Times New Roman" w:cs="Times New Roman"/>
          <w:sz w:val="24"/>
          <w:szCs w:val="24"/>
        </w:rPr>
        <w:t>е</w:t>
      </w:r>
      <w:r w:rsidRPr="00610109">
        <w:rPr>
          <w:rFonts w:ascii="Times New Roman" w:hAnsi="Times New Roman" w:cs="Times New Roman"/>
          <w:sz w:val="24"/>
          <w:szCs w:val="24"/>
        </w:rPr>
        <w:t xml:space="preserve"> автомобильных дорог общего пользования </w:t>
      </w:r>
      <w:r w:rsidR="00961F57" w:rsidRPr="00610109">
        <w:rPr>
          <w:rFonts w:ascii="Times New Roman" w:hAnsi="Times New Roman" w:cs="Times New Roman"/>
          <w:sz w:val="24"/>
          <w:szCs w:val="24"/>
        </w:rPr>
        <w:t>межселенного значения (</w:t>
      </w:r>
      <w:r w:rsidR="00610109" w:rsidRPr="00610109">
        <w:rPr>
          <w:rFonts w:ascii="Times New Roman" w:hAnsi="Times New Roman" w:cs="Times New Roman"/>
          <w:sz w:val="24"/>
          <w:szCs w:val="24"/>
        </w:rPr>
        <w:t>91,2</w:t>
      </w:r>
      <w:r w:rsidR="00961F57" w:rsidRPr="00610109">
        <w:rPr>
          <w:rFonts w:ascii="Times New Roman" w:hAnsi="Times New Roman" w:cs="Times New Roman"/>
          <w:sz w:val="24"/>
          <w:szCs w:val="24"/>
        </w:rPr>
        <w:t>%)</w:t>
      </w:r>
      <w:r w:rsidR="000F6E64" w:rsidRPr="00610109">
        <w:rPr>
          <w:rFonts w:ascii="Times New Roman" w:hAnsi="Times New Roman" w:cs="Times New Roman"/>
          <w:sz w:val="24"/>
          <w:szCs w:val="24"/>
        </w:rPr>
        <w:t>, возмещение недополученных доходов юридическим лицам</w:t>
      </w:r>
      <w:r w:rsidR="00961F57" w:rsidRPr="00610109">
        <w:rPr>
          <w:rFonts w:ascii="Times New Roman" w:hAnsi="Times New Roman" w:cs="Times New Roman"/>
          <w:sz w:val="24"/>
          <w:szCs w:val="24"/>
        </w:rPr>
        <w:t>, осуществляющим пассажирские перевозки автомобильным транспортом (</w:t>
      </w:r>
      <w:r w:rsidR="00610109" w:rsidRPr="00610109">
        <w:rPr>
          <w:rFonts w:ascii="Times New Roman" w:hAnsi="Times New Roman" w:cs="Times New Roman"/>
          <w:sz w:val="24"/>
          <w:szCs w:val="24"/>
        </w:rPr>
        <w:t>100,0</w:t>
      </w:r>
      <w:r w:rsidR="00961F57" w:rsidRPr="00610109">
        <w:rPr>
          <w:rFonts w:ascii="Times New Roman" w:hAnsi="Times New Roman" w:cs="Times New Roman"/>
          <w:sz w:val="24"/>
          <w:szCs w:val="24"/>
        </w:rPr>
        <w:t>%)</w:t>
      </w:r>
      <w:r w:rsidR="000F6E64" w:rsidRPr="00610109">
        <w:rPr>
          <w:rFonts w:ascii="Times New Roman" w:hAnsi="Times New Roman" w:cs="Times New Roman"/>
          <w:sz w:val="24"/>
          <w:szCs w:val="24"/>
        </w:rPr>
        <w:t xml:space="preserve"> в рамках муниципальной программы «Развитие транспортной системы Богучанского района»</w:t>
      </w:r>
      <w:r w:rsidR="00020BB1" w:rsidRPr="00610109">
        <w:rPr>
          <w:rFonts w:ascii="Times New Roman" w:hAnsi="Times New Roman" w:cs="Times New Roman"/>
          <w:sz w:val="24"/>
          <w:szCs w:val="24"/>
        </w:rPr>
        <w:t>;</w:t>
      </w:r>
    </w:p>
    <w:p w:rsidR="000F6E64" w:rsidRPr="00610109" w:rsidRDefault="00020BB1" w:rsidP="00610109">
      <w:pPr>
        <w:pStyle w:val="a5"/>
        <w:numPr>
          <w:ilvl w:val="0"/>
          <w:numId w:val="41"/>
        </w:numPr>
        <w:spacing w:after="0"/>
        <w:ind w:left="0" w:firstLine="567"/>
        <w:jc w:val="both"/>
        <w:rPr>
          <w:rFonts w:ascii="Times New Roman" w:hAnsi="Times New Roman" w:cs="Times New Roman"/>
          <w:sz w:val="24"/>
          <w:szCs w:val="24"/>
        </w:rPr>
      </w:pPr>
      <w:r w:rsidRPr="00610109">
        <w:rPr>
          <w:rFonts w:ascii="Times New Roman" w:hAnsi="Times New Roman" w:cs="Times New Roman"/>
          <w:sz w:val="24"/>
          <w:szCs w:val="24"/>
        </w:rPr>
        <w:t xml:space="preserve">поддержка и развитие </w:t>
      </w:r>
      <w:r w:rsidR="000F6E64" w:rsidRPr="00610109">
        <w:rPr>
          <w:rFonts w:ascii="Times New Roman" w:hAnsi="Times New Roman" w:cs="Times New Roman"/>
          <w:sz w:val="24"/>
          <w:szCs w:val="24"/>
        </w:rPr>
        <w:t>субъектов малого</w:t>
      </w:r>
      <w:r w:rsidRPr="00610109">
        <w:rPr>
          <w:rFonts w:ascii="Times New Roman" w:hAnsi="Times New Roman" w:cs="Times New Roman"/>
          <w:sz w:val="24"/>
          <w:szCs w:val="24"/>
        </w:rPr>
        <w:t xml:space="preserve"> и среднего предпринимательства </w:t>
      </w:r>
      <w:r w:rsidR="007E19C7" w:rsidRPr="00610109">
        <w:rPr>
          <w:rFonts w:ascii="Times New Roman" w:hAnsi="Times New Roman" w:cs="Times New Roman"/>
          <w:sz w:val="24"/>
          <w:szCs w:val="24"/>
        </w:rPr>
        <w:t xml:space="preserve">в </w:t>
      </w:r>
      <w:r w:rsidRPr="00610109">
        <w:rPr>
          <w:rFonts w:ascii="Times New Roman" w:hAnsi="Times New Roman" w:cs="Times New Roman"/>
          <w:sz w:val="24"/>
          <w:szCs w:val="24"/>
        </w:rPr>
        <w:t>р</w:t>
      </w:r>
      <w:r w:rsidR="000F6E64" w:rsidRPr="00610109">
        <w:rPr>
          <w:rFonts w:ascii="Times New Roman" w:hAnsi="Times New Roman" w:cs="Times New Roman"/>
          <w:sz w:val="24"/>
          <w:szCs w:val="24"/>
        </w:rPr>
        <w:t>амках муниципальной программы "Развитие инвестиционной деятельности, малого и среднего предпринимательства на территории Богучанского района"</w:t>
      </w:r>
      <w:r w:rsidR="007E19C7" w:rsidRPr="00610109">
        <w:rPr>
          <w:rFonts w:ascii="Times New Roman" w:hAnsi="Times New Roman" w:cs="Times New Roman"/>
          <w:sz w:val="24"/>
          <w:szCs w:val="24"/>
        </w:rPr>
        <w:t xml:space="preserve"> (100,0%)</w:t>
      </w:r>
      <w:r w:rsidR="00610109">
        <w:rPr>
          <w:rFonts w:ascii="Times New Roman" w:hAnsi="Times New Roman" w:cs="Times New Roman"/>
          <w:sz w:val="24"/>
          <w:szCs w:val="24"/>
        </w:rPr>
        <w:t>.</w:t>
      </w:r>
    </w:p>
    <w:p w:rsidR="00B24A54" w:rsidRPr="00BE7D53" w:rsidRDefault="00B24A54" w:rsidP="00B85B3B">
      <w:pPr>
        <w:pStyle w:val="a5"/>
        <w:spacing w:after="0"/>
        <w:ind w:left="0" w:firstLine="851"/>
        <w:jc w:val="both"/>
        <w:rPr>
          <w:rFonts w:ascii="Times New Roman" w:hAnsi="Times New Roman" w:cs="Times New Roman"/>
          <w:sz w:val="24"/>
          <w:szCs w:val="24"/>
        </w:rPr>
      </w:pPr>
    </w:p>
    <w:p w:rsidR="00756CBA" w:rsidRPr="00BE7D53" w:rsidRDefault="0001232E" w:rsidP="00A87705">
      <w:pPr>
        <w:pStyle w:val="a5"/>
        <w:spacing w:after="0"/>
        <w:ind w:left="0" w:firstLine="567"/>
        <w:jc w:val="both"/>
        <w:rPr>
          <w:rFonts w:ascii="Times New Roman" w:hAnsi="Times New Roman" w:cs="Times New Roman"/>
          <w:sz w:val="24"/>
          <w:szCs w:val="24"/>
        </w:rPr>
      </w:pPr>
      <w:r w:rsidRPr="00BE7D53">
        <w:rPr>
          <w:rFonts w:ascii="Times New Roman" w:hAnsi="Times New Roman" w:cs="Times New Roman"/>
          <w:sz w:val="24"/>
          <w:szCs w:val="24"/>
        </w:rPr>
        <w:t>УМС</w:t>
      </w:r>
      <w:r w:rsidR="008365C2" w:rsidRPr="00CC3C3B">
        <w:rPr>
          <w:rFonts w:ascii="Times New Roman" w:hAnsi="Times New Roman" w:cs="Times New Roman"/>
          <w:sz w:val="24"/>
          <w:szCs w:val="24"/>
        </w:rPr>
        <w:t xml:space="preserve"> исполнило принятые обязательства</w:t>
      </w:r>
      <w:r w:rsidR="00342E9E" w:rsidRPr="00CC3C3B">
        <w:rPr>
          <w:rFonts w:ascii="Times New Roman" w:hAnsi="Times New Roman" w:cs="Times New Roman"/>
          <w:sz w:val="24"/>
          <w:szCs w:val="24"/>
        </w:rPr>
        <w:t xml:space="preserve"> по анализируемому разделу</w:t>
      </w:r>
      <w:r w:rsidR="008365C2" w:rsidRPr="00CC3C3B">
        <w:rPr>
          <w:rFonts w:ascii="Times New Roman" w:hAnsi="Times New Roman" w:cs="Times New Roman"/>
          <w:sz w:val="24"/>
          <w:szCs w:val="24"/>
        </w:rPr>
        <w:t xml:space="preserve"> на </w:t>
      </w:r>
      <w:r w:rsidR="00CC3C3B" w:rsidRPr="00CC3C3B">
        <w:rPr>
          <w:rFonts w:ascii="Times New Roman" w:hAnsi="Times New Roman" w:cs="Times New Roman"/>
          <w:sz w:val="24"/>
          <w:szCs w:val="24"/>
        </w:rPr>
        <w:t>99,9</w:t>
      </w:r>
      <w:r w:rsidR="008365C2" w:rsidRPr="00CC3C3B">
        <w:rPr>
          <w:rFonts w:ascii="Times New Roman" w:hAnsi="Times New Roman" w:cs="Times New Roman"/>
          <w:sz w:val="24"/>
          <w:szCs w:val="24"/>
        </w:rPr>
        <w:t>%</w:t>
      </w:r>
      <w:r w:rsidR="00BE7D53">
        <w:rPr>
          <w:rFonts w:ascii="Times New Roman" w:hAnsi="Times New Roman" w:cs="Times New Roman"/>
          <w:sz w:val="24"/>
          <w:szCs w:val="24"/>
        </w:rPr>
        <w:t xml:space="preserve">, в результате в отчетном периоде реализованы мероприятия: по приобретению 1 транспортного средства (автобус ПАЗ 320540-02) в рамках муниципальной программы «Развитие транспортной системы </w:t>
      </w:r>
      <w:r w:rsidR="00BE7D53" w:rsidRPr="00BE7D53">
        <w:rPr>
          <w:rFonts w:ascii="Times New Roman" w:hAnsi="Times New Roman" w:cs="Times New Roman"/>
          <w:sz w:val="24"/>
          <w:szCs w:val="24"/>
        </w:rPr>
        <w:t>Богучанского района», а также по землеустройству и землепользованию в рамках непрограммных расходов</w:t>
      </w:r>
      <w:r w:rsidR="00756CBA" w:rsidRPr="00BE7D53">
        <w:rPr>
          <w:rFonts w:ascii="Times New Roman" w:hAnsi="Times New Roman" w:cs="Times New Roman"/>
          <w:sz w:val="24"/>
          <w:szCs w:val="24"/>
        </w:rPr>
        <w:t>.</w:t>
      </w:r>
    </w:p>
    <w:p w:rsidR="00B24A54" w:rsidRPr="00A06CC2" w:rsidRDefault="00B24A54" w:rsidP="00C242A4">
      <w:pPr>
        <w:pStyle w:val="a5"/>
        <w:spacing w:after="0"/>
        <w:ind w:left="0" w:firstLine="851"/>
        <w:jc w:val="both"/>
        <w:rPr>
          <w:rFonts w:ascii="Times New Roman" w:hAnsi="Times New Roman" w:cs="Times New Roman"/>
          <w:sz w:val="24"/>
          <w:szCs w:val="24"/>
        </w:rPr>
      </w:pPr>
    </w:p>
    <w:p w:rsidR="00A06CC2" w:rsidRPr="00A06CC2" w:rsidRDefault="00C242A4" w:rsidP="00BE7D53">
      <w:pPr>
        <w:pStyle w:val="a5"/>
        <w:spacing w:after="0"/>
        <w:ind w:left="0" w:firstLine="567"/>
        <w:jc w:val="both"/>
        <w:rPr>
          <w:rFonts w:ascii="Times New Roman" w:hAnsi="Times New Roman" w:cs="Times New Roman"/>
          <w:sz w:val="24"/>
          <w:szCs w:val="24"/>
        </w:rPr>
      </w:pPr>
      <w:r w:rsidRPr="00A06CC2">
        <w:rPr>
          <w:rFonts w:ascii="Times New Roman" w:hAnsi="Times New Roman" w:cs="Times New Roman"/>
          <w:sz w:val="24"/>
          <w:szCs w:val="24"/>
        </w:rPr>
        <w:t xml:space="preserve">Финансовое управление исполнило принятые обязательства </w:t>
      </w:r>
      <w:r w:rsidR="00000F7B" w:rsidRPr="00A06CC2">
        <w:rPr>
          <w:rFonts w:ascii="Times New Roman" w:hAnsi="Times New Roman" w:cs="Times New Roman"/>
          <w:sz w:val="24"/>
          <w:szCs w:val="24"/>
        </w:rPr>
        <w:t xml:space="preserve">по данному разделу </w:t>
      </w:r>
      <w:r w:rsidR="00A06CC2" w:rsidRPr="00A06CC2">
        <w:rPr>
          <w:rFonts w:ascii="Times New Roman" w:hAnsi="Times New Roman" w:cs="Times New Roman"/>
          <w:sz w:val="24"/>
          <w:szCs w:val="24"/>
        </w:rPr>
        <w:t>в полном объеме</w:t>
      </w:r>
      <w:r w:rsidRPr="00A06CC2">
        <w:rPr>
          <w:rFonts w:ascii="Times New Roman" w:hAnsi="Times New Roman" w:cs="Times New Roman"/>
          <w:sz w:val="24"/>
          <w:szCs w:val="24"/>
        </w:rPr>
        <w:t>, а именно: перечислило межбюд</w:t>
      </w:r>
      <w:r w:rsidR="00000F7B" w:rsidRPr="00A06CC2">
        <w:rPr>
          <w:rFonts w:ascii="Times New Roman" w:hAnsi="Times New Roman" w:cs="Times New Roman"/>
          <w:sz w:val="24"/>
          <w:szCs w:val="24"/>
        </w:rPr>
        <w:t>жетные трансферты</w:t>
      </w:r>
      <w:r w:rsidR="00154CED" w:rsidRPr="00A06CC2">
        <w:rPr>
          <w:rFonts w:ascii="Times New Roman" w:hAnsi="Times New Roman" w:cs="Times New Roman"/>
          <w:sz w:val="24"/>
          <w:szCs w:val="24"/>
        </w:rPr>
        <w:t xml:space="preserve"> из краевого бюджета</w:t>
      </w:r>
      <w:r w:rsidR="00000F7B" w:rsidRPr="00A06CC2">
        <w:rPr>
          <w:rFonts w:ascii="Times New Roman" w:hAnsi="Times New Roman" w:cs="Times New Roman"/>
          <w:sz w:val="24"/>
          <w:szCs w:val="24"/>
        </w:rPr>
        <w:t xml:space="preserve"> на капитальный</w:t>
      </w:r>
      <w:r w:rsidRPr="00A06CC2">
        <w:rPr>
          <w:rFonts w:ascii="Times New Roman" w:hAnsi="Times New Roman" w:cs="Times New Roman"/>
          <w:sz w:val="24"/>
          <w:szCs w:val="24"/>
        </w:rPr>
        <w:t xml:space="preserve"> ремонт автомобильных дорог общего пользования местного назначения и их содержание</w:t>
      </w:r>
      <w:r w:rsidR="00000F7B" w:rsidRPr="00A06CC2">
        <w:rPr>
          <w:rFonts w:ascii="Times New Roman" w:hAnsi="Times New Roman" w:cs="Times New Roman"/>
          <w:sz w:val="24"/>
          <w:szCs w:val="24"/>
        </w:rPr>
        <w:t xml:space="preserve">, а также на реализацию мероприятий, направленных на повышение </w:t>
      </w:r>
      <w:r w:rsidR="00000F7B" w:rsidRPr="00A06CC2">
        <w:rPr>
          <w:rFonts w:ascii="Times New Roman" w:hAnsi="Times New Roman" w:cs="Times New Roman"/>
          <w:sz w:val="24"/>
          <w:szCs w:val="24"/>
        </w:rPr>
        <w:lastRenderedPageBreak/>
        <w:t>безопасности дорожного движения и обустройство участков улично-дорожной сети вблизи образовательных организаций</w:t>
      </w:r>
      <w:r w:rsidR="00154CED" w:rsidRPr="00A06CC2">
        <w:rPr>
          <w:rFonts w:ascii="Times New Roman" w:hAnsi="Times New Roman" w:cs="Times New Roman"/>
          <w:sz w:val="24"/>
          <w:szCs w:val="24"/>
        </w:rPr>
        <w:t>,</w:t>
      </w:r>
      <w:r w:rsidRPr="00A06CC2">
        <w:rPr>
          <w:rFonts w:ascii="Times New Roman" w:hAnsi="Times New Roman" w:cs="Times New Roman"/>
          <w:sz w:val="24"/>
          <w:szCs w:val="24"/>
        </w:rPr>
        <w:t xml:space="preserve"> на лицевые счета поселений </w:t>
      </w:r>
      <w:r w:rsidR="00000F7B" w:rsidRPr="00A06CC2">
        <w:rPr>
          <w:rFonts w:ascii="Times New Roman" w:hAnsi="Times New Roman" w:cs="Times New Roman"/>
          <w:sz w:val="24"/>
          <w:szCs w:val="24"/>
        </w:rPr>
        <w:t>в объеме поступивших целевых средств.</w:t>
      </w:r>
      <w:r w:rsidR="00A06CC2" w:rsidRPr="00A06CC2">
        <w:rPr>
          <w:rFonts w:ascii="Times New Roman" w:hAnsi="Times New Roman" w:cs="Times New Roman"/>
          <w:sz w:val="24"/>
          <w:szCs w:val="24"/>
        </w:rPr>
        <w:t xml:space="preserve"> </w:t>
      </w:r>
    </w:p>
    <w:p w:rsidR="00C242A4" w:rsidRPr="00A06CC2" w:rsidRDefault="00A06CC2" w:rsidP="00BE7D53">
      <w:pPr>
        <w:pStyle w:val="a5"/>
        <w:spacing w:after="0"/>
        <w:ind w:left="0" w:firstLine="567"/>
        <w:jc w:val="both"/>
        <w:rPr>
          <w:rFonts w:ascii="Times New Roman" w:hAnsi="Times New Roman" w:cs="Times New Roman"/>
          <w:sz w:val="24"/>
          <w:szCs w:val="24"/>
        </w:rPr>
      </w:pPr>
      <w:r w:rsidRPr="00A06CC2">
        <w:rPr>
          <w:rFonts w:ascii="Times New Roman" w:hAnsi="Times New Roman" w:cs="Times New Roman"/>
          <w:sz w:val="24"/>
          <w:szCs w:val="24"/>
        </w:rPr>
        <w:t>При этом на выполнение работ по капитальному ремонту дорог фактически поступило межбюджетных трансфертов на 11,3% меньше плановых назначений из-за сложившейся экономии средств по результатам конкурсных процедур.</w:t>
      </w:r>
    </w:p>
    <w:p w:rsidR="00C42D6A" w:rsidRPr="00C42D6A" w:rsidRDefault="00C42D6A" w:rsidP="00B40DE2">
      <w:pPr>
        <w:pStyle w:val="a5"/>
        <w:spacing w:after="0"/>
        <w:ind w:left="0" w:firstLine="851"/>
        <w:jc w:val="both"/>
        <w:rPr>
          <w:rFonts w:ascii="Times New Roman" w:hAnsi="Times New Roman" w:cs="Times New Roman"/>
          <w:sz w:val="24"/>
          <w:szCs w:val="24"/>
        </w:rPr>
      </w:pPr>
    </w:p>
    <w:p w:rsidR="0019529E" w:rsidRPr="00C42D6A" w:rsidRDefault="0019529E" w:rsidP="0019529E">
      <w:pPr>
        <w:pStyle w:val="a5"/>
        <w:spacing w:after="0"/>
        <w:ind w:left="0"/>
        <w:jc w:val="both"/>
        <w:rPr>
          <w:rFonts w:ascii="Times New Roman" w:hAnsi="Times New Roman" w:cs="Times New Roman"/>
          <w:sz w:val="24"/>
          <w:szCs w:val="24"/>
        </w:rPr>
      </w:pPr>
      <w:r w:rsidRPr="00C42D6A">
        <w:rPr>
          <w:rFonts w:ascii="Times New Roman" w:hAnsi="Times New Roman" w:cs="Times New Roman"/>
          <w:sz w:val="24"/>
          <w:szCs w:val="24"/>
        </w:rPr>
        <w:t>Вывод</w:t>
      </w:r>
      <w:r w:rsidR="005332A3" w:rsidRPr="00C42D6A">
        <w:rPr>
          <w:rFonts w:ascii="Times New Roman" w:hAnsi="Times New Roman" w:cs="Times New Roman"/>
          <w:sz w:val="24"/>
          <w:szCs w:val="24"/>
        </w:rPr>
        <w:t>ы</w:t>
      </w:r>
      <w:r w:rsidRPr="00C42D6A">
        <w:rPr>
          <w:rFonts w:ascii="Times New Roman" w:hAnsi="Times New Roman" w:cs="Times New Roman"/>
          <w:sz w:val="24"/>
          <w:szCs w:val="24"/>
        </w:rPr>
        <w:t>:</w:t>
      </w:r>
    </w:p>
    <w:p w:rsidR="00902E25" w:rsidRPr="00C42D6A" w:rsidRDefault="00822C9B" w:rsidP="00C42D6A">
      <w:pPr>
        <w:pStyle w:val="a5"/>
        <w:numPr>
          <w:ilvl w:val="0"/>
          <w:numId w:val="10"/>
        </w:numPr>
        <w:spacing w:after="0"/>
        <w:ind w:left="0" w:firstLine="567"/>
        <w:jc w:val="both"/>
        <w:rPr>
          <w:rFonts w:ascii="Times New Roman" w:hAnsi="Times New Roman" w:cs="Times New Roman"/>
          <w:sz w:val="24"/>
          <w:szCs w:val="24"/>
        </w:rPr>
      </w:pPr>
      <w:r w:rsidRPr="00C42D6A">
        <w:rPr>
          <w:rFonts w:ascii="Times New Roman" w:hAnsi="Times New Roman" w:cs="Times New Roman"/>
          <w:sz w:val="24"/>
          <w:szCs w:val="24"/>
        </w:rPr>
        <w:t>о</w:t>
      </w:r>
      <w:r w:rsidR="0019529E" w:rsidRPr="00C42D6A">
        <w:rPr>
          <w:rFonts w:ascii="Times New Roman" w:hAnsi="Times New Roman" w:cs="Times New Roman"/>
          <w:sz w:val="24"/>
          <w:szCs w:val="24"/>
        </w:rPr>
        <w:t xml:space="preserve">своение средств по разделу 0400 «Национальная экономика» составило </w:t>
      </w:r>
      <w:r w:rsidR="007D6296" w:rsidRPr="00C42D6A">
        <w:rPr>
          <w:rFonts w:ascii="Times New Roman" w:hAnsi="Times New Roman" w:cs="Times New Roman"/>
          <w:sz w:val="24"/>
          <w:szCs w:val="24"/>
        </w:rPr>
        <w:t>9</w:t>
      </w:r>
      <w:r w:rsidR="001B2522" w:rsidRPr="00C42D6A">
        <w:rPr>
          <w:rFonts w:ascii="Times New Roman" w:hAnsi="Times New Roman" w:cs="Times New Roman"/>
          <w:sz w:val="24"/>
          <w:szCs w:val="24"/>
        </w:rPr>
        <w:t>5</w:t>
      </w:r>
      <w:r w:rsidR="007D6296" w:rsidRPr="00C42D6A">
        <w:rPr>
          <w:rFonts w:ascii="Times New Roman" w:hAnsi="Times New Roman" w:cs="Times New Roman"/>
          <w:sz w:val="24"/>
          <w:szCs w:val="24"/>
        </w:rPr>
        <w:t>,</w:t>
      </w:r>
      <w:r w:rsidR="00C42D6A" w:rsidRPr="00C42D6A">
        <w:rPr>
          <w:rFonts w:ascii="Times New Roman" w:hAnsi="Times New Roman" w:cs="Times New Roman"/>
          <w:sz w:val="24"/>
          <w:szCs w:val="24"/>
        </w:rPr>
        <w:t>3</w:t>
      </w:r>
      <w:r w:rsidR="00D713C2" w:rsidRPr="00C42D6A">
        <w:rPr>
          <w:rFonts w:ascii="Times New Roman" w:hAnsi="Times New Roman" w:cs="Times New Roman"/>
          <w:sz w:val="24"/>
          <w:szCs w:val="24"/>
        </w:rPr>
        <w:t>%</w:t>
      </w:r>
      <w:r w:rsidR="00BE1709" w:rsidRPr="00C42D6A">
        <w:rPr>
          <w:rFonts w:ascii="Times New Roman" w:hAnsi="Times New Roman" w:cs="Times New Roman"/>
          <w:sz w:val="24"/>
          <w:szCs w:val="24"/>
        </w:rPr>
        <w:t>;</w:t>
      </w:r>
    </w:p>
    <w:p w:rsidR="00BE1709" w:rsidRPr="00C42D6A" w:rsidRDefault="00B24D16" w:rsidP="00C42D6A">
      <w:pPr>
        <w:pStyle w:val="a5"/>
        <w:numPr>
          <w:ilvl w:val="0"/>
          <w:numId w:val="10"/>
        </w:numPr>
        <w:spacing w:after="0"/>
        <w:ind w:left="0" w:firstLine="567"/>
        <w:jc w:val="both"/>
        <w:rPr>
          <w:rFonts w:ascii="Times New Roman" w:hAnsi="Times New Roman" w:cs="Times New Roman"/>
          <w:sz w:val="24"/>
          <w:szCs w:val="24"/>
        </w:rPr>
      </w:pPr>
      <w:r w:rsidRPr="00C42D6A">
        <w:rPr>
          <w:rFonts w:ascii="Times New Roman" w:hAnsi="Times New Roman" w:cs="Times New Roman"/>
          <w:sz w:val="24"/>
          <w:szCs w:val="24"/>
        </w:rPr>
        <w:t xml:space="preserve">все ГРБС исполнили </w:t>
      </w:r>
      <w:r w:rsidR="009F79D8" w:rsidRPr="00C42D6A">
        <w:rPr>
          <w:rFonts w:ascii="Times New Roman" w:hAnsi="Times New Roman" w:cs="Times New Roman"/>
          <w:sz w:val="24"/>
          <w:szCs w:val="24"/>
        </w:rPr>
        <w:t>принятые бюджетные обязательства</w:t>
      </w:r>
      <w:r w:rsidR="005A3A76" w:rsidRPr="00C42D6A">
        <w:rPr>
          <w:rFonts w:ascii="Times New Roman" w:hAnsi="Times New Roman" w:cs="Times New Roman"/>
          <w:sz w:val="24"/>
          <w:szCs w:val="24"/>
        </w:rPr>
        <w:t xml:space="preserve">, </w:t>
      </w:r>
      <w:r w:rsidR="003F6FE7" w:rsidRPr="00C42D6A">
        <w:rPr>
          <w:rFonts w:ascii="Times New Roman" w:hAnsi="Times New Roman" w:cs="Times New Roman"/>
          <w:sz w:val="24"/>
          <w:szCs w:val="24"/>
        </w:rPr>
        <w:t>предусмотренн</w:t>
      </w:r>
      <w:r w:rsidR="009F79D8" w:rsidRPr="00C42D6A">
        <w:rPr>
          <w:rFonts w:ascii="Times New Roman" w:hAnsi="Times New Roman" w:cs="Times New Roman"/>
          <w:sz w:val="24"/>
          <w:szCs w:val="24"/>
        </w:rPr>
        <w:t>ы</w:t>
      </w:r>
      <w:r w:rsidR="003F6FE7" w:rsidRPr="00C42D6A">
        <w:rPr>
          <w:rFonts w:ascii="Times New Roman" w:hAnsi="Times New Roman" w:cs="Times New Roman"/>
          <w:sz w:val="24"/>
          <w:szCs w:val="24"/>
        </w:rPr>
        <w:t xml:space="preserve">е в рамках анализируемого подраздела бюджетной классификации, </w:t>
      </w:r>
      <w:r w:rsidR="008C3702" w:rsidRPr="00C42D6A">
        <w:rPr>
          <w:rFonts w:ascii="Times New Roman" w:hAnsi="Times New Roman" w:cs="Times New Roman"/>
          <w:sz w:val="24"/>
          <w:szCs w:val="24"/>
        </w:rPr>
        <w:t>в полной мере</w:t>
      </w:r>
      <w:r w:rsidR="003F6FE7" w:rsidRPr="00C42D6A">
        <w:rPr>
          <w:rFonts w:ascii="Times New Roman" w:hAnsi="Times New Roman" w:cs="Times New Roman"/>
          <w:sz w:val="24"/>
          <w:szCs w:val="24"/>
        </w:rPr>
        <w:t xml:space="preserve"> </w:t>
      </w:r>
      <w:r w:rsidR="00C42D6A" w:rsidRPr="00C42D6A">
        <w:rPr>
          <w:rFonts w:ascii="Times New Roman" w:hAnsi="Times New Roman" w:cs="Times New Roman"/>
          <w:sz w:val="24"/>
          <w:szCs w:val="24"/>
        </w:rPr>
        <w:t xml:space="preserve">достигнув </w:t>
      </w:r>
      <w:r w:rsidR="003F6FE7" w:rsidRPr="00C42D6A">
        <w:rPr>
          <w:rFonts w:ascii="Times New Roman" w:hAnsi="Times New Roman" w:cs="Times New Roman"/>
          <w:sz w:val="24"/>
          <w:szCs w:val="24"/>
        </w:rPr>
        <w:t>поставленны</w:t>
      </w:r>
      <w:r w:rsidR="00C42D6A" w:rsidRPr="00C42D6A">
        <w:rPr>
          <w:rFonts w:ascii="Times New Roman" w:hAnsi="Times New Roman" w:cs="Times New Roman"/>
          <w:sz w:val="24"/>
          <w:szCs w:val="24"/>
        </w:rPr>
        <w:t>е</w:t>
      </w:r>
      <w:r w:rsidR="003F6FE7" w:rsidRPr="00C42D6A">
        <w:rPr>
          <w:rFonts w:ascii="Times New Roman" w:hAnsi="Times New Roman" w:cs="Times New Roman"/>
          <w:sz w:val="24"/>
          <w:szCs w:val="24"/>
        </w:rPr>
        <w:t xml:space="preserve"> </w:t>
      </w:r>
      <w:r w:rsidR="00FA7D10" w:rsidRPr="00C42D6A">
        <w:rPr>
          <w:rFonts w:ascii="Times New Roman" w:hAnsi="Times New Roman" w:cs="Times New Roman"/>
          <w:sz w:val="24"/>
          <w:szCs w:val="24"/>
        </w:rPr>
        <w:t>цел</w:t>
      </w:r>
      <w:r w:rsidR="00C42D6A" w:rsidRPr="00C42D6A">
        <w:rPr>
          <w:rFonts w:ascii="Times New Roman" w:hAnsi="Times New Roman" w:cs="Times New Roman"/>
          <w:sz w:val="24"/>
          <w:szCs w:val="24"/>
        </w:rPr>
        <w:t>и</w:t>
      </w:r>
      <w:r w:rsidR="00FA7D10" w:rsidRPr="00C42D6A">
        <w:rPr>
          <w:rFonts w:ascii="Times New Roman" w:hAnsi="Times New Roman" w:cs="Times New Roman"/>
          <w:sz w:val="24"/>
          <w:szCs w:val="24"/>
        </w:rPr>
        <w:t xml:space="preserve"> и задач</w:t>
      </w:r>
      <w:r w:rsidR="00C42D6A" w:rsidRPr="00C42D6A">
        <w:rPr>
          <w:rFonts w:ascii="Times New Roman" w:hAnsi="Times New Roman" w:cs="Times New Roman"/>
          <w:sz w:val="24"/>
          <w:szCs w:val="24"/>
        </w:rPr>
        <w:t>и</w:t>
      </w:r>
      <w:r w:rsidR="00721A53">
        <w:rPr>
          <w:rFonts w:ascii="Times New Roman" w:hAnsi="Times New Roman" w:cs="Times New Roman"/>
          <w:sz w:val="24"/>
          <w:szCs w:val="24"/>
        </w:rPr>
        <w:t>.</w:t>
      </w:r>
    </w:p>
    <w:p w:rsidR="00FA7D10" w:rsidRPr="00C42D6A" w:rsidRDefault="00FA7D10" w:rsidP="00FA7D10">
      <w:pPr>
        <w:pStyle w:val="a5"/>
        <w:spacing w:after="0"/>
        <w:ind w:left="851"/>
        <w:jc w:val="both"/>
        <w:rPr>
          <w:rFonts w:ascii="Times New Roman" w:hAnsi="Times New Roman" w:cs="Times New Roman"/>
          <w:sz w:val="24"/>
          <w:szCs w:val="24"/>
        </w:rPr>
      </w:pPr>
    </w:p>
    <w:p w:rsidR="005332A3" w:rsidRPr="00C42D6A" w:rsidRDefault="005332A3" w:rsidP="009E28F5">
      <w:pPr>
        <w:pStyle w:val="a5"/>
        <w:numPr>
          <w:ilvl w:val="0"/>
          <w:numId w:val="20"/>
        </w:numPr>
        <w:spacing w:after="0"/>
        <w:ind w:left="0" w:firstLine="0"/>
        <w:jc w:val="center"/>
        <w:rPr>
          <w:rFonts w:ascii="Times New Roman" w:hAnsi="Times New Roman" w:cs="Times New Roman"/>
          <w:sz w:val="24"/>
          <w:szCs w:val="24"/>
        </w:rPr>
      </w:pPr>
      <w:r w:rsidRPr="00C42D6A">
        <w:rPr>
          <w:rFonts w:ascii="Times New Roman" w:hAnsi="Times New Roman" w:cs="Times New Roman"/>
          <w:sz w:val="24"/>
          <w:szCs w:val="24"/>
        </w:rPr>
        <w:t>ЖИЛИЩНО-КОММУНАЛЬНОЕ ХОЗЯЙСТВО</w:t>
      </w:r>
    </w:p>
    <w:p w:rsidR="00902E25" w:rsidRPr="00C42D6A" w:rsidRDefault="00902E25" w:rsidP="00902E25">
      <w:pPr>
        <w:pStyle w:val="a5"/>
        <w:spacing w:after="0"/>
        <w:rPr>
          <w:rFonts w:ascii="Times New Roman" w:hAnsi="Times New Roman" w:cs="Times New Roman"/>
          <w:sz w:val="24"/>
          <w:szCs w:val="24"/>
        </w:rPr>
      </w:pPr>
    </w:p>
    <w:p w:rsidR="00171D3F" w:rsidRPr="0090329E" w:rsidRDefault="0090329E" w:rsidP="005426A5">
      <w:pPr>
        <w:pStyle w:val="a5"/>
        <w:spacing w:after="0"/>
        <w:ind w:left="0" w:firstLine="567"/>
        <w:jc w:val="both"/>
        <w:rPr>
          <w:rFonts w:ascii="Times New Roman" w:hAnsi="Times New Roman" w:cs="Times New Roman"/>
          <w:sz w:val="24"/>
          <w:szCs w:val="24"/>
        </w:rPr>
      </w:pPr>
      <w:r w:rsidRPr="0090329E">
        <w:rPr>
          <w:rFonts w:ascii="Times New Roman" w:hAnsi="Times New Roman" w:cs="Times New Roman"/>
          <w:sz w:val="24"/>
          <w:szCs w:val="24"/>
        </w:rPr>
        <w:t>Доля расходов</w:t>
      </w:r>
      <w:r w:rsidR="00171D3F" w:rsidRPr="0090329E">
        <w:rPr>
          <w:rFonts w:ascii="Times New Roman" w:hAnsi="Times New Roman" w:cs="Times New Roman"/>
          <w:sz w:val="24"/>
          <w:szCs w:val="24"/>
        </w:rPr>
        <w:t xml:space="preserve"> связанных с деятельностью жилищно-коммунального хозяйства (раздел 05) в </w:t>
      </w:r>
      <w:r w:rsidR="005A145F" w:rsidRPr="0090329E">
        <w:rPr>
          <w:rFonts w:ascii="Times New Roman" w:hAnsi="Times New Roman" w:cs="Times New Roman"/>
          <w:sz w:val="24"/>
          <w:szCs w:val="24"/>
        </w:rPr>
        <w:t>20</w:t>
      </w:r>
      <w:r w:rsidR="00310388" w:rsidRPr="0090329E">
        <w:rPr>
          <w:rFonts w:ascii="Times New Roman" w:hAnsi="Times New Roman" w:cs="Times New Roman"/>
          <w:sz w:val="24"/>
          <w:szCs w:val="24"/>
        </w:rPr>
        <w:t>2</w:t>
      </w:r>
      <w:r w:rsidR="005426A5" w:rsidRPr="0090329E">
        <w:rPr>
          <w:rFonts w:ascii="Times New Roman" w:hAnsi="Times New Roman" w:cs="Times New Roman"/>
          <w:sz w:val="24"/>
          <w:szCs w:val="24"/>
        </w:rPr>
        <w:t>1</w:t>
      </w:r>
      <w:r w:rsidR="005A145F" w:rsidRPr="0090329E">
        <w:rPr>
          <w:rFonts w:ascii="Times New Roman" w:hAnsi="Times New Roman" w:cs="Times New Roman"/>
          <w:sz w:val="24"/>
          <w:szCs w:val="24"/>
        </w:rPr>
        <w:t xml:space="preserve"> году составила </w:t>
      </w:r>
      <w:r w:rsidR="005426A5" w:rsidRPr="0090329E">
        <w:rPr>
          <w:rFonts w:ascii="Times New Roman" w:hAnsi="Times New Roman" w:cs="Times New Roman"/>
          <w:sz w:val="24"/>
          <w:szCs w:val="24"/>
        </w:rPr>
        <w:t>13,6</w:t>
      </w:r>
      <w:r w:rsidR="005A145F" w:rsidRPr="0090329E">
        <w:rPr>
          <w:rFonts w:ascii="Times New Roman" w:hAnsi="Times New Roman" w:cs="Times New Roman"/>
          <w:sz w:val="24"/>
          <w:szCs w:val="24"/>
        </w:rPr>
        <w:t>% (</w:t>
      </w:r>
      <w:r w:rsidR="00AE75E1" w:rsidRPr="0090329E">
        <w:rPr>
          <w:rFonts w:ascii="Times New Roman" w:hAnsi="Times New Roman" w:cs="Times New Roman"/>
          <w:sz w:val="24"/>
          <w:szCs w:val="24"/>
        </w:rPr>
        <w:t>в 201</w:t>
      </w:r>
      <w:r w:rsidR="005426A5" w:rsidRPr="0090329E">
        <w:rPr>
          <w:rFonts w:ascii="Times New Roman" w:hAnsi="Times New Roman" w:cs="Times New Roman"/>
          <w:sz w:val="24"/>
          <w:szCs w:val="24"/>
        </w:rPr>
        <w:t>9</w:t>
      </w:r>
      <w:r w:rsidR="00AE75E1" w:rsidRPr="0090329E">
        <w:rPr>
          <w:rFonts w:ascii="Times New Roman" w:hAnsi="Times New Roman" w:cs="Times New Roman"/>
          <w:sz w:val="24"/>
          <w:szCs w:val="24"/>
        </w:rPr>
        <w:t xml:space="preserve"> году </w:t>
      </w:r>
      <w:r w:rsidR="00B2587A" w:rsidRPr="0090329E">
        <w:rPr>
          <w:rFonts w:ascii="Times New Roman" w:hAnsi="Times New Roman" w:cs="Times New Roman"/>
          <w:sz w:val="24"/>
          <w:szCs w:val="24"/>
        </w:rPr>
        <w:t>1</w:t>
      </w:r>
      <w:r w:rsidR="00310388" w:rsidRPr="0090329E">
        <w:rPr>
          <w:rFonts w:ascii="Times New Roman" w:hAnsi="Times New Roman" w:cs="Times New Roman"/>
          <w:sz w:val="24"/>
          <w:szCs w:val="24"/>
        </w:rPr>
        <w:t>0,</w:t>
      </w:r>
      <w:r w:rsidR="005426A5" w:rsidRPr="0090329E">
        <w:rPr>
          <w:rFonts w:ascii="Times New Roman" w:hAnsi="Times New Roman" w:cs="Times New Roman"/>
          <w:sz w:val="24"/>
          <w:szCs w:val="24"/>
        </w:rPr>
        <w:t>2</w:t>
      </w:r>
      <w:r w:rsidR="00AE75E1" w:rsidRPr="0090329E">
        <w:rPr>
          <w:rFonts w:ascii="Times New Roman" w:hAnsi="Times New Roman" w:cs="Times New Roman"/>
          <w:sz w:val="24"/>
          <w:szCs w:val="24"/>
        </w:rPr>
        <w:t>%</w:t>
      </w:r>
      <w:r w:rsidR="005426A5" w:rsidRPr="0090329E">
        <w:rPr>
          <w:rFonts w:ascii="Times New Roman" w:hAnsi="Times New Roman" w:cs="Times New Roman"/>
          <w:sz w:val="24"/>
          <w:szCs w:val="24"/>
        </w:rPr>
        <w:t>, в 2020</w:t>
      </w:r>
      <w:r w:rsidR="002315A6" w:rsidRPr="0090329E">
        <w:rPr>
          <w:rFonts w:ascii="Times New Roman" w:hAnsi="Times New Roman" w:cs="Times New Roman"/>
          <w:sz w:val="24"/>
          <w:szCs w:val="24"/>
        </w:rPr>
        <w:t xml:space="preserve"> году </w:t>
      </w:r>
      <w:r w:rsidR="00B2587A" w:rsidRPr="0090329E">
        <w:rPr>
          <w:rFonts w:ascii="Times New Roman" w:hAnsi="Times New Roman" w:cs="Times New Roman"/>
          <w:sz w:val="24"/>
          <w:szCs w:val="24"/>
        </w:rPr>
        <w:t>1</w:t>
      </w:r>
      <w:r w:rsidR="005426A5" w:rsidRPr="0090329E">
        <w:rPr>
          <w:rFonts w:ascii="Times New Roman" w:hAnsi="Times New Roman" w:cs="Times New Roman"/>
          <w:sz w:val="24"/>
          <w:szCs w:val="24"/>
        </w:rPr>
        <w:t>2,4</w:t>
      </w:r>
      <w:r w:rsidR="002315A6" w:rsidRPr="0090329E">
        <w:rPr>
          <w:rFonts w:ascii="Times New Roman" w:hAnsi="Times New Roman" w:cs="Times New Roman"/>
          <w:sz w:val="24"/>
          <w:szCs w:val="24"/>
        </w:rPr>
        <w:t>%</w:t>
      </w:r>
      <w:r w:rsidR="005A145F" w:rsidRPr="0090329E">
        <w:rPr>
          <w:rFonts w:ascii="Times New Roman" w:hAnsi="Times New Roman" w:cs="Times New Roman"/>
          <w:sz w:val="24"/>
          <w:szCs w:val="24"/>
        </w:rPr>
        <w:t>)</w:t>
      </w:r>
      <w:r w:rsidR="00171D3F" w:rsidRPr="0090329E">
        <w:rPr>
          <w:rFonts w:ascii="Times New Roman" w:hAnsi="Times New Roman" w:cs="Times New Roman"/>
          <w:sz w:val="24"/>
          <w:szCs w:val="24"/>
        </w:rPr>
        <w:t xml:space="preserve"> от общ</w:t>
      </w:r>
      <w:r w:rsidR="00EB27E2" w:rsidRPr="0090329E">
        <w:rPr>
          <w:rFonts w:ascii="Times New Roman" w:hAnsi="Times New Roman" w:cs="Times New Roman"/>
          <w:sz w:val="24"/>
          <w:szCs w:val="24"/>
        </w:rPr>
        <w:t>его объема</w:t>
      </w:r>
      <w:r w:rsidR="00171D3F" w:rsidRPr="0090329E">
        <w:rPr>
          <w:rFonts w:ascii="Times New Roman" w:hAnsi="Times New Roman" w:cs="Times New Roman"/>
          <w:sz w:val="24"/>
          <w:szCs w:val="24"/>
        </w:rPr>
        <w:t xml:space="preserve"> расходов районного бюджета</w:t>
      </w:r>
      <w:r w:rsidR="00AE75E1" w:rsidRPr="0090329E">
        <w:rPr>
          <w:rFonts w:ascii="Times New Roman" w:hAnsi="Times New Roman" w:cs="Times New Roman"/>
          <w:sz w:val="24"/>
          <w:szCs w:val="24"/>
        </w:rPr>
        <w:t xml:space="preserve"> (</w:t>
      </w:r>
      <w:r w:rsidRPr="0090329E">
        <w:rPr>
          <w:rFonts w:ascii="Times New Roman" w:hAnsi="Times New Roman" w:cs="Times New Roman"/>
          <w:sz w:val="24"/>
          <w:szCs w:val="24"/>
        </w:rPr>
        <w:t>2 525 594,6</w:t>
      </w:r>
      <w:r w:rsidR="00580E53" w:rsidRPr="0090329E">
        <w:rPr>
          <w:rFonts w:ascii="Times New Roman" w:hAnsi="Times New Roman" w:cs="Times New Roman"/>
          <w:sz w:val="24"/>
          <w:szCs w:val="24"/>
        </w:rPr>
        <w:t xml:space="preserve"> тыс. руб.)</w:t>
      </w:r>
      <w:r w:rsidR="00171D3F" w:rsidRPr="0090329E">
        <w:rPr>
          <w:rFonts w:ascii="Times New Roman" w:hAnsi="Times New Roman" w:cs="Times New Roman"/>
          <w:sz w:val="24"/>
          <w:szCs w:val="24"/>
        </w:rPr>
        <w:t>.</w:t>
      </w:r>
    </w:p>
    <w:p w:rsidR="005A145F" w:rsidRPr="0090329E" w:rsidRDefault="005A145F" w:rsidP="0090329E">
      <w:pPr>
        <w:pStyle w:val="a5"/>
        <w:spacing w:after="0"/>
        <w:ind w:left="0" w:firstLine="567"/>
        <w:jc w:val="both"/>
        <w:rPr>
          <w:rFonts w:ascii="Times New Roman" w:hAnsi="Times New Roman" w:cs="Times New Roman"/>
          <w:sz w:val="24"/>
          <w:szCs w:val="24"/>
        </w:rPr>
      </w:pPr>
      <w:r w:rsidRPr="0090329E">
        <w:rPr>
          <w:rFonts w:ascii="Times New Roman" w:hAnsi="Times New Roman" w:cs="Times New Roman"/>
          <w:sz w:val="24"/>
          <w:szCs w:val="24"/>
        </w:rPr>
        <w:t>Объем уточненных бюджетных ассигнований по названному разделу (</w:t>
      </w:r>
      <w:r w:rsidR="0090329E" w:rsidRPr="0090329E">
        <w:rPr>
          <w:rFonts w:ascii="Times New Roman" w:hAnsi="Times New Roman" w:cs="Times New Roman"/>
          <w:sz w:val="24"/>
          <w:szCs w:val="24"/>
        </w:rPr>
        <w:t>356 135,9</w:t>
      </w:r>
      <w:r w:rsidRPr="0090329E">
        <w:rPr>
          <w:rFonts w:ascii="Times New Roman" w:hAnsi="Times New Roman" w:cs="Times New Roman"/>
          <w:sz w:val="24"/>
          <w:szCs w:val="24"/>
        </w:rPr>
        <w:t xml:space="preserve"> тыс. руб.) </w:t>
      </w:r>
      <w:r w:rsidR="00694705" w:rsidRPr="0090329E">
        <w:rPr>
          <w:rFonts w:ascii="Times New Roman" w:hAnsi="Times New Roman" w:cs="Times New Roman"/>
          <w:sz w:val="24"/>
          <w:szCs w:val="24"/>
        </w:rPr>
        <w:t>больше</w:t>
      </w:r>
      <w:r w:rsidRPr="0090329E">
        <w:rPr>
          <w:rFonts w:ascii="Times New Roman" w:hAnsi="Times New Roman" w:cs="Times New Roman"/>
          <w:sz w:val="24"/>
          <w:szCs w:val="24"/>
        </w:rPr>
        <w:t xml:space="preserve"> </w:t>
      </w:r>
      <w:r w:rsidR="00E219A8" w:rsidRPr="0090329E">
        <w:rPr>
          <w:rFonts w:ascii="Times New Roman" w:hAnsi="Times New Roman" w:cs="Times New Roman"/>
          <w:sz w:val="24"/>
          <w:szCs w:val="24"/>
        </w:rPr>
        <w:t>объема бюджетных назначений предыдущего</w:t>
      </w:r>
      <w:r w:rsidRPr="0090329E">
        <w:rPr>
          <w:rFonts w:ascii="Times New Roman" w:hAnsi="Times New Roman" w:cs="Times New Roman"/>
          <w:sz w:val="24"/>
          <w:szCs w:val="24"/>
        </w:rPr>
        <w:t xml:space="preserve"> года (</w:t>
      </w:r>
      <w:r w:rsidR="0090329E" w:rsidRPr="0090329E">
        <w:rPr>
          <w:rFonts w:ascii="Times New Roman" w:hAnsi="Times New Roman" w:cs="Times New Roman"/>
          <w:sz w:val="24"/>
          <w:szCs w:val="24"/>
        </w:rPr>
        <w:t>288 041,3</w:t>
      </w:r>
      <w:r w:rsidRPr="0090329E">
        <w:rPr>
          <w:rFonts w:ascii="Times New Roman" w:hAnsi="Times New Roman" w:cs="Times New Roman"/>
          <w:sz w:val="24"/>
          <w:szCs w:val="24"/>
        </w:rPr>
        <w:t xml:space="preserve"> тыс. руб.) на </w:t>
      </w:r>
      <w:r w:rsidR="0090329E" w:rsidRPr="0090329E">
        <w:rPr>
          <w:rFonts w:ascii="Times New Roman" w:hAnsi="Times New Roman" w:cs="Times New Roman"/>
          <w:sz w:val="24"/>
          <w:szCs w:val="24"/>
        </w:rPr>
        <w:t>23,6</w:t>
      </w:r>
      <w:r w:rsidR="00664958" w:rsidRPr="0090329E">
        <w:rPr>
          <w:rFonts w:ascii="Times New Roman" w:hAnsi="Times New Roman" w:cs="Times New Roman"/>
          <w:sz w:val="24"/>
          <w:szCs w:val="24"/>
        </w:rPr>
        <w:t>%</w:t>
      </w:r>
      <w:r w:rsidRPr="0090329E">
        <w:rPr>
          <w:rFonts w:ascii="Times New Roman" w:hAnsi="Times New Roman" w:cs="Times New Roman"/>
          <w:sz w:val="24"/>
          <w:szCs w:val="24"/>
        </w:rPr>
        <w:t xml:space="preserve">. </w:t>
      </w:r>
    </w:p>
    <w:p w:rsidR="005A145F" w:rsidRPr="0090329E" w:rsidRDefault="005A145F" w:rsidP="0090329E">
      <w:pPr>
        <w:pStyle w:val="a5"/>
        <w:spacing w:after="0"/>
        <w:ind w:left="0" w:firstLine="567"/>
        <w:jc w:val="both"/>
        <w:rPr>
          <w:rFonts w:ascii="Times New Roman" w:hAnsi="Times New Roman" w:cs="Times New Roman"/>
          <w:sz w:val="24"/>
          <w:szCs w:val="24"/>
        </w:rPr>
      </w:pPr>
      <w:r w:rsidRPr="0090329E">
        <w:rPr>
          <w:rFonts w:ascii="Times New Roman" w:hAnsi="Times New Roman" w:cs="Times New Roman"/>
          <w:sz w:val="24"/>
          <w:szCs w:val="24"/>
        </w:rPr>
        <w:t>Динамика изменения плановых объемов средств по данному разделу представлена в диаграмме.</w:t>
      </w:r>
    </w:p>
    <w:p w:rsidR="00A369AD" w:rsidRPr="001141D6" w:rsidRDefault="00A369AD" w:rsidP="005A145F">
      <w:pPr>
        <w:pStyle w:val="a5"/>
        <w:spacing w:after="0"/>
        <w:ind w:left="0" w:firstLine="851"/>
        <w:jc w:val="both"/>
        <w:rPr>
          <w:rFonts w:ascii="Times New Roman" w:hAnsi="Times New Roman" w:cs="Times New Roman"/>
          <w:sz w:val="24"/>
          <w:szCs w:val="24"/>
        </w:rPr>
      </w:pPr>
    </w:p>
    <w:p w:rsidR="00410968" w:rsidRPr="001141D6" w:rsidRDefault="00410968" w:rsidP="00410968">
      <w:pPr>
        <w:pStyle w:val="a5"/>
        <w:spacing w:after="0"/>
        <w:ind w:left="0"/>
        <w:jc w:val="center"/>
        <w:rPr>
          <w:rFonts w:ascii="Times New Roman" w:hAnsi="Times New Roman" w:cs="Times New Roman"/>
          <w:sz w:val="24"/>
          <w:szCs w:val="24"/>
        </w:rPr>
      </w:pPr>
      <w:r w:rsidRPr="001141D6">
        <w:rPr>
          <w:rFonts w:ascii="Times New Roman" w:hAnsi="Times New Roman" w:cs="Times New Roman"/>
          <w:noProof/>
          <w:sz w:val="24"/>
          <w:szCs w:val="24"/>
          <w:lang w:eastAsia="ru-RU"/>
        </w:rPr>
        <w:drawing>
          <wp:inline distT="0" distB="0" distL="0" distR="0">
            <wp:extent cx="4410075" cy="3295650"/>
            <wp:effectExtent l="19050" t="0" r="952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0968" w:rsidRPr="001141D6" w:rsidRDefault="00410968" w:rsidP="005A145F">
      <w:pPr>
        <w:pStyle w:val="a5"/>
        <w:spacing w:after="0"/>
        <w:ind w:left="0" w:firstLine="851"/>
        <w:jc w:val="both"/>
        <w:rPr>
          <w:rFonts w:ascii="Times New Roman" w:hAnsi="Times New Roman" w:cs="Times New Roman"/>
          <w:sz w:val="24"/>
          <w:szCs w:val="24"/>
        </w:rPr>
      </w:pPr>
    </w:p>
    <w:p w:rsidR="009D7F94" w:rsidRPr="001141D6" w:rsidRDefault="00171D3F" w:rsidP="001141D6">
      <w:pPr>
        <w:pStyle w:val="a5"/>
        <w:spacing w:after="0"/>
        <w:ind w:left="0" w:firstLine="567"/>
        <w:jc w:val="both"/>
        <w:rPr>
          <w:rFonts w:ascii="Times New Roman" w:hAnsi="Times New Roman" w:cs="Times New Roman"/>
          <w:sz w:val="24"/>
          <w:szCs w:val="24"/>
        </w:rPr>
      </w:pPr>
      <w:r w:rsidRPr="001141D6">
        <w:rPr>
          <w:rFonts w:ascii="Times New Roman" w:hAnsi="Times New Roman" w:cs="Times New Roman"/>
          <w:sz w:val="24"/>
          <w:szCs w:val="24"/>
        </w:rPr>
        <w:t xml:space="preserve">Расходы по разделу исполнены в сумме </w:t>
      </w:r>
      <w:r w:rsidR="001141D6" w:rsidRPr="001141D6">
        <w:rPr>
          <w:rFonts w:ascii="Times New Roman" w:hAnsi="Times New Roman" w:cs="Times New Roman"/>
          <w:sz w:val="24"/>
          <w:szCs w:val="24"/>
        </w:rPr>
        <w:t>343 382,2 тыс. руб.</w:t>
      </w:r>
      <w:r w:rsidRPr="001141D6">
        <w:rPr>
          <w:rFonts w:ascii="Times New Roman" w:hAnsi="Times New Roman" w:cs="Times New Roman"/>
          <w:sz w:val="24"/>
          <w:szCs w:val="24"/>
        </w:rPr>
        <w:t xml:space="preserve"> </w:t>
      </w:r>
      <w:r w:rsidR="00320F3E" w:rsidRPr="001141D6">
        <w:rPr>
          <w:rFonts w:ascii="Times New Roman" w:hAnsi="Times New Roman" w:cs="Times New Roman"/>
          <w:sz w:val="24"/>
          <w:szCs w:val="24"/>
        </w:rPr>
        <w:t>или</w:t>
      </w:r>
      <w:r w:rsidRPr="001141D6">
        <w:rPr>
          <w:rFonts w:ascii="Times New Roman" w:hAnsi="Times New Roman" w:cs="Times New Roman"/>
          <w:sz w:val="24"/>
          <w:szCs w:val="24"/>
        </w:rPr>
        <w:t xml:space="preserve"> </w:t>
      </w:r>
      <w:r w:rsidR="001141D6" w:rsidRPr="001141D6">
        <w:rPr>
          <w:rFonts w:ascii="Times New Roman" w:hAnsi="Times New Roman" w:cs="Times New Roman"/>
          <w:sz w:val="24"/>
          <w:szCs w:val="24"/>
        </w:rPr>
        <w:t>96,4</w:t>
      </w:r>
      <w:r w:rsidRPr="001141D6">
        <w:rPr>
          <w:rFonts w:ascii="Times New Roman" w:hAnsi="Times New Roman" w:cs="Times New Roman"/>
          <w:sz w:val="24"/>
          <w:szCs w:val="24"/>
        </w:rPr>
        <w:t>% от уточненных бюджетных назначений</w:t>
      </w:r>
      <w:r w:rsidR="005327A9" w:rsidRPr="001141D6">
        <w:rPr>
          <w:rFonts w:ascii="Times New Roman" w:hAnsi="Times New Roman" w:cs="Times New Roman"/>
          <w:sz w:val="24"/>
          <w:szCs w:val="24"/>
        </w:rPr>
        <w:t xml:space="preserve"> (</w:t>
      </w:r>
      <w:r w:rsidR="001141D6" w:rsidRPr="001141D6">
        <w:rPr>
          <w:rFonts w:ascii="Times New Roman" w:hAnsi="Times New Roman" w:cs="Times New Roman"/>
          <w:sz w:val="24"/>
          <w:szCs w:val="24"/>
        </w:rPr>
        <w:t>356 135,9</w:t>
      </w:r>
      <w:r w:rsidR="005327A9" w:rsidRPr="001141D6">
        <w:rPr>
          <w:rFonts w:ascii="Times New Roman" w:hAnsi="Times New Roman" w:cs="Times New Roman"/>
          <w:sz w:val="24"/>
          <w:szCs w:val="24"/>
        </w:rPr>
        <w:t xml:space="preserve"> тыс. руб.)</w:t>
      </w:r>
      <w:r w:rsidR="00827B74" w:rsidRPr="001141D6">
        <w:rPr>
          <w:rFonts w:ascii="Times New Roman" w:hAnsi="Times New Roman" w:cs="Times New Roman"/>
          <w:sz w:val="24"/>
          <w:szCs w:val="24"/>
        </w:rPr>
        <w:t>, что</w:t>
      </w:r>
      <w:r w:rsidR="009D7F94" w:rsidRPr="001141D6">
        <w:rPr>
          <w:rFonts w:ascii="Times New Roman" w:hAnsi="Times New Roman" w:cs="Times New Roman"/>
          <w:sz w:val="24"/>
          <w:szCs w:val="24"/>
        </w:rPr>
        <w:t xml:space="preserve"> </w:t>
      </w:r>
      <w:r w:rsidR="001141D6" w:rsidRPr="001141D6">
        <w:rPr>
          <w:rFonts w:ascii="Times New Roman" w:hAnsi="Times New Roman" w:cs="Times New Roman"/>
          <w:sz w:val="24"/>
          <w:szCs w:val="24"/>
        </w:rPr>
        <w:t>меньше</w:t>
      </w:r>
      <w:r w:rsidR="009D7F94" w:rsidRPr="001141D6">
        <w:rPr>
          <w:rFonts w:ascii="Times New Roman" w:hAnsi="Times New Roman" w:cs="Times New Roman"/>
          <w:sz w:val="24"/>
          <w:szCs w:val="24"/>
        </w:rPr>
        <w:t xml:space="preserve"> </w:t>
      </w:r>
      <w:r w:rsidRPr="001141D6">
        <w:rPr>
          <w:rFonts w:ascii="Times New Roman" w:hAnsi="Times New Roman" w:cs="Times New Roman"/>
          <w:sz w:val="24"/>
          <w:szCs w:val="24"/>
        </w:rPr>
        <w:t>на</w:t>
      </w:r>
      <w:r w:rsidR="009C2EE2" w:rsidRPr="001141D6">
        <w:rPr>
          <w:rFonts w:ascii="Times New Roman" w:hAnsi="Times New Roman" w:cs="Times New Roman"/>
          <w:sz w:val="24"/>
          <w:szCs w:val="24"/>
        </w:rPr>
        <w:t xml:space="preserve"> </w:t>
      </w:r>
      <w:r w:rsidR="001141D6" w:rsidRPr="001141D6">
        <w:rPr>
          <w:rFonts w:ascii="Times New Roman" w:hAnsi="Times New Roman" w:cs="Times New Roman"/>
          <w:sz w:val="24"/>
          <w:szCs w:val="24"/>
        </w:rPr>
        <w:t>0,8</w:t>
      </w:r>
      <w:r w:rsidRPr="001141D6">
        <w:rPr>
          <w:rFonts w:ascii="Times New Roman" w:hAnsi="Times New Roman" w:cs="Times New Roman"/>
          <w:sz w:val="24"/>
          <w:szCs w:val="24"/>
        </w:rPr>
        <w:t xml:space="preserve"> процентных пункта </w:t>
      </w:r>
      <w:r w:rsidRPr="001141D6">
        <w:rPr>
          <w:rFonts w:ascii="Times New Roman" w:hAnsi="Times New Roman" w:cs="Times New Roman"/>
          <w:sz w:val="24"/>
          <w:szCs w:val="24"/>
        </w:rPr>
        <w:lastRenderedPageBreak/>
        <w:t xml:space="preserve">достигнутого результата </w:t>
      </w:r>
      <w:r w:rsidR="00244C6C" w:rsidRPr="001141D6">
        <w:rPr>
          <w:rFonts w:ascii="Times New Roman" w:hAnsi="Times New Roman" w:cs="Times New Roman"/>
          <w:sz w:val="24"/>
          <w:szCs w:val="24"/>
        </w:rPr>
        <w:t>предыдущего года</w:t>
      </w:r>
      <w:r w:rsidR="00A369AD" w:rsidRPr="001141D6">
        <w:rPr>
          <w:rFonts w:ascii="Times New Roman" w:hAnsi="Times New Roman" w:cs="Times New Roman"/>
          <w:sz w:val="24"/>
          <w:szCs w:val="24"/>
        </w:rPr>
        <w:t xml:space="preserve"> (</w:t>
      </w:r>
      <w:r w:rsidR="001141D6" w:rsidRPr="001141D6">
        <w:rPr>
          <w:rFonts w:ascii="Times New Roman" w:hAnsi="Times New Roman" w:cs="Times New Roman"/>
          <w:sz w:val="24"/>
          <w:szCs w:val="24"/>
        </w:rPr>
        <w:t>97,2</w:t>
      </w:r>
      <w:r w:rsidR="00A369AD" w:rsidRPr="001141D6">
        <w:rPr>
          <w:rFonts w:ascii="Times New Roman" w:hAnsi="Times New Roman" w:cs="Times New Roman"/>
          <w:sz w:val="24"/>
          <w:szCs w:val="24"/>
        </w:rPr>
        <w:t>%)</w:t>
      </w:r>
      <w:r w:rsidR="00244C6C" w:rsidRPr="001141D6">
        <w:rPr>
          <w:rFonts w:ascii="Times New Roman" w:hAnsi="Times New Roman" w:cs="Times New Roman"/>
          <w:sz w:val="24"/>
          <w:szCs w:val="24"/>
        </w:rPr>
        <w:t xml:space="preserve"> и </w:t>
      </w:r>
      <w:r w:rsidR="001141D6" w:rsidRPr="001141D6">
        <w:rPr>
          <w:rFonts w:ascii="Times New Roman" w:hAnsi="Times New Roman" w:cs="Times New Roman"/>
          <w:sz w:val="24"/>
          <w:szCs w:val="24"/>
        </w:rPr>
        <w:t xml:space="preserve">больше </w:t>
      </w:r>
      <w:r w:rsidR="00244C6C" w:rsidRPr="001141D6">
        <w:rPr>
          <w:rFonts w:ascii="Times New Roman" w:hAnsi="Times New Roman" w:cs="Times New Roman"/>
          <w:sz w:val="24"/>
          <w:szCs w:val="24"/>
        </w:rPr>
        <w:t xml:space="preserve">на </w:t>
      </w:r>
      <w:r w:rsidR="001141D6" w:rsidRPr="001141D6">
        <w:rPr>
          <w:rFonts w:ascii="Times New Roman" w:hAnsi="Times New Roman" w:cs="Times New Roman"/>
          <w:sz w:val="24"/>
          <w:szCs w:val="24"/>
        </w:rPr>
        <w:t>8,9</w:t>
      </w:r>
      <w:r w:rsidR="00244C6C" w:rsidRPr="001141D6">
        <w:rPr>
          <w:rFonts w:ascii="Times New Roman" w:hAnsi="Times New Roman" w:cs="Times New Roman"/>
          <w:sz w:val="24"/>
          <w:szCs w:val="24"/>
        </w:rPr>
        <w:t xml:space="preserve"> </w:t>
      </w:r>
      <w:r w:rsidR="00F03DAC" w:rsidRPr="001141D6">
        <w:rPr>
          <w:rFonts w:ascii="Times New Roman" w:hAnsi="Times New Roman" w:cs="Times New Roman"/>
          <w:sz w:val="24"/>
          <w:szCs w:val="24"/>
        </w:rPr>
        <w:t xml:space="preserve">процентных </w:t>
      </w:r>
      <w:r w:rsidR="00244C6C" w:rsidRPr="001141D6">
        <w:rPr>
          <w:rFonts w:ascii="Times New Roman" w:hAnsi="Times New Roman" w:cs="Times New Roman"/>
          <w:sz w:val="24"/>
          <w:szCs w:val="24"/>
        </w:rPr>
        <w:t xml:space="preserve">пункта </w:t>
      </w:r>
      <w:r w:rsidR="002F57E2" w:rsidRPr="001141D6">
        <w:rPr>
          <w:rFonts w:ascii="Times New Roman" w:hAnsi="Times New Roman" w:cs="Times New Roman"/>
          <w:sz w:val="24"/>
          <w:szCs w:val="24"/>
        </w:rPr>
        <w:t xml:space="preserve">показателя </w:t>
      </w:r>
      <w:r w:rsidRPr="001141D6">
        <w:rPr>
          <w:rFonts w:ascii="Times New Roman" w:hAnsi="Times New Roman" w:cs="Times New Roman"/>
          <w:sz w:val="24"/>
          <w:szCs w:val="24"/>
        </w:rPr>
        <w:t>201</w:t>
      </w:r>
      <w:r w:rsidR="001141D6" w:rsidRPr="001141D6">
        <w:rPr>
          <w:rFonts w:ascii="Times New Roman" w:hAnsi="Times New Roman" w:cs="Times New Roman"/>
          <w:sz w:val="24"/>
          <w:szCs w:val="24"/>
        </w:rPr>
        <w:t>9</w:t>
      </w:r>
      <w:r w:rsidRPr="001141D6">
        <w:rPr>
          <w:rFonts w:ascii="Times New Roman" w:hAnsi="Times New Roman" w:cs="Times New Roman"/>
          <w:sz w:val="24"/>
          <w:szCs w:val="24"/>
        </w:rPr>
        <w:t xml:space="preserve"> года (</w:t>
      </w:r>
      <w:r w:rsidR="00415029" w:rsidRPr="001141D6">
        <w:rPr>
          <w:rFonts w:ascii="Times New Roman" w:hAnsi="Times New Roman" w:cs="Times New Roman"/>
          <w:sz w:val="24"/>
          <w:szCs w:val="24"/>
        </w:rPr>
        <w:t>8</w:t>
      </w:r>
      <w:r w:rsidR="001141D6" w:rsidRPr="001141D6">
        <w:rPr>
          <w:rFonts w:ascii="Times New Roman" w:hAnsi="Times New Roman" w:cs="Times New Roman"/>
          <w:sz w:val="24"/>
          <w:szCs w:val="24"/>
        </w:rPr>
        <w:t>7</w:t>
      </w:r>
      <w:r w:rsidR="00415029" w:rsidRPr="001141D6">
        <w:rPr>
          <w:rFonts w:ascii="Times New Roman" w:hAnsi="Times New Roman" w:cs="Times New Roman"/>
          <w:sz w:val="24"/>
          <w:szCs w:val="24"/>
        </w:rPr>
        <w:t>,5</w:t>
      </w:r>
      <w:r w:rsidR="00684A92" w:rsidRPr="001141D6">
        <w:rPr>
          <w:rFonts w:ascii="Times New Roman" w:hAnsi="Times New Roman" w:cs="Times New Roman"/>
          <w:sz w:val="24"/>
          <w:szCs w:val="24"/>
        </w:rPr>
        <w:t>%)</w:t>
      </w:r>
      <w:r w:rsidR="009D7F94" w:rsidRPr="001141D6">
        <w:rPr>
          <w:rFonts w:ascii="Times New Roman" w:hAnsi="Times New Roman" w:cs="Times New Roman"/>
          <w:sz w:val="24"/>
          <w:szCs w:val="24"/>
        </w:rPr>
        <w:t>.</w:t>
      </w:r>
    </w:p>
    <w:p w:rsidR="00171D3F" w:rsidRDefault="00171D3F" w:rsidP="001141D6">
      <w:pPr>
        <w:pStyle w:val="a5"/>
        <w:spacing w:after="0"/>
        <w:ind w:left="0" w:firstLine="567"/>
        <w:jc w:val="both"/>
        <w:rPr>
          <w:rFonts w:ascii="Times New Roman" w:hAnsi="Times New Roman" w:cs="Times New Roman"/>
          <w:sz w:val="24"/>
          <w:szCs w:val="24"/>
        </w:rPr>
      </w:pPr>
      <w:r w:rsidRPr="001141D6">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5426A5" w:rsidRDefault="00171D3F" w:rsidP="00171D3F">
      <w:pPr>
        <w:pStyle w:val="a5"/>
        <w:spacing w:after="0"/>
        <w:ind w:left="0"/>
        <w:jc w:val="right"/>
        <w:rPr>
          <w:rFonts w:ascii="Times New Roman" w:hAnsi="Times New Roman" w:cs="Times New Roman"/>
          <w:sz w:val="16"/>
          <w:szCs w:val="16"/>
        </w:rPr>
      </w:pPr>
      <w:r w:rsidRPr="005426A5">
        <w:rPr>
          <w:rFonts w:ascii="Times New Roman" w:hAnsi="Times New Roman" w:cs="Times New Roman"/>
          <w:sz w:val="16"/>
          <w:szCs w:val="16"/>
        </w:rPr>
        <w:t>тыс. руб</w:t>
      </w:r>
      <w:r w:rsidR="0026430E" w:rsidRPr="005426A5">
        <w:rPr>
          <w:rFonts w:ascii="Times New Roman" w:hAnsi="Times New Roman" w:cs="Times New Roman"/>
          <w:sz w:val="16"/>
          <w:szCs w:val="16"/>
        </w:rPr>
        <w:t>.</w:t>
      </w:r>
    </w:p>
    <w:tbl>
      <w:tblPr>
        <w:tblW w:w="9355" w:type="dxa"/>
        <w:tblInd w:w="108" w:type="dxa"/>
        <w:tblLayout w:type="fixed"/>
        <w:tblLook w:val="04A0"/>
      </w:tblPr>
      <w:tblGrid>
        <w:gridCol w:w="2694"/>
        <w:gridCol w:w="991"/>
        <w:gridCol w:w="1134"/>
        <w:gridCol w:w="993"/>
        <w:gridCol w:w="992"/>
        <w:gridCol w:w="993"/>
        <w:gridCol w:w="836"/>
        <w:gridCol w:w="722"/>
      </w:tblGrid>
      <w:tr w:rsidR="00771668" w:rsidRPr="005426A5" w:rsidTr="00771668">
        <w:trPr>
          <w:trHeight w:val="39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1668" w:rsidRPr="005426A5" w:rsidRDefault="00771668"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наименование показателя бюджетной классификации</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771668" w:rsidRPr="005426A5" w:rsidRDefault="00771668" w:rsidP="00C42D6A">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20</w:t>
            </w:r>
            <w:r w:rsidR="00C42D6A" w:rsidRPr="005426A5">
              <w:rPr>
                <w:rFonts w:ascii="Times New Roman" w:eastAsia="Times New Roman" w:hAnsi="Times New Roman" w:cs="Times New Roman"/>
                <w:sz w:val="16"/>
                <w:szCs w:val="16"/>
                <w:lang w:eastAsia="ru-RU"/>
              </w:rPr>
              <w:t>20</w:t>
            </w:r>
            <w:r w:rsidRPr="005426A5">
              <w:rPr>
                <w:rFonts w:ascii="Times New Roman" w:eastAsia="Times New Roman" w:hAnsi="Times New Roman" w:cs="Times New Roman"/>
                <w:sz w:val="16"/>
                <w:szCs w:val="16"/>
                <w:lang w:eastAsia="ru-RU"/>
              </w:rPr>
              <w:t xml:space="preserve">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71668" w:rsidRPr="005426A5" w:rsidRDefault="00C42D6A"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2021</w:t>
            </w:r>
            <w:r w:rsidR="00771668" w:rsidRPr="005426A5">
              <w:rPr>
                <w:rFonts w:ascii="Times New Roman" w:eastAsia="Times New Roman" w:hAnsi="Times New Roman" w:cs="Times New Roman"/>
                <w:sz w:val="16"/>
                <w:szCs w:val="16"/>
                <w:lang w:eastAsia="ru-RU"/>
              </w:rPr>
              <w:t xml:space="preserve"> год</w:t>
            </w:r>
          </w:p>
        </w:tc>
      </w:tr>
      <w:tr w:rsidR="00771668" w:rsidRPr="005426A5" w:rsidTr="00771668">
        <w:trPr>
          <w:cantSplit/>
          <w:trHeight w:val="2043"/>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771668" w:rsidRPr="005426A5" w:rsidRDefault="00771668" w:rsidP="008E39B6">
            <w:pPr>
              <w:spacing w:after="0" w:line="240" w:lineRule="auto"/>
              <w:rPr>
                <w:rFonts w:ascii="Times New Roman" w:eastAsia="Times New Roman" w:hAnsi="Times New Roman" w:cs="Times New Roman"/>
                <w:sz w:val="16"/>
                <w:szCs w:val="16"/>
                <w:lang w:eastAsia="ru-RU"/>
              </w:rPr>
            </w:pPr>
          </w:p>
        </w:tc>
        <w:tc>
          <w:tcPr>
            <w:tcW w:w="991" w:type="dxa"/>
            <w:tcBorders>
              <w:top w:val="single" w:sz="4" w:space="0" w:color="auto"/>
              <w:left w:val="nil"/>
              <w:bottom w:val="single" w:sz="4" w:space="0" w:color="auto"/>
              <w:right w:val="single" w:sz="4" w:space="0" w:color="auto"/>
            </w:tcBorders>
            <w:textDirection w:val="btLr"/>
            <w:vAlign w:val="center"/>
          </w:tcPr>
          <w:p w:rsidR="00771668" w:rsidRPr="005426A5" w:rsidRDefault="00771668" w:rsidP="008E39B6">
            <w:pPr>
              <w:spacing w:after="0" w:line="240" w:lineRule="auto"/>
              <w:ind w:left="113" w:right="113"/>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уточненные бюджетные назначения</w:t>
            </w:r>
          </w:p>
        </w:tc>
        <w:tc>
          <w:tcPr>
            <w:tcW w:w="1134" w:type="dxa"/>
            <w:tcBorders>
              <w:top w:val="nil"/>
              <w:left w:val="single" w:sz="4" w:space="0" w:color="auto"/>
              <w:bottom w:val="single" w:sz="4" w:space="0" w:color="auto"/>
              <w:right w:val="single" w:sz="4" w:space="0" w:color="auto"/>
            </w:tcBorders>
            <w:vAlign w:val="center"/>
          </w:tcPr>
          <w:p w:rsidR="00771668" w:rsidRPr="005426A5" w:rsidRDefault="00771668"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исполнено</w:t>
            </w:r>
          </w:p>
        </w:tc>
        <w:tc>
          <w:tcPr>
            <w:tcW w:w="993" w:type="dxa"/>
            <w:tcBorders>
              <w:top w:val="nil"/>
              <w:left w:val="single" w:sz="4" w:space="0" w:color="auto"/>
              <w:bottom w:val="single" w:sz="4" w:space="0" w:color="auto"/>
              <w:right w:val="single" w:sz="4" w:space="0" w:color="auto"/>
            </w:tcBorders>
            <w:shd w:val="clear" w:color="auto" w:fill="auto"/>
            <w:textDirection w:val="btLr"/>
            <w:vAlign w:val="center"/>
            <w:hideMark/>
          </w:tcPr>
          <w:p w:rsidR="00771668" w:rsidRPr="005426A5" w:rsidRDefault="00771668" w:rsidP="00C42D6A">
            <w:pPr>
              <w:spacing w:after="0" w:line="240" w:lineRule="auto"/>
              <w:ind w:left="113" w:right="113"/>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Решение о районном бюджете от 2</w:t>
            </w:r>
            <w:r w:rsidR="00C42D6A" w:rsidRPr="005426A5">
              <w:rPr>
                <w:rFonts w:ascii="Times New Roman" w:eastAsia="Times New Roman" w:hAnsi="Times New Roman" w:cs="Times New Roman"/>
                <w:sz w:val="16"/>
                <w:szCs w:val="16"/>
                <w:lang w:eastAsia="ru-RU"/>
              </w:rPr>
              <w:t>4.12.2020</w:t>
            </w:r>
            <w:r w:rsidRPr="005426A5">
              <w:rPr>
                <w:rFonts w:ascii="Times New Roman" w:eastAsia="Times New Roman" w:hAnsi="Times New Roman" w:cs="Times New Roman"/>
                <w:sz w:val="16"/>
                <w:szCs w:val="16"/>
                <w:lang w:eastAsia="ru-RU"/>
              </w:rPr>
              <w:t xml:space="preserve"> № </w:t>
            </w:r>
            <w:r w:rsidR="00C42D6A" w:rsidRPr="005426A5">
              <w:rPr>
                <w:rFonts w:ascii="Times New Roman" w:eastAsia="Times New Roman" w:hAnsi="Times New Roman" w:cs="Times New Roman"/>
                <w:sz w:val="16"/>
                <w:szCs w:val="16"/>
                <w:lang w:eastAsia="ru-RU"/>
              </w:rPr>
              <w:t>6</w:t>
            </w:r>
            <w:r w:rsidRPr="005426A5">
              <w:rPr>
                <w:rFonts w:ascii="Times New Roman" w:eastAsia="Times New Roman" w:hAnsi="Times New Roman" w:cs="Times New Roman"/>
                <w:sz w:val="16"/>
                <w:szCs w:val="16"/>
                <w:lang w:eastAsia="ru-RU"/>
              </w:rPr>
              <w:t>/1-2</w:t>
            </w:r>
            <w:r w:rsidR="00C42D6A" w:rsidRPr="005426A5">
              <w:rPr>
                <w:rFonts w:ascii="Times New Roman" w:eastAsia="Times New Roman" w:hAnsi="Times New Roman" w:cs="Times New Roman"/>
                <w:sz w:val="16"/>
                <w:szCs w:val="16"/>
                <w:lang w:eastAsia="ru-RU"/>
              </w:rPr>
              <w:t>5</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771668" w:rsidRPr="005426A5" w:rsidRDefault="00771668" w:rsidP="008E39B6">
            <w:pPr>
              <w:spacing w:after="0" w:line="240" w:lineRule="auto"/>
              <w:ind w:left="113" w:right="113"/>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nil"/>
              <w:bottom w:val="single" w:sz="4" w:space="0" w:color="auto"/>
              <w:right w:val="single" w:sz="4" w:space="0" w:color="auto"/>
            </w:tcBorders>
            <w:shd w:val="clear" w:color="auto" w:fill="auto"/>
            <w:vAlign w:val="center"/>
            <w:hideMark/>
          </w:tcPr>
          <w:p w:rsidR="00771668" w:rsidRPr="005426A5" w:rsidRDefault="00771668"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исполнено</w:t>
            </w:r>
          </w:p>
        </w:tc>
        <w:tc>
          <w:tcPr>
            <w:tcW w:w="836" w:type="dxa"/>
            <w:tcBorders>
              <w:top w:val="nil"/>
              <w:left w:val="nil"/>
              <w:bottom w:val="single" w:sz="4" w:space="0" w:color="auto"/>
              <w:right w:val="single" w:sz="4" w:space="0" w:color="auto"/>
            </w:tcBorders>
            <w:shd w:val="clear" w:color="auto" w:fill="auto"/>
            <w:textDirection w:val="btLr"/>
            <w:vAlign w:val="center"/>
            <w:hideMark/>
          </w:tcPr>
          <w:p w:rsidR="00771668" w:rsidRPr="005426A5" w:rsidRDefault="00771668" w:rsidP="008E39B6">
            <w:pPr>
              <w:spacing w:after="0" w:line="240" w:lineRule="auto"/>
              <w:ind w:left="113" w:right="113"/>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неисполненные назначения</w:t>
            </w:r>
          </w:p>
        </w:tc>
        <w:tc>
          <w:tcPr>
            <w:tcW w:w="722" w:type="dxa"/>
            <w:tcBorders>
              <w:top w:val="nil"/>
              <w:left w:val="nil"/>
              <w:bottom w:val="single" w:sz="4" w:space="0" w:color="auto"/>
              <w:right w:val="single" w:sz="4" w:space="0" w:color="auto"/>
            </w:tcBorders>
            <w:shd w:val="clear" w:color="auto" w:fill="auto"/>
            <w:textDirection w:val="btLr"/>
            <w:vAlign w:val="center"/>
            <w:hideMark/>
          </w:tcPr>
          <w:p w:rsidR="00771668" w:rsidRPr="005426A5" w:rsidRDefault="00771668" w:rsidP="008E39B6">
            <w:pPr>
              <w:spacing w:after="0" w:line="240" w:lineRule="auto"/>
              <w:ind w:left="113" w:right="113"/>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 исполнения</w:t>
            </w:r>
          </w:p>
        </w:tc>
      </w:tr>
      <w:tr w:rsidR="00771668" w:rsidRPr="005426A5" w:rsidTr="00771668">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771668" w:rsidRPr="005426A5" w:rsidRDefault="00771668" w:rsidP="008E39B6">
            <w:pPr>
              <w:spacing w:after="0" w:line="240" w:lineRule="auto"/>
              <w:jc w:val="center"/>
              <w:rPr>
                <w:rFonts w:ascii="Times New Roman" w:eastAsia="Times New Roman" w:hAnsi="Times New Roman" w:cs="Times New Roman"/>
                <w:sz w:val="12"/>
                <w:szCs w:val="12"/>
                <w:lang w:eastAsia="ru-RU"/>
              </w:rPr>
            </w:pPr>
            <w:r w:rsidRPr="005426A5">
              <w:rPr>
                <w:rFonts w:ascii="Times New Roman" w:eastAsia="Times New Roman" w:hAnsi="Times New Roman" w:cs="Times New Roman"/>
                <w:sz w:val="12"/>
                <w:szCs w:val="12"/>
                <w:lang w:eastAsia="ru-RU"/>
              </w:rPr>
              <w:t>1</w:t>
            </w:r>
          </w:p>
        </w:tc>
        <w:tc>
          <w:tcPr>
            <w:tcW w:w="991" w:type="dxa"/>
            <w:tcBorders>
              <w:top w:val="single" w:sz="4" w:space="0" w:color="auto"/>
              <w:left w:val="nil"/>
              <w:bottom w:val="single" w:sz="4" w:space="0" w:color="auto"/>
              <w:right w:val="single" w:sz="4" w:space="0" w:color="auto"/>
            </w:tcBorders>
            <w:vAlign w:val="center"/>
          </w:tcPr>
          <w:p w:rsidR="00771668" w:rsidRPr="005426A5" w:rsidRDefault="00771668" w:rsidP="008E39B6">
            <w:pPr>
              <w:spacing w:after="0" w:line="240" w:lineRule="auto"/>
              <w:jc w:val="center"/>
              <w:rPr>
                <w:rFonts w:ascii="Times New Roman" w:eastAsia="Times New Roman" w:hAnsi="Times New Roman" w:cs="Times New Roman"/>
                <w:sz w:val="12"/>
                <w:szCs w:val="12"/>
                <w:lang w:eastAsia="ru-RU"/>
              </w:rPr>
            </w:pPr>
            <w:r w:rsidRPr="005426A5">
              <w:rPr>
                <w:rFonts w:ascii="Times New Roman" w:eastAsia="Times New Roman" w:hAnsi="Times New Roman" w:cs="Times New Roman"/>
                <w:sz w:val="12"/>
                <w:szCs w:val="12"/>
                <w:lang w:eastAsia="ru-RU"/>
              </w:rPr>
              <w:t>2</w:t>
            </w:r>
          </w:p>
        </w:tc>
        <w:tc>
          <w:tcPr>
            <w:tcW w:w="1134" w:type="dxa"/>
            <w:tcBorders>
              <w:top w:val="nil"/>
              <w:left w:val="single" w:sz="4" w:space="0" w:color="auto"/>
              <w:bottom w:val="single" w:sz="4" w:space="0" w:color="auto"/>
              <w:right w:val="single" w:sz="4" w:space="0" w:color="auto"/>
            </w:tcBorders>
            <w:vAlign w:val="center"/>
          </w:tcPr>
          <w:p w:rsidR="00771668" w:rsidRPr="005426A5" w:rsidRDefault="00771668" w:rsidP="008E39B6">
            <w:pPr>
              <w:spacing w:after="0" w:line="240" w:lineRule="auto"/>
              <w:jc w:val="center"/>
              <w:rPr>
                <w:rFonts w:ascii="Times New Roman" w:eastAsia="Times New Roman" w:hAnsi="Times New Roman" w:cs="Times New Roman"/>
                <w:sz w:val="12"/>
                <w:szCs w:val="12"/>
                <w:lang w:eastAsia="ru-RU"/>
              </w:rPr>
            </w:pPr>
            <w:r w:rsidRPr="005426A5">
              <w:rPr>
                <w:rFonts w:ascii="Times New Roman" w:eastAsia="Times New Roman" w:hAnsi="Times New Roman" w:cs="Times New Roman"/>
                <w:sz w:val="12"/>
                <w:szCs w:val="12"/>
                <w:lang w:eastAsia="ru-RU"/>
              </w:rPr>
              <w:t>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71668" w:rsidRPr="005426A5" w:rsidRDefault="00771668" w:rsidP="008E39B6">
            <w:pPr>
              <w:spacing w:after="0" w:line="240" w:lineRule="auto"/>
              <w:jc w:val="center"/>
              <w:rPr>
                <w:rFonts w:ascii="Times New Roman" w:eastAsia="Times New Roman" w:hAnsi="Times New Roman" w:cs="Times New Roman"/>
                <w:sz w:val="12"/>
                <w:szCs w:val="12"/>
                <w:lang w:eastAsia="ru-RU"/>
              </w:rPr>
            </w:pPr>
            <w:r w:rsidRPr="005426A5">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771668" w:rsidRPr="005426A5" w:rsidRDefault="00771668" w:rsidP="008E39B6">
            <w:pPr>
              <w:spacing w:after="0" w:line="240" w:lineRule="auto"/>
              <w:jc w:val="center"/>
              <w:rPr>
                <w:rFonts w:ascii="Times New Roman" w:eastAsia="Times New Roman" w:hAnsi="Times New Roman" w:cs="Times New Roman"/>
                <w:sz w:val="12"/>
                <w:szCs w:val="12"/>
                <w:lang w:eastAsia="ru-RU"/>
              </w:rPr>
            </w:pPr>
            <w:r w:rsidRPr="005426A5">
              <w:rPr>
                <w:rFonts w:ascii="Times New Roman" w:eastAsia="Times New Roman" w:hAnsi="Times New Roman" w:cs="Times New Roman"/>
                <w:sz w:val="12"/>
                <w:szCs w:val="12"/>
                <w:lang w:eastAsia="ru-RU"/>
              </w:rPr>
              <w:t>5</w:t>
            </w:r>
          </w:p>
        </w:tc>
        <w:tc>
          <w:tcPr>
            <w:tcW w:w="993" w:type="dxa"/>
            <w:tcBorders>
              <w:top w:val="nil"/>
              <w:left w:val="nil"/>
              <w:bottom w:val="single" w:sz="4" w:space="0" w:color="auto"/>
              <w:right w:val="single" w:sz="4" w:space="0" w:color="auto"/>
            </w:tcBorders>
            <w:shd w:val="clear" w:color="auto" w:fill="auto"/>
            <w:noWrap/>
            <w:vAlign w:val="center"/>
            <w:hideMark/>
          </w:tcPr>
          <w:p w:rsidR="00771668" w:rsidRPr="005426A5" w:rsidRDefault="00771668" w:rsidP="008E39B6">
            <w:pPr>
              <w:spacing w:after="0" w:line="240" w:lineRule="auto"/>
              <w:jc w:val="center"/>
              <w:rPr>
                <w:rFonts w:ascii="Times New Roman" w:eastAsia="Times New Roman" w:hAnsi="Times New Roman" w:cs="Times New Roman"/>
                <w:sz w:val="12"/>
                <w:szCs w:val="12"/>
                <w:lang w:eastAsia="ru-RU"/>
              </w:rPr>
            </w:pPr>
            <w:r w:rsidRPr="005426A5">
              <w:rPr>
                <w:rFonts w:ascii="Times New Roman" w:eastAsia="Times New Roman" w:hAnsi="Times New Roman" w:cs="Times New Roman"/>
                <w:sz w:val="12"/>
                <w:szCs w:val="12"/>
                <w:lang w:eastAsia="ru-RU"/>
              </w:rPr>
              <w:t>6</w:t>
            </w:r>
          </w:p>
        </w:tc>
        <w:tc>
          <w:tcPr>
            <w:tcW w:w="836" w:type="dxa"/>
            <w:tcBorders>
              <w:top w:val="nil"/>
              <w:left w:val="nil"/>
              <w:bottom w:val="single" w:sz="4" w:space="0" w:color="auto"/>
              <w:right w:val="single" w:sz="4" w:space="0" w:color="auto"/>
            </w:tcBorders>
            <w:shd w:val="clear" w:color="auto" w:fill="auto"/>
            <w:noWrap/>
            <w:vAlign w:val="center"/>
            <w:hideMark/>
          </w:tcPr>
          <w:p w:rsidR="00771668" w:rsidRPr="005426A5" w:rsidRDefault="00771668" w:rsidP="008E39B6">
            <w:pPr>
              <w:spacing w:after="0" w:line="240" w:lineRule="auto"/>
              <w:jc w:val="center"/>
              <w:rPr>
                <w:rFonts w:ascii="Times New Roman" w:eastAsia="Times New Roman" w:hAnsi="Times New Roman" w:cs="Times New Roman"/>
                <w:sz w:val="12"/>
                <w:szCs w:val="12"/>
                <w:lang w:eastAsia="ru-RU"/>
              </w:rPr>
            </w:pPr>
            <w:r w:rsidRPr="005426A5">
              <w:rPr>
                <w:rFonts w:ascii="Times New Roman" w:eastAsia="Times New Roman" w:hAnsi="Times New Roman" w:cs="Times New Roman"/>
                <w:sz w:val="12"/>
                <w:szCs w:val="12"/>
                <w:lang w:eastAsia="ru-RU"/>
              </w:rPr>
              <w:t>7</w:t>
            </w:r>
          </w:p>
        </w:tc>
        <w:tc>
          <w:tcPr>
            <w:tcW w:w="722" w:type="dxa"/>
            <w:tcBorders>
              <w:top w:val="nil"/>
              <w:left w:val="nil"/>
              <w:bottom w:val="single" w:sz="4" w:space="0" w:color="auto"/>
              <w:right w:val="single" w:sz="4" w:space="0" w:color="auto"/>
            </w:tcBorders>
            <w:shd w:val="clear" w:color="auto" w:fill="auto"/>
            <w:noWrap/>
            <w:vAlign w:val="center"/>
            <w:hideMark/>
          </w:tcPr>
          <w:p w:rsidR="00771668" w:rsidRPr="005426A5" w:rsidRDefault="00771668" w:rsidP="008E39B6">
            <w:pPr>
              <w:spacing w:after="0" w:line="240" w:lineRule="auto"/>
              <w:jc w:val="center"/>
              <w:rPr>
                <w:rFonts w:ascii="Times New Roman" w:eastAsia="Times New Roman" w:hAnsi="Times New Roman" w:cs="Times New Roman"/>
                <w:sz w:val="12"/>
                <w:szCs w:val="12"/>
                <w:lang w:eastAsia="ru-RU"/>
              </w:rPr>
            </w:pPr>
            <w:r w:rsidRPr="005426A5">
              <w:rPr>
                <w:rFonts w:ascii="Times New Roman" w:eastAsia="Times New Roman" w:hAnsi="Times New Roman" w:cs="Times New Roman"/>
                <w:sz w:val="12"/>
                <w:szCs w:val="12"/>
                <w:lang w:eastAsia="ru-RU"/>
              </w:rPr>
              <w:t>8</w:t>
            </w:r>
          </w:p>
        </w:tc>
      </w:tr>
      <w:tr w:rsidR="00C42D6A" w:rsidRPr="005426A5" w:rsidTr="005426A5">
        <w:trPr>
          <w:trHeight w:val="3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C42D6A" w:rsidRPr="005426A5" w:rsidRDefault="00C42D6A" w:rsidP="008E39B6">
            <w:pPr>
              <w:spacing w:after="0" w:line="240" w:lineRule="auto"/>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жилищное хозяйство (0501)</w:t>
            </w:r>
          </w:p>
        </w:tc>
        <w:tc>
          <w:tcPr>
            <w:tcW w:w="991" w:type="dxa"/>
            <w:tcBorders>
              <w:top w:val="single" w:sz="4" w:space="0" w:color="auto"/>
              <w:left w:val="nil"/>
              <w:bottom w:val="single" w:sz="4" w:space="0" w:color="auto"/>
              <w:right w:val="single" w:sz="4" w:space="0" w:color="auto"/>
            </w:tcBorders>
            <w:vAlign w:val="center"/>
          </w:tcPr>
          <w:p w:rsidR="00C42D6A" w:rsidRPr="005426A5" w:rsidRDefault="00C42D6A" w:rsidP="00F52F00">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1 214,1</w:t>
            </w:r>
          </w:p>
        </w:tc>
        <w:tc>
          <w:tcPr>
            <w:tcW w:w="1134" w:type="dxa"/>
            <w:tcBorders>
              <w:top w:val="nil"/>
              <w:left w:val="single" w:sz="4" w:space="0" w:color="auto"/>
              <w:bottom w:val="single" w:sz="4" w:space="0" w:color="auto"/>
              <w:right w:val="single" w:sz="4" w:space="0" w:color="auto"/>
            </w:tcBorders>
            <w:vAlign w:val="center"/>
          </w:tcPr>
          <w:p w:rsidR="00C42D6A" w:rsidRPr="005426A5" w:rsidRDefault="00C42D6A" w:rsidP="00F52F00">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1 201,8</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42D6A" w:rsidRPr="005426A5" w:rsidRDefault="007151E4" w:rsidP="007151E4">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3 342,9</w:t>
            </w:r>
          </w:p>
        </w:tc>
        <w:tc>
          <w:tcPr>
            <w:tcW w:w="992"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6 531,9</w:t>
            </w:r>
          </w:p>
        </w:tc>
        <w:tc>
          <w:tcPr>
            <w:tcW w:w="993"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6 213,7</w:t>
            </w:r>
          </w:p>
        </w:tc>
        <w:tc>
          <w:tcPr>
            <w:tcW w:w="836"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318,2</w:t>
            </w:r>
          </w:p>
        </w:tc>
        <w:tc>
          <w:tcPr>
            <w:tcW w:w="722" w:type="dxa"/>
            <w:tcBorders>
              <w:top w:val="nil"/>
              <w:left w:val="nil"/>
              <w:bottom w:val="single" w:sz="4" w:space="0" w:color="auto"/>
              <w:right w:val="single" w:sz="4" w:space="0" w:color="auto"/>
            </w:tcBorders>
            <w:shd w:val="clear" w:color="auto" w:fill="auto"/>
            <w:noWrap/>
            <w:vAlign w:val="center"/>
          </w:tcPr>
          <w:p w:rsidR="00C42D6A" w:rsidRPr="005426A5" w:rsidRDefault="005426A5"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95,1</w:t>
            </w:r>
          </w:p>
        </w:tc>
      </w:tr>
      <w:tr w:rsidR="00C42D6A" w:rsidRPr="005426A5" w:rsidTr="005426A5">
        <w:trPr>
          <w:trHeight w:val="3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C42D6A" w:rsidRPr="005426A5" w:rsidRDefault="00C42D6A" w:rsidP="008E39B6">
            <w:pPr>
              <w:spacing w:after="0" w:line="240" w:lineRule="auto"/>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коммунальное хозяйство (0502)</w:t>
            </w:r>
          </w:p>
        </w:tc>
        <w:tc>
          <w:tcPr>
            <w:tcW w:w="991" w:type="dxa"/>
            <w:tcBorders>
              <w:top w:val="single" w:sz="4" w:space="0" w:color="auto"/>
              <w:left w:val="nil"/>
              <w:bottom w:val="single" w:sz="4" w:space="0" w:color="auto"/>
              <w:right w:val="single" w:sz="4" w:space="0" w:color="auto"/>
            </w:tcBorders>
            <w:vAlign w:val="center"/>
          </w:tcPr>
          <w:p w:rsidR="00C42D6A" w:rsidRPr="005426A5" w:rsidRDefault="00C42D6A" w:rsidP="00F52F00">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271 523,1</w:t>
            </w:r>
          </w:p>
        </w:tc>
        <w:tc>
          <w:tcPr>
            <w:tcW w:w="1134" w:type="dxa"/>
            <w:tcBorders>
              <w:top w:val="nil"/>
              <w:left w:val="single" w:sz="4" w:space="0" w:color="auto"/>
              <w:bottom w:val="single" w:sz="4" w:space="0" w:color="auto"/>
              <w:right w:val="single" w:sz="4" w:space="0" w:color="auto"/>
            </w:tcBorders>
            <w:vAlign w:val="center"/>
          </w:tcPr>
          <w:p w:rsidR="00C42D6A" w:rsidRPr="005426A5" w:rsidRDefault="00C42D6A" w:rsidP="00F52F00">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264 570,7</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259 108,5</w:t>
            </w:r>
          </w:p>
        </w:tc>
        <w:tc>
          <w:tcPr>
            <w:tcW w:w="992"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325 198,3</w:t>
            </w:r>
          </w:p>
        </w:tc>
        <w:tc>
          <w:tcPr>
            <w:tcW w:w="993"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313 544,1</w:t>
            </w:r>
          </w:p>
        </w:tc>
        <w:tc>
          <w:tcPr>
            <w:tcW w:w="836"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11 654,2</w:t>
            </w:r>
          </w:p>
        </w:tc>
        <w:tc>
          <w:tcPr>
            <w:tcW w:w="722" w:type="dxa"/>
            <w:tcBorders>
              <w:top w:val="nil"/>
              <w:left w:val="nil"/>
              <w:bottom w:val="single" w:sz="4" w:space="0" w:color="auto"/>
              <w:right w:val="single" w:sz="4" w:space="0" w:color="auto"/>
            </w:tcBorders>
            <w:shd w:val="clear" w:color="auto" w:fill="auto"/>
            <w:noWrap/>
            <w:vAlign w:val="center"/>
          </w:tcPr>
          <w:p w:rsidR="00C42D6A" w:rsidRPr="005426A5" w:rsidRDefault="005426A5"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96,4</w:t>
            </w:r>
          </w:p>
        </w:tc>
      </w:tr>
      <w:tr w:rsidR="00C42D6A" w:rsidRPr="005426A5" w:rsidTr="0077166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C42D6A" w:rsidRPr="005426A5" w:rsidRDefault="00C42D6A" w:rsidP="008E39B6">
            <w:pPr>
              <w:spacing w:after="0" w:line="240" w:lineRule="auto"/>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благоустройство (0503)</w:t>
            </w:r>
          </w:p>
        </w:tc>
        <w:tc>
          <w:tcPr>
            <w:tcW w:w="991" w:type="dxa"/>
            <w:tcBorders>
              <w:top w:val="single" w:sz="4" w:space="0" w:color="auto"/>
              <w:left w:val="nil"/>
              <w:bottom w:val="single" w:sz="4" w:space="0" w:color="auto"/>
              <w:right w:val="single" w:sz="4" w:space="0" w:color="auto"/>
            </w:tcBorders>
            <w:vAlign w:val="center"/>
          </w:tcPr>
          <w:p w:rsidR="00C42D6A" w:rsidRPr="005426A5" w:rsidRDefault="00C42D6A" w:rsidP="00F52F00">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10 387,2</w:t>
            </w:r>
          </w:p>
        </w:tc>
        <w:tc>
          <w:tcPr>
            <w:tcW w:w="1134" w:type="dxa"/>
            <w:tcBorders>
              <w:top w:val="nil"/>
              <w:left w:val="single" w:sz="4" w:space="0" w:color="auto"/>
              <w:bottom w:val="single" w:sz="4" w:space="0" w:color="auto"/>
              <w:right w:val="single" w:sz="4" w:space="0" w:color="auto"/>
            </w:tcBorders>
            <w:vAlign w:val="center"/>
          </w:tcPr>
          <w:p w:rsidR="00C42D6A" w:rsidRPr="005426A5" w:rsidRDefault="00C42D6A" w:rsidP="00F52F00">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9 172,2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1 869,0</w:t>
            </w:r>
          </w:p>
        </w:tc>
        <w:tc>
          <w:tcPr>
            <w:tcW w:w="992"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18 778,8</w:t>
            </w:r>
          </w:p>
        </w:tc>
        <w:tc>
          <w:tcPr>
            <w:tcW w:w="993"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18 094,9</w:t>
            </w:r>
          </w:p>
        </w:tc>
        <w:tc>
          <w:tcPr>
            <w:tcW w:w="836" w:type="dxa"/>
            <w:tcBorders>
              <w:top w:val="nil"/>
              <w:left w:val="nil"/>
              <w:bottom w:val="single" w:sz="4" w:space="0" w:color="auto"/>
              <w:right w:val="single" w:sz="4" w:space="0" w:color="auto"/>
            </w:tcBorders>
            <w:shd w:val="clear" w:color="auto" w:fill="auto"/>
            <w:noWrap/>
            <w:vAlign w:val="center"/>
          </w:tcPr>
          <w:p w:rsidR="00C42D6A" w:rsidRPr="005426A5" w:rsidRDefault="005426A5"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683,9</w:t>
            </w:r>
          </w:p>
        </w:tc>
        <w:tc>
          <w:tcPr>
            <w:tcW w:w="722" w:type="dxa"/>
            <w:tcBorders>
              <w:top w:val="nil"/>
              <w:left w:val="nil"/>
              <w:bottom w:val="single" w:sz="4" w:space="0" w:color="auto"/>
              <w:right w:val="single" w:sz="4" w:space="0" w:color="auto"/>
            </w:tcBorders>
            <w:shd w:val="clear" w:color="auto" w:fill="auto"/>
            <w:noWrap/>
            <w:vAlign w:val="center"/>
          </w:tcPr>
          <w:p w:rsidR="00C42D6A" w:rsidRPr="005426A5" w:rsidRDefault="005426A5"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96,4</w:t>
            </w:r>
          </w:p>
        </w:tc>
      </w:tr>
      <w:tr w:rsidR="00C42D6A" w:rsidRPr="005426A5" w:rsidTr="005426A5">
        <w:trPr>
          <w:trHeight w:val="7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C42D6A" w:rsidRPr="005426A5" w:rsidRDefault="00C42D6A" w:rsidP="008E39B6">
            <w:pPr>
              <w:spacing w:after="0" w:line="240" w:lineRule="auto"/>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другие вопросы в области жилищно-коммунального хозяйства (0505)</w:t>
            </w:r>
          </w:p>
        </w:tc>
        <w:tc>
          <w:tcPr>
            <w:tcW w:w="991" w:type="dxa"/>
            <w:tcBorders>
              <w:top w:val="single" w:sz="4" w:space="0" w:color="auto"/>
              <w:left w:val="nil"/>
              <w:bottom w:val="single" w:sz="4" w:space="0" w:color="auto"/>
              <w:right w:val="single" w:sz="4" w:space="0" w:color="auto"/>
            </w:tcBorders>
            <w:vAlign w:val="center"/>
          </w:tcPr>
          <w:p w:rsidR="00C42D6A" w:rsidRPr="005426A5" w:rsidRDefault="00C42D6A" w:rsidP="00F52F00">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4 916,9</w:t>
            </w:r>
          </w:p>
        </w:tc>
        <w:tc>
          <w:tcPr>
            <w:tcW w:w="1134" w:type="dxa"/>
            <w:tcBorders>
              <w:top w:val="nil"/>
              <w:left w:val="single" w:sz="4" w:space="0" w:color="auto"/>
              <w:bottom w:val="single" w:sz="4" w:space="0" w:color="auto"/>
              <w:right w:val="single" w:sz="4" w:space="0" w:color="auto"/>
            </w:tcBorders>
            <w:vAlign w:val="center"/>
          </w:tcPr>
          <w:p w:rsidR="00C42D6A" w:rsidRPr="005426A5" w:rsidRDefault="00C42D6A" w:rsidP="00F52F00">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4 901,2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5 626,9</w:t>
            </w:r>
          </w:p>
        </w:tc>
        <w:tc>
          <w:tcPr>
            <w:tcW w:w="992"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5 626,9</w:t>
            </w:r>
          </w:p>
        </w:tc>
        <w:tc>
          <w:tcPr>
            <w:tcW w:w="993"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5 529,5</w:t>
            </w:r>
          </w:p>
        </w:tc>
        <w:tc>
          <w:tcPr>
            <w:tcW w:w="836" w:type="dxa"/>
            <w:tcBorders>
              <w:top w:val="nil"/>
              <w:left w:val="nil"/>
              <w:bottom w:val="single" w:sz="4" w:space="0" w:color="auto"/>
              <w:right w:val="single" w:sz="4" w:space="0" w:color="auto"/>
            </w:tcBorders>
            <w:shd w:val="clear" w:color="auto" w:fill="auto"/>
            <w:noWrap/>
            <w:vAlign w:val="center"/>
          </w:tcPr>
          <w:p w:rsidR="00C42D6A" w:rsidRPr="005426A5" w:rsidRDefault="005426A5"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97,4</w:t>
            </w:r>
          </w:p>
        </w:tc>
        <w:tc>
          <w:tcPr>
            <w:tcW w:w="722" w:type="dxa"/>
            <w:tcBorders>
              <w:top w:val="nil"/>
              <w:left w:val="nil"/>
              <w:bottom w:val="single" w:sz="4" w:space="0" w:color="auto"/>
              <w:right w:val="single" w:sz="4" w:space="0" w:color="auto"/>
            </w:tcBorders>
            <w:shd w:val="clear" w:color="auto" w:fill="auto"/>
            <w:noWrap/>
            <w:vAlign w:val="center"/>
          </w:tcPr>
          <w:p w:rsidR="00C42D6A" w:rsidRPr="005426A5" w:rsidRDefault="005426A5"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98,3</w:t>
            </w:r>
          </w:p>
        </w:tc>
      </w:tr>
      <w:tr w:rsidR="00C42D6A" w:rsidRPr="005426A5" w:rsidTr="00771668">
        <w:trPr>
          <w:trHeight w:val="33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C42D6A" w:rsidRPr="005426A5" w:rsidRDefault="00C42D6A"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итого</w:t>
            </w:r>
          </w:p>
        </w:tc>
        <w:tc>
          <w:tcPr>
            <w:tcW w:w="991" w:type="dxa"/>
            <w:tcBorders>
              <w:top w:val="single" w:sz="4" w:space="0" w:color="auto"/>
              <w:left w:val="nil"/>
              <w:bottom w:val="single" w:sz="4" w:space="0" w:color="auto"/>
              <w:right w:val="single" w:sz="4" w:space="0" w:color="auto"/>
            </w:tcBorders>
            <w:vAlign w:val="center"/>
          </w:tcPr>
          <w:p w:rsidR="00C42D6A" w:rsidRPr="005426A5" w:rsidRDefault="00C42D6A" w:rsidP="00F52F00">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288 041,3</w:t>
            </w:r>
          </w:p>
        </w:tc>
        <w:tc>
          <w:tcPr>
            <w:tcW w:w="1134" w:type="dxa"/>
            <w:tcBorders>
              <w:top w:val="nil"/>
              <w:left w:val="single" w:sz="4" w:space="0" w:color="auto"/>
              <w:bottom w:val="single" w:sz="4" w:space="0" w:color="auto"/>
              <w:right w:val="single" w:sz="4" w:space="0" w:color="auto"/>
            </w:tcBorders>
            <w:vAlign w:val="center"/>
          </w:tcPr>
          <w:p w:rsidR="00C42D6A" w:rsidRPr="005426A5" w:rsidRDefault="00C42D6A" w:rsidP="00F52F00">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279 845,9</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269 947,3</w:t>
            </w:r>
          </w:p>
        </w:tc>
        <w:tc>
          <w:tcPr>
            <w:tcW w:w="992"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356 135,9</w:t>
            </w:r>
          </w:p>
        </w:tc>
        <w:tc>
          <w:tcPr>
            <w:tcW w:w="993" w:type="dxa"/>
            <w:tcBorders>
              <w:top w:val="nil"/>
              <w:left w:val="nil"/>
              <w:bottom w:val="single" w:sz="4" w:space="0" w:color="auto"/>
              <w:right w:val="single" w:sz="4" w:space="0" w:color="auto"/>
            </w:tcBorders>
            <w:shd w:val="clear" w:color="auto" w:fill="auto"/>
            <w:noWrap/>
            <w:vAlign w:val="center"/>
          </w:tcPr>
          <w:p w:rsidR="00C42D6A" w:rsidRPr="005426A5" w:rsidRDefault="007151E4"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343 382,2</w:t>
            </w:r>
          </w:p>
        </w:tc>
        <w:tc>
          <w:tcPr>
            <w:tcW w:w="836" w:type="dxa"/>
            <w:tcBorders>
              <w:top w:val="nil"/>
              <w:left w:val="nil"/>
              <w:bottom w:val="single" w:sz="4" w:space="0" w:color="auto"/>
              <w:right w:val="single" w:sz="4" w:space="0" w:color="auto"/>
            </w:tcBorders>
            <w:shd w:val="clear" w:color="auto" w:fill="auto"/>
            <w:noWrap/>
            <w:vAlign w:val="center"/>
          </w:tcPr>
          <w:p w:rsidR="00C42D6A" w:rsidRPr="005426A5" w:rsidRDefault="005426A5"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12 753,7</w:t>
            </w:r>
          </w:p>
        </w:tc>
        <w:tc>
          <w:tcPr>
            <w:tcW w:w="722" w:type="dxa"/>
            <w:tcBorders>
              <w:top w:val="nil"/>
              <w:left w:val="nil"/>
              <w:bottom w:val="single" w:sz="4" w:space="0" w:color="auto"/>
              <w:right w:val="single" w:sz="4" w:space="0" w:color="auto"/>
            </w:tcBorders>
            <w:shd w:val="clear" w:color="auto" w:fill="auto"/>
            <w:noWrap/>
            <w:vAlign w:val="center"/>
          </w:tcPr>
          <w:p w:rsidR="00C42D6A" w:rsidRPr="005426A5" w:rsidRDefault="005426A5" w:rsidP="008E39B6">
            <w:pPr>
              <w:spacing w:after="0" w:line="240" w:lineRule="auto"/>
              <w:jc w:val="center"/>
              <w:rPr>
                <w:rFonts w:ascii="Times New Roman" w:eastAsia="Times New Roman" w:hAnsi="Times New Roman" w:cs="Times New Roman"/>
                <w:sz w:val="16"/>
                <w:szCs w:val="16"/>
                <w:lang w:eastAsia="ru-RU"/>
              </w:rPr>
            </w:pPr>
            <w:r w:rsidRPr="005426A5">
              <w:rPr>
                <w:rFonts w:ascii="Times New Roman" w:eastAsia="Times New Roman" w:hAnsi="Times New Roman" w:cs="Times New Roman"/>
                <w:sz w:val="16"/>
                <w:szCs w:val="16"/>
                <w:lang w:eastAsia="ru-RU"/>
              </w:rPr>
              <w:t>96,4</w:t>
            </w:r>
          </w:p>
        </w:tc>
      </w:tr>
    </w:tbl>
    <w:p w:rsidR="00691307" w:rsidRPr="005426A5" w:rsidRDefault="00691307" w:rsidP="005F473A">
      <w:pPr>
        <w:pStyle w:val="a5"/>
        <w:spacing w:after="0"/>
        <w:ind w:left="0" w:firstLine="851"/>
        <w:jc w:val="both"/>
        <w:rPr>
          <w:rFonts w:ascii="Times New Roman" w:hAnsi="Times New Roman" w:cs="Times New Roman"/>
          <w:sz w:val="24"/>
          <w:szCs w:val="24"/>
        </w:rPr>
      </w:pPr>
    </w:p>
    <w:p w:rsidR="00171D3F" w:rsidRPr="001141D6" w:rsidRDefault="00171D3F" w:rsidP="001141D6">
      <w:pPr>
        <w:pStyle w:val="a5"/>
        <w:spacing w:after="0"/>
        <w:ind w:left="0" w:firstLine="567"/>
        <w:jc w:val="both"/>
        <w:rPr>
          <w:rFonts w:ascii="Times New Roman" w:hAnsi="Times New Roman" w:cs="Times New Roman"/>
          <w:sz w:val="24"/>
          <w:szCs w:val="24"/>
        </w:rPr>
      </w:pPr>
      <w:r w:rsidRPr="001141D6">
        <w:rPr>
          <w:rFonts w:ascii="Times New Roman" w:hAnsi="Times New Roman" w:cs="Times New Roman"/>
          <w:sz w:val="24"/>
          <w:szCs w:val="24"/>
        </w:rPr>
        <w:t>Из 4 подразделов, входящих в раздел</w:t>
      </w:r>
      <w:r w:rsidR="00587110" w:rsidRPr="001141D6">
        <w:rPr>
          <w:rFonts w:ascii="Times New Roman" w:hAnsi="Times New Roman" w:cs="Times New Roman"/>
          <w:sz w:val="24"/>
          <w:szCs w:val="24"/>
        </w:rPr>
        <w:t xml:space="preserve"> 05</w:t>
      </w:r>
      <w:r w:rsidRPr="001141D6">
        <w:rPr>
          <w:rFonts w:ascii="Times New Roman" w:hAnsi="Times New Roman" w:cs="Times New Roman"/>
          <w:sz w:val="24"/>
          <w:szCs w:val="24"/>
        </w:rPr>
        <w:t xml:space="preserve"> «Жилищно-коммунальное хозяйство», наибольший </w:t>
      </w:r>
      <w:r w:rsidR="00937C6E" w:rsidRPr="001141D6">
        <w:rPr>
          <w:rFonts w:ascii="Times New Roman" w:hAnsi="Times New Roman" w:cs="Times New Roman"/>
          <w:sz w:val="24"/>
          <w:szCs w:val="24"/>
        </w:rPr>
        <w:t>объем неисполненных ассигнований наблюдается</w:t>
      </w:r>
      <w:r w:rsidRPr="001141D6">
        <w:rPr>
          <w:rFonts w:ascii="Times New Roman" w:hAnsi="Times New Roman" w:cs="Times New Roman"/>
          <w:sz w:val="24"/>
          <w:szCs w:val="24"/>
        </w:rPr>
        <w:t xml:space="preserve"> по</w:t>
      </w:r>
      <w:r w:rsidR="009745B8" w:rsidRPr="001141D6">
        <w:rPr>
          <w:rFonts w:ascii="Times New Roman" w:hAnsi="Times New Roman" w:cs="Times New Roman"/>
          <w:sz w:val="24"/>
          <w:szCs w:val="24"/>
        </w:rPr>
        <w:t xml:space="preserve"> подразделу</w:t>
      </w:r>
      <w:r w:rsidRPr="001141D6">
        <w:rPr>
          <w:rFonts w:ascii="Times New Roman" w:hAnsi="Times New Roman" w:cs="Times New Roman"/>
          <w:sz w:val="24"/>
          <w:szCs w:val="24"/>
        </w:rPr>
        <w:t xml:space="preserve"> 050</w:t>
      </w:r>
      <w:r w:rsidR="00691307" w:rsidRPr="001141D6">
        <w:rPr>
          <w:rFonts w:ascii="Times New Roman" w:hAnsi="Times New Roman" w:cs="Times New Roman"/>
          <w:sz w:val="24"/>
          <w:szCs w:val="24"/>
        </w:rPr>
        <w:t>2</w:t>
      </w:r>
      <w:r w:rsidRPr="001141D6">
        <w:rPr>
          <w:rFonts w:ascii="Times New Roman" w:hAnsi="Times New Roman" w:cs="Times New Roman"/>
          <w:sz w:val="24"/>
          <w:szCs w:val="24"/>
        </w:rPr>
        <w:t xml:space="preserve"> «</w:t>
      </w:r>
      <w:r w:rsidR="00691307" w:rsidRPr="001141D6">
        <w:rPr>
          <w:rFonts w:ascii="Times New Roman" w:hAnsi="Times New Roman" w:cs="Times New Roman"/>
          <w:sz w:val="24"/>
          <w:szCs w:val="24"/>
        </w:rPr>
        <w:t>Коммунальное</w:t>
      </w:r>
      <w:r w:rsidRPr="001141D6">
        <w:rPr>
          <w:rFonts w:ascii="Times New Roman" w:hAnsi="Times New Roman" w:cs="Times New Roman"/>
          <w:sz w:val="24"/>
          <w:szCs w:val="24"/>
        </w:rPr>
        <w:t xml:space="preserve"> хозяйство» - </w:t>
      </w:r>
      <w:r w:rsidR="001141D6" w:rsidRPr="001141D6">
        <w:rPr>
          <w:rFonts w:ascii="Times New Roman" w:hAnsi="Times New Roman" w:cs="Times New Roman"/>
          <w:sz w:val="24"/>
          <w:szCs w:val="24"/>
        </w:rPr>
        <w:t>11 654,2</w:t>
      </w:r>
      <w:r w:rsidR="005327A9" w:rsidRPr="001141D6">
        <w:rPr>
          <w:rFonts w:ascii="Times New Roman" w:hAnsi="Times New Roman" w:cs="Times New Roman"/>
          <w:sz w:val="24"/>
          <w:szCs w:val="24"/>
        </w:rPr>
        <w:t xml:space="preserve"> </w:t>
      </w:r>
      <w:r w:rsidR="00937C6E" w:rsidRPr="001141D6">
        <w:rPr>
          <w:rFonts w:ascii="Times New Roman" w:hAnsi="Times New Roman" w:cs="Times New Roman"/>
          <w:sz w:val="24"/>
          <w:szCs w:val="24"/>
        </w:rPr>
        <w:t xml:space="preserve">тыс. руб., что составляет </w:t>
      </w:r>
      <w:r w:rsidR="001141D6" w:rsidRPr="001141D6">
        <w:rPr>
          <w:rFonts w:ascii="Times New Roman" w:hAnsi="Times New Roman" w:cs="Times New Roman"/>
          <w:sz w:val="24"/>
          <w:szCs w:val="24"/>
        </w:rPr>
        <w:t>91,4</w:t>
      </w:r>
      <w:r w:rsidRPr="001141D6">
        <w:rPr>
          <w:rFonts w:ascii="Times New Roman" w:hAnsi="Times New Roman" w:cs="Times New Roman"/>
          <w:sz w:val="24"/>
          <w:szCs w:val="24"/>
        </w:rPr>
        <w:t>%</w:t>
      </w:r>
      <w:r w:rsidR="00937C6E" w:rsidRPr="001141D6">
        <w:rPr>
          <w:rFonts w:ascii="Times New Roman" w:hAnsi="Times New Roman" w:cs="Times New Roman"/>
          <w:sz w:val="24"/>
          <w:szCs w:val="24"/>
        </w:rPr>
        <w:t xml:space="preserve"> в общем объеме неисполненных назначений</w:t>
      </w:r>
      <w:r w:rsidR="00666CB7" w:rsidRPr="001141D6">
        <w:rPr>
          <w:rFonts w:ascii="Times New Roman" w:hAnsi="Times New Roman" w:cs="Times New Roman"/>
          <w:sz w:val="24"/>
          <w:szCs w:val="24"/>
        </w:rPr>
        <w:t xml:space="preserve"> (</w:t>
      </w:r>
      <w:r w:rsidR="001141D6" w:rsidRPr="001141D6">
        <w:rPr>
          <w:rFonts w:ascii="Times New Roman" w:hAnsi="Times New Roman" w:cs="Times New Roman"/>
          <w:sz w:val="24"/>
          <w:szCs w:val="24"/>
        </w:rPr>
        <w:t>12 753,7</w:t>
      </w:r>
      <w:r w:rsidR="00666CB7" w:rsidRPr="001141D6">
        <w:rPr>
          <w:rFonts w:ascii="Times New Roman" w:hAnsi="Times New Roman" w:cs="Times New Roman"/>
          <w:sz w:val="24"/>
          <w:szCs w:val="24"/>
        </w:rPr>
        <w:t xml:space="preserve"> тыс. руб.)</w:t>
      </w:r>
      <w:r w:rsidR="00710D92" w:rsidRPr="001141D6">
        <w:rPr>
          <w:rFonts w:ascii="Times New Roman" w:hAnsi="Times New Roman" w:cs="Times New Roman"/>
          <w:sz w:val="24"/>
          <w:szCs w:val="24"/>
        </w:rPr>
        <w:t>.</w:t>
      </w:r>
    </w:p>
    <w:p w:rsidR="00AC32EB" w:rsidRPr="0044630B" w:rsidRDefault="00817125" w:rsidP="001141D6">
      <w:pPr>
        <w:pStyle w:val="a5"/>
        <w:spacing w:after="0"/>
        <w:ind w:left="0" w:firstLine="567"/>
        <w:jc w:val="both"/>
        <w:rPr>
          <w:rFonts w:ascii="Times New Roman" w:hAnsi="Times New Roman" w:cs="Times New Roman"/>
          <w:sz w:val="24"/>
          <w:szCs w:val="24"/>
        </w:rPr>
      </w:pPr>
      <w:r w:rsidRPr="0044630B">
        <w:rPr>
          <w:rFonts w:ascii="Times New Roman" w:hAnsi="Times New Roman" w:cs="Times New Roman"/>
          <w:sz w:val="24"/>
          <w:szCs w:val="24"/>
        </w:rPr>
        <w:t xml:space="preserve">На сложившуюся ситуацию в большей степени повлияло </w:t>
      </w:r>
      <w:r w:rsidR="00241AF3" w:rsidRPr="0044630B">
        <w:rPr>
          <w:rFonts w:ascii="Times New Roman" w:hAnsi="Times New Roman" w:cs="Times New Roman"/>
          <w:sz w:val="24"/>
          <w:szCs w:val="24"/>
        </w:rPr>
        <w:t>не</w:t>
      </w:r>
      <w:r w:rsidR="006E1886" w:rsidRPr="0044630B">
        <w:rPr>
          <w:rFonts w:ascii="Times New Roman" w:hAnsi="Times New Roman" w:cs="Times New Roman"/>
          <w:sz w:val="24"/>
          <w:szCs w:val="24"/>
        </w:rPr>
        <w:t xml:space="preserve">выполнение </w:t>
      </w:r>
      <w:r w:rsidR="00F43414" w:rsidRPr="0044630B">
        <w:rPr>
          <w:rFonts w:ascii="Times New Roman" w:hAnsi="Times New Roman" w:cs="Times New Roman"/>
          <w:sz w:val="24"/>
          <w:szCs w:val="24"/>
        </w:rPr>
        <w:t xml:space="preserve">участниками </w:t>
      </w:r>
      <w:r w:rsidR="00241AF3" w:rsidRPr="0044630B">
        <w:rPr>
          <w:rFonts w:ascii="Times New Roman" w:hAnsi="Times New Roman" w:cs="Times New Roman"/>
          <w:sz w:val="24"/>
          <w:szCs w:val="24"/>
        </w:rPr>
        <w:t xml:space="preserve">принятых </w:t>
      </w:r>
      <w:r w:rsidR="006E1886" w:rsidRPr="0044630B">
        <w:rPr>
          <w:rFonts w:ascii="Times New Roman" w:hAnsi="Times New Roman" w:cs="Times New Roman"/>
          <w:sz w:val="24"/>
          <w:szCs w:val="24"/>
        </w:rPr>
        <w:t xml:space="preserve">обязательств </w:t>
      </w:r>
    </w:p>
    <w:p w:rsidR="00FD4B7F" w:rsidRPr="0044630B" w:rsidRDefault="00AC32EB" w:rsidP="001141D6">
      <w:pPr>
        <w:pStyle w:val="a5"/>
        <w:spacing w:after="0"/>
        <w:ind w:left="0" w:firstLine="567"/>
        <w:jc w:val="both"/>
        <w:rPr>
          <w:rFonts w:ascii="Times New Roman" w:hAnsi="Times New Roman" w:cs="Times New Roman"/>
          <w:sz w:val="24"/>
          <w:szCs w:val="24"/>
        </w:rPr>
      </w:pPr>
      <w:r w:rsidRPr="0044630B">
        <w:rPr>
          <w:rFonts w:ascii="Times New Roman" w:hAnsi="Times New Roman" w:cs="Times New Roman"/>
          <w:sz w:val="24"/>
          <w:szCs w:val="24"/>
        </w:rPr>
        <w:t>по разработке проектной документации по объект</w:t>
      </w:r>
      <w:r w:rsidR="00FD4B7F" w:rsidRPr="0044630B">
        <w:rPr>
          <w:rFonts w:ascii="Times New Roman" w:hAnsi="Times New Roman" w:cs="Times New Roman"/>
          <w:sz w:val="24"/>
          <w:szCs w:val="24"/>
        </w:rPr>
        <w:t>ам строительства насосной станции в с.Богучаны</w:t>
      </w:r>
      <w:r w:rsidR="00FD4B7F">
        <w:rPr>
          <w:rFonts w:ascii="Times New Roman" w:hAnsi="Times New Roman" w:cs="Times New Roman"/>
          <w:sz w:val="24"/>
          <w:szCs w:val="24"/>
        </w:rPr>
        <w:t xml:space="preserve"> и накопительного резервуара в п.Пинчуга с присоединением к сетям водоснабжения</w:t>
      </w:r>
      <w:r w:rsidR="0006191B">
        <w:rPr>
          <w:rFonts w:ascii="Times New Roman" w:hAnsi="Times New Roman" w:cs="Times New Roman"/>
          <w:sz w:val="24"/>
          <w:szCs w:val="24"/>
        </w:rPr>
        <w:t xml:space="preserve"> в связи с отказом в выдаче подрядчиком технических условий на подключение системы водоснабжения</w:t>
      </w:r>
      <w:r w:rsidR="0044630B">
        <w:rPr>
          <w:rFonts w:ascii="Times New Roman" w:hAnsi="Times New Roman" w:cs="Times New Roman"/>
          <w:sz w:val="24"/>
          <w:szCs w:val="24"/>
        </w:rPr>
        <w:t xml:space="preserve">, а также </w:t>
      </w:r>
      <w:r w:rsidR="003E041D">
        <w:rPr>
          <w:rFonts w:ascii="Times New Roman" w:hAnsi="Times New Roman" w:cs="Times New Roman"/>
          <w:color w:val="000000"/>
          <w:sz w:val="24"/>
          <w:szCs w:val="24"/>
        </w:rPr>
        <w:t>по объекту строительства сетей теплоснабжения для присоединения проектируемого Физкультурно-оздоровительного комплекса в с.Богучаны</w:t>
      </w:r>
      <w:r w:rsidR="002A2CCB">
        <w:rPr>
          <w:rFonts w:ascii="Times New Roman" w:hAnsi="Times New Roman" w:cs="Times New Roman"/>
          <w:color w:val="000000"/>
          <w:sz w:val="24"/>
          <w:szCs w:val="24"/>
        </w:rPr>
        <w:t xml:space="preserve">, </w:t>
      </w:r>
      <w:r w:rsidR="0044630B">
        <w:rPr>
          <w:rFonts w:ascii="Times New Roman" w:hAnsi="Times New Roman" w:cs="Times New Roman"/>
          <w:color w:val="000000"/>
          <w:sz w:val="24"/>
          <w:szCs w:val="24"/>
        </w:rPr>
        <w:t>на общую сумму 8 285,0 тыс. руб.</w:t>
      </w:r>
      <w:r w:rsidR="00FD4B7F" w:rsidRPr="0044630B">
        <w:rPr>
          <w:rFonts w:ascii="Times New Roman" w:hAnsi="Times New Roman" w:cs="Times New Roman"/>
          <w:sz w:val="24"/>
          <w:szCs w:val="24"/>
        </w:rPr>
        <w:t>,</w:t>
      </w:r>
    </w:p>
    <w:p w:rsidR="00FD4B7F" w:rsidRPr="00721A53" w:rsidRDefault="00F43414" w:rsidP="00FD4B7F">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 </w:t>
      </w:r>
      <w:r w:rsidR="00FD4B7F" w:rsidRPr="00F46D23">
        <w:rPr>
          <w:rFonts w:ascii="Times New Roman" w:hAnsi="Times New Roman" w:cs="Times New Roman"/>
          <w:sz w:val="24"/>
          <w:szCs w:val="24"/>
        </w:rPr>
        <w:t>приобретени</w:t>
      </w:r>
      <w:r>
        <w:rPr>
          <w:rFonts w:ascii="Times New Roman" w:hAnsi="Times New Roman" w:cs="Times New Roman"/>
          <w:sz w:val="24"/>
          <w:szCs w:val="24"/>
        </w:rPr>
        <w:t>ю</w:t>
      </w:r>
      <w:r w:rsidR="00FD4B7F" w:rsidRPr="00F46D23">
        <w:rPr>
          <w:rFonts w:ascii="Times New Roman" w:hAnsi="Times New Roman" w:cs="Times New Roman"/>
          <w:sz w:val="24"/>
          <w:szCs w:val="24"/>
        </w:rPr>
        <w:t xml:space="preserve"> дизельной электростанции для нужд п.Артюгино и ее доставки до места установки </w:t>
      </w:r>
      <w:r w:rsidR="002A2CCB">
        <w:rPr>
          <w:rFonts w:ascii="Times New Roman" w:hAnsi="Times New Roman" w:cs="Times New Roman"/>
          <w:sz w:val="24"/>
          <w:szCs w:val="24"/>
        </w:rPr>
        <w:t>на сумму</w:t>
      </w:r>
      <w:r w:rsidR="00FD4B7F" w:rsidRPr="00F46D23">
        <w:rPr>
          <w:rFonts w:ascii="Times New Roman" w:hAnsi="Times New Roman" w:cs="Times New Roman"/>
          <w:sz w:val="24"/>
          <w:szCs w:val="24"/>
        </w:rPr>
        <w:t xml:space="preserve"> 1 550,0 тыс. руб</w:t>
      </w:r>
      <w:r w:rsidR="00FD4B7F" w:rsidRPr="00721A53">
        <w:rPr>
          <w:rFonts w:ascii="Times New Roman" w:hAnsi="Times New Roman" w:cs="Times New Roman"/>
          <w:sz w:val="24"/>
          <w:szCs w:val="24"/>
        </w:rPr>
        <w:t xml:space="preserve">. в связи </w:t>
      </w:r>
      <w:r w:rsidR="00CF1B25" w:rsidRPr="00721A53">
        <w:rPr>
          <w:rFonts w:ascii="Times New Roman" w:hAnsi="Times New Roman" w:cs="Times New Roman"/>
          <w:sz w:val="24"/>
          <w:szCs w:val="24"/>
        </w:rPr>
        <w:t>с поздним выделением денежных средств</w:t>
      </w:r>
      <w:r w:rsidR="002A2CCB" w:rsidRPr="00721A53">
        <w:rPr>
          <w:rFonts w:ascii="Times New Roman" w:hAnsi="Times New Roman" w:cs="Times New Roman"/>
          <w:sz w:val="24"/>
          <w:szCs w:val="24"/>
        </w:rPr>
        <w:t>;</w:t>
      </w:r>
    </w:p>
    <w:p w:rsidR="00241AF3" w:rsidRPr="00C4264C" w:rsidRDefault="00241AF3" w:rsidP="00241AF3">
      <w:pPr>
        <w:pStyle w:val="a5"/>
        <w:spacing w:after="0"/>
        <w:ind w:left="0" w:firstLine="567"/>
        <w:jc w:val="both"/>
        <w:rPr>
          <w:rFonts w:ascii="Times New Roman" w:hAnsi="Times New Roman" w:cs="Times New Roman"/>
          <w:sz w:val="24"/>
          <w:szCs w:val="24"/>
        </w:rPr>
      </w:pPr>
      <w:r w:rsidRPr="00C4264C">
        <w:rPr>
          <w:rFonts w:ascii="Times New Roman" w:hAnsi="Times New Roman" w:cs="Times New Roman"/>
          <w:sz w:val="24"/>
          <w:szCs w:val="24"/>
        </w:rPr>
        <w:t xml:space="preserve">по подвозу воды населению, организациям, предприятиям на общую сумму </w:t>
      </w:r>
      <w:r w:rsidR="00C4264C" w:rsidRPr="00C4264C">
        <w:rPr>
          <w:rFonts w:ascii="Times New Roman" w:hAnsi="Times New Roman" w:cs="Times New Roman"/>
          <w:sz w:val="24"/>
          <w:szCs w:val="24"/>
        </w:rPr>
        <w:t>1 345,7</w:t>
      </w:r>
      <w:r w:rsidRPr="00C4264C">
        <w:rPr>
          <w:rFonts w:ascii="Times New Roman" w:hAnsi="Times New Roman" w:cs="Times New Roman"/>
          <w:sz w:val="24"/>
          <w:szCs w:val="24"/>
        </w:rPr>
        <w:t xml:space="preserve"> тыс. руб.</w:t>
      </w:r>
      <w:r w:rsidR="002A2CCB">
        <w:rPr>
          <w:rFonts w:ascii="Times New Roman" w:hAnsi="Times New Roman" w:cs="Times New Roman"/>
          <w:sz w:val="24"/>
          <w:szCs w:val="24"/>
        </w:rPr>
        <w:t xml:space="preserve"> из-за снижения уровня потребности</w:t>
      </w:r>
      <w:r w:rsidRPr="00C4264C">
        <w:rPr>
          <w:rFonts w:ascii="Times New Roman" w:hAnsi="Times New Roman" w:cs="Times New Roman"/>
          <w:sz w:val="24"/>
          <w:szCs w:val="24"/>
        </w:rPr>
        <w:t>,</w:t>
      </w:r>
    </w:p>
    <w:p w:rsidR="00241AF3" w:rsidRPr="00C4264C" w:rsidRDefault="00241AF3" w:rsidP="00241AF3">
      <w:pPr>
        <w:pStyle w:val="a5"/>
        <w:spacing w:after="0"/>
        <w:ind w:left="0" w:firstLine="567"/>
        <w:jc w:val="both"/>
        <w:rPr>
          <w:rFonts w:ascii="Times New Roman" w:hAnsi="Times New Roman" w:cs="Times New Roman"/>
          <w:sz w:val="24"/>
          <w:szCs w:val="24"/>
        </w:rPr>
      </w:pPr>
      <w:r w:rsidRPr="00C4264C">
        <w:rPr>
          <w:rFonts w:ascii="Times New Roman" w:hAnsi="Times New Roman" w:cs="Times New Roman"/>
          <w:sz w:val="24"/>
          <w:szCs w:val="24"/>
        </w:rPr>
        <w:t>по реализации мероприятия дополнительной поддержки населения, направленной на соблюдение размера вносимой гражданами платы за коммунальные услуги на сумму 350,3 тыс. руб.</w:t>
      </w:r>
    </w:p>
    <w:p w:rsidR="00241AF3" w:rsidRPr="00C4264C" w:rsidRDefault="00241AF3" w:rsidP="00C4264C">
      <w:pPr>
        <w:pStyle w:val="a5"/>
        <w:spacing w:after="0"/>
        <w:ind w:left="0" w:firstLine="567"/>
        <w:jc w:val="both"/>
        <w:rPr>
          <w:rFonts w:ascii="Times New Roman" w:hAnsi="Times New Roman" w:cs="Times New Roman"/>
          <w:sz w:val="24"/>
          <w:szCs w:val="24"/>
        </w:rPr>
      </w:pPr>
      <w:r w:rsidRPr="00C4264C">
        <w:rPr>
          <w:rFonts w:ascii="Times New Roman" w:hAnsi="Times New Roman" w:cs="Times New Roman"/>
          <w:sz w:val="24"/>
          <w:szCs w:val="24"/>
        </w:rPr>
        <w:t>При этом</w:t>
      </w:r>
      <w:r w:rsidR="00C4264C">
        <w:rPr>
          <w:rFonts w:ascii="Times New Roman" w:hAnsi="Times New Roman" w:cs="Times New Roman"/>
          <w:sz w:val="24"/>
          <w:szCs w:val="24"/>
        </w:rPr>
        <w:t>, как и в прошлом отчетном периоде</w:t>
      </w:r>
      <w:r w:rsidR="00BB4722">
        <w:rPr>
          <w:rFonts w:ascii="Times New Roman" w:hAnsi="Times New Roman" w:cs="Times New Roman"/>
          <w:sz w:val="24"/>
          <w:szCs w:val="24"/>
        </w:rPr>
        <w:t>,</w:t>
      </w:r>
      <w:r w:rsidRPr="00C4264C">
        <w:rPr>
          <w:rFonts w:ascii="Times New Roman" w:hAnsi="Times New Roman" w:cs="Times New Roman"/>
          <w:sz w:val="24"/>
          <w:szCs w:val="24"/>
        </w:rPr>
        <w:t xml:space="preserve"> бюджетные назначения на компенсацию части платы граждан за коммунальные услуги, предусмотренные за счет </w:t>
      </w:r>
      <w:r w:rsidRPr="00C4264C">
        <w:rPr>
          <w:rFonts w:ascii="Times New Roman" w:hAnsi="Times New Roman" w:cs="Times New Roman"/>
          <w:sz w:val="24"/>
          <w:szCs w:val="24"/>
        </w:rPr>
        <w:lastRenderedPageBreak/>
        <w:t>средств краевого бюджета, распределены между получателями средств</w:t>
      </w:r>
      <w:r w:rsidRPr="00C4264C">
        <w:rPr>
          <w:rStyle w:val="af3"/>
          <w:rFonts w:ascii="Times New Roman" w:hAnsi="Times New Roman" w:cs="Times New Roman"/>
          <w:sz w:val="24"/>
          <w:szCs w:val="24"/>
        </w:rPr>
        <w:footnoteReference w:id="3"/>
      </w:r>
      <w:r w:rsidRPr="00C4264C">
        <w:rPr>
          <w:rFonts w:ascii="Times New Roman" w:hAnsi="Times New Roman" w:cs="Times New Roman"/>
          <w:sz w:val="24"/>
          <w:szCs w:val="24"/>
        </w:rPr>
        <w:t xml:space="preserve"> не в полном объеме.</w:t>
      </w:r>
    </w:p>
    <w:p w:rsidR="00241AF3" w:rsidRDefault="00241AF3" w:rsidP="00BB4722">
      <w:pPr>
        <w:pStyle w:val="a5"/>
        <w:spacing w:after="0"/>
        <w:ind w:left="0" w:firstLine="567"/>
        <w:jc w:val="both"/>
        <w:rPr>
          <w:rFonts w:ascii="Times New Roman" w:hAnsi="Times New Roman" w:cs="Times New Roman"/>
          <w:bCs/>
          <w:sz w:val="24"/>
          <w:szCs w:val="24"/>
        </w:rPr>
      </w:pPr>
      <w:r w:rsidRPr="00BB4722">
        <w:rPr>
          <w:rFonts w:ascii="Times New Roman" w:hAnsi="Times New Roman" w:cs="Times New Roman"/>
          <w:sz w:val="24"/>
          <w:szCs w:val="24"/>
        </w:rPr>
        <w:t xml:space="preserve">Принятое решение </w:t>
      </w:r>
      <w:r w:rsidR="00BB4722" w:rsidRPr="00BB4722">
        <w:rPr>
          <w:rFonts w:ascii="Times New Roman" w:hAnsi="Times New Roman" w:cs="Times New Roman"/>
          <w:sz w:val="24"/>
          <w:szCs w:val="24"/>
        </w:rPr>
        <w:t xml:space="preserve">администрации Богучанского района </w:t>
      </w:r>
      <w:r w:rsidRPr="00BB4722">
        <w:rPr>
          <w:rFonts w:ascii="Times New Roman" w:hAnsi="Times New Roman" w:cs="Times New Roman"/>
          <w:sz w:val="24"/>
          <w:szCs w:val="24"/>
        </w:rPr>
        <w:t>свидетельствует о несоблюдении администрацией Богучанского района принципа адресности и целевого характера бюджетных средств, предусмотренного</w:t>
      </w:r>
      <w:r w:rsidRPr="00BB4722">
        <w:rPr>
          <w:rFonts w:ascii="Times New Roman" w:hAnsi="Times New Roman" w:cs="Times New Roman"/>
          <w:bCs/>
          <w:sz w:val="24"/>
          <w:szCs w:val="24"/>
        </w:rPr>
        <w:t xml:space="preserve"> статьей 38 Бюджетного кодекса РФ, а также позволяет сделать вывод о возникновении возможных коррупционных рисков.</w:t>
      </w:r>
    </w:p>
    <w:p w:rsidR="00B35D1C" w:rsidRPr="00BB4722" w:rsidRDefault="00B35D1C" w:rsidP="00BB4722">
      <w:pPr>
        <w:pStyle w:val="a5"/>
        <w:spacing w:after="0"/>
        <w:ind w:left="0" w:firstLine="567"/>
        <w:jc w:val="both"/>
        <w:rPr>
          <w:rFonts w:ascii="Times New Roman" w:hAnsi="Times New Roman" w:cs="Times New Roman"/>
          <w:sz w:val="24"/>
          <w:szCs w:val="24"/>
        </w:rPr>
      </w:pPr>
    </w:p>
    <w:p w:rsidR="0019529E" w:rsidRPr="0044630B" w:rsidRDefault="0019529E" w:rsidP="0019529E">
      <w:pPr>
        <w:pStyle w:val="a5"/>
        <w:spacing w:after="0"/>
        <w:ind w:left="0"/>
        <w:jc w:val="both"/>
        <w:rPr>
          <w:rFonts w:ascii="Times New Roman" w:hAnsi="Times New Roman" w:cs="Times New Roman"/>
          <w:sz w:val="24"/>
          <w:szCs w:val="24"/>
        </w:rPr>
      </w:pPr>
      <w:r w:rsidRPr="0044630B">
        <w:rPr>
          <w:rFonts w:ascii="Times New Roman" w:hAnsi="Times New Roman" w:cs="Times New Roman"/>
          <w:sz w:val="24"/>
          <w:szCs w:val="24"/>
        </w:rPr>
        <w:t>Вывод:</w:t>
      </w:r>
    </w:p>
    <w:p w:rsidR="00CF7FF6" w:rsidRPr="0044630B" w:rsidRDefault="00BF51E8" w:rsidP="0044630B">
      <w:pPr>
        <w:pStyle w:val="a5"/>
        <w:numPr>
          <w:ilvl w:val="0"/>
          <w:numId w:val="11"/>
        </w:numPr>
        <w:spacing w:after="0"/>
        <w:ind w:left="0" w:firstLine="567"/>
        <w:jc w:val="both"/>
        <w:rPr>
          <w:rFonts w:ascii="Times New Roman" w:hAnsi="Times New Roman" w:cs="Times New Roman"/>
          <w:sz w:val="24"/>
          <w:szCs w:val="24"/>
        </w:rPr>
      </w:pPr>
      <w:r w:rsidRPr="0044630B">
        <w:rPr>
          <w:rFonts w:ascii="Times New Roman" w:hAnsi="Times New Roman" w:cs="Times New Roman"/>
          <w:sz w:val="24"/>
          <w:szCs w:val="24"/>
        </w:rPr>
        <w:t>б</w:t>
      </w:r>
      <w:r w:rsidR="00661D03" w:rsidRPr="0044630B">
        <w:rPr>
          <w:rFonts w:ascii="Times New Roman" w:hAnsi="Times New Roman" w:cs="Times New Roman"/>
          <w:sz w:val="24"/>
          <w:szCs w:val="24"/>
        </w:rPr>
        <w:t>олее 1</w:t>
      </w:r>
      <w:r w:rsidR="0044630B" w:rsidRPr="0044630B">
        <w:rPr>
          <w:rFonts w:ascii="Times New Roman" w:hAnsi="Times New Roman" w:cs="Times New Roman"/>
          <w:sz w:val="24"/>
          <w:szCs w:val="24"/>
        </w:rPr>
        <w:t>3</w:t>
      </w:r>
      <w:r w:rsidR="00D23FE9" w:rsidRPr="0044630B">
        <w:rPr>
          <w:rFonts w:ascii="Times New Roman" w:hAnsi="Times New Roman" w:cs="Times New Roman"/>
          <w:sz w:val="24"/>
          <w:szCs w:val="24"/>
        </w:rPr>
        <w:t>,0</w:t>
      </w:r>
      <w:r w:rsidR="00661D03" w:rsidRPr="0044630B">
        <w:rPr>
          <w:rFonts w:ascii="Times New Roman" w:hAnsi="Times New Roman" w:cs="Times New Roman"/>
          <w:sz w:val="24"/>
          <w:szCs w:val="24"/>
        </w:rPr>
        <w:t>% расходов районного бюджета, предусмотренных для реализации мероприятий ж</w:t>
      </w:r>
      <w:r w:rsidR="0019529E" w:rsidRPr="0044630B">
        <w:rPr>
          <w:rFonts w:ascii="Times New Roman" w:hAnsi="Times New Roman" w:cs="Times New Roman"/>
          <w:sz w:val="24"/>
          <w:szCs w:val="24"/>
        </w:rPr>
        <w:t>илищно-коммунально</w:t>
      </w:r>
      <w:r w:rsidR="00661D03" w:rsidRPr="0044630B">
        <w:rPr>
          <w:rFonts w:ascii="Times New Roman" w:hAnsi="Times New Roman" w:cs="Times New Roman"/>
          <w:sz w:val="24"/>
          <w:szCs w:val="24"/>
        </w:rPr>
        <w:t>го</w:t>
      </w:r>
      <w:r w:rsidR="0019529E" w:rsidRPr="0044630B">
        <w:rPr>
          <w:rFonts w:ascii="Times New Roman" w:hAnsi="Times New Roman" w:cs="Times New Roman"/>
          <w:sz w:val="24"/>
          <w:szCs w:val="24"/>
        </w:rPr>
        <w:t xml:space="preserve"> хозяйств</w:t>
      </w:r>
      <w:r w:rsidR="00661D03" w:rsidRPr="0044630B">
        <w:rPr>
          <w:rFonts w:ascii="Times New Roman" w:hAnsi="Times New Roman" w:cs="Times New Roman"/>
          <w:sz w:val="24"/>
          <w:szCs w:val="24"/>
        </w:rPr>
        <w:t>а,</w:t>
      </w:r>
      <w:r w:rsidR="0019529E" w:rsidRPr="0044630B">
        <w:rPr>
          <w:rFonts w:ascii="Times New Roman" w:hAnsi="Times New Roman" w:cs="Times New Roman"/>
          <w:sz w:val="24"/>
          <w:szCs w:val="24"/>
        </w:rPr>
        <w:t xml:space="preserve"> исполнены </w:t>
      </w:r>
      <w:r w:rsidR="00DC6D72" w:rsidRPr="0044630B">
        <w:rPr>
          <w:rFonts w:ascii="Times New Roman" w:hAnsi="Times New Roman" w:cs="Times New Roman"/>
          <w:sz w:val="24"/>
          <w:szCs w:val="24"/>
        </w:rPr>
        <w:t xml:space="preserve">на </w:t>
      </w:r>
      <w:r w:rsidR="00D23FE9" w:rsidRPr="0044630B">
        <w:rPr>
          <w:rFonts w:ascii="Times New Roman" w:hAnsi="Times New Roman" w:cs="Times New Roman"/>
          <w:sz w:val="24"/>
          <w:szCs w:val="24"/>
        </w:rPr>
        <w:t>9</w:t>
      </w:r>
      <w:r w:rsidR="0044630B" w:rsidRPr="0044630B">
        <w:rPr>
          <w:rFonts w:ascii="Times New Roman" w:hAnsi="Times New Roman" w:cs="Times New Roman"/>
          <w:sz w:val="24"/>
          <w:szCs w:val="24"/>
        </w:rPr>
        <w:t>6,4</w:t>
      </w:r>
      <w:r w:rsidR="0019529E" w:rsidRPr="0044630B">
        <w:rPr>
          <w:rFonts w:ascii="Times New Roman" w:hAnsi="Times New Roman" w:cs="Times New Roman"/>
          <w:sz w:val="24"/>
          <w:szCs w:val="24"/>
        </w:rPr>
        <w:t>%</w:t>
      </w:r>
      <w:r w:rsidR="00661D03" w:rsidRPr="0044630B">
        <w:rPr>
          <w:rFonts w:ascii="Times New Roman" w:hAnsi="Times New Roman" w:cs="Times New Roman"/>
          <w:sz w:val="24"/>
          <w:szCs w:val="24"/>
        </w:rPr>
        <w:t>.</w:t>
      </w:r>
    </w:p>
    <w:p w:rsidR="008F07EF" w:rsidRPr="00544682" w:rsidRDefault="008F07EF" w:rsidP="008F07EF">
      <w:pPr>
        <w:pStyle w:val="a5"/>
        <w:spacing w:after="0"/>
        <w:ind w:left="851"/>
        <w:jc w:val="both"/>
        <w:rPr>
          <w:rFonts w:ascii="Times New Roman" w:hAnsi="Times New Roman" w:cs="Times New Roman"/>
          <w:sz w:val="24"/>
          <w:szCs w:val="24"/>
        </w:rPr>
      </w:pPr>
    </w:p>
    <w:p w:rsidR="00DA1C52" w:rsidRPr="00544682" w:rsidRDefault="00DA1C52" w:rsidP="009E28F5">
      <w:pPr>
        <w:pStyle w:val="a5"/>
        <w:numPr>
          <w:ilvl w:val="0"/>
          <w:numId w:val="20"/>
        </w:numPr>
        <w:spacing w:after="0"/>
        <w:ind w:left="0" w:firstLine="0"/>
        <w:jc w:val="center"/>
        <w:rPr>
          <w:rFonts w:ascii="Times New Roman" w:hAnsi="Times New Roman" w:cs="Times New Roman"/>
          <w:sz w:val="24"/>
          <w:szCs w:val="24"/>
        </w:rPr>
      </w:pPr>
      <w:r w:rsidRPr="00544682">
        <w:rPr>
          <w:rFonts w:ascii="Times New Roman" w:hAnsi="Times New Roman" w:cs="Times New Roman"/>
          <w:sz w:val="24"/>
          <w:szCs w:val="24"/>
        </w:rPr>
        <w:t>РАСХОДЫ НА СОЦИАЛЬНО-КУЛЬТУРНУЮ СФЕРУ</w:t>
      </w:r>
    </w:p>
    <w:p w:rsidR="00902E25" w:rsidRPr="00544682" w:rsidRDefault="00902E25" w:rsidP="00902E25">
      <w:pPr>
        <w:pStyle w:val="a5"/>
        <w:spacing w:after="0"/>
        <w:rPr>
          <w:rFonts w:ascii="Times New Roman" w:hAnsi="Times New Roman" w:cs="Times New Roman"/>
          <w:sz w:val="24"/>
          <w:szCs w:val="24"/>
        </w:rPr>
      </w:pPr>
    </w:p>
    <w:p w:rsidR="00171D3F" w:rsidRPr="00544682" w:rsidRDefault="00171D3F" w:rsidP="00544682">
      <w:pPr>
        <w:pStyle w:val="a5"/>
        <w:spacing w:after="0"/>
        <w:ind w:left="0" w:firstLine="567"/>
        <w:jc w:val="both"/>
        <w:rPr>
          <w:rFonts w:ascii="Times New Roman" w:hAnsi="Times New Roman" w:cs="Times New Roman"/>
          <w:sz w:val="24"/>
          <w:szCs w:val="24"/>
        </w:rPr>
      </w:pPr>
      <w:r w:rsidRPr="00544682">
        <w:rPr>
          <w:rFonts w:ascii="Times New Roman" w:hAnsi="Times New Roman" w:cs="Times New Roman"/>
          <w:sz w:val="24"/>
          <w:szCs w:val="24"/>
        </w:rPr>
        <w:t>В 20</w:t>
      </w:r>
      <w:r w:rsidR="00544682" w:rsidRPr="00544682">
        <w:rPr>
          <w:rFonts w:ascii="Times New Roman" w:hAnsi="Times New Roman" w:cs="Times New Roman"/>
          <w:sz w:val="24"/>
          <w:szCs w:val="24"/>
        </w:rPr>
        <w:t>21</w:t>
      </w:r>
      <w:r w:rsidRPr="00544682">
        <w:rPr>
          <w:rFonts w:ascii="Times New Roman" w:hAnsi="Times New Roman" w:cs="Times New Roman"/>
          <w:sz w:val="24"/>
          <w:szCs w:val="24"/>
        </w:rPr>
        <w:t xml:space="preserve"> году расходы на социально-культурную сферу составили </w:t>
      </w:r>
      <w:r w:rsidR="00544682" w:rsidRPr="00544682">
        <w:rPr>
          <w:rFonts w:ascii="Times New Roman" w:hAnsi="Times New Roman" w:cs="Times New Roman"/>
          <w:sz w:val="24"/>
          <w:szCs w:val="24"/>
        </w:rPr>
        <w:t>1 796 066,9</w:t>
      </w:r>
      <w:r w:rsidRPr="00544682">
        <w:rPr>
          <w:rFonts w:ascii="Times New Roman" w:hAnsi="Times New Roman" w:cs="Times New Roman"/>
          <w:sz w:val="24"/>
          <w:szCs w:val="24"/>
        </w:rPr>
        <w:t xml:space="preserve"> тыс. руб., их удельный вес в общей сумме расходов районного бюджета </w:t>
      </w:r>
      <w:r w:rsidR="00CD22EA" w:rsidRPr="00544682">
        <w:rPr>
          <w:rFonts w:ascii="Times New Roman" w:hAnsi="Times New Roman" w:cs="Times New Roman"/>
          <w:sz w:val="24"/>
          <w:szCs w:val="24"/>
        </w:rPr>
        <w:t>равен</w:t>
      </w:r>
      <w:r w:rsidRPr="00544682">
        <w:rPr>
          <w:rFonts w:ascii="Times New Roman" w:hAnsi="Times New Roman" w:cs="Times New Roman"/>
          <w:sz w:val="24"/>
          <w:szCs w:val="24"/>
        </w:rPr>
        <w:t xml:space="preserve"> </w:t>
      </w:r>
      <w:r w:rsidR="00544682" w:rsidRPr="00544682">
        <w:rPr>
          <w:rFonts w:ascii="Times New Roman" w:hAnsi="Times New Roman" w:cs="Times New Roman"/>
          <w:sz w:val="24"/>
          <w:szCs w:val="24"/>
        </w:rPr>
        <w:t>71,1</w:t>
      </w:r>
      <w:r w:rsidRPr="00544682">
        <w:rPr>
          <w:rFonts w:ascii="Times New Roman" w:hAnsi="Times New Roman" w:cs="Times New Roman"/>
          <w:sz w:val="24"/>
          <w:szCs w:val="24"/>
        </w:rPr>
        <w:t>%.</w:t>
      </w:r>
    </w:p>
    <w:p w:rsidR="00BF5130" w:rsidRPr="00544682" w:rsidRDefault="00BF5130" w:rsidP="00544682">
      <w:pPr>
        <w:pStyle w:val="a5"/>
        <w:spacing w:after="0"/>
        <w:ind w:left="0" w:firstLine="567"/>
        <w:jc w:val="both"/>
        <w:rPr>
          <w:rFonts w:ascii="Times New Roman" w:hAnsi="Times New Roman" w:cs="Times New Roman"/>
          <w:sz w:val="24"/>
          <w:szCs w:val="24"/>
        </w:rPr>
      </w:pPr>
      <w:r w:rsidRPr="00544682">
        <w:rPr>
          <w:rFonts w:ascii="Times New Roman" w:hAnsi="Times New Roman" w:cs="Times New Roman"/>
          <w:sz w:val="24"/>
          <w:szCs w:val="24"/>
        </w:rPr>
        <w:t xml:space="preserve">В предыдущем году аналогичный показатель составил </w:t>
      </w:r>
      <w:r w:rsidR="00544682" w:rsidRPr="00544682">
        <w:rPr>
          <w:rFonts w:ascii="Times New Roman" w:hAnsi="Times New Roman" w:cs="Times New Roman"/>
          <w:sz w:val="24"/>
          <w:szCs w:val="24"/>
        </w:rPr>
        <w:t>71,4</w:t>
      </w:r>
      <w:r w:rsidR="0034114D" w:rsidRPr="00544682">
        <w:rPr>
          <w:rFonts w:ascii="Times New Roman" w:hAnsi="Times New Roman" w:cs="Times New Roman"/>
          <w:sz w:val="24"/>
          <w:szCs w:val="24"/>
        </w:rPr>
        <w:t>%, в 201</w:t>
      </w:r>
      <w:r w:rsidR="00544682" w:rsidRPr="00544682">
        <w:rPr>
          <w:rFonts w:ascii="Times New Roman" w:hAnsi="Times New Roman" w:cs="Times New Roman"/>
          <w:sz w:val="24"/>
          <w:szCs w:val="24"/>
        </w:rPr>
        <w:t>9</w:t>
      </w:r>
      <w:r w:rsidR="0034114D" w:rsidRPr="00544682">
        <w:rPr>
          <w:rFonts w:ascii="Times New Roman" w:hAnsi="Times New Roman" w:cs="Times New Roman"/>
          <w:sz w:val="24"/>
          <w:szCs w:val="24"/>
        </w:rPr>
        <w:t xml:space="preserve"> году </w:t>
      </w:r>
      <w:r w:rsidR="006D49B9" w:rsidRPr="00544682">
        <w:rPr>
          <w:rFonts w:ascii="Times New Roman" w:hAnsi="Times New Roman" w:cs="Times New Roman"/>
          <w:sz w:val="24"/>
          <w:szCs w:val="24"/>
        </w:rPr>
        <w:t>–</w:t>
      </w:r>
      <w:r w:rsidR="0034114D" w:rsidRPr="00544682">
        <w:rPr>
          <w:rFonts w:ascii="Times New Roman" w:hAnsi="Times New Roman" w:cs="Times New Roman"/>
          <w:sz w:val="24"/>
          <w:szCs w:val="24"/>
        </w:rPr>
        <w:t xml:space="preserve"> </w:t>
      </w:r>
      <w:r w:rsidR="00544682" w:rsidRPr="00544682">
        <w:rPr>
          <w:rFonts w:ascii="Times New Roman" w:hAnsi="Times New Roman" w:cs="Times New Roman"/>
          <w:sz w:val="24"/>
          <w:szCs w:val="24"/>
        </w:rPr>
        <w:t>74,8</w:t>
      </w:r>
      <w:r w:rsidRPr="00544682">
        <w:rPr>
          <w:rFonts w:ascii="Times New Roman" w:hAnsi="Times New Roman" w:cs="Times New Roman"/>
          <w:sz w:val="24"/>
          <w:szCs w:val="24"/>
        </w:rPr>
        <w:t>%.</w:t>
      </w:r>
    </w:p>
    <w:p w:rsidR="00ED78A6" w:rsidRPr="00195ECE" w:rsidRDefault="00171D3F" w:rsidP="00544682">
      <w:pPr>
        <w:pStyle w:val="a5"/>
        <w:spacing w:after="0"/>
        <w:ind w:left="0" w:firstLine="567"/>
        <w:jc w:val="both"/>
        <w:rPr>
          <w:rFonts w:ascii="Times New Roman" w:hAnsi="Times New Roman" w:cs="Times New Roman"/>
          <w:sz w:val="24"/>
          <w:szCs w:val="24"/>
        </w:rPr>
      </w:pPr>
      <w:r w:rsidRPr="00195ECE">
        <w:rPr>
          <w:rFonts w:ascii="Times New Roman" w:hAnsi="Times New Roman" w:cs="Times New Roman"/>
          <w:sz w:val="24"/>
          <w:szCs w:val="24"/>
        </w:rPr>
        <w:t>Наибольший объем расходов социальной направленности приходится на раздел</w:t>
      </w:r>
      <w:r w:rsidR="001A7E5F" w:rsidRPr="00195ECE">
        <w:rPr>
          <w:rFonts w:ascii="Times New Roman" w:hAnsi="Times New Roman" w:cs="Times New Roman"/>
          <w:sz w:val="24"/>
          <w:szCs w:val="24"/>
        </w:rPr>
        <w:t>ы:</w:t>
      </w:r>
      <w:r w:rsidRPr="00195ECE">
        <w:rPr>
          <w:rFonts w:ascii="Times New Roman" w:hAnsi="Times New Roman" w:cs="Times New Roman"/>
          <w:sz w:val="24"/>
          <w:szCs w:val="24"/>
        </w:rPr>
        <w:t xml:space="preserve"> 07 «Образование» (</w:t>
      </w:r>
      <w:r w:rsidR="00544682" w:rsidRPr="00195ECE">
        <w:rPr>
          <w:rFonts w:ascii="Times New Roman" w:hAnsi="Times New Roman" w:cs="Times New Roman"/>
          <w:sz w:val="24"/>
          <w:szCs w:val="24"/>
        </w:rPr>
        <w:t>81,9</w:t>
      </w:r>
      <w:r w:rsidRPr="00195ECE">
        <w:rPr>
          <w:rFonts w:ascii="Times New Roman" w:hAnsi="Times New Roman" w:cs="Times New Roman"/>
          <w:sz w:val="24"/>
          <w:szCs w:val="24"/>
        </w:rPr>
        <w:t xml:space="preserve">%) и </w:t>
      </w:r>
      <w:r w:rsidR="00ED78A6" w:rsidRPr="00195ECE">
        <w:rPr>
          <w:rFonts w:ascii="Times New Roman" w:hAnsi="Times New Roman" w:cs="Times New Roman"/>
          <w:sz w:val="24"/>
          <w:szCs w:val="24"/>
        </w:rPr>
        <w:t>08</w:t>
      </w:r>
      <w:r w:rsidRPr="00195ECE">
        <w:rPr>
          <w:rFonts w:ascii="Times New Roman" w:hAnsi="Times New Roman" w:cs="Times New Roman"/>
          <w:sz w:val="24"/>
          <w:szCs w:val="24"/>
        </w:rPr>
        <w:t xml:space="preserve"> «</w:t>
      </w:r>
      <w:r w:rsidR="00ED78A6" w:rsidRPr="00195ECE">
        <w:rPr>
          <w:rFonts w:ascii="Times New Roman" w:hAnsi="Times New Roman" w:cs="Times New Roman"/>
          <w:sz w:val="24"/>
          <w:szCs w:val="24"/>
        </w:rPr>
        <w:t>Культура и кинематография</w:t>
      </w:r>
      <w:r w:rsidRPr="00195ECE">
        <w:rPr>
          <w:rFonts w:ascii="Times New Roman" w:hAnsi="Times New Roman" w:cs="Times New Roman"/>
          <w:sz w:val="24"/>
          <w:szCs w:val="24"/>
        </w:rPr>
        <w:t>» (</w:t>
      </w:r>
      <w:r w:rsidR="00195ECE" w:rsidRPr="00195ECE">
        <w:rPr>
          <w:rFonts w:ascii="Times New Roman" w:hAnsi="Times New Roman" w:cs="Times New Roman"/>
          <w:sz w:val="24"/>
          <w:szCs w:val="24"/>
        </w:rPr>
        <w:t>13,7</w:t>
      </w:r>
      <w:r w:rsidRPr="00195ECE">
        <w:rPr>
          <w:rFonts w:ascii="Times New Roman" w:hAnsi="Times New Roman" w:cs="Times New Roman"/>
          <w:sz w:val="24"/>
          <w:szCs w:val="24"/>
        </w:rPr>
        <w:t>%).</w:t>
      </w:r>
      <w:r w:rsidR="008C20D2" w:rsidRPr="00195ECE">
        <w:rPr>
          <w:rFonts w:ascii="Times New Roman" w:hAnsi="Times New Roman" w:cs="Times New Roman"/>
          <w:sz w:val="24"/>
          <w:szCs w:val="24"/>
        </w:rPr>
        <w:t xml:space="preserve"> </w:t>
      </w:r>
    </w:p>
    <w:p w:rsidR="004A4189" w:rsidRPr="000F7653" w:rsidRDefault="00171D3F" w:rsidP="000F7653">
      <w:pPr>
        <w:pStyle w:val="a5"/>
        <w:spacing w:after="0"/>
        <w:ind w:left="0" w:firstLine="567"/>
        <w:jc w:val="both"/>
        <w:rPr>
          <w:rFonts w:ascii="Times New Roman" w:hAnsi="Times New Roman" w:cs="Times New Roman"/>
          <w:sz w:val="24"/>
          <w:szCs w:val="24"/>
        </w:rPr>
      </w:pPr>
      <w:r w:rsidRPr="00195ECE">
        <w:rPr>
          <w:rFonts w:ascii="Times New Roman" w:hAnsi="Times New Roman" w:cs="Times New Roman"/>
          <w:sz w:val="24"/>
          <w:szCs w:val="24"/>
        </w:rPr>
        <w:t>Данные об исполнении</w:t>
      </w:r>
      <w:r w:rsidRPr="000F7653">
        <w:rPr>
          <w:rFonts w:ascii="Times New Roman" w:hAnsi="Times New Roman" w:cs="Times New Roman"/>
          <w:sz w:val="24"/>
          <w:szCs w:val="24"/>
        </w:rPr>
        <w:t xml:space="preserve"> расходов по разделам бюджетной классификации представлены в таблице.</w:t>
      </w:r>
    </w:p>
    <w:p w:rsidR="00171D3F" w:rsidRPr="000F7653" w:rsidRDefault="0026430E" w:rsidP="00171D3F">
      <w:pPr>
        <w:pStyle w:val="a5"/>
        <w:spacing w:after="0"/>
        <w:ind w:left="0"/>
        <w:jc w:val="right"/>
        <w:rPr>
          <w:rFonts w:ascii="Times New Roman" w:hAnsi="Times New Roman" w:cs="Times New Roman"/>
          <w:sz w:val="16"/>
          <w:szCs w:val="16"/>
        </w:rPr>
      </w:pPr>
      <w:r w:rsidRPr="000F7653">
        <w:rPr>
          <w:rFonts w:ascii="Times New Roman" w:hAnsi="Times New Roman" w:cs="Times New Roman"/>
          <w:sz w:val="16"/>
          <w:szCs w:val="16"/>
        </w:rPr>
        <w:t>тыс. руб.</w:t>
      </w:r>
    </w:p>
    <w:tbl>
      <w:tblPr>
        <w:tblW w:w="9959" w:type="dxa"/>
        <w:tblInd w:w="-176" w:type="dxa"/>
        <w:tblLayout w:type="fixed"/>
        <w:tblLook w:val="04A0"/>
      </w:tblPr>
      <w:tblGrid>
        <w:gridCol w:w="1560"/>
        <w:gridCol w:w="1240"/>
        <w:gridCol w:w="1227"/>
        <w:gridCol w:w="1124"/>
        <w:gridCol w:w="991"/>
        <w:gridCol w:w="1126"/>
        <w:gridCol w:w="991"/>
        <w:gridCol w:w="991"/>
        <w:gridCol w:w="709"/>
      </w:tblGrid>
      <w:tr w:rsidR="00F013E0" w:rsidRPr="000F7653" w:rsidTr="00FA7D10">
        <w:trPr>
          <w:trHeight w:val="60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0F7653" w:rsidRDefault="00A733B8" w:rsidP="00992E84">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наименование показателей</w:t>
            </w:r>
          </w:p>
        </w:tc>
        <w:tc>
          <w:tcPr>
            <w:tcW w:w="2467" w:type="dxa"/>
            <w:gridSpan w:val="2"/>
            <w:tcBorders>
              <w:top w:val="single" w:sz="4" w:space="0" w:color="auto"/>
              <w:left w:val="nil"/>
              <w:bottom w:val="single" w:sz="4" w:space="0" w:color="auto"/>
              <w:right w:val="single" w:sz="4" w:space="0" w:color="000000"/>
            </w:tcBorders>
            <w:shd w:val="clear" w:color="auto" w:fill="auto"/>
            <w:vAlign w:val="center"/>
            <w:hideMark/>
          </w:tcPr>
          <w:p w:rsidR="00A733B8" w:rsidRPr="000F7653" w:rsidRDefault="00A733B8" w:rsidP="00992E84">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Решение о районном бюджете</w:t>
            </w:r>
          </w:p>
        </w:tc>
        <w:tc>
          <w:tcPr>
            <w:tcW w:w="1124" w:type="dxa"/>
            <w:vMerge w:val="restart"/>
            <w:tcBorders>
              <w:top w:val="single" w:sz="4" w:space="0" w:color="auto"/>
              <w:left w:val="single" w:sz="4" w:space="0" w:color="auto"/>
              <w:right w:val="single" w:sz="4" w:space="0" w:color="auto"/>
            </w:tcBorders>
            <w:vAlign w:val="center"/>
          </w:tcPr>
          <w:p w:rsidR="00A733B8" w:rsidRPr="000F7653" w:rsidRDefault="00A733B8" w:rsidP="0061407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уточненные бюджетные назначения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0F7653" w:rsidRDefault="001D1355" w:rsidP="00B37669">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и</w:t>
            </w:r>
            <w:r w:rsidR="00A733B8" w:rsidRPr="000F7653">
              <w:rPr>
                <w:rFonts w:ascii="Times New Roman" w:eastAsia="Times New Roman" w:hAnsi="Times New Roman" w:cs="Times New Roman"/>
                <w:sz w:val="16"/>
                <w:szCs w:val="16"/>
                <w:lang w:eastAsia="ru-RU"/>
              </w:rPr>
              <w:t>сполнено</w:t>
            </w:r>
            <w:r w:rsidRPr="000F7653">
              <w:rPr>
                <w:rFonts w:ascii="Times New Roman" w:eastAsia="Times New Roman" w:hAnsi="Times New Roman" w:cs="Times New Roman"/>
                <w:sz w:val="16"/>
                <w:szCs w:val="16"/>
                <w:lang w:eastAsia="ru-RU"/>
              </w:rPr>
              <w:t xml:space="preserve"> за 20</w:t>
            </w:r>
            <w:r w:rsidR="00D23FE9" w:rsidRPr="000F7653">
              <w:rPr>
                <w:rFonts w:ascii="Times New Roman" w:eastAsia="Times New Roman" w:hAnsi="Times New Roman" w:cs="Times New Roman"/>
                <w:sz w:val="16"/>
                <w:szCs w:val="16"/>
                <w:lang w:eastAsia="ru-RU"/>
              </w:rPr>
              <w:t>2</w:t>
            </w:r>
            <w:r w:rsidR="00B37669" w:rsidRPr="000F7653">
              <w:rPr>
                <w:rFonts w:ascii="Times New Roman" w:eastAsia="Times New Roman" w:hAnsi="Times New Roman" w:cs="Times New Roman"/>
                <w:sz w:val="16"/>
                <w:szCs w:val="16"/>
                <w:lang w:eastAsia="ru-RU"/>
              </w:rPr>
              <w:t>1</w:t>
            </w:r>
            <w:r w:rsidRPr="000F7653">
              <w:rPr>
                <w:rFonts w:ascii="Times New Roman" w:eastAsia="Times New Roman" w:hAnsi="Times New Roman" w:cs="Times New Roman"/>
                <w:sz w:val="16"/>
                <w:szCs w:val="16"/>
                <w:lang w:eastAsia="ru-RU"/>
              </w:rPr>
              <w:t xml:space="preserve"> год</w:t>
            </w:r>
          </w:p>
        </w:tc>
        <w:tc>
          <w:tcPr>
            <w:tcW w:w="1126" w:type="dxa"/>
            <w:vMerge w:val="restart"/>
            <w:tcBorders>
              <w:top w:val="single" w:sz="4" w:space="0" w:color="auto"/>
              <w:left w:val="nil"/>
              <w:right w:val="single" w:sz="4" w:space="0" w:color="000000"/>
            </w:tcBorders>
            <w:shd w:val="clear" w:color="auto" w:fill="auto"/>
            <w:vAlign w:val="center"/>
            <w:hideMark/>
          </w:tcPr>
          <w:p w:rsidR="00A733B8" w:rsidRPr="000F7653" w:rsidRDefault="00A733B8" w:rsidP="00992E84">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 исполнения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0F7653" w:rsidRDefault="00A733B8" w:rsidP="00992E84">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неисполненные назначения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0F7653" w:rsidRDefault="00A733B8" w:rsidP="004A5F08">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исполнено за 20</w:t>
            </w:r>
            <w:r w:rsidR="004A5F08" w:rsidRPr="000F7653">
              <w:rPr>
                <w:rFonts w:ascii="Times New Roman" w:eastAsia="Times New Roman" w:hAnsi="Times New Roman" w:cs="Times New Roman"/>
                <w:sz w:val="16"/>
                <w:szCs w:val="16"/>
                <w:lang w:eastAsia="ru-RU"/>
              </w:rPr>
              <w:t>20</w:t>
            </w:r>
            <w:r w:rsidRPr="000F7653">
              <w:rPr>
                <w:rFonts w:ascii="Times New Roman" w:eastAsia="Times New Roman" w:hAnsi="Times New Roman" w:cs="Times New Roman"/>
                <w:sz w:val="16"/>
                <w:szCs w:val="16"/>
                <w:lang w:eastAsia="ru-RU"/>
              </w:rPr>
              <w:t xml:space="preserve"> год</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A733B8" w:rsidRPr="000F7653" w:rsidRDefault="00A733B8" w:rsidP="00B37669">
            <w:pPr>
              <w:spacing w:after="0" w:line="240" w:lineRule="auto"/>
              <w:ind w:left="113" w:right="113"/>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соотношение показателей 20</w:t>
            </w:r>
            <w:r w:rsidR="00D23FE9" w:rsidRPr="000F7653">
              <w:rPr>
                <w:rFonts w:ascii="Times New Roman" w:eastAsia="Times New Roman" w:hAnsi="Times New Roman" w:cs="Times New Roman"/>
                <w:sz w:val="16"/>
                <w:szCs w:val="16"/>
                <w:lang w:eastAsia="ru-RU"/>
              </w:rPr>
              <w:t>2</w:t>
            </w:r>
            <w:r w:rsidR="00B37669" w:rsidRPr="000F7653">
              <w:rPr>
                <w:rFonts w:ascii="Times New Roman" w:eastAsia="Times New Roman" w:hAnsi="Times New Roman" w:cs="Times New Roman"/>
                <w:sz w:val="16"/>
                <w:szCs w:val="16"/>
                <w:lang w:eastAsia="ru-RU"/>
              </w:rPr>
              <w:t>1</w:t>
            </w:r>
            <w:r w:rsidRPr="000F7653">
              <w:rPr>
                <w:rFonts w:ascii="Times New Roman" w:eastAsia="Times New Roman" w:hAnsi="Times New Roman" w:cs="Times New Roman"/>
                <w:sz w:val="16"/>
                <w:szCs w:val="16"/>
                <w:lang w:eastAsia="ru-RU"/>
              </w:rPr>
              <w:t>/20</w:t>
            </w:r>
            <w:r w:rsidR="00B37669" w:rsidRPr="000F7653">
              <w:rPr>
                <w:rFonts w:ascii="Times New Roman" w:eastAsia="Times New Roman" w:hAnsi="Times New Roman" w:cs="Times New Roman"/>
                <w:sz w:val="16"/>
                <w:szCs w:val="16"/>
                <w:lang w:eastAsia="ru-RU"/>
              </w:rPr>
              <w:t>20</w:t>
            </w:r>
            <w:r w:rsidRPr="000F7653">
              <w:rPr>
                <w:rFonts w:ascii="Times New Roman" w:eastAsia="Times New Roman" w:hAnsi="Times New Roman" w:cs="Times New Roman"/>
                <w:sz w:val="16"/>
                <w:szCs w:val="16"/>
                <w:lang w:eastAsia="ru-RU"/>
              </w:rPr>
              <w:t>, %</w:t>
            </w:r>
          </w:p>
        </w:tc>
      </w:tr>
      <w:tr w:rsidR="00F013E0" w:rsidRPr="000F7653" w:rsidTr="00FA7D10">
        <w:trPr>
          <w:cantSplit/>
          <w:trHeight w:val="9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A733B8" w:rsidRPr="000F7653" w:rsidRDefault="00A733B8" w:rsidP="00992E84">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733B8" w:rsidRPr="000F7653" w:rsidRDefault="00A733B8" w:rsidP="004A5F08">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 xml:space="preserve">от </w:t>
            </w:r>
            <w:r w:rsidR="0000260C" w:rsidRPr="000F7653">
              <w:rPr>
                <w:rFonts w:ascii="Times New Roman" w:eastAsia="Times New Roman" w:hAnsi="Times New Roman" w:cs="Times New Roman"/>
                <w:sz w:val="16"/>
                <w:szCs w:val="16"/>
                <w:lang w:eastAsia="ru-RU"/>
              </w:rPr>
              <w:t>2</w:t>
            </w:r>
            <w:r w:rsidR="004A5F08" w:rsidRPr="000F7653">
              <w:rPr>
                <w:rFonts w:ascii="Times New Roman" w:eastAsia="Times New Roman" w:hAnsi="Times New Roman" w:cs="Times New Roman"/>
                <w:sz w:val="16"/>
                <w:szCs w:val="16"/>
                <w:lang w:eastAsia="ru-RU"/>
              </w:rPr>
              <w:t>4</w:t>
            </w:r>
            <w:r w:rsidRPr="000F7653">
              <w:rPr>
                <w:rFonts w:ascii="Times New Roman" w:eastAsia="Times New Roman" w:hAnsi="Times New Roman" w:cs="Times New Roman"/>
                <w:sz w:val="16"/>
                <w:szCs w:val="16"/>
                <w:lang w:eastAsia="ru-RU"/>
              </w:rPr>
              <w:t>.12.20</w:t>
            </w:r>
            <w:r w:rsidR="004A5F08" w:rsidRPr="000F7653">
              <w:rPr>
                <w:rFonts w:ascii="Times New Roman" w:eastAsia="Times New Roman" w:hAnsi="Times New Roman" w:cs="Times New Roman"/>
                <w:sz w:val="16"/>
                <w:szCs w:val="16"/>
                <w:lang w:eastAsia="ru-RU"/>
              </w:rPr>
              <w:t>20</w:t>
            </w:r>
            <w:r w:rsidRPr="000F7653">
              <w:rPr>
                <w:rFonts w:ascii="Times New Roman" w:eastAsia="Times New Roman" w:hAnsi="Times New Roman" w:cs="Times New Roman"/>
                <w:sz w:val="16"/>
                <w:szCs w:val="16"/>
                <w:lang w:eastAsia="ru-RU"/>
              </w:rPr>
              <w:t xml:space="preserve"> № </w:t>
            </w:r>
            <w:r w:rsidR="004A5F08" w:rsidRPr="000F7653">
              <w:rPr>
                <w:rFonts w:ascii="Times New Roman" w:eastAsia="Times New Roman" w:hAnsi="Times New Roman" w:cs="Times New Roman"/>
                <w:sz w:val="16"/>
                <w:szCs w:val="16"/>
                <w:lang w:eastAsia="ru-RU"/>
              </w:rPr>
              <w:t>6</w:t>
            </w:r>
            <w:r w:rsidRPr="000F7653">
              <w:rPr>
                <w:rFonts w:ascii="Times New Roman" w:eastAsia="Times New Roman" w:hAnsi="Times New Roman" w:cs="Times New Roman"/>
                <w:sz w:val="16"/>
                <w:szCs w:val="16"/>
                <w:lang w:eastAsia="ru-RU"/>
              </w:rPr>
              <w:t>/1-</w:t>
            </w:r>
            <w:r w:rsidR="00995CD4" w:rsidRPr="000F7653">
              <w:rPr>
                <w:rFonts w:ascii="Times New Roman" w:eastAsia="Times New Roman" w:hAnsi="Times New Roman" w:cs="Times New Roman"/>
                <w:sz w:val="16"/>
                <w:szCs w:val="16"/>
                <w:lang w:eastAsia="ru-RU"/>
              </w:rPr>
              <w:t>2</w:t>
            </w:r>
            <w:r w:rsidR="004A5F08" w:rsidRPr="000F7653">
              <w:rPr>
                <w:rFonts w:ascii="Times New Roman" w:eastAsia="Times New Roman" w:hAnsi="Times New Roman" w:cs="Times New Roman"/>
                <w:sz w:val="16"/>
                <w:szCs w:val="16"/>
                <w:lang w:eastAsia="ru-RU"/>
              </w:rPr>
              <w:t>5</w:t>
            </w:r>
          </w:p>
        </w:tc>
        <w:tc>
          <w:tcPr>
            <w:tcW w:w="1227" w:type="dxa"/>
            <w:tcBorders>
              <w:top w:val="nil"/>
              <w:left w:val="nil"/>
              <w:bottom w:val="single" w:sz="4" w:space="0" w:color="auto"/>
              <w:right w:val="single" w:sz="4" w:space="0" w:color="auto"/>
            </w:tcBorders>
            <w:shd w:val="clear" w:color="auto" w:fill="auto"/>
            <w:vAlign w:val="center"/>
            <w:hideMark/>
          </w:tcPr>
          <w:p w:rsidR="00A733B8" w:rsidRPr="000F7653" w:rsidRDefault="00A733B8" w:rsidP="0038511F">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от 2</w:t>
            </w:r>
            <w:r w:rsidR="0038511F" w:rsidRPr="000F7653">
              <w:rPr>
                <w:rFonts w:ascii="Times New Roman" w:eastAsia="Times New Roman" w:hAnsi="Times New Roman" w:cs="Times New Roman"/>
                <w:sz w:val="16"/>
                <w:szCs w:val="16"/>
                <w:lang w:eastAsia="ru-RU"/>
              </w:rPr>
              <w:t>2</w:t>
            </w:r>
            <w:r w:rsidRPr="000F7653">
              <w:rPr>
                <w:rFonts w:ascii="Times New Roman" w:eastAsia="Times New Roman" w:hAnsi="Times New Roman" w:cs="Times New Roman"/>
                <w:sz w:val="16"/>
                <w:szCs w:val="16"/>
                <w:lang w:eastAsia="ru-RU"/>
              </w:rPr>
              <w:t>.12.20</w:t>
            </w:r>
            <w:r w:rsidR="00D23FE9" w:rsidRPr="000F7653">
              <w:rPr>
                <w:rFonts w:ascii="Times New Roman" w:eastAsia="Times New Roman" w:hAnsi="Times New Roman" w:cs="Times New Roman"/>
                <w:sz w:val="16"/>
                <w:szCs w:val="16"/>
                <w:lang w:eastAsia="ru-RU"/>
              </w:rPr>
              <w:t>2</w:t>
            </w:r>
            <w:r w:rsidR="0038511F" w:rsidRPr="000F7653">
              <w:rPr>
                <w:rFonts w:ascii="Times New Roman" w:eastAsia="Times New Roman" w:hAnsi="Times New Roman" w:cs="Times New Roman"/>
                <w:sz w:val="16"/>
                <w:szCs w:val="16"/>
                <w:lang w:eastAsia="ru-RU"/>
              </w:rPr>
              <w:t>1</w:t>
            </w:r>
            <w:r w:rsidRPr="000F7653">
              <w:rPr>
                <w:rFonts w:ascii="Times New Roman" w:eastAsia="Times New Roman" w:hAnsi="Times New Roman" w:cs="Times New Roman"/>
                <w:sz w:val="16"/>
                <w:szCs w:val="16"/>
                <w:lang w:eastAsia="ru-RU"/>
              </w:rPr>
              <w:t xml:space="preserve"> № </w:t>
            </w:r>
            <w:r w:rsidR="0038511F" w:rsidRPr="000F7653">
              <w:rPr>
                <w:rFonts w:ascii="Times New Roman" w:eastAsia="Times New Roman" w:hAnsi="Times New Roman" w:cs="Times New Roman"/>
                <w:sz w:val="16"/>
                <w:szCs w:val="16"/>
                <w:lang w:eastAsia="ru-RU"/>
              </w:rPr>
              <w:t>18</w:t>
            </w:r>
            <w:r w:rsidR="0000260C" w:rsidRPr="000F7653">
              <w:rPr>
                <w:rFonts w:ascii="Times New Roman" w:eastAsia="Times New Roman" w:hAnsi="Times New Roman" w:cs="Times New Roman"/>
                <w:sz w:val="16"/>
                <w:szCs w:val="16"/>
                <w:lang w:eastAsia="ru-RU"/>
              </w:rPr>
              <w:t>/1-</w:t>
            </w:r>
            <w:r w:rsidR="0038511F" w:rsidRPr="000F7653">
              <w:rPr>
                <w:rFonts w:ascii="Times New Roman" w:eastAsia="Times New Roman" w:hAnsi="Times New Roman" w:cs="Times New Roman"/>
                <w:sz w:val="16"/>
                <w:szCs w:val="16"/>
                <w:lang w:eastAsia="ru-RU"/>
              </w:rPr>
              <w:t>134</w:t>
            </w:r>
          </w:p>
        </w:tc>
        <w:tc>
          <w:tcPr>
            <w:tcW w:w="1124" w:type="dxa"/>
            <w:vMerge/>
            <w:tcBorders>
              <w:left w:val="single" w:sz="4" w:space="0" w:color="auto"/>
              <w:bottom w:val="single" w:sz="4" w:space="0" w:color="000000"/>
              <w:right w:val="single" w:sz="4" w:space="0" w:color="auto"/>
            </w:tcBorders>
            <w:vAlign w:val="center"/>
          </w:tcPr>
          <w:p w:rsidR="00A733B8" w:rsidRPr="000F7653" w:rsidRDefault="00A733B8" w:rsidP="0061407B">
            <w:pPr>
              <w:spacing w:after="0" w:line="240" w:lineRule="auto"/>
              <w:jc w:val="center"/>
              <w:rPr>
                <w:rFonts w:ascii="Times New Roman" w:eastAsia="Times New Roman" w:hAnsi="Times New Roman" w:cs="Times New Roman"/>
                <w:sz w:val="16"/>
                <w:szCs w:val="16"/>
                <w:lang w:eastAsia="ru-RU"/>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A733B8" w:rsidRPr="000F7653" w:rsidRDefault="00A733B8" w:rsidP="00992E84">
            <w:pPr>
              <w:spacing w:after="0" w:line="240" w:lineRule="auto"/>
              <w:rPr>
                <w:rFonts w:ascii="Times New Roman" w:eastAsia="Times New Roman" w:hAnsi="Times New Roman" w:cs="Times New Roman"/>
                <w:sz w:val="16"/>
                <w:szCs w:val="16"/>
                <w:lang w:eastAsia="ru-RU"/>
              </w:rPr>
            </w:pPr>
          </w:p>
        </w:tc>
        <w:tc>
          <w:tcPr>
            <w:tcW w:w="1126" w:type="dxa"/>
            <w:vMerge/>
            <w:tcBorders>
              <w:left w:val="nil"/>
              <w:bottom w:val="single" w:sz="4" w:space="0" w:color="auto"/>
              <w:right w:val="single" w:sz="4" w:space="0" w:color="000000"/>
            </w:tcBorders>
            <w:shd w:val="clear" w:color="auto" w:fill="auto"/>
            <w:vAlign w:val="center"/>
            <w:hideMark/>
          </w:tcPr>
          <w:p w:rsidR="00A733B8" w:rsidRPr="000F7653" w:rsidRDefault="00A733B8" w:rsidP="00FC0F42">
            <w:pPr>
              <w:spacing w:after="0" w:line="240" w:lineRule="auto"/>
              <w:jc w:val="center"/>
              <w:rPr>
                <w:rFonts w:ascii="Times New Roman" w:eastAsia="Times New Roman" w:hAnsi="Times New Roman" w:cs="Times New Roman"/>
                <w:sz w:val="16"/>
                <w:szCs w:val="16"/>
                <w:lang w:eastAsia="ru-RU"/>
              </w:rPr>
            </w:pPr>
          </w:p>
        </w:tc>
        <w:tc>
          <w:tcPr>
            <w:tcW w:w="991" w:type="dxa"/>
            <w:vMerge/>
            <w:tcBorders>
              <w:left w:val="single" w:sz="4" w:space="0" w:color="000000"/>
              <w:bottom w:val="single" w:sz="4" w:space="0" w:color="000000"/>
              <w:right w:val="single" w:sz="4" w:space="0" w:color="auto"/>
            </w:tcBorders>
            <w:vAlign w:val="center"/>
            <w:hideMark/>
          </w:tcPr>
          <w:p w:rsidR="00A733B8" w:rsidRPr="000F7653" w:rsidRDefault="00A733B8" w:rsidP="00992E84">
            <w:pPr>
              <w:spacing w:after="0" w:line="240" w:lineRule="auto"/>
              <w:rPr>
                <w:rFonts w:ascii="Times New Roman" w:eastAsia="Times New Roman" w:hAnsi="Times New Roman" w:cs="Times New Roman"/>
                <w:sz w:val="16"/>
                <w:szCs w:val="16"/>
                <w:lang w:eastAsia="ru-RU"/>
              </w:rPr>
            </w:pPr>
          </w:p>
        </w:tc>
        <w:tc>
          <w:tcPr>
            <w:tcW w:w="991" w:type="dxa"/>
            <w:vMerge/>
            <w:tcBorders>
              <w:left w:val="single" w:sz="4" w:space="0" w:color="auto"/>
              <w:bottom w:val="single" w:sz="4" w:space="0" w:color="000000"/>
              <w:right w:val="single" w:sz="4" w:space="0" w:color="auto"/>
            </w:tcBorders>
            <w:vAlign w:val="center"/>
            <w:hideMark/>
          </w:tcPr>
          <w:p w:rsidR="00A733B8" w:rsidRPr="000F7653" w:rsidRDefault="00A733B8" w:rsidP="00992E84">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A733B8" w:rsidRPr="000F7653" w:rsidRDefault="00A733B8" w:rsidP="00992E84">
            <w:pPr>
              <w:spacing w:after="0" w:line="240" w:lineRule="auto"/>
              <w:rPr>
                <w:rFonts w:ascii="Times New Roman" w:eastAsia="Times New Roman" w:hAnsi="Times New Roman" w:cs="Times New Roman"/>
                <w:sz w:val="16"/>
                <w:szCs w:val="16"/>
                <w:lang w:eastAsia="ru-RU"/>
              </w:rPr>
            </w:pPr>
          </w:p>
        </w:tc>
      </w:tr>
      <w:tr w:rsidR="00F013E0" w:rsidRPr="000F7653" w:rsidTr="00FA7D10">
        <w:trPr>
          <w:trHeight w:val="14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733B8" w:rsidRPr="000F7653" w:rsidRDefault="00A733B8" w:rsidP="00992E84">
            <w:pPr>
              <w:spacing w:after="0" w:line="240" w:lineRule="auto"/>
              <w:jc w:val="center"/>
              <w:rPr>
                <w:rFonts w:ascii="Times New Roman" w:eastAsia="Times New Roman" w:hAnsi="Times New Roman" w:cs="Times New Roman"/>
                <w:sz w:val="12"/>
                <w:szCs w:val="12"/>
                <w:lang w:eastAsia="ru-RU"/>
              </w:rPr>
            </w:pPr>
            <w:r w:rsidRPr="000F7653">
              <w:rPr>
                <w:rFonts w:ascii="Times New Roman" w:eastAsia="Times New Roman" w:hAnsi="Times New Roman" w:cs="Times New Roman"/>
                <w:sz w:val="12"/>
                <w:szCs w:val="12"/>
                <w:lang w:eastAsia="ru-RU"/>
              </w:rPr>
              <w:t>1</w:t>
            </w:r>
          </w:p>
        </w:tc>
        <w:tc>
          <w:tcPr>
            <w:tcW w:w="1240" w:type="dxa"/>
            <w:tcBorders>
              <w:top w:val="nil"/>
              <w:left w:val="nil"/>
              <w:bottom w:val="single" w:sz="4" w:space="0" w:color="auto"/>
              <w:right w:val="single" w:sz="4" w:space="0" w:color="auto"/>
            </w:tcBorders>
            <w:shd w:val="clear" w:color="auto" w:fill="auto"/>
            <w:noWrap/>
            <w:vAlign w:val="center"/>
            <w:hideMark/>
          </w:tcPr>
          <w:p w:rsidR="00A733B8" w:rsidRPr="000F7653" w:rsidRDefault="00A733B8" w:rsidP="00992E84">
            <w:pPr>
              <w:spacing w:after="0" w:line="240" w:lineRule="auto"/>
              <w:jc w:val="center"/>
              <w:rPr>
                <w:rFonts w:ascii="Times New Roman" w:eastAsia="Times New Roman" w:hAnsi="Times New Roman" w:cs="Times New Roman"/>
                <w:sz w:val="12"/>
                <w:szCs w:val="12"/>
                <w:lang w:eastAsia="ru-RU"/>
              </w:rPr>
            </w:pPr>
            <w:r w:rsidRPr="000F7653">
              <w:rPr>
                <w:rFonts w:ascii="Times New Roman" w:eastAsia="Times New Roman" w:hAnsi="Times New Roman" w:cs="Times New Roman"/>
                <w:sz w:val="12"/>
                <w:szCs w:val="12"/>
                <w:lang w:eastAsia="ru-RU"/>
              </w:rPr>
              <w:t>2</w:t>
            </w:r>
          </w:p>
        </w:tc>
        <w:tc>
          <w:tcPr>
            <w:tcW w:w="1227" w:type="dxa"/>
            <w:tcBorders>
              <w:top w:val="nil"/>
              <w:left w:val="nil"/>
              <w:bottom w:val="single" w:sz="4" w:space="0" w:color="auto"/>
              <w:right w:val="single" w:sz="4" w:space="0" w:color="auto"/>
            </w:tcBorders>
            <w:shd w:val="clear" w:color="auto" w:fill="auto"/>
            <w:noWrap/>
            <w:vAlign w:val="center"/>
            <w:hideMark/>
          </w:tcPr>
          <w:p w:rsidR="00A733B8" w:rsidRPr="000F7653" w:rsidRDefault="00A733B8" w:rsidP="00992E84">
            <w:pPr>
              <w:spacing w:after="0" w:line="240" w:lineRule="auto"/>
              <w:jc w:val="center"/>
              <w:rPr>
                <w:rFonts w:ascii="Times New Roman" w:eastAsia="Times New Roman" w:hAnsi="Times New Roman" w:cs="Times New Roman"/>
                <w:sz w:val="12"/>
                <w:szCs w:val="12"/>
                <w:lang w:eastAsia="ru-RU"/>
              </w:rPr>
            </w:pPr>
            <w:r w:rsidRPr="000F7653">
              <w:rPr>
                <w:rFonts w:ascii="Times New Roman" w:eastAsia="Times New Roman" w:hAnsi="Times New Roman" w:cs="Times New Roman"/>
                <w:sz w:val="12"/>
                <w:szCs w:val="12"/>
                <w:lang w:eastAsia="ru-RU"/>
              </w:rPr>
              <w:t>3</w:t>
            </w:r>
          </w:p>
        </w:tc>
        <w:tc>
          <w:tcPr>
            <w:tcW w:w="1124" w:type="dxa"/>
            <w:tcBorders>
              <w:top w:val="nil"/>
              <w:left w:val="nil"/>
              <w:bottom w:val="single" w:sz="4" w:space="0" w:color="auto"/>
              <w:right w:val="single" w:sz="4" w:space="0" w:color="auto"/>
            </w:tcBorders>
            <w:vAlign w:val="center"/>
          </w:tcPr>
          <w:p w:rsidR="00A733B8" w:rsidRPr="000F7653" w:rsidRDefault="00A733B8" w:rsidP="0061407B">
            <w:pPr>
              <w:spacing w:after="0" w:line="240" w:lineRule="auto"/>
              <w:jc w:val="center"/>
              <w:rPr>
                <w:rFonts w:ascii="Times New Roman" w:eastAsia="Times New Roman" w:hAnsi="Times New Roman" w:cs="Times New Roman"/>
                <w:sz w:val="12"/>
                <w:szCs w:val="12"/>
                <w:lang w:eastAsia="ru-RU"/>
              </w:rPr>
            </w:pPr>
            <w:r w:rsidRPr="000F7653">
              <w:rPr>
                <w:rFonts w:ascii="Times New Roman" w:eastAsia="Times New Roman" w:hAnsi="Times New Roman" w:cs="Times New Roman"/>
                <w:sz w:val="12"/>
                <w:szCs w:val="12"/>
                <w:lang w:eastAsia="ru-RU"/>
              </w:rPr>
              <w:t>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733B8" w:rsidRPr="000F7653" w:rsidRDefault="00A733B8" w:rsidP="00992E84">
            <w:pPr>
              <w:spacing w:after="0" w:line="240" w:lineRule="auto"/>
              <w:jc w:val="center"/>
              <w:rPr>
                <w:rFonts w:ascii="Times New Roman" w:eastAsia="Times New Roman" w:hAnsi="Times New Roman" w:cs="Times New Roman"/>
                <w:sz w:val="12"/>
                <w:szCs w:val="12"/>
                <w:lang w:eastAsia="ru-RU"/>
              </w:rPr>
            </w:pPr>
            <w:r w:rsidRPr="000F7653">
              <w:rPr>
                <w:rFonts w:ascii="Times New Roman" w:eastAsia="Times New Roman" w:hAnsi="Times New Roman" w:cs="Times New Roman"/>
                <w:sz w:val="12"/>
                <w:szCs w:val="12"/>
                <w:lang w:eastAsia="ru-RU"/>
              </w:rPr>
              <w:t>5</w:t>
            </w:r>
          </w:p>
        </w:tc>
        <w:tc>
          <w:tcPr>
            <w:tcW w:w="1126" w:type="dxa"/>
            <w:tcBorders>
              <w:top w:val="nil"/>
              <w:left w:val="nil"/>
              <w:bottom w:val="single" w:sz="4" w:space="0" w:color="auto"/>
              <w:right w:val="single" w:sz="4" w:space="0" w:color="auto"/>
            </w:tcBorders>
            <w:shd w:val="clear" w:color="auto" w:fill="auto"/>
            <w:noWrap/>
            <w:vAlign w:val="center"/>
            <w:hideMark/>
          </w:tcPr>
          <w:p w:rsidR="00A733B8" w:rsidRPr="000F7653" w:rsidRDefault="00A733B8" w:rsidP="00992E84">
            <w:pPr>
              <w:spacing w:after="0" w:line="240" w:lineRule="auto"/>
              <w:jc w:val="center"/>
              <w:rPr>
                <w:rFonts w:ascii="Times New Roman" w:eastAsia="Times New Roman" w:hAnsi="Times New Roman" w:cs="Times New Roman"/>
                <w:sz w:val="12"/>
                <w:szCs w:val="12"/>
                <w:lang w:eastAsia="ru-RU"/>
              </w:rPr>
            </w:pPr>
            <w:r w:rsidRPr="000F7653">
              <w:rPr>
                <w:rFonts w:ascii="Times New Roman" w:eastAsia="Times New Roman" w:hAnsi="Times New Roman" w:cs="Times New Roman"/>
                <w:sz w:val="12"/>
                <w:szCs w:val="12"/>
                <w:lang w:eastAsia="ru-RU"/>
              </w:rPr>
              <w:t>6</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0F7653" w:rsidRDefault="00A733B8" w:rsidP="00992E84">
            <w:pPr>
              <w:spacing w:after="0" w:line="240" w:lineRule="auto"/>
              <w:jc w:val="center"/>
              <w:rPr>
                <w:rFonts w:ascii="Times New Roman" w:eastAsia="Times New Roman" w:hAnsi="Times New Roman" w:cs="Times New Roman"/>
                <w:sz w:val="12"/>
                <w:szCs w:val="12"/>
                <w:lang w:eastAsia="ru-RU"/>
              </w:rPr>
            </w:pPr>
            <w:r w:rsidRPr="000F7653">
              <w:rPr>
                <w:rFonts w:ascii="Times New Roman" w:eastAsia="Times New Roman" w:hAnsi="Times New Roman" w:cs="Times New Roman"/>
                <w:sz w:val="12"/>
                <w:szCs w:val="12"/>
                <w:lang w:eastAsia="ru-RU"/>
              </w:rPr>
              <w:t>7</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0F7653" w:rsidRDefault="00A733B8" w:rsidP="00992E84">
            <w:pPr>
              <w:spacing w:after="0" w:line="240" w:lineRule="auto"/>
              <w:jc w:val="center"/>
              <w:rPr>
                <w:rFonts w:ascii="Times New Roman" w:eastAsia="Times New Roman" w:hAnsi="Times New Roman" w:cs="Times New Roman"/>
                <w:sz w:val="12"/>
                <w:szCs w:val="12"/>
                <w:lang w:eastAsia="ru-RU"/>
              </w:rPr>
            </w:pPr>
            <w:r w:rsidRPr="000F7653">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A733B8" w:rsidRPr="000F7653" w:rsidRDefault="00A733B8" w:rsidP="00992E84">
            <w:pPr>
              <w:spacing w:after="0" w:line="240" w:lineRule="auto"/>
              <w:jc w:val="center"/>
              <w:rPr>
                <w:rFonts w:ascii="Times New Roman" w:eastAsia="Times New Roman" w:hAnsi="Times New Roman" w:cs="Times New Roman"/>
                <w:sz w:val="12"/>
                <w:szCs w:val="12"/>
                <w:lang w:eastAsia="ru-RU"/>
              </w:rPr>
            </w:pPr>
            <w:r w:rsidRPr="000F7653">
              <w:rPr>
                <w:rFonts w:ascii="Times New Roman" w:eastAsia="Times New Roman" w:hAnsi="Times New Roman" w:cs="Times New Roman"/>
                <w:sz w:val="12"/>
                <w:szCs w:val="12"/>
                <w:lang w:eastAsia="ru-RU"/>
              </w:rPr>
              <w:t>9</w:t>
            </w:r>
          </w:p>
        </w:tc>
      </w:tr>
      <w:tr w:rsidR="004A5F08" w:rsidRPr="000F7653" w:rsidTr="00FA7D10">
        <w:trPr>
          <w:trHeight w:val="37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5F08" w:rsidRPr="000F7653" w:rsidRDefault="004A5F08" w:rsidP="00992E84">
            <w:pPr>
              <w:spacing w:after="0" w:line="240" w:lineRule="auto"/>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расходы - всего</w:t>
            </w:r>
          </w:p>
        </w:tc>
        <w:tc>
          <w:tcPr>
            <w:tcW w:w="1240"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2 356 763,4</w:t>
            </w:r>
          </w:p>
        </w:tc>
        <w:tc>
          <w:tcPr>
            <w:tcW w:w="1227"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2 608 585,6</w:t>
            </w:r>
          </w:p>
        </w:tc>
        <w:tc>
          <w:tcPr>
            <w:tcW w:w="1124" w:type="dxa"/>
            <w:tcBorders>
              <w:top w:val="nil"/>
              <w:left w:val="nil"/>
              <w:bottom w:val="single" w:sz="4" w:space="0" w:color="auto"/>
              <w:right w:val="single" w:sz="4" w:space="0" w:color="auto"/>
            </w:tcBorders>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2 584 792,1</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2 525 594,6</w:t>
            </w:r>
          </w:p>
        </w:tc>
        <w:tc>
          <w:tcPr>
            <w:tcW w:w="1126"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97,7</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59 197,5</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4A5F08" w:rsidP="0006191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2 254 610,4</w:t>
            </w:r>
          </w:p>
        </w:tc>
        <w:tc>
          <w:tcPr>
            <w:tcW w:w="709" w:type="dxa"/>
            <w:tcBorders>
              <w:top w:val="nil"/>
              <w:left w:val="nil"/>
              <w:bottom w:val="single" w:sz="4" w:space="0" w:color="auto"/>
              <w:right w:val="single" w:sz="4" w:space="0" w:color="auto"/>
            </w:tcBorders>
            <w:shd w:val="clear" w:color="auto" w:fill="auto"/>
            <w:noWrap/>
            <w:vAlign w:val="center"/>
          </w:tcPr>
          <w:p w:rsidR="004A5F08" w:rsidRPr="000F7653" w:rsidRDefault="000F7653"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112,0</w:t>
            </w:r>
          </w:p>
        </w:tc>
      </w:tr>
      <w:tr w:rsidR="004A5F08" w:rsidRPr="000F7653" w:rsidTr="00FA7D10">
        <w:trPr>
          <w:trHeight w:val="10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5F08" w:rsidRPr="000F7653" w:rsidRDefault="004A5F08" w:rsidP="00992E84">
            <w:pPr>
              <w:spacing w:after="0" w:line="240" w:lineRule="auto"/>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из них расходы на социально - культурную сферу - всего</w:t>
            </w:r>
          </w:p>
        </w:tc>
        <w:tc>
          <w:tcPr>
            <w:tcW w:w="1240"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1 641 903,3</w:t>
            </w:r>
          </w:p>
        </w:tc>
        <w:tc>
          <w:tcPr>
            <w:tcW w:w="1227"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1 845 551,1</w:t>
            </w:r>
          </w:p>
        </w:tc>
        <w:tc>
          <w:tcPr>
            <w:tcW w:w="1124" w:type="dxa"/>
            <w:tcBorders>
              <w:top w:val="nil"/>
              <w:left w:val="nil"/>
              <w:bottom w:val="single" w:sz="4" w:space="0" w:color="auto"/>
              <w:right w:val="single" w:sz="4" w:space="0" w:color="auto"/>
            </w:tcBorders>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1 829 231,3</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1 796 066,9</w:t>
            </w:r>
          </w:p>
        </w:tc>
        <w:tc>
          <w:tcPr>
            <w:tcW w:w="1126" w:type="dxa"/>
            <w:tcBorders>
              <w:top w:val="nil"/>
              <w:left w:val="nil"/>
              <w:bottom w:val="single" w:sz="4" w:space="0" w:color="auto"/>
              <w:right w:val="single" w:sz="4" w:space="0" w:color="auto"/>
            </w:tcBorders>
            <w:shd w:val="clear" w:color="auto" w:fill="auto"/>
            <w:noWrap/>
            <w:vAlign w:val="center"/>
          </w:tcPr>
          <w:p w:rsidR="004A5F08" w:rsidRPr="000F7653" w:rsidRDefault="004A5F08"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х</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33 164,4</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4A5F08" w:rsidP="0006191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1 609 492,2</w:t>
            </w:r>
          </w:p>
        </w:tc>
        <w:tc>
          <w:tcPr>
            <w:tcW w:w="709" w:type="dxa"/>
            <w:tcBorders>
              <w:top w:val="nil"/>
              <w:left w:val="nil"/>
              <w:bottom w:val="single" w:sz="4" w:space="0" w:color="auto"/>
              <w:right w:val="single" w:sz="4" w:space="0" w:color="auto"/>
            </w:tcBorders>
            <w:shd w:val="clear" w:color="auto" w:fill="auto"/>
            <w:noWrap/>
            <w:vAlign w:val="center"/>
          </w:tcPr>
          <w:p w:rsidR="004A5F08" w:rsidRPr="000F7653" w:rsidRDefault="000F7653"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111,6</w:t>
            </w:r>
          </w:p>
        </w:tc>
      </w:tr>
      <w:tr w:rsidR="004A5F08" w:rsidRPr="000F7653" w:rsidTr="00FA7D10">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5F08" w:rsidRPr="000F7653" w:rsidRDefault="004A5F08" w:rsidP="00FC0F42">
            <w:pPr>
              <w:spacing w:after="0" w:line="240" w:lineRule="auto"/>
              <w:rPr>
                <w:rFonts w:ascii="Times New Roman" w:eastAsia="Times New Roman" w:hAnsi="Times New Roman" w:cs="Times New Roman"/>
                <w:i/>
                <w:iCs/>
                <w:sz w:val="16"/>
                <w:szCs w:val="16"/>
                <w:lang w:eastAsia="ru-RU"/>
              </w:rPr>
            </w:pPr>
            <w:r w:rsidRPr="000F7653">
              <w:rPr>
                <w:rFonts w:ascii="Times New Roman" w:eastAsia="Times New Roman" w:hAnsi="Times New Roman" w:cs="Times New Roman"/>
                <w:i/>
                <w:iCs/>
                <w:sz w:val="16"/>
                <w:szCs w:val="16"/>
                <w:lang w:eastAsia="ru-RU"/>
              </w:rPr>
              <w:t>удельный вес, %</w:t>
            </w:r>
          </w:p>
        </w:tc>
        <w:tc>
          <w:tcPr>
            <w:tcW w:w="1240"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i/>
                <w:iCs/>
                <w:sz w:val="16"/>
                <w:szCs w:val="16"/>
                <w:lang w:eastAsia="ru-RU"/>
              </w:rPr>
            </w:pPr>
            <w:r w:rsidRPr="000F7653">
              <w:rPr>
                <w:rFonts w:ascii="Times New Roman" w:eastAsia="Times New Roman" w:hAnsi="Times New Roman" w:cs="Times New Roman"/>
                <w:i/>
                <w:iCs/>
                <w:sz w:val="16"/>
                <w:szCs w:val="16"/>
                <w:lang w:eastAsia="ru-RU"/>
              </w:rPr>
              <w:t>69,7</w:t>
            </w:r>
          </w:p>
        </w:tc>
        <w:tc>
          <w:tcPr>
            <w:tcW w:w="1227"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i/>
                <w:iCs/>
                <w:sz w:val="16"/>
                <w:szCs w:val="16"/>
                <w:lang w:eastAsia="ru-RU"/>
              </w:rPr>
            </w:pPr>
            <w:r w:rsidRPr="000F7653">
              <w:rPr>
                <w:rFonts w:ascii="Times New Roman" w:eastAsia="Times New Roman" w:hAnsi="Times New Roman" w:cs="Times New Roman"/>
                <w:i/>
                <w:iCs/>
                <w:sz w:val="16"/>
                <w:szCs w:val="16"/>
                <w:lang w:eastAsia="ru-RU"/>
              </w:rPr>
              <w:t>70,7</w:t>
            </w:r>
          </w:p>
        </w:tc>
        <w:tc>
          <w:tcPr>
            <w:tcW w:w="1124" w:type="dxa"/>
            <w:tcBorders>
              <w:top w:val="nil"/>
              <w:left w:val="nil"/>
              <w:bottom w:val="single" w:sz="4" w:space="0" w:color="auto"/>
              <w:right w:val="single" w:sz="4" w:space="0" w:color="auto"/>
            </w:tcBorders>
            <w:vAlign w:val="center"/>
          </w:tcPr>
          <w:p w:rsidR="004A5F08" w:rsidRPr="000F7653" w:rsidRDefault="00B37669" w:rsidP="00770A2B">
            <w:pPr>
              <w:spacing w:after="0" w:line="240" w:lineRule="auto"/>
              <w:jc w:val="center"/>
              <w:rPr>
                <w:rFonts w:ascii="Times New Roman" w:eastAsia="Times New Roman" w:hAnsi="Times New Roman" w:cs="Times New Roman"/>
                <w:i/>
                <w:iCs/>
                <w:sz w:val="16"/>
                <w:szCs w:val="16"/>
                <w:lang w:eastAsia="ru-RU"/>
              </w:rPr>
            </w:pPr>
            <w:r w:rsidRPr="000F7653">
              <w:rPr>
                <w:rFonts w:ascii="Times New Roman" w:eastAsia="Times New Roman" w:hAnsi="Times New Roman" w:cs="Times New Roman"/>
                <w:i/>
                <w:iCs/>
                <w:sz w:val="16"/>
                <w:szCs w:val="16"/>
                <w:lang w:eastAsia="ru-RU"/>
              </w:rPr>
              <w:t>70,8</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i/>
                <w:iCs/>
                <w:sz w:val="16"/>
                <w:szCs w:val="16"/>
                <w:lang w:eastAsia="ru-RU"/>
              </w:rPr>
            </w:pPr>
            <w:r w:rsidRPr="000F7653">
              <w:rPr>
                <w:rFonts w:ascii="Times New Roman" w:eastAsia="Times New Roman" w:hAnsi="Times New Roman" w:cs="Times New Roman"/>
                <w:i/>
                <w:iCs/>
                <w:sz w:val="16"/>
                <w:szCs w:val="16"/>
                <w:lang w:eastAsia="ru-RU"/>
              </w:rPr>
              <w:t>71,1</w:t>
            </w:r>
          </w:p>
        </w:tc>
        <w:tc>
          <w:tcPr>
            <w:tcW w:w="1126" w:type="dxa"/>
            <w:tcBorders>
              <w:top w:val="nil"/>
              <w:left w:val="nil"/>
              <w:bottom w:val="single" w:sz="4" w:space="0" w:color="auto"/>
              <w:right w:val="single" w:sz="4" w:space="0" w:color="auto"/>
            </w:tcBorders>
            <w:shd w:val="clear" w:color="auto" w:fill="auto"/>
            <w:noWrap/>
            <w:vAlign w:val="center"/>
          </w:tcPr>
          <w:p w:rsidR="004A5F08" w:rsidRPr="000F7653" w:rsidRDefault="004A5F08" w:rsidP="00770A2B">
            <w:pPr>
              <w:spacing w:after="0" w:line="240" w:lineRule="auto"/>
              <w:jc w:val="center"/>
              <w:rPr>
                <w:rFonts w:ascii="Times New Roman" w:eastAsia="Times New Roman" w:hAnsi="Times New Roman" w:cs="Times New Roman"/>
                <w:i/>
                <w:iCs/>
                <w:sz w:val="16"/>
                <w:szCs w:val="16"/>
                <w:lang w:eastAsia="ru-RU"/>
              </w:rPr>
            </w:pPr>
            <w:r w:rsidRPr="000F7653">
              <w:rPr>
                <w:rFonts w:ascii="Times New Roman" w:eastAsia="Times New Roman" w:hAnsi="Times New Roman" w:cs="Times New Roman"/>
                <w:i/>
                <w:iCs/>
                <w:sz w:val="16"/>
                <w:szCs w:val="16"/>
                <w:lang w:eastAsia="ru-RU"/>
              </w:rPr>
              <w:t>х</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i/>
                <w:iCs/>
                <w:sz w:val="16"/>
                <w:szCs w:val="16"/>
                <w:lang w:eastAsia="ru-RU"/>
              </w:rPr>
            </w:pPr>
            <w:r w:rsidRPr="000F7653">
              <w:rPr>
                <w:rFonts w:ascii="Times New Roman" w:eastAsia="Times New Roman" w:hAnsi="Times New Roman" w:cs="Times New Roman"/>
                <w:i/>
                <w:iCs/>
                <w:sz w:val="16"/>
                <w:szCs w:val="16"/>
                <w:lang w:eastAsia="ru-RU"/>
              </w:rPr>
              <w:t>56,0</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4A5F08" w:rsidP="0006191B">
            <w:pPr>
              <w:spacing w:after="0" w:line="240" w:lineRule="auto"/>
              <w:jc w:val="center"/>
              <w:rPr>
                <w:rFonts w:ascii="Times New Roman" w:eastAsia="Times New Roman" w:hAnsi="Times New Roman" w:cs="Times New Roman"/>
                <w:i/>
                <w:iCs/>
                <w:sz w:val="16"/>
                <w:szCs w:val="16"/>
                <w:lang w:eastAsia="ru-RU"/>
              </w:rPr>
            </w:pPr>
            <w:r w:rsidRPr="000F7653">
              <w:rPr>
                <w:rFonts w:ascii="Times New Roman" w:eastAsia="Times New Roman" w:hAnsi="Times New Roman" w:cs="Times New Roman"/>
                <w:i/>
                <w:iCs/>
                <w:sz w:val="16"/>
                <w:szCs w:val="16"/>
                <w:lang w:eastAsia="ru-RU"/>
              </w:rPr>
              <w:t>71,4</w:t>
            </w:r>
          </w:p>
        </w:tc>
        <w:tc>
          <w:tcPr>
            <w:tcW w:w="709" w:type="dxa"/>
            <w:tcBorders>
              <w:top w:val="nil"/>
              <w:left w:val="nil"/>
              <w:bottom w:val="single" w:sz="4" w:space="0" w:color="auto"/>
              <w:right w:val="single" w:sz="4" w:space="0" w:color="auto"/>
            </w:tcBorders>
            <w:shd w:val="clear" w:color="auto" w:fill="auto"/>
            <w:noWrap/>
            <w:vAlign w:val="center"/>
          </w:tcPr>
          <w:p w:rsidR="004A5F08" w:rsidRPr="000F7653" w:rsidRDefault="000F7653" w:rsidP="00770A2B">
            <w:pPr>
              <w:spacing w:after="0" w:line="240" w:lineRule="auto"/>
              <w:jc w:val="center"/>
              <w:rPr>
                <w:rFonts w:ascii="Times New Roman" w:eastAsia="Times New Roman" w:hAnsi="Times New Roman" w:cs="Times New Roman"/>
                <w:i/>
                <w:iCs/>
                <w:sz w:val="16"/>
                <w:szCs w:val="16"/>
                <w:lang w:eastAsia="ru-RU"/>
              </w:rPr>
            </w:pPr>
            <w:r w:rsidRPr="000F7653">
              <w:rPr>
                <w:rFonts w:ascii="Times New Roman" w:eastAsia="Times New Roman" w:hAnsi="Times New Roman" w:cs="Times New Roman"/>
                <w:i/>
                <w:iCs/>
                <w:sz w:val="16"/>
                <w:szCs w:val="16"/>
                <w:lang w:eastAsia="ru-RU"/>
              </w:rPr>
              <w:t>х</w:t>
            </w:r>
          </w:p>
        </w:tc>
      </w:tr>
      <w:tr w:rsidR="004A5F08" w:rsidRPr="000F7653" w:rsidTr="00FA7D10">
        <w:trPr>
          <w:trHeight w:val="4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5F08" w:rsidRPr="000F7653" w:rsidRDefault="004A5F08" w:rsidP="00992E84">
            <w:pPr>
              <w:spacing w:after="0" w:line="240" w:lineRule="auto"/>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образование (0700)</w:t>
            </w:r>
          </w:p>
        </w:tc>
        <w:tc>
          <w:tcPr>
            <w:tcW w:w="1240"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1 337 796,1</w:t>
            </w:r>
          </w:p>
        </w:tc>
        <w:tc>
          <w:tcPr>
            <w:tcW w:w="1227"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1 506 232,1</w:t>
            </w:r>
          </w:p>
        </w:tc>
        <w:tc>
          <w:tcPr>
            <w:tcW w:w="1124" w:type="dxa"/>
            <w:tcBorders>
              <w:top w:val="nil"/>
              <w:left w:val="nil"/>
              <w:bottom w:val="single" w:sz="4" w:space="0" w:color="auto"/>
              <w:right w:val="single" w:sz="4" w:space="0" w:color="auto"/>
            </w:tcBorders>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1 498 028,0</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1 471 366,2</w:t>
            </w:r>
          </w:p>
        </w:tc>
        <w:tc>
          <w:tcPr>
            <w:tcW w:w="1126"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98,2</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26 661,8</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4A5F08" w:rsidP="0006191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1 298 757,9</w:t>
            </w:r>
          </w:p>
        </w:tc>
        <w:tc>
          <w:tcPr>
            <w:tcW w:w="709" w:type="dxa"/>
            <w:tcBorders>
              <w:top w:val="nil"/>
              <w:left w:val="nil"/>
              <w:bottom w:val="single" w:sz="4" w:space="0" w:color="auto"/>
              <w:right w:val="single" w:sz="4" w:space="0" w:color="auto"/>
            </w:tcBorders>
            <w:shd w:val="clear" w:color="auto" w:fill="auto"/>
            <w:noWrap/>
            <w:vAlign w:val="center"/>
          </w:tcPr>
          <w:p w:rsidR="004A5F08" w:rsidRPr="000F7653" w:rsidRDefault="000F7653"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113,3</w:t>
            </w:r>
          </w:p>
        </w:tc>
      </w:tr>
      <w:tr w:rsidR="004A5F08" w:rsidRPr="000F7653" w:rsidTr="00FA7D10">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5F08" w:rsidRPr="000F7653" w:rsidRDefault="004A5F08" w:rsidP="00992E84">
            <w:pPr>
              <w:spacing w:after="0" w:line="240" w:lineRule="auto"/>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культура и кинематография (0800)</w:t>
            </w:r>
          </w:p>
        </w:tc>
        <w:tc>
          <w:tcPr>
            <w:tcW w:w="1240"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215 597,6</w:t>
            </w:r>
          </w:p>
        </w:tc>
        <w:tc>
          <w:tcPr>
            <w:tcW w:w="1227"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247 641,6</w:t>
            </w:r>
          </w:p>
        </w:tc>
        <w:tc>
          <w:tcPr>
            <w:tcW w:w="1124" w:type="dxa"/>
            <w:tcBorders>
              <w:top w:val="nil"/>
              <w:left w:val="nil"/>
              <w:bottom w:val="single" w:sz="4" w:space="0" w:color="auto"/>
              <w:right w:val="single" w:sz="4" w:space="0" w:color="auto"/>
            </w:tcBorders>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247 641,6</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246 744,3</w:t>
            </w:r>
          </w:p>
        </w:tc>
        <w:tc>
          <w:tcPr>
            <w:tcW w:w="1126"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99,6</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897,3</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4A5F08" w:rsidP="0006191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234 633,1</w:t>
            </w:r>
          </w:p>
        </w:tc>
        <w:tc>
          <w:tcPr>
            <w:tcW w:w="709" w:type="dxa"/>
            <w:tcBorders>
              <w:top w:val="nil"/>
              <w:left w:val="nil"/>
              <w:bottom w:val="single" w:sz="4" w:space="0" w:color="auto"/>
              <w:right w:val="single" w:sz="4" w:space="0" w:color="auto"/>
            </w:tcBorders>
            <w:shd w:val="clear" w:color="auto" w:fill="auto"/>
            <w:noWrap/>
            <w:vAlign w:val="center"/>
          </w:tcPr>
          <w:p w:rsidR="004A5F08" w:rsidRPr="000F7653" w:rsidRDefault="000F7653"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105,2</w:t>
            </w:r>
          </w:p>
        </w:tc>
      </w:tr>
      <w:tr w:rsidR="004A5F08" w:rsidRPr="000F7653" w:rsidTr="00FA7D10">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5F08" w:rsidRPr="000F7653" w:rsidRDefault="004A5F08" w:rsidP="00992E84">
            <w:pPr>
              <w:spacing w:after="0" w:line="240" w:lineRule="auto"/>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здравоохранение (0900)</w:t>
            </w:r>
          </w:p>
        </w:tc>
        <w:tc>
          <w:tcPr>
            <w:tcW w:w="1240"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94,7</w:t>
            </w:r>
          </w:p>
        </w:tc>
        <w:tc>
          <w:tcPr>
            <w:tcW w:w="1227"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94,7</w:t>
            </w:r>
          </w:p>
        </w:tc>
        <w:tc>
          <w:tcPr>
            <w:tcW w:w="1124" w:type="dxa"/>
            <w:tcBorders>
              <w:top w:val="nil"/>
              <w:left w:val="nil"/>
              <w:bottom w:val="single" w:sz="4" w:space="0" w:color="auto"/>
              <w:right w:val="single" w:sz="4" w:space="0" w:color="auto"/>
            </w:tcBorders>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94,7</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94,7</w:t>
            </w:r>
          </w:p>
        </w:tc>
        <w:tc>
          <w:tcPr>
            <w:tcW w:w="1126"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100,0</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4A5F08" w:rsidP="0006191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60,6</w:t>
            </w:r>
          </w:p>
        </w:tc>
        <w:tc>
          <w:tcPr>
            <w:tcW w:w="709" w:type="dxa"/>
            <w:tcBorders>
              <w:top w:val="nil"/>
              <w:left w:val="nil"/>
              <w:bottom w:val="single" w:sz="4" w:space="0" w:color="auto"/>
              <w:right w:val="single" w:sz="4" w:space="0" w:color="auto"/>
            </w:tcBorders>
            <w:shd w:val="clear" w:color="auto" w:fill="auto"/>
            <w:noWrap/>
            <w:vAlign w:val="center"/>
          </w:tcPr>
          <w:p w:rsidR="004A5F08" w:rsidRPr="000F7653" w:rsidRDefault="000F7653"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156,3</w:t>
            </w:r>
          </w:p>
        </w:tc>
      </w:tr>
      <w:tr w:rsidR="004A5F08" w:rsidRPr="000F7653" w:rsidTr="00FA7D10">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5F08" w:rsidRPr="000F7653" w:rsidRDefault="004A5F08" w:rsidP="00992E84">
            <w:pPr>
              <w:spacing w:after="0" w:line="240" w:lineRule="auto"/>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социальная политика (1000)</w:t>
            </w:r>
          </w:p>
        </w:tc>
        <w:tc>
          <w:tcPr>
            <w:tcW w:w="1240"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72 626,8</w:t>
            </w:r>
          </w:p>
        </w:tc>
        <w:tc>
          <w:tcPr>
            <w:tcW w:w="1227"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71 694,1</w:t>
            </w:r>
          </w:p>
        </w:tc>
        <w:tc>
          <w:tcPr>
            <w:tcW w:w="1124" w:type="dxa"/>
            <w:tcBorders>
              <w:top w:val="nil"/>
              <w:left w:val="nil"/>
              <w:bottom w:val="single" w:sz="4" w:space="0" w:color="auto"/>
              <w:right w:val="single" w:sz="4" w:space="0" w:color="auto"/>
            </w:tcBorders>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63 578,4</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58 053,1</w:t>
            </w:r>
          </w:p>
        </w:tc>
        <w:tc>
          <w:tcPr>
            <w:tcW w:w="1126"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91,3</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5 525,3</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4A5F08" w:rsidP="0006191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58 219,0</w:t>
            </w:r>
          </w:p>
        </w:tc>
        <w:tc>
          <w:tcPr>
            <w:tcW w:w="709" w:type="dxa"/>
            <w:tcBorders>
              <w:top w:val="nil"/>
              <w:left w:val="nil"/>
              <w:bottom w:val="single" w:sz="4" w:space="0" w:color="auto"/>
              <w:right w:val="single" w:sz="4" w:space="0" w:color="auto"/>
            </w:tcBorders>
            <w:shd w:val="clear" w:color="auto" w:fill="auto"/>
            <w:noWrap/>
            <w:vAlign w:val="center"/>
          </w:tcPr>
          <w:p w:rsidR="004A5F08" w:rsidRPr="000F7653" w:rsidRDefault="000F7653"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99,7</w:t>
            </w:r>
          </w:p>
        </w:tc>
      </w:tr>
      <w:tr w:rsidR="004A5F08" w:rsidRPr="000F7653" w:rsidTr="00FA7D10">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A5F08" w:rsidRPr="000F7653" w:rsidRDefault="004A5F08" w:rsidP="00992E84">
            <w:pPr>
              <w:spacing w:after="0" w:line="240" w:lineRule="auto"/>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физическая культура и спорт (1100)</w:t>
            </w:r>
          </w:p>
        </w:tc>
        <w:tc>
          <w:tcPr>
            <w:tcW w:w="1240"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15 788,1</w:t>
            </w:r>
          </w:p>
        </w:tc>
        <w:tc>
          <w:tcPr>
            <w:tcW w:w="1227" w:type="dxa"/>
            <w:tcBorders>
              <w:top w:val="nil"/>
              <w:left w:val="nil"/>
              <w:bottom w:val="single" w:sz="4" w:space="0" w:color="auto"/>
              <w:right w:val="single" w:sz="4" w:space="0" w:color="auto"/>
            </w:tcBorders>
            <w:shd w:val="clear" w:color="auto" w:fill="auto"/>
            <w:noWrap/>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19 888,6</w:t>
            </w:r>
          </w:p>
        </w:tc>
        <w:tc>
          <w:tcPr>
            <w:tcW w:w="1124" w:type="dxa"/>
            <w:tcBorders>
              <w:top w:val="nil"/>
              <w:left w:val="nil"/>
              <w:bottom w:val="single" w:sz="4" w:space="0" w:color="auto"/>
              <w:right w:val="single" w:sz="4" w:space="0" w:color="auto"/>
            </w:tcBorders>
            <w:vAlign w:val="center"/>
          </w:tcPr>
          <w:p w:rsidR="004A5F08" w:rsidRPr="000F7653" w:rsidRDefault="0038511F"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19 888,6</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19 808,6</w:t>
            </w:r>
          </w:p>
        </w:tc>
        <w:tc>
          <w:tcPr>
            <w:tcW w:w="1126"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99,6</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B37669"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4A5F08" w:rsidRPr="000F7653" w:rsidRDefault="004A5F08" w:rsidP="0006191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17 821,6</w:t>
            </w:r>
          </w:p>
        </w:tc>
        <w:tc>
          <w:tcPr>
            <w:tcW w:w="709" w:type="dxa"/>
            <w:tcBorders>
              <w:top w:val="nil"/>
              <w:left w:val="nil"/>
              <w:bottom w:val="single" w:sz="4" w:space="0" w:color="auto"/>
              <w:right w:val="single" w:sz="4" w:space="0" w:color="auto"/>
            </w:tcBorders>
            <w:shd w:val="clear" w:color="auto" w:fill="auto"/>
            <w:noWrap/>
            <w:vAlign w:val="center"/>
          </w:tcPr>
          <w:p w:rsidR="004A5F08" w:rsidRPr="000F7653" w:rsidRDefault="000F7653" w:rsidP="00770A2B">
            <w:pPr>
              <w:spacing w:after="0" w:line="240" w:lineRule="auto"/>
              <w:jc w:val="center"/>
              <w:rPr>
                <w:rFonts w:ascii="Times New Roman" w:eastAsia="Times New Roman" w:hAnsi="Times New Roman" w:cs="Times New Roman"/>
                <w:sz w:val="16"/>
                <w:szCs w:val="16"/>
                <w:lang w:eastAsia="ru-RU"/>
              </w:rPr>
            </w:pPr>
            <w:r w:rsidRPr="000F7653">
              <w:rPr>
                <w:rFonts w:ascii="Times New Roman" w:eastAsia="Times New Roman" w:hAnsi="Times New Roman" w:cs="Times New Roman"/>
                <w:sz w:val="16"/>
                <w:szCs w:val="16"/>
                <w:lang w:eastAsia="ru-RU"/>
              </w:rPr>
              <w:t>111,1</w:t>
            </w:r>
          </w:p>
        </w:tc>
      </w:tr>
    </w:tbl>
    <w:p w:rsidR="00902E25" w:rsidRPr="000F7653" w:rsidRDefault="00171D3F" w:rsidP="00171D3F">
      <w:pPr>
        <w:pStyle w:val="a5"/>
        <w:spacing w:after="0"/>
        <w:ind w:left="0"/>
        <w:jc w:val="both"/>
        <w:rPr>
          <w:rFonts w:ascii="Times New Roman" w:hAnsi="Times New Roman" w:cs="Times New Roman"/>
          <w:sz w:val="24"/>
          <w:szCs w:val="24"/>
        </w:rPr>
      </w:pPr>
      <w:r w:rsidRPr="000F7653">
        <w:rPr>
          <w:rFonts w:ascii="Times New Roman" w:hAnsi="Times New Roman" w:cs="Times New Roman"/>
          <w:sz w:val="24"/>
          <w:szCs w:val="24"/>
        </w:rPr>
        <w:tab/>
      </w:r>
    </w:p>
    <w:p w:rsidR="006341A9" w:rsidRPr="00A14C2F" w:rsidRDefault="008C20D2" w:rsidP="00A14C2F">
      <w:pPr>
        <w:pStyle w:val="a5"/>
        <w:spacing w:after="0"/>
        <w:ind w:left="0" w:firstLine="567"/>
        <w:jc w:val="both"/>
        <w:rPr>
          <w:rFonts w:ascii="Times New Roman" w:hAnsi="Times New Roman" w:cs="Times New Roman"/>
          <w:sz w:val="24"/>
          <w:szCs w:val="24"/>
        </w:rPr>
      </w:pPr>
      <w:r w:rsidRPr="00A14C2F">
        <w:rPr>
          <w:rFonts w:ascii="Times New Roman" w:hAnsi="Times New Roman" w:cs="Times New Roman"/>
          <w:sz w:val="24"/>
          <w:szCs w:val="24"/>
        </w:rPr>
        <w:lastRenderedPageBreak/>
        <w:t>В предыдущем году расходы на социально-культурную сферу по отношению к 201</w:t>
      </w:r>
      <w:r w:rsidR="00A14C2F" w:rsidRPr="00A14C2F">
        <w:rPr>
          <w:rFonts w:ascii="Times New Roman" w:hAnsi="Times New Roman" w:cs="Times New Roman"/>
          <w:sz w:val="24"/>
          <w:szCs w:val="24"/>
        </w:rPr>
        <w:t>9</w:t>
      </w:r>
      <w:r w:rsidRPr="00A14C2F">
        <w:rPr>
          <w:rFonts w:ascii="Times New Roman" w:hAnsi="Times New Roman" w:cs="Times New Roman"/>
          <w:sz w:val="24"/>
          <w:szCs w:val="24"/>
        </w:rPr>
        <w:t xml:space="preserve"> году </w:t>
      </w:r>
      <w:r w:rsidR="00A14C2F" w:rsidRPr="00A14C2F">
        <w:rPr>
          <w:rFonts w:ascii="Times New Roman" w:hAnsi="Times New Roman" w:cs="Times New Roman"/>
          <w:sz w:val="24"/>
          <w:szCs w:val="24"/>
        </w:rPr>
        <w:t>уменьшились</w:t>
      </w:r>
      <w:r w:rsidRPr="00A14C2F">
        <w:rPr>
          <w:rFonts w:ascii="Times New Roman" w:hAnsi="Times New Roman" w:cs="Times New Roman"/>
          <w:sz w:val="24"/>
          <w:szCs w:val="24"/>
        </w:rPr>
        <w:t xml:space="preserve"> на </w:t>
      </w:r>
      <w:r w:rsidR="00A14C2F" w:rsidRPr="00A14C2F">
        <w:rPr>
          <w:rFonts w:ascii="Times New Roman" w:hAnsi="Times New Roman" w:cs="Times New Roman"/>
          <w:sz w:val="24"/>
          <w:szCs w:val="24"/>
        </w:rPr>
        <w:t>60 166,9</w:t>
      </w:r>
      <w:r w:rsidRPr="00A14C2F">
        <w:rPr>
          <w:rFonts w:ascii="Times New Roman" w:hAnsi="Times New Roman" w:cs="Times New Roman"/>
          <w:sz w:val="24"/>
          <w:szCs w:val="24"/>
        </w:rPr>
        <w:t xml:space="preserve"> тыс. руб. или на </w:t>
      </w:r>
      <w:r w:rsidR="00A14C2F" w:rsidRPr="00A14C2F">
        <w:rPr>
          <w:rFonts w:ascii="Times New Roman" w:hAnsi="Times New Roman" w:cs="Times New Roman"/>
          <w:sz w:val="24"/>
          <w:szCs w:val="24"/>
        </w:rPr>
        <w:t>3,6</w:t>
      </w:r>
      <w:r w:rsidRPr="00A14C2F">
        <w:rPr>
          <w:rFonts w:ascii="Times New Roman" w:hAnsi="Times New Roman" w:cs="Times New Roman"/>
          <w:sz w:val="24"/>
          <w:szCs w:val="24"/>
        </w:rPr>
        <w:t xml:space="preserve">%. </w:t>
      </w:r>
    </w:p>
    <w:p w:rsidR="006341A9" w:rsidRPr="00A14C2F" w:rsidRDefault="008C20D2" w:rsidP="00A14C2F">
      <w:pPr>
        <w:pStyle w:val="a5"/>
        <w:spacing w:after="0"/>
        <w:ind w:left="0" w:firstLine="567"/>
        <w:jc w:val="both"/>
        <w:rPr>
          <w:rFonts w:ascii="Times New Roman" w:hAnsi="Times New Roman" w:cs="Times New Roman"/>
          <w:sz w:val="24"/>
          <w:szCs w:val="24"/>
        </w:rPr>
      </w:pPr>
      <w:r w:rsidRPr="00A14C2F">
        <w:rPr>
          <w:rFonts w:ascii="Times New Roman" w:hAnsi="Times New Roman" w:cs="Times New Roman"/>
          <w:sz w:val="24"/>
          <w:szCs w:val="24"/>
        </w:rPr>
        <w:t>В 20</w:t>
      </w:r>
      <w:r w:rsidR="00D52670" w:rsidRPr="00A14C2F">
        <w:rPr>
          <w:rFonts w:ascii="Times New Roman" w:hAnsi="Times New Roman" w:cs="Times New Roman"/>
          <w:sz w:val="24"/>
          <w:szCs w:val="24"/>
        </w:rPr>
        <w:t>2</w:t>
      </w:r>
      <w:r w:rsidR="00A14C2F" w:rsidRPr="00A14C2F">
        <w:rPr>
          <w:rFonts w:ascii="Times New Roman" w:hAnsi="Times New Roman" w:cs="Times New Roman"/>
          <w:sz w:val="24"/>
          <w:szCs w:val="24"/>
        </w:rPr>
        <w:t>1</w:t>
      </w:r>
      <w:r w:rsidRPr="00A14C2F">
        <w:rPr>
          <w:rFonts w:ascii="Times New Roman" w:hAnsi="Times New Roman" w:cs="Times New Roman"/>
          <w:sz w:val="24"/>
          <w:szCs w:val="24"/>
        </w:rPr>
        <w:t xml:space="preserve"> году аналогичные расходы по отношению </w:t>
      </w:r>
      <w:r w:rsidR="006341A9" w:rsidRPr="00A14C2F">
        <w:rPr>
          <w:rFonts w:ascii="Times New Roman" w:hAnsi="Times New Roman" w:cs="Times New Roman"/>
          <w:sz w:val="24"/>
          <w:szCs w:val="24"/>
        </w:rPr>
        <w:t xml:space="preserve">уже </w:t>
      </w:r>
      <w:r w:rsidRPr="00A14C2F">
        <w:rPr>
          <w:rFonts w:ascii="Times New Roman" w:hAnsi="Times New Roman" w:cs="Times New Roman"/>
          <w:sz w:val="24"/>
          <w:szCs w:val="24"/>
        </w:rPr>
        <w:t>к 20</w:t>
      </w:r>
      <w:r w:rsidR="00A14C2F" w:rsidRPr="00A14C2F">
        <w:rPr>
          <w:rFonts w:ascii="Times New Roman" w:hAnsi="Times New Roman" w:cs="Times New Roman"/>
          <w:sz w:val="24"/>
          <w:szCs w:val="24"/>
        </w:rPr>
        <w:t>20</w:t>
      </w:r>
      <w:r w:rsidRPr="00A14C2F">
        <w:rPr>
          <w:rFonts w:ascii="Times New Roman" w:hAnsi="Times New Roman" w:cs="Times New Roman"/>
          <w:sz w:val="24"/>
          <w:szCs w:val="24"/>
        </w:rPr>
        <w:t xml:space="preserve"> году </w:t>
      </w:r>
      <w:r w:rsidR="00A14C2F" w:rsidRPr="00A14C2F">
        <w:rPr>
          <w:rFonts w:ascii="Times New Roman" w:hAnsi="Times New Roman" w:cs="Times New Roman"/>
          <w:sz w:val="24"/>
          <w:szCs w:val="24"/>
        </w:rPr>
        <w:t>увеличились</w:t>
      </w:r>
      <w:r w:rsidR="00A8075F" w:rsidRPr="00A14C2F">
        <w:rPr>
          <w:rFonts w:ascii="Times New Roman" w:hAnsi="Times New Roman" w:cs="Times New Roman"/>
          <w:sz w:val="24"/>
          <w:szCs w:val="24"/>
        </w:rPr>
        <w:t xml:space="preserve"> </w:t>
      </w:r>
      <w:r w:rsidRPr="00A14C2F">
        <w:rPr>
          <w:rFonts w:ascii="Times New Roman" w:hAnsi="Times New Roman" w:cs="Times New Roman"/>
          <w:sz w:val="24"/>
          <w:szCs w:val="24"/>
        </w:rPr>
        <w:t xml:space="preserve">на </w:t>
      </w:r>
      <w:r w:rsidR="00A14C2F" w:rsidRPr="00A14C2F">
        <w:rPr>
          <w:rFonts w:ascii="Times New Roman" w:hAnsi="Times New Roman" w:cs="Times New Roman"/>
          <w:sz w:val="24"/>
          <w:szCs w:val="24"/>
        </w:rPr>
        <w:t>186 574,7</w:t>
      </w:r>
      <w:r w:rsidRPr="00A14C2F">
        <w:rPr>
          <w:rFonts w:ascii="Times New Roman" w:hAnsi="Times New Roman" w:cs="Times New Roman"/>
          <w:sz w:val="24"/>
          <w:szCs w:val="24"/>
        </w:rPr>
        <w:t xml:space="preserve"> тыс. руб. или на </w:t>
      </w:r>
      <w:r w:rsidR="00A14C2F" w:rsidRPr="00A14C2F">
        <w:rPr>
          <w:rFonts w:ascii="Times New Roman" w:hAnsi="Times New Roman" w:cs="Times New Roman"/>
          <w:sz w:val="24"/>
          <w:szCs w:val="24"/>
        </w:rPr>
        <w:t>11</w:t>
      </w:r>
      <w:r w:rsidR="00BD013B" w:rsidRPr="00A14C2F">
        <w:rPr>
          <w:rFonts w:ascii="Times New Roman" w:hAnsi="Times New Roman" w:cs="Times New Roman"/>
          <w:sz w:val="24"/>
          <w:szCs w:val="24"/>
        </w:rPr>
        <w:t>,6</w:t>
      </w:r>
      <w:r w:rsidRPr="00A14C2F">
        <w:rPr>
          <w:rFonts w:ascii="Times New Roman" w:hAnsi="Times New Roman" w:cs="Times New Roman"/>
          <w:sz w:val="24"/>
          <w:szCs w:val="24"/>
        </w:rPr>
        <w:t>%.</w:t>
      </w:r>
      <w:r w:rsidR="006341A9" w:rsidRPr="00A14C2F">
        <w:rPr>
          <w:rFonts w:ascii="Times New Roman" w:hAnsi="Times New Roman" w:cs="Times New Roman"/>
          <w:sz w:val="24"/>
          <w:szCs w:val="24"/>
        </w:rPr>
        <w:t xml:space="preserve"> </w:t>
      </w:r>
    </w:p>
    <w:p w:rsidR="002B7276" w:rsidRPr="002B7276" w:rsidRDefault="00171D3F" w:rsidP="00721A8C">
      <w:pPr>
        <w:pStyle w:val="a5"/>
        <w:spacing w:after="0"/>
        <w:ind w:left="0" w:firstLine="567"/>
        <w:jc w:val="both"/>
        <w:rPr>
          <w:rFonts w:ascii="Times New Roman" w:hAnsi="Times New Roman" w:cs="Times New Roman"/>
          <w:sz w:val="24"/>
          <w:szCs w:val="24"/>
        </w:rPr>
      </w:pPr>
      <w:r w:rsidRPr="002B7276">
        <w:rPr>
          <w:rFonts w:ascii="Times New Roman" w:hAnsi="Times New Roman" w:cs="Times New Roman"/>
          <w:sz w:val="24"/>
          <w:szCs w:val="24"/>
        </w:rPr>
        <w:t xml:space="preserve">По отношению к показателям предыдущего года расходы по разделу 07 «Образование» </w:t>
      </w:r>
      <w:r w:rsidR="00BE272E" w:rsidRPr="002B7276">
        <w:rPr>
          <w:rFonts w:ascii="Times New Roman" w:hAnsi="Times New Roman" w:cs="Times New Roman"/>
          <w:sz w:val="24"/>
          <w:szCs w:val="24"/>
        </w:rPr>
        <w:t>увеличились</w:t>
      </w:r>
      <w:r w:rsidRPr="002B7276">
        <w:rPr>
          <w:rFonts w:ascii="Times New Roman" w:hAnsi="Times New Roman" w:cs="Times New Roman"/>
          <w:sz w:val="24"/>
          <w:szCs w:val="24"/>
        </w:rPr>
        <w:t xml:space="preserve"> на </w:t>
      </w:r>
      <w:r w:rsidR="00721A8C" w:rsidRPr="002B7276">
        <w:rPr>
          <w:rFonts w:ascii="Times New Roman" w:hAnsi="Times New Roman" w:cs="Times New Roman"/>
          <w:sz w:val="24"/>
          <w:szCs w:val="24"/>
        </w:rPr>
        <w:t>13,3</w:t>
      </w:r>
      <w:r w:rsidRPr="002B7276">
        <w:rPr>
          <w:rFonts w:ascii="Times New Roman" w:hAnsi="Times New Roman" w:cs="Times New Roman"/>
          <w:sz w:val="24"/>
          <w:szCs w:val="24"/>
        </w:rPr>
        <w:t xml:space="preserve">%, по разделу 08 «Культура и кинематография» на </w:t>
      </w:r>
      <w:r w:rsidR="00721A8C" w:rsidRPr="002B7276">
        <w:rPr>
          <w:rFonts w:ascii="Times New Roman" w:hAnsi="Times New Roman" w:cs="Times New Roman"/>
          <w:sz w:val="24"/>
          <w:szCs w:val="24"/>
        </w:rPr>
        <w:t>5,2</w:t>
      </w:r>
      <w:r w:rsidRPr="002B7276">
        <w:rPr>
          <w:rFonts w:ascii="Times New Roman" w:hAnsi="Times New Roman" w:cs="Times New Roman"/>
          <w:sz w:val="24"/>
          <w:szCs w:val="24"/>
        </w:rPr>
        <w:t>%</w:t>
      </w:r>
      <w:r w:rsidR="00A8075F" w:rsidRPr="002B7276">
        <w:rPr>
          <w:rFonts w:ascii="Times New Roman" w:hAnsi="Times New Roman" w:cs="Times New Roman"/>
          <w:sz w:val="24"/>
          <w:szCs w:val="24"/>
        </w:rPr>
        <w:t>,</w:t>
      </w:r>
      <w:r w:rsidR="008A2154" w:rsidRPr="002B7276">
        <w:rPr>
          <w:rFonts w:ascii="Times New Roman" w:hAnsi="Times New Roman" w:cs="Times New Roman"/>
          <w:sz w:val="24"/>
          <w:szCs w:val="24"/>
        </w:rPr>
        <w:t xml:space="preserve"> </w:t>
      </w:r>
      <w:r w:rsidR="00BE272E" w:rsidRPr="002B7276">
        <w:rPr>
          <w:rFonts w:ascii="Times New Roman" w:hAnsi="Times New Roman" w:cs="Times New Roman"/>
          <w:sz w:val="24"/>
          <w:szCs w:val="24"/>
        </w:rPr>
        <w:t xml:space="preserve">по разделу 09 «Здравоохранение» </w:t>
      </w:r>
      <w:r w:rsidR="00721A8C" w:rsidRPr="002B7276">
        <w:rPr>
          <w:rFonts w:ascii="Times New Roman" w:hAnsi="Times New Roman" w:cs="Times New Roman"/>
          <w:sz w:val="24"/>
          <w:szCs w:val="24"/>
        </w:rPr>
        <w:t>на 56,3%</w:t>
      </w:r>
      <w:r w:rsidR="00BE272E" w:rsidRPr="002B7276">
        <w:rPr>
          <w:rFonts w:ascii="Times New Roman" w:hAnsi="Times New Roman" w:cs="Times New Roman"/>
          <w:sz w:val="24"/>
          <w:szCs w:val="24"/>
        </w:rPr>
        <w:t xml:space="preserve">, </w:t>
      </w:r>
      <w:r w:rsidR="002B7276" w:rsidRPr="002B7276">
        <w:rPr>
          <w:rFonts w:ascii="Times New Roman" w:hAnsi="Times New Roman" w:cs="Times New Roman"/>
          <w:sz w:val="24"/>
          <w:szCs w:val="24"/>
        </w:rPr>
        <w:t xml:space="preserve">по разделу 11 «Физическая культура и спорт» на 11,1%, а </w:t>
      </w:r>
      <w:r w:rsidR="008A2154" w:rsidRPr="002B7276">
        <w:rPr>
          <w:rFonts w:ascii="Times New Roman" w:hAnsi="Times New Roman" w:cs="Times New Roman"/>
          <w:sz w:val="24"/>
          <w:szCs w:val="24"/>
        </w:rPr>
        <w:t xml:space="preserve">по разделу </w:t>
      </w:r>
      <w:r w:rsidR="00DB7BDF" w:rsidRPr="002B7276">
        <w:rPr>
          <w:rFonts w:ascii="Times New Roman" w:hAnsi="Times New Roman" w:cs="Times New Roman"/>
          <w:sz w:val="24"/>
          <w:szCs w:val="24"/>
        </w:rPr>
        <w:t>10</w:t>
      </w:r>
      <w:r w:rsidR="00AB4BD1" w:rsidRPr="002B7276">
        <w:rPr>
          <w:rFonts w:ascii="Times New Roman" w:hAnsi="Times New Roman" w:cs="Times New Roman"/>
          <w:sz w:val="24"/>
          <w:szCs w:val="24"/>
        </w:rPr>
        <w:t xml:space="preserve"> «</w:t>
      </w:r>
      <w:r w:rsidR="00DB7BDF" w:rsidRPr="002B7276">
        <w:rPr>
          <w:rFonts w:ascii="Times New Roman" w:hAnsi="Times New Roman" w:cs="Times New Roman"/>
          <w:sz w:val="24"/>
          <w:szCs w:val="24"/>
        </w:rPr>
        <w:t>Социальная политика</w:t>
      </w:r>
      <w:r w:rsidR="008C3116" w:rsidRPr="002B7276">
        <w:rPr>
          <w:rFonts w:ascii="Times New Roman" w:hAnsi="Times New Roman" w:cs="Times New Roman"/>
          <w:sz w:val="24"/>
          <w:szCs w:val="24"/>
        </w:rPr>
        <w:t xml:space="preserve">» </w:t>
      </w:r>
      <w:r w:rsidR="00B95794" w:rsidRPr="002B7276">
        <w:rPr>
          <w:rFonts w:ascii="Times New Roman" w:hAnsi="Times New Roman" w:cs="Times New Roman"/>
          <w:sz w:val="24"/>
          <w:szCs w:val="24"/>
        </w:rPr>
        <w:t>сократились</w:t>
      </w:r>
      <w:r w:rsidR="008C3116" w:rsidRPr="002B7276">
        <w:rPr>
          <w:rFonts w:ascii="Times New Roman" w:hAnsi="Times New Roman" w:cs="Times New Roman"/>
          <w:sz w:val="24"/>
          <w:szCs w:val="24"/>
        </w:rPr>
        <w:t xml:space="preserve"> </w:t>
      </w:r>
      <w:r w:rsidR="00AB4BD1" w:rsidRPr="002B7276">
        <w:rPr>
          <w:rFonts w:ascii="Times New Roman" w:hAnsi="Times New Roman" w:cs="Times New Roman"/>
          <w:sz w:val="24"/>
          <w:szCs w:val="24"/>
        </w:rPr>
        <w:t xml:space="preserve">на </w:t>
      </w:r>
      <w:r w:rsidR="00721A8C" w:rsidRPr="002B7276">
        <w:rPr>
          <w:rFonts w:ascii="Times New Roman" w:hAnsi="Times New Roman" w:cs="Times New Roman"/>
          <w:sz w:val="24"/>
          <w:szCs w:val="24"/>
        </w:rPr>
        <w:t>0,3</w:t>
      </w:r>
      <w:r w:rsidR="00AB4BD1" w:rsidRPr="002B7276">
        <w:rPr>
          <w:rFonts w:ascii="Times New Roman" w:hAnsi="Times New Roman" w:cs="Times New Roman"/>
          <w:sz w:val="24"/>
          <w:szCs w:val="24"/>
        </w:rPr>
        <w:t>%</w:t>
      </w:r>
      <w:r w:rsidR="002B7276" w:rsidRPr="002B7276">
        <w:rPr>
          <w:rFonts w:ascii="Times New Roman" w:hAnsi="Times New Roman" w:cs="Times New Roman"/>
          <w:sz w:val="24"/>
          <w:szCs w:val="24"/>
        </w:rPr>
        <w:t>.</w:t>
      </w:r>
    </w:p>
    <w:p w:rsidR="004B21DF" w:rsidRPr="002B7276" w:rsidRDefault="003B7BAF" w:rsidP="002B7276">
      <w:pPr>
        <w:pStyle w:val="a5"/>
        <w:spacing w:after="0"/>
        <w:ind w:left="0" w:firstLine="567"/>
        <w:jc w:val="both"/>
        <w:rPr>
          <w:rFonts w:ascii="Times New Roman" w:hAnsi="Times New Roman" w:cs="Times New Roman"/>
          <w:sz w:val="24"/>
          <w:szCs w:val="24"/>
        </w:rPr>
      </w:pPr>
      <w:r w:rsidRPr="002B7276">
        <w:rPr>
          <w:rFonts w:ascii="Times New Roman" w:hAnsi="Times New Roman" w:cs="Times New Roman"/>
          <w:sz w:val="24"/>
          <w:szCs w:val="24"/>
        </w:rPr>
        <w:t>Степень</w:t>
      </w:r>
      <w:r w:rsidR="00171D3F" w:rsidRPr="002B7276">
        <w:rPr>
          <w:rFonts w:ascii="Times New Roman" w:hAnsi="Times New Roman" w:cs="Times New Roman"/>
          <w:sz w:val="24"/>
          <w:szCs w:val="24"/>
        </w:rPr>
        <w:t xml:space="preserve"> освоения бюджетных средств среди отраслей социально-культурной сферы от суммы расходов, утвержденной бюджетной росписью с учетом изменений, составил по разделам: </w:t>
      </w:r>
    </w:p>
    <w:p w:rsidR="004B21DF" w:rsidRPr="002B7276" w:rsidRDefault="00171D3F" w:rsidP="002B7276">
      <w:pPr>
        <w:pStyle w:val="a5"/>
        <w:numPr>
          <w:ilvl w:val="0"/>
          <w:numId w:val="12"/>
        </w:numPr>
        <w:spacing w:after="0"/>
        <w:ind w:left="0" w:firstLine="567"/>
        <w:jc w:val="both"/>
        <w:rPr>
          <w:rFonts w:ascii="Times New Roman" w:hAnsi="Times New Roman" w:cs="Times New Roman"/>
          <w:sz w:val="24"/>
          <w:szCs w:val="24"/>
        </w:rPr>
      </w:pPr>
      <w:r w:rsidRPr="002B7276">
        <w:rPr>
          <w:rFonts w:ascii="Times New Roman" w:hAnsi="Times New Roman" w:cs="Times New Roman"/>
          <w:sz w:val="24"/>
          <w:szCs w:val="24"/>
        </w:rPr>
        <w:t xml:space="preserve">07 «Образование» - </w:t>
      </w:r>
      <w:r w:rsidR="002B7276" w:rsidRPr="002B7276">
        <w:rPr>
          <w:rFonts w:ascii="Times New Roman" w:hAnsi="Times New Roman" w:cs="Times New Roman"/>
          <w:sz w:val="24"/>
          <w:szCs w:val="24"/>
        </w:rPr>
        <w:t>98,2</w:t>
      </w:r>
      <w:r w:rsidRPr="002B7276">
        <w:rPr>
          <w:rFonts w:ascii="Times New Roman" w:hAnsi="Times New Roman" w:cs="Times New Roman"/>
          <w:sz w:val="24"/>
          <w:szCs w:val="24"/>
        </w:rPr>
        <w:t>%</w:t>
      </w:r>
      <w:r w:rsidR="00105982" w:rsidRPr="002B7276">
        <w:rPr>
          <w:rFonts w:ascii="Times New Roman" w:hAnsi="Times New Roman" w:cs="Times New Roman"/>
          <w:sz w:val="24"/>
          <w:szCs w:val="24"/>
        </w:rPr>
        <w:t xml:space="preserve"> (в 20</w:t>
      </w:r>
      <w:r w:rsidR="002B7276" w:rsidRPr="002B7276">
        <w:rPr>
          <w:rFonts w:ascii="Times New Roman" w:hAnsi="Times New Roman" w:cs="Times New Roman"/>
          <w:sz w:val="24"/>
          <w:szCs w:val="24"/>
        </w:rPr>
        <w:t xml:space="preserve">20 </w:t>
      </w:r>
      <w:r w:rsidR="00456D88" w:rsidRPr="002B7276">
        <w:rPr>
          <w:rFonts w:ascii="Times New Roman" w:hAnsi="Times New Roman" w:cs="Times New Roman"/>
          <w:sz w:val="24"/>
          <w:szCs w:val="24"/>
        </w:rPr>
        <w:t>году</w:t>
      </w:r>
      <w:r w:rsidR="00105982" w:rsidRPr="002B7276">
        <w:rPr>
          <w:rFonts w:ascii="Times New Roman" w:hAnsi="Times New Roman" w:cs="Times New Roman"/>
          <w:sz w:val="24"/>
          <w:szCs w:val="24"/>
        </w:rPr>
        <w:t xml:space="preserve"> – </w:t>
      </w:r>
      <w:r w:rsidR="002B7276" w:rsidRPr="002B7276">
        <w:rPr>
          <w:rFonts w:ascii="Times New Roman" w:hAnsi="Times New Roman" w:cs="Times New Roman"/>
          <w:sz w:val="24"/>
          <w:szCs w:val="24"/>
        </w:rPr>
        <w:t>96,3</w:t>
      </w:r>
      <w:r w:rsidR="00105982" w:rsidRPr="002B7276">
        <w:rPr>
          <w:rFonts w:ascii="Times New Roman" w:hAnsi="Times New Roman" w:cs="Times New Roman"/>
          <w:sz w:val="24"/>
          <w:szCs w:val="24"/>
        </w:rPr>
        <w:t>%</w:t>
      </w:r>
      <w:r w:rsidR="00456D88" w:rsidRPr="002B7276">
        <w:rPr>
          <w:rFonts w:ascii="Times New Roman" w:hAnsi="Times New Roman" w:cs="Times New Roman"/>
          <w:sz w:val="24"/>
          <w:szCs w:val="24"/>
        </w:rPr>
        <w:t>, в 201</w:t>
      </w:r>
      <w:r w:rsidR="002B7276" w:rsidRPr="002B7276">
        <w:rPr>
          <w:rFonts w:ascii="Times New Roman" w:hAnsi="Times New Roman" w:cs="Times New Roman"/>
          <w:sz w:val="24"/>
          <w:szCs w:val="24"/>
        </w:rPr>
        <w:t>9</w:t>
      </w:r>
      <w:r w:rsidR="00456D88" w:rsidRPr="002B7276">
        <w:rPr>
          <w:rFonts w:ascii="Times New Roman" w:hAnsi="Times New Roman" w:cs="Times New Roman"/>
          <w:sz w:val="24"/>
          <w:szCs w:val="24"/>
        </w:rPr>
        <w:t xml:space="preserve"> году – </w:t>
      </w:r>
      <w:r w:rsidR="002B7276" w:rsidRPr="002B7276">
        <w:rPr>
          <w:rFonts w:ascii="Times New Roman" w:hAnsi="Times New Roman" w:cs="Times New Roman"/>
          <w:sz w:val="24"/>
          <w:szCs w:val="24"/>
        </w:rPr>
        <w:t>97,6</w:t>
      </w:r>
      <w:r w:rsidR="00456D88" w:rsidRPr="002B7276">
        <w:rPr>
          <w:rFonts w:ascii="Times New Roman" w:hAnsi="Times New Roman" w:cs="Times New Roman"/>
          <w:sz w:val="24"/>
          <w:szCs w:val="24"/>
        </w:rPr>
        <w:t>%</w:t>
      </w:r>
      <w:r w:rsidR="00105982" w:rsidRPr="002B7276">
        <w:rPr>
          <w:rFonts w:ascii="Times New Roman" w:hAnsi="Times New Roman" w:cs="Times New Roman"/>
          <w:sz w:val="24"/>
          <w:szCs w:val="24"/>
        </w:rPr>
        <w:t>)</w:t>
      </w:r>
      <w:r w:rsidRPr="002B7276">
        <w:rPr>
          <w:rFonts w:ascii="Times New Roman" w:hAnsi="Times New Roman" w:cs="Times New Roman"/>
          <w:sz w:val="24"/>
          <w:szCs w:val="24"/>
        </w:rPr>
        <w:t xml:space="preserve">; </w:t>
      </w:r>
    </w:p>
    <w:p w:rsidR="004B21DF" w:rsidRPr="002B7276" w:rsidRDefault="00171D3F" w:rsidP="002B7276">
      <w:pPr>
        <w:pStyle w:val="a5"/>
        <w:numPr>
          <w:ilvl w:val="0"/>
          <w:numId w:val="12"/>
        </w:numPr>
        <w:spacing w:after="0"/>
        <w:ind w:left="0" w:firstLine="567"/>
        <w:jc w:val="both"/>
        <w:rPr>
          <w:rFonts w:ascii="Times New Roman" w:hAnsi="Times New Roman" w:cs="Times New Roman"/>
          <w:sz w:val="24"/>
          <w:szCs w:val="24"/>
        </w:rPr>
      </w:pPr>
      <w:r w:rsidRPr="002B7276">
        <w:rPr>
          <w:rFonts w:ascii="Times New Roman" w:hAnsi="Times New Roman" w:cs="Times New Roman"/>
          <w:sz w:val="24"/>
          <w:szCs w:val="24"/>
        </w:rPr>
        <w:t xml:space="preserve">08 «Культура и кинематография» - </w:t>
      </w:r>
      <w:r w:rsidR="00D77BDF" w:rsidRPr="002B7276">
        <w:rPr>
          <w:rFonts w:ascii="Times New Roman" w:hAnsi="Times New Roman" w:cs="Times New Roman"/>
          <w:sz w:val="24"/>
          <w:szCs w:val="24"/>
        </w:rPr>
        <w:t>99,</w:t>
      </w:r>
      <w:r w:rsidR="002B7276" w:rsidRPr="002B7276">
        <w:rPr>
          <w:rFonts w:ascii="Times New Roman" w:hAnsi="Times New Roman" w:cs="Times New Roman"/>
          <w:sz w:val="24"/>
          <w:szCs w:val="24"/>
        </w:rPr>
        <w:t>6</w:t>
      </w:r>
      <w:r w:rsidR="00105982" w:rsidRPr="002B7276">
        <w:rPr>
          <w:rFonts w:ascii="Times New Roman" w:hAnsi="Times New Roman" w:cs="Times New Roman"/>
          <w:sz w:val="24"/>
          <w:szCs w:val="24"/>
        </w:rPr>
        <w:t>% (в 20</w:t>
      </w:r>
      <w:r w:rsidR="002B7276" w:rsidRPr="002B7276">
        <w:rPr>
          <w:rFonts w:ascii="Times New Roman" w:hAnsi="Times New Roman" w:cs="Times New Roman"/>
          <w:sz w:val="24"/>
          <w:szCs w:val="24"/>
        </w:rPr>
        <w:t>20</w:t>
      </w:r>
      <w:r w:rsidR="00736FF3" w:rsidRPr="002B7276">
        <w:rPr>
          <w:rFonts w:ascii="Times New Roman" w:hAnsi="Times New Roman" w:cs="Times New Roman"/>
          <w:sz w:val="24"/>
          <w:szCs w:val="24"/>
        </w:rPr>
        <w:t xml:space="preserve"> году</w:t>
      </w:r>
      <w:r w:rsidR="001D0001" w:rsidRPr="002B7276">
        <w:rPr>
          <w:rFonts w:ascii="Times New Roman" w:hAnsi="Times New Roman" w:cs="Times New Roman"/>
          <w:sz w:val="24"/>
          <w:szCs w:val="24"/>
        </w:rPr>
        <w:t xml:space="preserve"> </w:t>
      </w:r>
      <w:r w:rsidR="00736FF3" w:rsidRPr="002B7276">
        <w:rPr>
          <w:rFonts w:ascii="Times New Roman" w:hAnsi="Times New Roman" w:cs="Times New Roman"/>
          <w:sz w:val="24"/>
          <w:szCs w:val="24"/>
        </w:rPr>
        <w:t xml:space="preserve">– </w:t>
      </w:r>
      <w:r w:rsidR="004F35CF" w:rsidRPr="002B7276">
        <w:rPr>
          <w:rFonts w:ascii="Times New Roman" w:hAnsi="Times New Roman" w:cs="Times New Roman"/>
          <w:sz w:val="24"/>
          <w:szCs w:val="24"/>
        </w:rPr>
        <w:t>99,</w:t>
      </w:r>
      <w:r w:rsidR="002B7276" w:rsidRPr="002B7276">
        <w:rPr>
          <w:rFonts w:ascii="Times New Roman" w:hAnsi="Times New Roman" w:cs="Times New Roman"/>
          <w:sz w:val="24"/>
          <w:szCs w:val="24"/>
        </w:rPr>
        <w:t>5</w:t>
      </w:r>
      <w:r w:rsidR="00736FF3" w:rsidRPr="002B7276">
        <w:rPr>
          <w:rFonts w:ascii="Times New Roman" w:hAnsi="Times New Roman" w:cs="Times New Roman"/>
          <w:sz w:val="24"/>
          <w:szCs w:val="24"/>
        </w:rPr>
        <w:t>%, в</w:t>
      </w:r>
      <w:r w:rsidR="001D0001" w:rsidRPr="002B7276">
        <w:rPr>
          <w:rFonts w:ascii="Times New Roman" w:hAnsi="Times New Roman" w:cs="Times New Roman"/>
          <w:sz w:val="24"/>
          <w:szCs w:val="24"/>
        </w:rPr>
        <w:t xml:space="preserve"> 201</w:t>
      </w:r>
      <w:r w:rsidR="002B7276" w:rsidRPr="002B7276">
        <w:rPr>
          <w:rFonts w:ascii="Times New Roman" w:hAnsi="Times New Roman" w:cs="Times New Roman"/>
          <w:sz w:val="24"/>
          <w:szCs w:val="24"/>
        </w:rPr>
        <w:t>9</w:t>
      </w:r>
      <w:r w:rsidR="00105982" w:rsidRPr="002B7276">
        <w:rPr>
          <w:rFonts w:ascii="Times New Roman" w:hAnsi="Times New Roman" w:cs="Times New Roman"/>
          <w:sz w:val="24"/>
          <w:szCs w:val="24"/>
        </w:rPr>
        <w:t xml:space="preserve"> год</w:t>
      </w:r>
      <w:r w:rsidR="00736FF3" w:rsidRPr="002B7276">
        <w:rPr>
          <w:rFonts w:ascii="Times New Roman" w:hAnsi="Times New Roman" w:cs="Times New Roman"/>
          <w:sz w:val="24"/>
          <w:szCs w:val="24"/>
        </w:rPr>
        <w:t>у</w:t>
      </w:r>
      <w:r w:rsidR="00105982" w:rsidRPr="002B7276">
        <w:rPr>
          <w:rFonts w:ascii="Times New Roman" w:hAnsi="Times New Roman" w:cs="Times New Roman"/>
          <w:sz w:val="24"/>
          <w:szCs w:val="24"/>
        </w:rPr>
        <w:t xml:space="preserve"> </w:t>
      </w:r>
      <w:r w:rsidR="00B26DBE" w:rsidRPr="002B7276">
        <w:rPr>
          <w:rFonts w:ascii="Times New Roman" w:hAnsi="Times New Roman" w:cs="Times New Roman"/>
          <w:sz w:val="24"/>
          <w:szCs w:val="24"/>
        </w:rPr>
        <w:t>–</w:t>
      </w:r>
      <w:r w:rsidR="00105982" w:rsidRPr="002B7276">
        <w:rPr>
          <w:rFonts w:ascii="Times New Roman" w:hAnsi="Times New Roman" w:cs="Times New Roman"/>
          <w:sz w:val="24"/>
          <w:szCs w:val="24"/>
        </w:rPr>
        <w:t xml:space="preserve"> </w:t>
      </w:r>
      <w:r w:rsidR="002B7276" w:rsidRPr="002B7276">
        <w:rPr>
          <w:rFonts w:ascii="Times New Roman" w:hAnsi="Times New Roman" w:cs="Times New Roman"/>
          <w:sz w:val="24"/>
          <w:szCs w:val="24"/>
        </w:rPr>
        <w:t>99,9</w:t>
      </w:r>
      <w:r w:rsidR="00456D88" w:rsidRPr="002B7276">
        <w:rPr>
          <w:rFonts w:ascii="Times New Roman" w:hAnsi="Times New Roman" w:cs="Times New Roman"/>
          <w:sz w:val="24"/>
          <w:szCs w:val="24"/>
        </w:rPr>
        <w:t>%</w:t>
      </w:r>
      <w:r w:rsidR="00105982" w:rsidRPr="002B7276">
        <w:rPr>
          <w:rFonts w:ascii="Times New Roman" w:hAnsi="Times New Roman" w:cs="Times New Roman"/>
          <w:sz w:val="24"/>
          <w:szCs w:val="24"/>
        </w:rPr>
        <w:t>)</w:t>
      </w:r>
      <w:r w:rsidRPr="002B7276">
        <w:rPr>
          <w:rFonts w:ascii="Times New Roman" w:hAnsi="Times New Roman" w:cs="Times New Roman"/>
          <w:sz w:val="24"/>
          <w:szCs w:val="24"/>
        </w:rPr>
        <w:t xml:space="preserve">; </w:t>
      </w:r>
    </w:p>
    <w:p w:rsidR="004B21DF" w:rsidRPr="001E027D" w:rsidRDefault="00171D3F" w:rsidP="001E027D">
      <w:pPr>
        <w:pStyle w:val="a5"/>
        <w:numPr>
          <w:ilvl w:val="0"/>
          <w:numId w:val="12"/>
        </w:numPr>
        <w:spacing w:after="0"/>
        <w:ind w:left="0" w:firstLine="567"/>
        <w:jc w:val="both"/>
        <w:rPr>
          <w:rFonts w:ascii="Times New Roman" w:hAnsi="Times New Roman" w:cs="Times New Roman"/>
          <w:sz w:val="24"/>
          <w:szCs w:val="24"/>
        </w:rPr>
      </w:pPr>
      <w:r w:rsidRPr="001E027D">
        <w:rPr>
          <w:rFonts w:ascii="Times New Roman" w:hAnsi="Times New Roman" w:cs="Times New Roman"/>
          <w:sz w:val="24"/>
          <w:szCs w:val="24"/>
        </w:rPr>
        <w:t xml:space="preserve">09 «Здравоохранение» - </w:t>
      </w:r>
      <w:r w:rsidR="00B26DBE" w:rsidRPr="001E027D">
        <w:rPr>
          <w:rFonts w:ascii="Times New Roman" w:hAnsi="Times New Roman" w:cs="Times New Roman"/>
          <w:sz w:val="24"/>
          <w:szCs w:val="24"/>
        </w:rPr>
        <w:t>100,0</w:t>
      </w:r>
      <w:r w:rsidR="00105982" w:rsidRPr="001E027D">
        <w:rPr>
          <w:rFonts w:ascii="Times New Roman" w:hAnsi="Times New Roman" w:cs="Times New Roman"/>
          <w:sz w:val="24"/>
          <w:szCs w:val="24"/>
        </w:rPr>
        <w:t>% (в 20</w:t>
      </w:r>
      <w:r w:rsidR="001E027D" w:rsidRPr="001E027D">
        <w:rPr>
          <w:rFonts w:ascii="Times New Roman" w:hAnsi="Times New Roman" w:cs="Times New Roman"/>
          <w:sz w:val="24"/>
          <w:szCs w:val="24"/>
        </w:rPr>
        <w:t>20</w:t>
      </w:r>
      <w:r w:rsidR="001D0001" w:rsidRPr="001E027D">
        <w:rPr>
          <w:rFonts w:ascii="Times New Roman" w:hAnsi="Times New Roman" w:cs="Times New Roman"/>
          <w:sz w:val="24"/>
          <w:szCs w:val="24"/>
        </w:rPr>
        <w:t xml:space="preserve"> и 201</w:t>
      </w:r>
      <w:r w:rsidR="001E027D" w:rsidRPr="001E027D">
        <w:rPr>
          <w:rFonts w:ascii="Times New Roman" w:hAnsi="Times New Roman" w:cs="Times New Roman"/>
          <w:sz w:val="24"/>
          <w:szCs w:val="24"/>
        </w:rPr>
        <w:t>9</w:t>
      </w:r>
      <w:r w:rsidR="00105982" w:rsidRPr="001E027D">
        <w:rPr>
          <w:rFonts w:ascii="Times New Roman" w:hAnsi="Times New Roman" w:cs="Times New Roman"/>
          <w:sz w:val="24"/>
          <w:szCs w:val="24"/>
        </w:rPr>
        <w:t xml:space="preserve"> год</w:t>
      </w:r>
      <w:r w:rsidR="001D0001" w:rsidRPr="001E027D">
        <w:rPr>
          <w:rFonts w:ascii="Times New Roman" w:hAnsi="Times New Roman" w:cs="Times New Roman"/>
          <w:sz w:val="24"/>
          <w:szCs w:val="24"/>
        </w:rPr>
        <w:t>ах</w:t>
      </w:r>
      <w:r w:rsidR="00105982" w:rsidRPr="001E027D">
        <w:rPr>
          <w:rFonts w:ascii="Times New Roman" w:hAnsi="Times New Roman" w:cs="Times New Roman"/>
          <w:sz w:val="24"/>
          <w:szCs w:val="24"/>
        </w:rPr>
        <w:t xml:space="preserve"> </w:t>
      </w:r>
      <w:r w:rsidR="00B26DBE" w:rsidRPr="001E027D">
        <w:rPr>
          <w:rFonts w:ascii="Times New Roman" w:hAnsi="Times New Roman" w:cs="Times New Roman"/>
          <w:sz w:val="24"/>
          <w:szCs w:val="24"/>
        </w:rPr>
        <w:t>–</w:t>
      </w:r>
      <w:r w:rsidR="00105982" w:rsidRPr="001E027D">
        <w:rPr>
          <w:rFonts w:ascii="Times New Roman" w:hAnsi="Times New Roman" w:cs="Times New Roman"/>
          <w:sz w:val="24"/>
          <w:szCs w:val="24"/>
        </w:rPr>
        <w:t xml:space="preserve"> </w:t>
      </w:r>
      <w:r w:rsidR="004B21DF" w:rsidRPr="001E027D">
        <w:rPr>
          <w:rFonts w:ascii="Times New Roman" w:hAnsi="Times New Roman" w:cs="Times New Roman"/>
          <w:sz w:val="24"/>
          <w:szCs w:val="24"/>
        </w:rPr>
        <w:t>100,0</w:t>
      </w:r>
      <w:r w:rsidRPr="001E027D">
        <w:rPr>
          <w:rFonts w:ascii="Times New Roman" w:hAnsi="Times New Roman" w:cs="Times New Roman"/>
          <w:sz w:val="24"/>
          <w:szCs w:val="24"/>
        </w:rPr>
        <w:t>%</w:t>
      </w:r>
      <w:r w:rsidR="001D0001" w:rsidRPr="001E027D">
        <w:rPr>
          <w:rFonts w:ascii="Times New Roman" w:hAnsi="Times New Roman" w:cs="Times New Roman"/>
          <w:sz w:val="24"/>
          <w:szCs w:val="24"/>
        </w:rPr>
        <w:t>)</w:t>
      </w:r>
      <w:r w:rsidRPr="001E027D">
        <w:rPr>
          <w:rFonts w:ascii="Times New Roman" w:hAnsi="Times New Roman" w:cs="Times New Roman"/>
          <w:sz w:val="24"/>
          <w:szCs w:val="24"/>
        </w:rPr>
        <w:t xml:space="preserve">; </w:t>
      </w:r>
    </w:p>
    <w:p w:rsidR="001547EC" w:rsidRPr="001E027D" w:rsidRDefault="00171D3F" w:rsidP="001E027D">
      <w:pPr>
        <w:pStyle w:val="a5"/>
        <w:numPr>
          <w:ilvl w:val="0"/>
          <w:numId w:val="12"/>
        </w:numPr>
        <w:spacing w:after="0"/>
        <w:ind w:left="0" w:firstLine="567"/>
        <w:jc w:val="both"/>
        <w:rPr>
          <w:rFonts w:ascii="Times New Roman" w:hAnsi="Times New Roman" w:cs="Times New Roman"/>
          <w:sz w:val="24"/>
          <w:szCs w:val="24"/>
        </w:rPr>
      </w:pPr>
      <w:r w:rsidRPr="001E027D">
        <w:rPr>
          <w:rFonts w:ascii="Times New Roman" w:hAnsi="Times New Roman" w:cs="Times New Roman"/>
          <w:sz w:val="24"/>
          <w:szCs w:val="24"/>
        </w:rPr>
        <w:t xml:space="preserve">10 «Социальная политика» - </w:t>
      </w:r>
      <w:r w:rsidR="001E027D" w:rsidRPr="001E027D">
        <w:rPr>
          <w:rFonts w:ascii="Times New Roman" w:hAnsi="Times New Roman" w:cs="Times New Roman"/>
          <w:sz w:val="24"/>
          <w:szCs w:val="24"/>
        </w:rPr>
        <w:t>91,3</w:t>
      </w:r>
      <w:r w:rsidR="00105982" w:rsidRPr="001E027D">
        <w:rPr>
          <w:rFonts w:ascii="Times New Roman" w:hAnsi="Times New Roman" w:cs="Times New Roman"/>
          <w:sz w:val="24"/>
          <w:szCs w:val="24"/>
        </w:rPr>
        <w:t>% (в 20</w:t>
      </w:r>
      <w:r w:rsidR="001E027D" w:rsidRPr="001E027D">
        <w:rPr>
          <w:rFonts w:ascii="Times New Roman" w:hAnsi="Times New Roman" w:cs="Times New Roman"/>
          <w:sz w:val="24"/>
          <w:szCs w:val="24"/>
        </w:rPr>
        <w:t>20</w:t>
      </w:r>
      <w:r w:rsidR="00105982" w:rsidRPr="001E027D">
        <w:rPr>
          <w:rFonts w:ascii="Times New Roman" w:hAnsi="Times New Roman" w:cs="Times New Roman"/>
          <w:sz w:val="24"/>
          <w:szCs w:val="24"/>
        </w:rPr>
        <w:t xml:space="preserve"> году </w:t>
      </w:r>
      <w:r w:rsidR="001547EC" w:rsidRPr="001E027D">
        <w:rPr>
          <w:rFonts w:ascii="Times New Roman" w:hAnsi="Times New Roman" w:cs="Times New Roman"/>
          <w:sz w:val="24"/>
          <w:szCs w:val="24"/>
        </w:rPr>
        <w:t>–</w:t>
      </w:r>
      <w:r w:rsidR="00105982" w:rsidRPr="001E027D">
        <w:rPr>
          <w:rFonts w:ascii="Times New Roman" w:hAnsi="Times New Roman" w:cs="Times New Roman"/>
          <w:sz w:val="24"/>
          <w:szCs w:val="24"/>
        </w:rPr>
        <w:t xml:space="preserve"> </w:t>
      </w:r>
      <w:r w:rsidR="001E027D" w:rsidRPr="001E027D">
        <w:rPr>
          <w:rFonts w:ascii="Times New Roman" w:hAnsi="Times New Roman" w:cs="Times New Roman"/>
          <w:sz w:val="24"/>
          <w:szCs w:val="24"/>
        </w:rPr>
        <w:t>90,7</w:t>
      </w:r>
      <w:r w:rsidRPr="001E027D">
        <w:rPr>
          <w:rFonts w:ascii="Times New Roman" w:hAnsi="Times New Roman" w:cs="Times New Roman"/>
          <w:sz w:val="24"/>
          <w:szCs w:val="24"/>
        </w:rPr>
        <w:t>%</w:t>
      </w:r>
      <w:r w:rsidR="00456D88" w:rsidRPr="001E027D">
        <w:rPr>
          <w:rFonts w:ascii="Times New Roman" w:hAnsi="Times New Roman" w:cs="Times New Roman"/>
          <w:sz w:val="24"/>
          <w:szCs w:val="24"/>
        </w:rPr>
        <w:t>, в 201</w:t>
      </w:r>
      <w:r w:rsidR="001E027D" w:rsidRPr="001E027D">
        <w:rPr>
          <w:rFonts w:ascii="Times New Roman" w:hAnsi="Times New Roman" w:cs="Times New Roman"/>
          <w:sz w:val="24"/>
          <w:szCs w:val="24"/>
        </w:rPr>
        <w:t>9</w:t>
      </w:r>
      <w:r w:rsidR="00456D88" w:rsidRPr="001E027D">
        <w:rPr>
          <w:rFonts w:ascii="Times New Roman" w:hAnsi="Times New Roman" w:cs="Times New Roman"/>
          <w:sz w:val="24"/>
          <w:szCs w:val="24"/>
        </w:rPr>
        <w:t xml:space="preserve"> году – </w:t>
      </w:r>
      <w:r w:rsidR="001E027D" w:rsidRPr="001E027D">
        <w:rPr>
          <w:rFonts w:ascii="Times New Roman" w:hAnsi="Times New Roman" w:cs="Times New Roman"/>
          <w:sz w:val="24"/>
          <w:szCs w:val="24"/>
        </w:rPr>
        <w:t>97,1</w:t>
      </w:r>
      <w:r w:rsidR="00456D88" w:rsidRPr="001E027D">
        <w:rPr>
          <w:rFonts w:ascii="Times New Roman" w:hAnsi="Times New Roman" w:cs="Times New Roman"/>
          <w:sz w:val="24"/>
          <w:szCs w:val="24"/>
        </w:rPr>
        <w:t>%</w:t>
      </w:r>
      <w:r w:rsidR="00105982" w:rsidRPr="001E027D">
        <w:rPr>
          <w:rFonts w:ascii="Times New Roman" w:hAnsi="Times New Roman" w:cs="Times New Roman"/>
          <w:sz w:val="24"/>
          <w:szCs w:val="24"/>
        </w:rPr>
        <w:t xml:space="preserve">); </w:t>
      </w:r>
    </w:p>
    <w:p w:rsidR="00171D3F" w:rsidRPr="001E027D" w:rsidRDefault="00105982" w:rsidP="001E027D">
      <w:pPr>
        <w:pStyle w:val="a5"/>
        <w:numPr>
          <w:ilvl w:val="0"/>
          <w:numId w:val="12"/>
        </w:numPr>
        <w:spacing w:after="0"/>
        <w:ind w:left="0" w:firstLine="567"/>
        <w:jc w:val="both"/>
        <w:rPr>
          <w:rFonts w:ascii="Times New Roman" w:hAnsi="Times New Roman" w:cs="Times New Roman"/>
          <w:sz w:val="24"/>
          <w:szCs w:val="24"/>
        </w:rPr>
      </w:pPr>
      <w:r w:rsidRPr="001E027D">
        <w:rPr>
          <w:rFonts w:ascii="Times New Roman" w:hAnsi="Times New Roman" w:cs="Times New Roman"/>
          <w:sz w:val="24"/>
          <w:szCs w:val="24"/>
        </w:rPr>
        <w:t>11</w:t>
      </w:r>
      <w:r w:rsidR="00171D3F" w:rsidRPr="001E027D">
        <w:rPr>
          <w:rFonts w:ascii="Times New Roman" w:hAnsi="Times New Roman" w:cs="Times New Roman"/>
          <w:sz w:val="24"/>
          <w:szCs w:val="24"/>
        </w:rPr>
        <w:t xml:space="preserve"> «Физическая культура и спорт» - </w:t>
      </w:r>
      <w:r w:rsidR="001E027D" w:rsidRPr="001E027D">
        <w:rPr>
          <w:rFonts w:ascii="Times New Roman" w:hAnsi="Times New Roman" w:cs="Times New Roman"/>
          <w:sz w:val="24"/>
          <w:szCs w:val="24"/>
        </w:rPr>
        <w:t>99,6</w:t>
      </w:r>
      <w:r w:rsidRPr="001E027D">
        <w:rPr>
          <w:rFonts w:ascii="Times New Roman" w:hAnsi="Times New Roman" w:cs="Times New Roman"/>
          <w:sz w:val="24"/>
          <w:szCs w:val="24"/>
        </w:rPr>
        <w:t>% (в 20</w:t>
      </w:r>
      <w:r w:rsidR="001E027D" w:rsidRPr="001E027D">
        <w:rPr>
          <w:rFonts w:ascii="Times New Roman" w:hAnsi="Times New Roman" w:cs="Times New Roman"/>
          <w:sz w:val="24"/>
          <w:szCs w:val="24"/>
        </w:rPr>
        <w:t>20</w:t>
      </w:r>
      <w:r w:rsidRPr="001E027D">
        <w:rPr>
          <w:rFonts w:ascii="Times New Roman" w:hAnsi="Times New Roman" w:cs="Times New Roman"/>
          <w:sz w:val="24"/>
          <w:szCs w:val="24"/>
        </w:rPr>
        <w:t xml:space="preserve"> году </w:t>
      </w:r>
      <w:r w:rsidR="005A5C84" w:rsidRPr="001E027D">
        <w:rPr>
          <w:rFonts w:ascii="Times New Roman" w:hAnsi="Times New Roman" w:cs="Times New Roman"/>
          <w:sz w:val="24"/>
          <w:szCs w:val="24"/>
        </w:rPr>
        <w:t>–</w:t>
      </w:r>
      <w:r w:rsidRPr="001E027D">
        <w:rPr>
          <w:rFonts w:ascii="Times New Roman" w:hAnsi="Times New Roman" w:cs="Times New Roman"/>
          <w:sz w:val="24"/>
          <w:szCs w:val="24"/>
        </w:rPr>
        <w:t xml:space="preserve"> </w:t>
      </w:r>
      <w:r w:rsidR="001E027D" w:rsidRPr="001E027D">
        <w:rPr>
          <w:rFonts w:ascii="Times New Roman" w:hAnsi="Times New Roman" w:cs="Times New Roman"/>
          <w:sz w:val="24"/>
          <w:szCs w:val="24"/>
        </w:rPr>
        <w:t>100,0</w:t>
      </w:r>
      <w:r w:rsidR="00171D3F" w:rsidRPr="001E027D">
        <w:rPr>
          <w:rFonts w:ascii="Times New Roman" w:hAnsi="Times New Roman" w:cs="Times New Roman"/>
          <w:sz w:val="24"/>
          <w:szCs w:val="24"/>
        </w:rPr>
        <w:t>%</w:t>
      </w:r>
      <w:r w:rsidR="00456D88" w:rsidRPr="001E027D">
        <w:rPr>
          <w:rFonts w:ascii="Times New Roman" w:hAnsi="Times New Roman" w:cs="Times New Roman"/>
          <w:sz w:val="24"/>
          <w:szCs w:val="24"/>
        </w:rPr>
        <w:t>, в 201</w:t>
      </w:r>
      <w:r w:rsidR="001E027D" w:rsidRPr="001E027D">
        <w:rPr>
          <w:rFonts w:ascii="Times New Roman" w:hAnsi="Times New Roman" w:cs="Times New Roman"/>
          <w:sz w:val="24"/>
          <w:szCs w:val="24"/>
        </w:rPr>
        <w:t>9</w:t>
      </w:r>
      <w:r w:rsidR="00456D88" w:rsidRPr="001E027D">
        <w:rPr>
          <w:rFonts w:ascii="Times New Roman" w:hAnsi="Times New Roman" w:cs="Times New Roman"/>
          <w:sz w:val="24"/>
          <w:szCs w:val="24"/>
        </w:rPr>
        <w:t xml:space="preserve"> году – </w:t>
      </w:r>
      <w:r w:rsidR="004F35CF" w:rsidRPr="001E027D">
        <w:rPr>
          <w:rFonts w:ascii="Times New Roman" w:hAnsi="Times New Roman" w:cs="Times New Roman"/>
          <w:sz w:val="24"/>
          <w:szCs w:val="24"/>
        </w:rPr>
        <w:t>99,8</w:t>
      </w:r>
      <w:r w:rsidR="00456D88" w:rsidRPr="001E027D">
        <w:rPr>
          <w:rFonts w:ascii="Times New Roman" w:hAnsi="Times New Roman" w:cs="Times New Roman"/>
          <w:sz w:val="24"/>
          <w:szCs w:val="24"/>
        </w:rPr>
        <w:t>%</w:t>
      </w:r>
      <w:r w:rsidRPr="001E027D">
        <w:rPr>
          <w:rFonts w:ascii="Times New Roman" w:hAnsi="Times New Roman" w:cs="Times New Roman"/>
          <w:sz w:val="24"/>
          <w:szCs w:val="24"/>
        </w:rPr>
        <w:t>)</w:t>
      </w:r>
      <w:r w:rsidR="00171D3F" w:rsidRPr="001E027D">
        <w:rPr>
          <w:rFonts w:ascii="Times New Roman" w:hAnsi="Times New Roman" w:cs="Times New Roman"/>
          <w:sz w:val="24"/>
          <w:szCs w:val="24"/>
        </w:rPr>
        <w:t>.</w:t>
      </w:r>
    </w:p>
    <w:p w:rsidR="00412B0D" w:rsidRPr="001E027D" w:rsidRDefault="00412B0D" w:rsidP="001E027D">
      <w:pPr>
        <w:pStyle w:val="a5"/>
        <w:spacing w:after="0"/>
        <w:ind w:left="0" w:firstLine="567"/>
        <w:jc w:val="both"/>
        <w:rPr>
          <w:rFonts w:ascii="Times New Roman" w:hAnsi="Times New Roman" w:cs="Times New Roman"/>
          <w:sz w:val="24"/>
          <w:szCs w:val="24"/>
        </w:rPr>
      </w:pPr>
      <w:r w:rsidRPr="001E027D">
        <w:rPr>
          <w:rFonts w:ascii="Times New Roman" w:hAnsi="Times New Roman" w:cs="Times New Roman"/>
          <w:sz w:val="24"/>
          <w:szCs w:val="24"/>
        </w:rPr>
        <w:t xml:space="preserve">Общая сумма неиспользованных ассигнований составила </w:t>
      </w:r>
      <w:r w:rsidR="001E027D" w:rsidRPr="001E027D">
        <w:rPr>
          <w:rFonts w:ascii="Times New Roman" w:hAnsi="Times New Roman" w:cs="Times New Roman"/>
          <w:sz w:val="24"/>
          <w:szCs w:val="24"/>
        </w:rPr>
        <w:t>33 164,4</w:t>
      </w:r>
      <w:r w:rsidRPr="001E027D">
        <w:rPr>
          <w:rFonts w:ascii="Times New Roman" w:hAnsi="Times New Roman" w:cs="Times New Roman"/>
          <w:sz w:val="24"/>
          <w:szCs w:val="24"/>
        </w:rPr>
        <w:t xml:space="preserve"> тыс. руб. по отношению к показателю уточненной бюджетной росписи.</w:t>
      </w:r>
    </w:p>
    <w:p w:rsidR="005A5C84" w:rsidRPr="001E027D" w:rsidRDefault="00171D3F" w:rsidP="001E027D">
      <w:pPr>
        <w:pStyle w:val="a5"/>
        <w:spacing w:after="0"/>
        <w:ind w:left="0" w:firstLine="567"/>
        <w:jc w:val="both"/>
        <w:rPr>
          <w:rFonts w:ascii="Times New Roman" w:hAnsi="Times New Roman" w:cs="Times New Roman"/>
          <w:sz w:val="24"/>
          <w:szCs w:val="24"/>
        </w:rPr>
      </w:pPr>
      <w:r w:rsidRPr="001E027D">
        <w:rPr>
          <w:rFonts w:ascii="Times New Roman" w:hAnsi="Times New Roman" w:cs="Times New Roman"/>
          <w:sz w:val="24"/>
          <w:szCs w:val="24"/>
        </w:rPr>
        <w:t>Наибольшая доля неосвоенных средств</w:t>
      </w:r>
      <w:r w:rsidR="005A5C84" w:rsidRPr="001E027D">
        <w:rPr>
          <w:rFonts w:ascii="Times New Roman" w:hAnsi="Times New Roman" w:cs="Times New Roman"/>
          <w:sz w:val="24"/>
          <w:szCs w:val="24"/>
        </w:rPr>
        <w:t xml:space="preserve"> (</w:t>
      </w:r>
      <w:r w:rsidR="001E027D" w:rsidRPr="001E027D">
        <w:rPr>
          <w:rFonts w:ascii="Times New Roman" w:hAnsi="Times New Roman" w:cs="Times New Roman"/>
          <w:sz w:val="24"/>
          <w:szCs w:val="24"/>
        </w:rPr>
        <w:t>80,4</w:t>
      </w:r>
      <w:r w:rsidR="005A5C84" w:rsidRPr="001E027D">
        <w:rPr>
          <w:rFonts w:ascii="Times New Roman" w:hAnsi="Times New Roman" w:cs="Times New Roman"/>
          <w:sz w:val="24"/>
          <w:szCs w:val="24"/>
        </w:rPr>
        <w:t>%)</w:t>
      </w:r>
      <w:r w:rsidR="001547EC" w:rsidRPr="001E027D">
        <w:rPr>
          <w:rFonts w:ascii="Times New Roman" w:hAnsi="Times New Roman" w:cs="Times New Roman"/>
          <w:sz w:val="24"/>
          <w:szCs w:val="24"/>
        </w:rPr>
        <w:t>, как и в предыдущем отчетном периоде (</w:t>
      </w:r>
      <w:r w:rsidR="004F35CF" w:rsidRPr="001E027D">
        <w:rPr>
          <w:rFonts w:ascii="Times New Roman" w:hAnsi="Times New Roman" w:cs="Times New Roman"/>
          <w:sz w:val="24"/>
          <w:szCs w:val="24"/>
        </w:rPr>
        <w:t>8</w:t>
      </w:r>
      <w:r w:rsidR="001E027D" w:rsidRPr="001E027D">
        <w:rPr>
          <w:rFonts w:ascii="Times New Roman" w:hAnsi="Times New Roman" w:cs="Times New Roman"/>
          <w:sz w:val="24"/>
          <w:szCs w:val="24"/>
        </w:rPr>
        <w:t>7</w:t>
      </w:r>
      <w:r w:rsidR="004F35CF" w:rsidRPr="001E027D">
        <w:rPr>
          <w:rFonts w:ascii="Times New Roman" w:hAnsi="Times New Roman" w:cs="Times New Roman"/>
          <w:sz w:val="24"/>
          <w:szCs w:val="24"/>
        </w:rPr>
        <w:t>,5</w:t>
      </w:r>
      <w:r w:rsidR="001547EC" w:rsidRPr="001E027D">
        <w:rPr>
          <w:rFonts w:ascii="Times New Roman" w:hAnsi="Times New Roman" w:cs="Times New Roman"/>
          <w:sz w:val="24"/>
          <w:szCs w:val="24"/>
        </w:rPr>
        <w:t>%),</w:t>
      </w:r>
      <w:r w:rsidR="00105982" w:rsidRPr="001E027D">
        <w:rPr>
          <w:rFonts w:ascii="Times New Roman" w:hAnsi="Times New Roman" w:cs="Times New Roman"/>
          <w:sz w:val="24"/>
          <w:szCs w:val="24"/>
        </w:rPr>
        <w:t xml:space="preserve"> </w:t>
      </w:r>
      <w:r w:rsidR="003256D5" w:rsidRPr="001E027D">
        <w:rPr>
          <w:rFonts w:ascii="Times New Roman" w:hAnsi="Times New Roman" w:cs="Times New Roman"/>
          <w:sz w:val="24"/>
          <w:szCs w:val="24"/>
        </w:rPr>
        <w:t>сложилась</w:t>
      </w:r>
      <w:r w:rsidRPr="001E027D">
        <w:rPr>
          <w:rFonts w:ascii="Times New Roman" w:hAnsi="Times New Roman" w:cs="Times New Roman"/>
          <w:sz w:val="24"/>
          <w:szCs w:val="24"/>
        </w:rPr>
        <w:t xml:space="preserve"> по разделу </w:t>
      </w:r>
      <w:r w:rsidR="00105982" w:rsidRPr="001E027D">
        <w:rPr>
          <w:rFonts w:ascii="Times New Roman" w:hAnsi="Times New Roman" w:cs="Times New Roman"/>
          <w:sz w:val="24"/>
          <w:szCs w:val="24"/>
        </w:rPr>
        <w:t>07</w:t>
      </w:r>
      <w:r w:rsidRPr="001E027D">
        <w:rPr>
          <w:rFonts w:ascii="Times New Roman" w:hAnsi="Times New Roman" w:cs="Times New Roman"/>
          <w:sz w:val="24"/>
          <w:szCs w:val="24"/>
        </w:rPr>
        <w:t xml:space="preserve"> «</w:t>
      </w:r>
      <w:r w:rsidR="00105982" w:rsidRPr="001E027D">
        <w:rPr>
          <w:rFonts w:ascii="Times New Roman" w:hAnsi="Times New Roman" w:cs="Times New Roman"/>
          <w:sz w:val="24"/>
          <w:szCs w:val="24"/>
        </w:rPr>
        <w:t>Образование</w:t>
      </w:r>
      <w:r w:rsidR="00BA1871" w:rsidRPr="001E027D">
        <w:rPr>
          <w:rFonts w:ascii="Times New Roman" w:hAnsi="Times New Roman" w:cs="Times New Roman"/>
          <w:sz w:val="24"/>
          <w:szCs w:val="24"/>
        </w:rPr>
        <w:t>»</w:t>
      </w:r>
      <w:r w:rsidR="005A5C84" w:rsidRPr="001E027D">
        <w:rPr>
          <w:rFonts w:ascii="Times New Roman" w:hAnsi="Times New Roman" w:cs="Times New Roman"/>
          <w:sz w:val="24"/>
          <w:szCs w:val="24"/>
        </w:rPr>
        <w:t>.</w:t>
      </w:r>
    </w:p>
    <w:p w:rsidR="00BA1871" w:rsidRPr="001E027D" w:rsidRDefault="00BA1871" w:rsidP="001E027D">
      <w:pPr>
        <w:pStyle w:val="a5"/>
        <w:spacing w:after="0"/>
        <w:ind w:left="0" w:firstLine="567"/>
        <w:jc w:val="both"/>
        <w:rPr>
          <w:rFonts w:ascii="Times New Roman" w:hAnsi="Times New Roman" w:cs="Times New Roman"/>
          <w:sz w:val="24"/>
          <w:szCs w:val="24"/>
        </w:rPr>
      </w:pPr>
      <w:r w:rsidRPr="001E027D">
        <w:rPr>
          <w:rFonts w:ascii="Times New Roman" w:hAnsi="Times New Roman" w:cs="Times New Roman"/>
          <w:sz w:val="24"/>
          <w:szCs w:val="24"/>
        </w:rPr>
        <w:t xml:space="preserve">Средства по данному разделу были распределены между </w:t>
      </w:r>
      <w:r w:rsidR="001E027D" w:rsidRPr="001E027D">
        <w:rPr>
          <w:rFonts w:ascii="Times New Roman" w:hAnsi="Times New Roman" w:cs="Times New Roman"/>
          <w:sz w:val="24"/>
          <w:szCs w:val="24"/>
        </w:rPr>
        <w:t>4</w:t>
      </w:r>
      <w:r w:rsidRPr="001E027D">
        <w:rPr>
          <w:rFonts w:ascii="Times New Roman" w:hAnsi="Times New Roman" w:cs="Times New Roman"/>
          <w:sz w:val="24"/>
          <w:szCs w:val="24"/>
        </w:rPr>
        <w:t xml:space="preserve"> ГРБС</w:t>
      </w:r>
      <w:r w:rsidR="00DC347F" w:rsidRPr="001E027D">
        <w:rPr>
          <w:rFonts w:ascii="Times New Roman" w:hAnsi="Times New Roman" w:cs="Times New Roman"/>
          <w:sz w:val="24"/>
          <w:szCs w:val="24"/>
        </w:rPr>
        <w:t>, следующим образом:</w:t>
      </w:r>
    </w:p>
    <w:p w:rsidR="00DC347F" w:rsidRPr="001E027D" w:rsidRDefault="00DC347F" w:rsidP="00DC347F">
      <w:pPr>
        <w:pStyle w:val="a5"/>
        <w:spacing w:after="0"/>
        <w:ind w:left="0" w:firstLine="851"/>
        <w:jc w:val="right"/>
        <w:rPr>
          <w:rFonts w:ascii="Times New Roman" w:hAnsi="Times New Roman" w:cs="Times New Roman"/>
          <w:sz w:val="16"/>
          <w:szCs w:val="16"/>
        </w:rPr>
      </w:pPr>
      <w:r w:rsidRPr="001E027D">
        <w:rPr>
          <w:rFonts w:ascii="Times New Roman" w:hAnsi="Times New Roman" w:cs="Times New Roman"/>
          <w:sz w:val="16"/>
          <w:szCs w:val="16"/>
        </w:rPr>
        <w:t>тыс. руб.</w:t>
      </w:r>
    </w:p>
    <w:tbl>
      <w:tblPr>
        <w:tblStyle w:val="a7"/>
        <w:tblW w:w="9462" w:type="dxa"/>
        <w:tblInd w:w="108" w:type="dxa"/>
        <w:tblLook w:val="04A0"/>
      </w:tblPr>
      <w:tblGrid>
        <w:gridCol w:w="747"/>
        <w:gridCol w:w="3463"/>
        <w:gridCol w:w="1536"/>
        <w:gridCol w:w="1202"/>
        <w:gridCol w:w="1282"/>
        <w:gridCol w:w="1232"/>
      </w:tblGrid>
      <w:tr w:rsidR="00D7571E" w:rsidRPr="00AF7FA7" w:rsidTr="00D7571E">
        <w:trPr>
          <w:trHeight w:val="739"/>
        </w:trPr>
        <w:tc>
          <w:tcPr>
            <w:tcW w:w="747" w:type="dxa"/>
            <w:vAlign w:val="center"/>
          </w:tcPr>
          <w:p w:rsidR="00412B0D" w:rsidRPr="00AF7FA7" w:rsidRDefault="00412B0D" w:rsidP="0097236E">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 п/п</w:t>
            </w:r>
          </w:p>
        </w:tc>
        <w:tc>
          <w:tcPr>
            <w:tcW w:w="3463" w:type="dxa"/>
            <w:vAlign w:val="center"/>
          </w:tcPr>
          <w:p w:rsidR="00412B0D" w:rsidRPr="00AF7FA7" w:rsidRDefault="00412B0D" w:rsidP="00DC347F">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ГРБС</w:t>
            </w:r>
          </w:p>
        </w:tc>
        <w:tc>
          <w:tcPr>
            <w:tcW w:w="1536" w:type="dxa"/>
            <w:vAlign w:val="center"/>
          </w:tcPr>
          <w:p w:rsidR="00412B0D" w:rsidRPr="00AF7FA7" w:rsidRDefault="00412B0D" w:rsidP="00DC347F">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уточненные бюджетные назначения</w:t>
            </w:r>
          </w:p>
        </w:tc>
        <w:tc>
          <w:tcPr>
            <w:tcW w:w="1202" w:type="dxa"/>
            <w:vAlign w:val="center"/>
          </w:tcPr>
          <w:p w:rsidR="00412B0D" w:rsidRPr="00AF7FA7" w:rsidRDefault="00412B0D" w:rsidP="00DC347F">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исполнено</w:t>
            </w:r>
          </w:p>
        </w:tc>
        <w:tc>
          <w:tcPr>
            <w:tcW w:w="1282" w:type="dxa"/>
            <w:vAlign w:val="center"/>
          </w:tcPr>
          <w:p w:rsidR="00412B0D" w:rsidRPr="00AF7FA7" w:rsidRDefault="00412B0D" w:rsidP="00412B0D">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неисполненные назначения</w:t>
            </w:r>
          </w:p>
        </w:tc>
        <w:tc>
          <w:tcPr>
            <w:tcW w:w="1232" w:type="dxa"/>
            <w:vAlign w:val="center"/>
          </w:tcPr>
          <w:p w:rsidR="00412B0D" w:rsidRPr="00AF7FA7" w:rsidRDefault="00412B0D" w:rsidP="00DC347F">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 исполнения</w:t>
            </w:r>
          </w:p>
        </w:tc>
      </w:tr>
      <w:tr w:rsidR="00D7571E" w:rsidRPr="00AF7FA7" w:rsidTr="00D7571E">
        <w:tc>
          <w:tcPr>
            <w:tcW w:w="747" w:type="dxa"/>
            <w:vAlign w:val="center"/>
          </w:tcPr>
          <w:p w:rsidR="00412B0D" w:rsidRPr="00AF7FA7" w:rsidRDefault="00412B0D" w:rsidP="0097236E">
            <w:pPr>
              <w:pStyle w:val="a5"/>
              <w:ind w:left="0"/>
              <w:jc w:val="center"/>
              <w:rPr>
                <w:rFonts w:ascii="Times New Roman" w:hAnsi="Times New Roman" w:cs="Times New Roman"/>
                <w:sz w:val="12"/>
                <w:szCs w:val="12"/>
              </w:rPr>
            </w:pPr>
            <w:r w:rsidRPr="00AF7FA7">
              <w:rPr>
                <w:rFonts w:ascii="Times New Roman" w:hAnsi="Times New Roman" w:cs="Times New Roman"/>
                <w:sz w:val="12"/>
                <w:szCs w:val="12"/>
              </w:rPr>
              <w:t>1</w:t>
            </w:r>
          </w:p>
        </w:tc>
        <w:tc>
          <w:tcPr>
            <w:tcW w:w="3463" w:type="dxa"/>
            <w:vAlign w:val="center"/>
          </w:tcPr>
          <w:p w:rsidR="00412B0D" w:rsidRPr="00AF7FA7" w:rsidRDefault="00412B0D" w:rsidP="00DC347F">
            <w:pPr>
              <w:pStyle w:val="a5"/>
              <w:ind w:left="0"/>
              <w:jc w:val="center"/>
              <w:rPr>
                <w:rFonts w:ascii="Times New Roman" w:hAnsi="Times New Roman" w:cs="Times New Roman"/>
                <w:sz w:val="12"/>
                <w:szCs w:val="12"/>
              </w:rPr>
            </w:pPr>
            <w:r w:rsidRPr="00AF7FA7">
              <w:rPr>
                <w:rFonts w:ascii="Times New Roman" w:hAnsi="Times New Roman" w:cs="Times New Roman"/>
                <w:sz w:val="12"/>
                <w:szCs w:val="12"/>
              </w:rPr>
              <w:t>2</w:t>
            </w:r>
          </w:p>
        </w:tc>
        <w:tc>
          <w:tcPr>
            <w:tcW w:w="1536" w:type="dxa"/>
            <w:vAlign w:val="center"/>
          </w:tcPr>
          <w:p w:rsidR="00412B0D" w:rsidRPr="00AF7FA7" w:rsidRDefault="00412B0D" w:rsidP="00DC347F">
            <w:pPr>
              <w:pStyle w:val="a5"/>
              <w:ind w:left="0"/>
              <w:jc w:val="center"/>
              <w:rPr>
                <w:rFonts w:ascii="Times New Roman" w:hAnsi="Times New Roman" w:cs="Times New Roman"/>
                <w:sz w:val="12"/>
                <w:szCs w:val="12"/>
              </w:rPr>
            </w:pPr>
            <w:r w:rsidRPr="00AF7FA7">
              <w:rPr>
                <w:rFonts w:ascii="Times New Roman" w:hAnsi="Times New Roman" w:cs="Times New Roman"/>
                <w:sz w:val="12"/>
                <w:szCs w:val="12"/>
              </w:rPr>
              <w:t>3</w:t>
            </w:r>
          </w:p>
        </w:tc>
        <w:tc>
          <w:tcPr>
            <w:tcW w:w="1202" w:type="dxa"/>
            <w:vAlign w:val="center"/>
          </w:tcPr>
          <w:p w:rsidR="00412B0D" w:rsidRPr="00AF7FA7" w:rsidRDefault="00412B0D" w:rsidP="00DC347F">
            <w:pPr>
              <w:pStyle w:val="a5"/>
              <w:ind w:left="0"/>
              <w:jc w:val="center"/>
              <w:rPr>
                <w:rFonts w:ascii="Times New Roman" w:hAnsi="Times New Roman" w:cs="Times New Roman"/>
                <w:sz w:val="12"/>
                <w:szCs w:val="12"/>
              </w:rPr>
            </w:pPr>
            <w:r w:rsidRPr="00AF7FA7">
              <w:rPr>
                <w:rFonts w:ascii="Times New Roman" w:hAnsi="Times New Roman" w:cs="Times New Roman"/>
                <w:sz w:val="12"/>
                <w:szCs w:val="12"/>
              </w:rPr>
              <w:t>4</w:t>
            </w:r>
          </w:p>
        </w:tc>
        <w:tc>
          <w:tcPr>
            <w:tcW w:w="1282" w:type="dxa"/>
            <w:vAlign w:val="center"/>
          </w:tcPr>
          <w:p w:rsidR="00412B0D" w:rsidRPr="00AF7FA7" w:rsidRDefault="00412B0D" w:rsidP="00412B0D">
            <w:pPr>
              <w:pStyle w:val="a5"/>
              <w:ind w:left="0"/>
              <w:jc w:val="center"/>
              <w:rPr>
                <w:rFonts w:ascii="Times New Roman" w:hAnsi="Times New Roman" w:cs="Times New Roman"/>
                <w:sz w:val="12"/>
                <w:szCs w:val="12"/>
              </w:rPr>
            </w:pPr>
            <w:r w:rsidRPr="00AF7FA7">
              <w:rPr>
                <w:rFonts w:ascii="Times New Roman" w:hAnsi="Times New Roman" w:cs="Times New Roman"/>
                <w:sz w:val="12"/>
                <w:szCs w:val="12"/>
              </w:rPr>
              <w:t>5</w:t>
            </w:r>
          </w:p>
        </w:tc>
        <w:tc>
          <w:tcPr>
            <w:tcW w:w="1232" w:type="dxa"/>
            <w:vAlign w:val="center"/>
          </w:tcPr>
          <w:p w:rsidR="00412B0D" w:rsidRPr="00AF7FA7" w:rsidRDefault="00412B0D" w:rsidP="00DC347F">
            <w:pPr>
              <w:pStyle w:val="a5"/>
              <w:ind w:left="0"/>
              <w:jc w:val="center"/>
              <w:rPr>
                <w:rFonts w:ascii="Times New Roman" w:hAnsi="Times New Roman" w:cs="Times New Roman"/>
                <w:sz w:val="12"/>
                <w:szCs w:val="12"/>
              </w:rPr>
            </w:pPr>
            <w:r w:rsidRPr="00AF7FA7">
              <w:rPr>
                <w:rFonts w:ascii="Times New Roman" w:hAnsi="Times New Roman" w:cs="Times New Roman"/>
                <w:sz w:val="12"/>
                <w:szCs w:val="12"/>
              </w:rPr>
              <w:t>6</w:t>
            </w:r>
          </w:p>
        </w:tc>
      </w:tr>
      <w:tr w:rsidR="00D7571E" w:rsidRPr="00AF7FA7" w:rsidTr="00D7571E">
        <w:trPr>
          <w:trHeight w:val="282"/>
        </w:trPr>
        <w:tc>
          <w:tcPr>
            <w:tcW w:w="747" w:type="dxa"/>
            <w:vAlign w:val="center"/>
          </w:tcPr>
          <w:p w:rsidR="00412B0D" w:rsidRPr="00AF7FA7" w:rsidRDefault="00D7571E" w:rsidP="0097236E">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1</w:t>
            </w:r>
          </w:p>
        </w:tc>
        <w:tc>
          <w:tcPr>
            <w:tcW w:w="3463" w:type="dxa"/>
            <w:vAlign w:val="center"/>
          </w:tcPr>
          <w:p w:rsidR="00412B0D" w:rsidRPr="00AF7FA7" w:rsidRDefault="001E027D" w:rsidP="00BB1251">
            <w:pPr>
              <w:pStyle w:val="a5"/>
              <w:ind w:left="0"/>
              <w:rPr>
                <w:rFonts w:ascii="Times New Roman" w:hAnsi="Times New Roman" w:cs="Times New Roman"/>
                <w:sz w:val="16"/>
                <w:szCs w:val="16"/>
              </w:rPr>
            </w:pPr>
            <w:r w:rsidRPr="00AF7FA7">
              <w:rPr>
                <w:rFonts w:ascii="Times New Roman" w:hAnsi="Times New Roman" w:cs="Times New Roman"/>
                <w:sz w:val="16"/>
                <w:szCs w:val="16"/>
              </w:rPr>
              <w:t>МКУ «МС Заказчика»</w:t>
            </w:r>
          </w:p>
        </w:tc>
        <w:tc>
          <w:tcPr>
            <w:tcW w:w="1536" w:type="dxa"/>
            <w:vAlign w:val="center"/>
          </w:tcPr>
          <w:p w:rsidR="00412B0D" w:rsidRPr="00AF7FA7" w:rsidRDefault="001E027D"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599,5</w:t>
            </w:r>
          </w:p>
        </w:tc>
        <w:tc>
          <w:tcPr>
            <w:tcW w:w="1202" w:type="dxa"/>
            <w:vAlign w:val="center"/>
          </w:tcPr>
          <w:p w:rsidR="00412B0D" w:rsidRPr="00AF7FA7" w:rsidRDefault="001E027D"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599,5</w:t>
            </w:r>
          </w:p>
        </w:tc>
        <w:tc>
          <w:tcPr>
            <w:tcW w:w="1282" w:type="dxa"/>
            <w:vAlign w:val="center"/>
          </w:tcPr>
          <w:p w:rsidR="00412B0D" w:rsidRPr="00AF7FA7" w:rsidRDefault="001E027D" w:rsidP="00412B0D">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0,0</w:t>
            </w:r>
          </w:p>
        </w:tc>
        <w:tc>
          <w:tcPr>
            <w:tcW w:w="1232" w:type="dxa"/>
            <w:vAlign w:val="center"/>
          </w:tcPr>
          <w:p w:rsidR="00412B0D" w:rsidRPr="00AF7FA7" w:rsidRDefault="001E027D"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100,0</w:t>
            </w:r>
          </w:p>
        </w:tc>
      </w:tr>
      <w:tr w:rsidR="001E027D" w:rsidRPr="00AF7FA7" w:rsidTr="00D7571E">
        <w:trPr>
          <w:trHeight w:val="282"/>
        </w:trPr>
        <w:tc>
          <w:tcPr>
            <w:tcW w:w="747" w:type="dxa"/>
            <w:vAlign w:val="center"/>
          </w:tcPr>
          <w:p w:rsidR="001E027D" w:rsidRPr="00AF7FA7" w:rsidRDefault="001E027D" w:rsidP="0097236E">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2</w:t>
            </w:r>
          </w:p>
        </w:tc>
        <w:tc>
          <w:tcPr>
            <w:tcW w:w="3463" w:type="dxa"/>
            <w:vAlign w:val="center"/>
          </w:tcPr>
          <w:p w:rsidR="001E027D" w:rsidRPr="00AF7FA7" w:rsidRDefault="001E027D" w:rsidP="00BB1251">
            <w:pPr>
              <w:pStyle w:val="a5"/>
              <w:ind w:left="0"/>
              <w:rPr>
                <w:rFonts w:ascii="Times New Roman" w:hAnsi="Times New Roman" w:cs="Times New Roman"/>
                <w:sz w:val="16"/>
                <w:szCs w:val="16"/>
              </w:rPr>
            </w:pPr>
            <w:r w:rsidRPr="00AF7FA7">
              <w:rPr>
                <w:rFonts w:ascii="Times New Roman" w:hAnsi="Times New Roman" w:cs="Times New Roman"/>
                <w:sz w:val="16"/>
                <w:szCs w:val="16"/>
              </w:rPr>
              <w:t>Управление культуры</w:t>
            </w:r>
          </w:p>
        </w:tc>
        <w:tc>
          <w:tcPr>
            <w:tcW w:w="1536" w:type="dxa"/>
            <w:vAlign w:val="center"/>
          </w:tcPr>
          <w:p w:rsidR="001E027D" w:rsidRPr="00AF7FA7" w:rsidRDefault="001E027D"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65 342,5</w:t>
            </w:r>
          </w:p>
        </w:tc>
        <w:tc>
          <w:tcPr>
            <w:tcW w:w="1202" w:type="dxa"/>
            <w:vAlign w:val="center"/>
          </w:tcPr>
          <w:p w:rsidR="001E027D" w:rsidRPr="00AF7FA7" w:rsidRDefault="004118EF"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64 622,6</w:t>
            </w:r>
          </w:p>
        </w:tc>
        <w:tc>
          <w:tcPr>
            <w:tcW w:w="1282" w:type="dxa"/>
            <w:vAlign w:val="center"/>
          </w:tcPr>
          <w:p w:rsidR="001E027D" w:rsidRPr="00AF7FA7" w:rsidRDefault="004118EF" w:rsidP="00412B0D">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719,9</w:t>
            </w:r>
          </w:p>
        </w:tc>
        <w:tc>
          <w:tcPr>
            <w:tcW w:w="1232" w:type="dxa"/>
            <w:vAlign w:val="center"/>
          </w:tcPr>
          <w:p w:rsidR="001E027D" w:rsidRPr="00AF7FA7" w:rsidRDefault="004118EF"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98,9</w:t>
            </w:r>
          </w:p>
        </w:tc>
      </w:tr>
      <w:tr w:rsidR="00D7571E" w:rsidRPr="00AF7FA7" w:rsidTr="00D7571E">
        <w:trPr>
          <w:trHeight w:val="258"/>
        </w:trPr>
        <w:tc>
          <w:tcPr>
            <w:tcW w:w="747" w:type="dxa"/>
            <w:vAlign w:val="center"/>
          </w:tcPr>
          <w:p w:rsidR="00412B0D" w:rsidRPr="00AF7FA7" w:rsidRDefault="004118EF" w:rsidP="0097236E">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3</w:t>
            </w:r>
          </w:p>
        </w:tc>
        <w:tc>
          <w:tcPr>
            <w:tcW w:w="3463" w:type="dxa"/>
            <w:vAlign w:val="center"/>
          </w:tcPr>
          <w:p w:rsidR="00412B0D" w:rsidRPr="00AF7FA7" w:rsidRDefault="00412B0D" w:rsidP="00BB1251">
            <w:pPr>
              <w:pStyle w:val="a5"/>
              <w:ind w:left="0"/>
              <w:rPr>
                <w:rFonts w:ascii="Times New Roman" w:hAnsi="Times New Roman" w:cs="Times New Roman"/>
                <w:sz w:val="16"/>
                <w:szCs w:val="16"/>
              </w:rPr>
            </w:pPr>
            <w:r w:rsidRPr="00AF7FA7">
              <w:rPr>
                <w:rFonts w:ascii="Times New Roman" w:hAnsi="Times New Roman" w:cs="Times New Roman"/>
                <w:sz w:val="16"/>
                <w:szCs w:val="16"/>
              </w:rPr>
              <w:t>Управление образования</w:t>
            </w:r>
          </w:p>
        </w:tc>
        <w:tc>
          <w:tcPr>
            <w:tcW w:w="1536" w:type="dxa"/>
            <w:vAlign w:val="center"/>
          </w:tcPr>
          <w:p w:rsidR="00412B0D" w:rsidRPr="00AF7FA7" w:rsidRDefault="004118EF"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1 429 586,0</w:t>
            </w:r>
          </w:p>
        </w:tc>
        <w:tc>
          <w:tcPr>
            <w:tcW w:w="1202" w:type="dxa"/>
            <w:vAlign w:val="center"/>
          </w:tcPr>
          <w:p w:rsidR="00412B0D" w:rsidRPr="00AF7FA7" w:rsidRDefault="00AF7FA7"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1 403 644,1</w:t>
            </w:r>
          </w:p>
        </w:tc>
        <w:tc>
          <w:tcPr>
            <w:tcW w:w="1282" w:type="dxa"/>
            <w:vAlign w:val="center"/>
          </w:tcPr>
          <w:p w:rsidR="00412B0D" w:rsidRPr="00AF7FA7" w:rsidRDefault="00AF7FA7" w:rsidP="00412B0D">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25 941,9</w:t>
            </w:r>
          </w:p>
        </w:tc>
        <w:tc>
          <w:tcPr>
            <w:tcW w:w="1232" w:type="dxa"/>
            <w:vAlign w:val="center"/>
          </w:tcPr>
          <w:p w:rsidR="00412B0D" w:rsidRPr="00AF7FA7" w:rsidRDefault="00AF7FA7"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98,2</w:t>
            </w:r>
          </w:p>
        </w:tc>
      </w:tr>
      <w:tr w:rsidR="00D7571E" w:rsidRPr="00AF7FA7" w:rsidTr="00D7571E">
        <w:trPr>
          <w:trHeight w:val="276"/>
        </w:trPr>
        <w:tc>
          <w:tcPr>
            <w:tcW w:w="747" w:type="dxa"/>
            <w:vAlign w:val="center"/>
          </w:tcPr>
          <w:p w:rsidR="00412B0D" w:rsidRPr="00AF7FA7" w:rsidRDefault="00AF7FA7" w:rsidP="0097236E">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4</w:t>
            </w:r>
          </w:p>
        </w:tc>
        <w:tc>
          <w:tcPr>
            <w:tcW w:w="3463" w:type="dxa"/>
            <w:vAlign w:val="center"/>
          </w:tcPr>
          <w:p w:rsidR="00412B0D" w:rsidRPr="00AF7FA7" w:rsidRDefault="00412B0D" w:rsidP="00BB1251">
            <w:pPr>
              <w:pStyle w:val="a5"/>
              <w:ind w:left="0"/>
              <w:rPr>
                <w:rFonts w:ascii="Times New Roman" w:hAnsi="Times New Roman" w:cs="Times New Roman"/>
                <w:sz w:val="16"/>
                <w:szCs w:val="16"/>
              </w:rPr>
            </w:pPr>
            <w:r w:rsidRPr="00AF7FA7">
              <w:rPr>
                <w:rFonts w:ascii="Times New Roman" w:hAnsi="Times New Roman" w:cs="Times New Roman"/>
                <w:sz w:val="16"/>
                <w:szCs w:val="16"/>
              </w:rPr>
              <w:t>Финансовое управление</w:t>
            </w:r>
          </w:p>
        </w:tc>
        <w:tc>
          <w:tcPr>
            <w:tcW w:w="1536" w:type="dxa"/>
            <w:vAlign w:val="center"/>
          </w:tcPr>
          <w:p w:rsidR="00412B0D" w:rsidRPr="00AF7FA7" w:rsidRDefault="00AF7FA7"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2 500,0</w:t>
            </w:r>
          </w:p>
        </w:tc>
        <w:tc>
          <w:tcPr>
            <w:tcW w:w="1202" w:type="dxa"/>
            <w:vAlign w:val="center"/>
          </w:tcPr>
          <w:p w:rsidR="00412B0D" w:rsidRPr="00AF7FA7" w:rsidRDefault="00AF7FA7"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2 500,0</w:t>
            </w:r>
          </w:p>
        </w:tc>
        <w:tc>
          <w:tcPr>
            <w:tcW w:w="1282" w:type="dxa"/>
            <w:vAlign w:val="center"/>
          </w:tcPr>
          <w:p w:rsidR="00412B0D" w:rsidRPr="00AF7FA7" w:rsidRDefault="00AF7FA7" w:rsidP="00412B0D">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0,0</w:t>
            </w:r>
          </w:p>
        </w:tc>
        <w:tc>
          <w:tcPr>
            <w:tcW w:w="1232" w:type="dxa"/>
            <w:vAlign w:val="center"/>
          </w:tcPr>
          <w:p w:rsidR="00412B0D" w:rsidRPr="00AF7FA7" w:rsidRDefault="00AF7FA7"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100,0</w:t>
            </w:r>
          </w:p>
        </w:tc>
      </w:tr>
      <w:tr w:rsidR="00D7571E" w:rsidRPr="00AF7FA7" w:rsidTr="00D7571E">
        <w:trPr>
          <w:trHeight w:val="339"/>
        </w:trPr>
        <w:tc>
          <w:tcPr>
            <w:tcW w:w="747" w:type="dxa"/>
            <w:vAlign w:val="center"/>
          </w:tcPr>
          <w:p w:rsidR="00412B0D" w:rsidRPr="00AF7FA7" w:rsidRDefault="00412B0D" w:rsidP="0097236E">
            <w:pPr>
              <w:pStyle w:val="a5"/>
              <w:ind w:left="0"/>
              <w:jc w:val="center"/>
              <w:rPr>
                <w:rFonts w:ascii="Times New Roman" w:hAnsi="Times New Roman" w:cs="Times New Roman"/>
                <w:sz w:val="16"/>
                <w:szCs w:val="16"/>
              </w:rPr>
            </w:pPr>
          </w:p>
        </w:tc>
        <w:tc>
          <w:tcPr>
            <w:tcW w:w="3463" w:type="dxa"/>
            <w:vAlign w:val="center"/>
          </w:tcPr>
          <w:p w:rsidR="00412B0D" w:rsidRPr="00AF7FA7" w:rsidRDefault="00412B0D" w:rsidP="00DC347F">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итого</w:t>
            </w:r>
          </w:p>
        </w:tc>
        <w:tc>
          <w:tcPr>
            <w:tcW w:w="1536" w:type="dxa"/>
            <w:vAlign w:val="center"/>
          </w:tcPr>
          <w:p w:rsidR="00412B0D" w:rsidRPr="00AF7FA7" w:rsidRDefault="00AF7FA7"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1 498 028,0</w:t>
            </w:r>
          </w:p>
        </w:tc>
        <w:tc>
          <w:tcPr>
            <w:tcW w:w="1202" w:type="dxa"/>
            <w:vAlign w:val="center"/>
          </w:tcPr>
          <w:p w:rsidR="00412B0D" w:rsidRPr="00AF7FA7" w:rsidRDefault="00AF7FA7"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1 471 366,2</w:t>
            </w:r>
          </w:p>
        </w:tc>
        <w:tc>
          <w:tcPr>
            <w:tcW w:w="1282" w:type="dxa"/>
            <w:vAlign w:val="center"/>
          </w:tcPr>
          <w:p w:rsidR="00412B0D" w:rsidRPr="00AF7FA7" w:rsidRDefault="00AF7FA7" w:rsidP="00412B0D">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26 661,8</w:t>
            </w:r>
          </w:p>
        </w:tc>
        <w:tc>
          <w:tcPr>
            <w:tcW w:w="1232" w:type="dxa"/>
            <w:vAlign w:val="center"/>
          </w:tcPr>
          <w:p w:rsidR="00412B0D" w:rsidRPr="00AF7FA7" w:rsidRDefault="00AF7FA7" w:rsidP="00770A2B">
            <w:pPr>
              <w:pStyle w:val="a5"/>
              <w:ind w:left="0"/>
              <w:jc w:val="center"/>
              <w:rPr>
                <w:rFonts w:ascii="Times New Roman" w:hAnsi="Times New Roman" w:cs="Times New Roman"/>
                <w:sz w:val="16"/>
                <w:szCs w:val="16"/>
              </w:rPr>
            </w:pPr>
            <w:r w:rsidRPr="00AF7FA7">
              <w:rPr>
                <w:rFonts w:ascii="Times New Roman" w:hAnsi="Times New Roman" w:cs="Times New Roman"/>
                <w:sz w:val="16"/>
                <w:szCs w:val="16"/>
              </w:rPr>
              <w:t>98,2</w:t>
            </w:r>
          </w:p>
        </w:tc>
      </w:tr>
    </w:tbl>
    <w:p w:rsidR="00DC347F" w:rsidRPr="00AF7FA7" w:rsidRDefault="00DC347F" w:rsidP="00105982">
      <w:pPr>
        <w:pStyle w:val="a5"/>
        <w:spacing w:after="0"/>
        <w:ind w:left="0" w:firstLine="851"/>
        <w:jc w:val="both"/>
        <w:rPr>
          <w:rFonts w:ascii="Times New Roman" w:hAnsi="Times New Roman" w:cs="Times New Roman"/>
          <w:sz w:val="24"/>
          <w:szCs w:val="24"/>
        </w:rPr>
      </w:pPr>
    </w:p>
    <w:p w:rsidR="00EF0D2E" w:rsidRDefault="00FE647B" w:rsidP="00AF7FA7">
      <w:pPr>
        <w:pStyle w:val="a5"/>
        <w:spacing w:after="0"/>
        <w:ind w:left="0" w:firstLine="567"/>
        <w:jc w:val="both"/>
        <w:rPr>
          <w:rFonts w:ascii="Times New Roman" w:hAnsi="Times New Roman" w:cs="Times New Roman"/>
          <w:sz w:val="24"/>
          <w:szCs w:val="24"/>
        </w:rPr>
      </w:pPr>
      <w:r w:rsidRPr="006B06AD">
        <w:rPr>
          <w:rFonts w:ascii="Times New Roman" w:hAnsi="Times New Roman" w:cs="Times New Roman"/>
          <w:sz w:val="24"/>
          <w:szCs w:val="24"/>
        </w:rPr>
        <w:t xml:space="preserve">Как видно из данной таблицы </w:t>
      </w:r>
      <w:r w:rsidR="006B06AD" w:rsidRPr="006B06AD">
        <w:rPr>
          <w:rFonts w:ascii="Times New Roman" w:hAnsi="Times New Roman" w:cs="Times New Roman"/>
          <w:sz w:val="24"/>
          <w:szCs w:val="24"/>
        </w:rPr>
        <w:t>всеми ГРБС принятые обязательства в 2021 году</w:t>
      </w:r>
      <w:r w:rsidR="004307E0" w:rsidRPr="006B06AD">
        <w:rPr>
          <w:rFonts w:ascii="Times New Roman" w:hAnsi="Times New Roman" w:cs="Times New Roman"/>
          <w:sz w:val="24"/>
          <w:szCs w:val="24"/>
        </w:rPr>
        <w:t xml:space="preserve"> исполнены</w:t>
      </w:r>
      <w:r w:rsidR="00EF0D2E" w:rsidRPr="006B06AD">
        <w:rPr>
          <w:rFonts w:ascii="Times New Roman" w:hAnsi="Times New Roman" w:cs="Times New Roman"/>
          <w:sz w:val="24"/>
          <w:szCs w:val="24"/>
        </w:rPr>
        <w:t xml:space="preserve"> свыше 95,0%.</w:t>
      </w:r>
    </w:p>
    <w:p w:rsidR="00FA7D10" w:rsidRPr="004E474B" w:rsidRDefault="00FA7D10" w:rsidP="00105982">
      <w:pPr>
        <w:pStyle w:val="a5"/>
        <w:spacing w:after="0"/>
        <w:ind w:left="0" w:firstLine="851"/>
        <w:jc w:val="both"/>
        <w:rPr>
          <w:rFonts w:ascii="Times New Roman" w:hAnsi="Times New Roman" w:cs="Times New Roman"/>
          <w:sz w:val="24"/>
          <w:szCs w:val="24"/>
        </w:rPr>
      </w:pPr>
    </w:p>
    <w:p w:rsidR="00CF7FF6" w:rsidRPr="004E474B" w:rsidRDefault="00CF7FF6" w:rsidP="00171D3F">
      <w:pPr>
        <w:pStyle w:val="a5"/>
        <w:spacing w:after="0"/>
        <w:ind w:left="0"/>
        <w:jc w:val="both"/>
        <w:rPr>
          <w:rFonts w:ascii="Times New Roman" w:hAnsi="Times New Roman" w:cs="Times New Roman"/>
          <w:sz w:val="24"/>
          <w:szCs w:val="24"/>
        </w:rPr>
      </w:pPr>
      <w:r w:rsidRPr="004E474B">
        <w:rPr>
          <w:rFonts w:ascii="Times New Roman" w:hAnsi="Times New Roman" w:cs="Times New Roman"/>
          <w:sz w:val="24"/>
          <w:szCs w:val="24"/>
        </w:rPr>
        <w:t>Вывод</w:t>
      </w:r>
      <w:r w:rsidR="006B2BE0" w:rsidRPr="004E474B">
        <w:rPr>
          <w:rFonts w:ascii="Times New Roman" w:hAnsi="Times New Roman" w:cs="Times New Roman"/>
          <w:sz w:val="24"/>
          <w:szCs w:val="24"/>
        </w:rPr>
        <w:t>ы</w:t>
      </w:r>
      <w:r w:rsidRPr="004E474B">
        <w:rPr>
          <w:rFonts w:ascii="Times New Roman" w:hAnsi="Times New Roman" w:cs="Times New Roman"/>
          <w:sz w:val="24"/>
          <w:szCs w:val="24"/>
        </w:rPr>
        <w:t>:</w:t>
      </w:r>
    </w:p>
    <w:p w:rsidR="00CF7FF6" w:rsidRPr="004E474B" w:rsidRDefault="006B2BE0" w:rsidP="00B6021D">
      <w:pPr>
        <w:pStyle w:val="a5"/>
        <w:numPr>
          <w:ilvl w:val="0"/>
          <w:numId w:val="13"/>
        </w:numPr>
        <w:spacing w:after="0"/>
        <w:ind w:left="0" w:firstLine="567"/>
        <w:jc w:val="both"/>
        <w:rPr>
          <w:rFonts w:ascii="Times New Roman" w:hAnsi="Times New Roman" w:cs="Times New Roman"/>
          <w:sz w:val="24"/>
          <w:szCs w:val="24"/>
        </w:rPr>
      </w:pPr>
      <w:r w:rsidRPr="004E474B">
        <w:rPr>
          <w:rFonts w:ascii="Times New Roman" w:hAnsi="Times New Roman" w:cs="Times New Roman"/>
          <w:sz w:val="24"/>
          <w:szCs w:val="24"/>
        </w:rPr>
        <w:t>н</w:t>
      </w:r>
      <w:r w:rsidR="00CF7FF6" w:rsidRPr="004E474B">
        <w:rPr>
          <w:rFonts w:ascii="Times New Roman" w:hAnsi="Times New Roman" w:cs="Times New Roman"/>
          <w:sz w:val="24"/>
          <w:szCs w:val="24"/>
        </w:rPr>
        <w:t xml:space="preserve">а социально-культурную сферу </w:t>
      </w:r>
      <w:r w:rsidR="003C0D5F" w:rsidRPr="004E474B">
        <w:rPr>
          <w:rFonts w:ascii="Times New Roman" w:hAnsi="Times New Roman" w:cs="Times New Roman"/>
          <w:sz w:val="24"/>
          <w:szCs w:val="24"/>
        </w:rPr>
        <w:t>в 20</w:t>
      </w:r>
      <w:r w:rsidR="00A632F9" w:rsidRPr="004E474B">
        <w:rPr>
          <w:rFonts w:ascii="Times New Roman" w:hAnsi="Times New Roman" w:cs="Times New Roman"/>
          <w:sz w:val="24"/>
          <w:szCs w:val="24"/>
        </w:rPr>
        <w:t>2</w:t>
      </w:r>
      <w:r w:rsidR="00B6021D" w:rsidRPr="004E474B">
        <w:rPr>
          <w:rFonts w:ascii="Times New Roman" w:hAnsi="Times New Roman" w:cs="Times New Roman"/>
          <w:sz w:val="24"/>
          <w:szCs w:val="24"/>
        </w:rPr>
        <w:t>1</w:t>
      </w:r>
      <w:r w:rsidR="003C0D5F" w:rsidRPr="004E474B">
        <w:rPr>
          <w:rFonts w:ascii="Times New Roman" w:hAnsi="Times New Roman" w:cs="Times New Roman"/>
          <w:sz w:val="24"/>
          <w:szCs w:val="24"/>
        </w:rPr>
        <w:t xml:space="preserve"> году израсходовано</w:t>
      </w:r>
      <w:r w:rsidR="00CF7FF6" w:rsidRPr="004E474B">
        <w:rPr>
          <w:rFonts w:ascii="Times New Roman" w:hAnsi="Times New Roman" w:cs="Times New Roman"/>
          <w:sz w:val="24"/>
          <w:szCs w:val="24"/>
        </w:rPr>
        <w:t xml:space="preserve"> </w:t>
      </w:r>
      <w:r w:rsidR="00B6021D" w:rsidRPr="004E474B">
        <w:rPr>
          <w:rFonts w:ascii="Times New Roman" w:eastAsia="Times New Roman" w:hAnsi="Times New Roman" w:cs="Times New Roman"/>
          <w:sz w:val="24"/>
          <w:szCs w:val="24"/>
          <w:lang w:eastAsia="ru-RU"/>
        </w:rPr>
        <w:t>1 796 066,9</w:t>
      </w:r>
      <w:r w:rsidR="00CF7FF6" w:rsidRPr="004E474B">
        <w:rPr>
          <w:rFonts w:ascii="Times New Roman" w:hAnsi="Times New Roman" w:cs="Times New Roman"/>
          <w:sz w:val="24"/>
          <w:szCs w:val="24"/>
        </w:rPr>
        <w:t xml:space="preserve"> тыс. руб.</w:t>
      </w:r>
      <w:r w:rsidR="0044733C" w:rsidRPr="004E474B">
        <w:rPr>
          <w:rFonts w:ascii="Times New Roman" w:hAnsi="Times New Roman" w:cs="Times New Roman"/>
          <w:sz w:val="24"/>
          <w:szCs w:val="24"/>
        </w:rPr>
        <w:t>,</w:t>
      </w:r>
      <w:r w:rsidR="00CF7FF6" w:rsidRPr="004E474B">
        <w:rPr>
          <w:rFonts w:ascii="Times New Roman" w:hAnsi="Times New Roman" w:cs="Times New Roman"/>
          <w:sz w:val="24"/>
          <w:szCs w:val="24"/>
        </w:rPr>
        <w:t xml:space="preserve"> удельный вес</w:t>
      </w:r>
      <w:r w:rsidR="0044733C" w:rsidRPr="004E474B">
        <w:rPr>
          <w:rFonts w:ascii="Times New Roman" w:hAnsi="Times New Roman" w:cs="Times New Roman"/>
          <w:sz w:val="24"/>
          <w:szCs w:val="24"/>
        </w:rPr>
        <w:t xml:space="preserve"> которых</w:t>
      </w:r>
      <w:r w:rsidR="00CF7FF6" w:rsidRPr="004E474B">
        <w:rPr>
          <w:rFonts w:ascii="Times New Roman" w:hAnsi="Times New Roman" w:cs="Times New Roman"/>
          <w:sz w:val="24"/>
          <w:szCs w:val="24"/>
        </w:rPr>
        <w:t xml:space="preserve"> </w:t>
      </w:r>
      <w:r w:rsidR="0044733C" w:rsidRPr="004E474B">
        <w:rPr>
          <w:rFonts w:ascii="Times New Roman" w:hAnsi="Times New Roman" w:cs="Times New Roman"/>
          <w:sz w:val="24"/>
          <w:szCs w:val="24"/>
        </w:rPr>
        <w:t xml:space="preserve">составил </w:t>
      </w:r>
      <w:r w:rsidR="00B6021D" w:rsidRPr="004E474B">
        <w:rPr>
          <w:rFonts w:ascii="Times New Roman" w:hAnsi="Times New Roman" w:cs="Times New Roman"/>
          <w:sz w:val="24"/>
          <w:szCs w:val="24"/>
        </w:rPr>
        <w:t>71,1</w:t>
      </w:r>
      <w:r w:rsidR="0044733C" w:rsidRPr="004E474B">
        <w:rPr>
          <w:rFonts w:ascii="Times New Roman" w:hAnsi="Times New Roman" w:cs="Times New Roman"/>
          <w:sz w:val="24"/>
          <w:szCs w:val="24"/>
        </w:rPr>
        <w:t xml:space="preserve">% </w:t>
      </w:r>
      <w:r w:rsidR="00CF7FF6" w:rsidRPr="004E474B">
        <w:rPr>
          <w:rFonts w:ascii="Times New Roman" w:hAnsi="Times New Roman" w:cs="Times New Roman"/>
          <w:sz w:val="24"/>
          <w:szCs w:val="24"/>
        </w:rPr>
        <w:t>в общей сумме расходов районного бюджета</w:t>
      </w:r>
      <w:r w:rsidRPr="004E474B">
        <w:rPr>
          <w:rFonts w:ascii="Times New Roman" w:hAnsi="Times New Roman" w:cs="Times New Roman"/>
          <w:sz w:val="24"/>
          <w:szCs w:val="24"/>
        </w:rPr>
        <w:t>;</w:t>
      </w:r>
    </w:p>
    <w:p w:rsidR="00385F2E" w:rsidRPr="004E474B" w:rsidRDefault="00385F2E" w:rsidP="00721A53">
      <w:pPr>
        <w:pStyle w:val="a5"/>
        <w:numPr>
          <w:ilvl w:val="0"/>
          <w:numId w:val="13"/>
        </w:numPr>
        <w:spacing w:after="0"/>
        <w:ind w:left="0" w:firstLine="567"/>
        <w:jc w:val="both"/>
        <w:rPr>
          <w:rFonts w:ascii="Times New Roman" w:hAnsi="Times New Roman" w:cs="Times New Roman"/>
          <w:sz w:val="24"/>
          <w:szCs w:val="24"/>
        </w:rPr>
      </w:pPr>
      <w:r w:rsidRPr="004E474B">
        <w:rPr>
          <w:rFonts w:ascii="Times New Roman" w:hAnsi="Times New Roman" w:cs="Times New Roman"/>
          <w:sz w:val="24"/>
          <w:szCs w:val="24"/>
        </w:rPr>
        <w:t xml:space="preserve">по отношению к предыдущему году объем расходов на социально-культурную сферу </w:t>
      </w:r>
      <w:r w:rsidR="00B6021D" w:rsidRPr="004E474B">
        <w:rPr>
          <w:rFonts w:ascii="Times New Roman" w:hAnsi="Times New Roman" w:cs="Times New Roman"/>
          <w:sz w:val="24"/>
          <w:szCs w:val="24"/>
        </w:rPr>
        <w:t>увеличился</w:t>
      </w:r>
      <w:r w:rsidRPr="004E474B">
        <w:rPr>
          <w:rFonts w:ascii="Times New Roman" w:hAnsi="Times New Roman" w:cs="Times New Roman"/>
          <w:sz w:val="24"/>
          <w:szCs w:val="24"/>
        </w:rPr>
        <w:t xml:space="preserve"> на </w:t>
      </w:r>
      <w:r w:rsidR="004E474B" w:rsidRPr="004E474B">
        <w:rPr>
          <w:rFonts w:ascii="Times New Roman" w:hAnsi="Times New Roman" w:cs="Times New Roman"/>
          <w:sz w:val="24"/>
          <w:szCs w:val="24"/>
        </w:rPr>
        <w:t>11</w:t>
      </w:r>
      <w:r w:rsidRPr="004E474B">
        <w:rPr>
          <w:rFonts w:ascii="Times New Roman" w:hAnsi="Times New Roman" w:cs="Times New Roman"/>
          <w:sz w:val="24"/>
          <w:szCs w:val="24"/>
        </w:rPr>
        <w:t>,6 процентных пункта.</w:t>
      </w:r>
    </w:p>
    <w:p w:rsidR="0050330B" w:rsidRDefault="0050330B" w:rsidP="0050330B">
      <w:pPr>
        <w:pStyle w:val="a5"/>
        <w:spacing w:after="0"/>
        <w:ind w:left="851"/>
        <w:jc w:val="both"/>
        <w:rPr>
          <w:rFonts w:ascii="Times New Roman" w:hAnsi="Times New Roman" w:cs="Times New Roman"/>
          <w:sz w:val="24"/>
          <w:szCs w:val="24"/>
        </w:rPr>
      </w:pPr>
    </w:p>
    <w:p w:rsidR="00721A53" w:rsidRDefault="00721A53" w:rsidP="0050330B">
      <w:pPr>
        <w:pStyle w:val="a5"/>
        <w:spacing w:after="0"/>
        <w:ind w:left="851"/>
        <w:jc w:val="both"/>
        <w:rPr>
          <w:rFonts w:ascii="Times New Roman" w:hAnsi="Times New Roman" w:cs="Times New Roman"/>
          <w:sz w:val="24"/>
          <w:szCs w:val="24"/>
        </w:rPr>
      </w:pPr>
    </w:p>
    <w:p w:rsidR="00721A53" w:rsidRPr="004E474B" w:rsidRDefault="00721A53" w:rsidP="0050330B">
      <w:pPr>
        <w:pStyle w:val="a5"/>
        <w:spacing w:after="0"/>
        <w:ind w:left="851"/>
        <w:jc w:val="both"/>
        <w:rPr>
          <w:rFonts w:ascii="Times New Roman" w:hAnsi="Times New Roman" w:cs="Times New Roman"/>
          <w:sz w:val="24"/>
          <w:szCs w:val="24"/>
        </w:rPr>
      </w:pPr>
    </w:p>
    <w:p w:rsidR="00DA1C52" w:rsidRPr="00F368AB" w:rsidRDefault="00DA1C52" w:rsidP="009E28F5">
      <w:pPr>
        <w:pStyle w:val="a5"/>
        <w:numPr>
          <w:ilvl w:val="0"/>
          <w:numId w:val="20"/>
        </w:numPr>
        <w:spacing w:after="0"/>
        <w:ind w:left="0" w:firstLine="0"/>
        <w:jc w:val="center"/>
        <w:rPr>
          <w:rFonts w:ascii="Times New Roman" w:hAnsi="Times New Roman" w:cs="Times New Roman"/>
          <w:sz w:val="24"/>
          <w:szCs w:val="24"/>
        </w:rPr>
      </w:pPr>
      <w:r w:rsidRPr="00F368AB">
        <w:rPr>
          <w:rFonts w:ascii="Times New Roman" w:hAnsi="Times New Roman" w:cs="Times New Roman"/>
          <w:sz w:val="24"/>
          <w:szCs w:val="24"/>
        </w:rPr>
        <w:lastRenderedPageBreak/>
        <w:t>НЕПРОГРАММНЫЕ РАСХОДЫ РАЙОННОГО БЮДЖЕТА</w:t>
      </w:r>
    </w:p>
    <w:p w:rsidR="00954493" w:rsidRPr="00F368AB" w:rsidRDefault="00954493" w:rsidP="00954493">
      <w:pPr>
        <w:pStyle w:val="a5"/>
        <w:spacing w:after="0"/>
        <w:ind w:left="0"/>
        <w:jc w:val="center"/>
        <w:rPr>
          <w:rFonts w:ascii="Times New Roman" w:hAnsi="Times New Roman" w:cs="Times New Roman"/>
          <w:sz w:val="24"/>
          <w:szCs w:val="24"/>
        </w:rPr>
      </w:pPr>
    </w:p>
    <w:p w:rsidR="00954493" w:rsidRPr="001C3B3D" w:rsidRDefault="00EA3DC0" w:rsidP="001C3B3D">
      <w:pPr>
        <w:spacing w:after="0"/>
        <w:ind w:firstLine="567"/>
        <w:jc w:val="both"/>
        <w:rPr>
          <w:rFonts w:ascii="Times New Roman" w:hAnsi="Times New Roman" w:cs="Times New Roman"/>
          <w:bCs/>
          <w:sz w:val="24"/>
          <w:szCs w:val="24"/>
        </w:rPr>
      </w:pPr>
      <w:r w:rsidRPr="001C3B3D">
        <w:rPr>
          <w:rFonts w:ascii="Times New Roman" w:hAnsi="Times New Roman" w:cs="Times New Roman"/>
          <w:bCs/>
          <w:sz w:val="24"/>
          <w:szCs w:val="24"/>
        </w:rPr>
        <w:t xml:space="preserve">Общий объем средств, не </w:t>
      </w:r>
      <w:r w:rsidR="00954493" w:rsidRPr="001C3B3D">
        <w:rPr>
          <w:rFonts w:ascii="Times New Roman" w:hAnsi="Times New Roman" w:cs="Times New Roman"/>
          <w:bCs/>
          <w:sz w:val="24"/>
          <w:szCs w:val="24"/>
        </w:rPr>
        <w:t>включенных в муниципальные программы Богучанского района, утвержден на 20</w:t>
      </w:r>
      <w:r w:rsidR="00675AA1" w:rsidRPr="001C3B3D">
        <w:rPr>
          <w:rFonts w:ascii="Times New Roman" w:hAnsi="Times New Roman" w:cs="Times New Roman"/>
          <w:bCs/>
          <w:sz w:val="24"/>
          <w:szCs w:val="24"/>
        </w:rPr>
        <w:t>2</w:t>
      </w:r>
      <w:r w:rsidR="001C3B3D" w:rsidRPr="001C3B3D">
        <w:rPr>
          <w:rFonts w:ascii="Times New Roman" w:hAnsi="Times New Roman" w:cs="Times New Roman"/>
          <w:bCs/>
          <w:sz w:val="24"/>
          <w:szCs w:val="24"/>
        </w:rPr>
        <w:t>1</w:t>
      </w:r>
      <w:r w:rsidR="00954493" w:rsidRPr="001C3B3D">
        <w:rPr>
          <w:rFonts w:ascii="Times New Roman" w:hAnsi="Times New Roman" w:cs="Times New Roman"/>
          <w:bCs/>
          <w:sz w:val="24"/>
          <w:szCs w:val="24"/>
        </w:rPr>
        <w:t xml:space="preserve"> год в размере</w:t>
      </w:r>
      <w:r w:rsidR="00671D39" w:rsidRPr="001C3B3D">
        <w:rPr>
          <w:rFonts w:ascii="Times New Roman" w:hAnsi="Times New Roman" w:cs="Times New Roman"/>
          <w:bCs/>
          <w:sz w:val="24"/>
          <w:szCs w:val="24"/>
        </w:rPr>
        <w:t xml:space="preserve"> </w:t>
      </w:r>
      <w:r w:rsidR="00E62698">
        <w:rPr>
          <w:rFonts w:ascii="Times New Roman" w:hAnsi="Times New Roman" w:cs="Times New Roman"/>
          <w:bCs/>
          <w:sz w:val="24"/>
          <w:szCs w:val="24"/>
        </w:rPr>
        <w:t>145 950,1</w:t>
      </w:r>
      <w:r w:rsidR="00954493" w:rsidRPr="001C3B3D">
        <w:rPr>
          <w:rFonts w:ascii="Times New Roman" w:hAnsi="Times New Roman" w:cs="Times New Roman"/>
          <w:bCs/>
          <w:sz w:val="24"/>
          <w:szCs w:val="24"/>
        </w:rPr>
        <w:t xml:space="preserve"> тыс. руб.</w:t>
      </w:r>
    </w:p>
    <w:p w:rsidR="00954493" w:rsidRDefault="00954493" w:rsidP="001C3B3D">
      <w:pPr>
        <w:spacing w:after="0"/>
        <w:ind w:firstLine="567"/>
        <w:jc w:val="both"/>
        <w:rPr>
          <w:rFonts w:ascii="Times New Roman" w:hAnsi="Times New Roman" w:cs="Times New Roman"/>
          <w:bCs/>
          <w:sz w:val="24"/>
          <w:szCs w:val="24"/>
        </w:rPr>
      </w:pPr>
      <w:r w:rsidRPr="001C3B3D">
        <w:rPr>
          <w:rFonts w:ascii="Times New Roman" w:hAnsi="Times New Roman" w:cs="Times New Roman"/>
          <w:bCs/>
          <w:sz w:val="24"/>
          <w:szCs w:val="24"/>
        </w:rPr>
        <w:t>Доля непрограммных расходов в общем объеме планируемых расходов районного б</w:t>
      </w:r>
      <w:r w:rsidR="00C2680F" w:rsidRPr="001C3B3D">
        <w:rPr>
          <w:rFonts w:ascii="Times New Roman" w:hAnsi="Times New Roman" w:cs="Times New Roman"/>
          <w:bCs/>
          <w:sz w:val="24"/>
          <w:szCs w:val="24"/>
        </w:rPr>
        <w:t>юджета представлена в диаграмме.</w:t>
      </w:r>
    </w:p>
    <w:p w:rsidR="00721A53" w:rsidRDefault="00721A53" w:rsidP="001C3B3D">
      <w:pPr>
        <w:spacing w:after="0"/>
        <w:ind w:firstLine="567"/>
        <w:jc w:val="both"/>
        <w:rPr>
          <w:rFonts w:ascii="Times New Roman" w:hAnsi="Times New Roman" w:cs="Times New Roman"/>
          <w:bCs/>
          <w:sz w:val="24"/>
          <w:szCs w:val="24"/>
        </w:rPr>
      </w:pPr>
    </w:p>
    <w:p w:rsidR="00E62698" w:rsidRPr="001C3B3D" w:rsidRDefault="00E62698" w:rsidP="00721A53">
      <w:pPr>
        <w:spacing w:after="0"/>
        <w:jc w:val="center"/>
        <w:rPr>
          <w:rFonts w:ascii="Times New Roman" w:hAnsi="Times New Roman" w:cs="Times New Roman"/>
          <w:bCs/>
          <w:sz w:val="24"/>
          <w:szCs w:val="24"/>
        </w:rPr>
      </w:pPr>
      <w:r w:rsidRPr="00E62698">
        <w:rPr>
          <w:rFonts w:ascii="Times New Roman" w:hAnsi="Times New Roman" w:cs="Times New Roman"/>
          <w:bCs/>
          <w:noProof/>
          <w:sz w:val="24"/>
          <w:szCs w:val="24"/>
          <w:lang w:eastAsia="ru-RU"/>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15E4" w:rsidRPr="005D15E4" w:rsidRDefault="005D15E4" w:rsidP="00954493">
      <w:pPr>
        <w:spacing w:after="0"/>
        <w:ind w:firstLine="851"/>
        <w:jc w:val="both"/>
        <w:rPr>
          <w:rFonts w:ascii="Times New Roman" w:hAnsi="Times New Roman" w:cs="Times New Roman"/>
          <w:bCs/>
          <w:sz w:val="24"/>
          <w:szCs w:val="24"/>
        </w:rPr>
      </w:pPr>
    </w:p>
    <w:p w:rsidR="00954493" w:rsidRPr="005D15E4" w:rsidRDefault="00954493" w:rsidP="005D15E4">
      <w:pPr>
        <w:spacing w:after="0"/>
        <w:ind w:firstLine="567"/>
        <w:jc w:val="both"/>
        <w:rPr>
          <w:rFonts w:ascii="Times New Roman" w:hAnsi="Times New Roman" w:cs="Times New Roman"/>
          <w:bCs/>
          <w:sz w:val="24"/>
          <w:szCs w:val="24"/>
        </w:rPr>
      </w:pPr>
      <w:r w:rsidRPr="005D15E4">
        <w:rPr>
          <w:rFonts w:ascii="Times New Roman" w:hAnsi="Times New Roman" w:cs="Times New Roman"/>
          <w:bCs/>
          <w:sz w:val="24"/>
          <w:szCs w:val="24"/>
        </w:rPr>
        <w:t>Как видно из представленной диаграммы, объем непро</w:t>
      </w:r>
      <w:r w:rsidR="002B5E0B" w:rsidRPr="005D15E4">
        <w:rPr>
          <w:rFonts w:ascii="Times New Roman" w:hAnsi="Times New Roman" w:cs="Times New Roman"/>
          <w:bCs/>
          <w:sz w:val="24"/>
          <w:szCs w:val="24"/>
        </w:rPr>
        <w:t xml:space="preserve">граммных расходов составляет </w:t>
      </w:r>
      <w:r w:rsidR="003E1109">
        <w:rPr>
          <w:rFonts w:ascii="Times New Roman" w:hAnsi="Times New Roman" w:cs="Times New Roman"/>
          <w:bCs/>
          <w:sz w:val="24"/>
          <w:szCs w:val="24"/>
        </w:rPr>
        <w:t>5,6</w:t>
      </w:r>
      <w:r w:rsidRPr="005D15E4">
        <w:rPr>
          <w:rFonts w:ascii="Times New Roman" w:hAnsi="Times New Roman" w:cs="Times New Roman"/>
          <w:bCs/>
          <w:sz w:val="24"/>
          <w:szCs w:val="24"/>
        </w:rPr>
        <w:t>% от общего объема планируемых расходов за соответствующий период (</w:t>
      </w:r>
      <w:r w:rsidR="003E1109">
        <w:rPr>
          <w:rFonts w:ascii="Times New Roman" w:hAnsi="Times New Roman" w:cs="Times New Roman"/>
          <w:bCs/>
          <w:sz w:val="24"/>
          <w:szCs w:val="24"/>
        </w:rPr>
        <w:t>2 584 792,1</w:t>
      </w:r>
      <w:r w:rsidRPr="005D15E4">
        <w:rPr>
          <w:rFonts w:ascii="Times New Roman" w:hAnsi="Times New Roman" w:cs="Times New Roman"/>
          <w:bCs/>
          <w:sz w:val="24"/>
          <w:szCs w:val="24"/>
        </w:rPr>
        <w:t xml:space="preserve"> тыс. руб.).</w:t>
      </w:r>
    </w:p>
    <w:p w:rsidR="00954493" w:rsidRPr="001C3B3D" w:rsidRDefault="00954493" w:rsidP="001C3B3D">
      <w:pPr>
        <w:spacing w:after="0"/>
        <w:ind w:firstLine="567"/>
        <w:jc w:val="both"/>
        <w:rPr>
          <w:rFonts w:ascii="Times New Roman" w:hAnsi="Times New Roman" w:cs="Times New Roman"/>
          <w:bCs/>
          <w:sz w:val="24"/>
          <w:szCs w:val="24"/>
        </w:rPr>
      </w:pPr>
      <w:r w:rsidRPr="005D15E4">
        <w:rPr>
          <w:rFonts w:ascii="Times New Roman" w:hAnsi="Times New Roman" w:cs="Times New Roman"/>
          <w:bCs/>
          <w:sz w:val="24"/>
          <w:szCs w:val="24"/>
        </w:rPr>
        <w:t>Структура непрогр</w:t>
      </w:r>
      <w:r w:rsidR="00566B29" w:rsidRPr="005D15E4">
        <w:rPr>
          <w:rFonts w:ascii="Times New Roman" w:hAnsi="Times New Roman" w:cs="Times New Roman"/>
          <w:bCs/>
          <w:sz w:val="24"/>
          <w:szCs w:val="24"/>
        </w:rPr>
        <w:t>аммных расходов</w:t>
      </w:r>
      <w:r w:rsidR="00566B29" w:rsidRPr="001C3B3D">
        <w:rPr>
          <w:rFonts w:ascii="Times New Roman" w:hAnsi="Times New Roman" w:cs="Times New Roman"/>
          <w:bCs/>
          <w:sz w:val="24"/>
          <w:szCs w:val="24"/>
        </w:rPr>
        <w:t xml:space="preserve"> на 20</w:t>
      </w:r>
      <w:r w:rsidR="00675AA1" w:rsidRPr="001C3B3D">
        <w:rPr>
          <w:rFonts w:ascii="Times New Roman" w:hAnsi="Times New Roman" w:cs="Times New Roman"/>
          <w:bCs/>
          <w:sz w:val="24"/>
          <w:szCs w:val="24"/>
        </w:rPr>
        <w:t>2</w:t>
      </w:r>
      <w:r w:rsidR="001C3B3D" w:rsidRPr="001C3B3D">
        <w:rPr>
          <w:rFonts w:ascii="Times New Roman" w:hAnsi="Times New Roman" w:cs="Times New Roman"/>
          <w:bCs/>
          <w:sz w:val="24"/>
          <w:szCs w:val="24"/>
        </w:rPr>
        <w:t>1</w:t>
      </w:r>
      <w:r w:rsidRPr="001C3B3D">
        <w:rPr>
          <w:rFonts w:ascii="Times New Roman" w:hAnsi="Times New Roman" w:cs="Times New Roman"/>
          <w:bCs/>
          <w:sz w:val="24"/>
          <w:szCs w:val="24"/>
        </w:rPr>
        <w:t xml:space="preserve"> год и их исполнение представлена в таблице.</w:t>
      </w:r>
    </w:p>
    <w:p w:rsidR="00954493" w:rsidRPr="001C3B3D" w:rsidRDefault="00954493" w:rsidP="00954493">
      <w:pPr>
        <w:spacing w:after="0"/>
        <w:ind w:firstLine="851"/>
        <w:jc w:val="right"/>
        <w:rPr>
          <w:rFonts w:ascii="Times New Roman" w:hAnsi="Times New Roman" w:cs="Times New Roman"/>
          <w:bCs/>
          <w:sz w:val="16"/>
          <w:szCs w:val="16"/>
        </w:rPr>
      </w:pPr>
      <w:r w:rsidRPr="001C3B3D">
        <w:rPr>
          <w:rFonts w:ascii="Times New Roman" w:hAnsi="Times New Roman" w:cs="Times New Roman"/>
          <w:bCs/>
          <w:sz w:val="16"/>
          <w:szCs w:val="16"/>
        </w:rPr>
        <w:t>тыс. руб.</w:t>
      </w:r>
    </w:p>
    <w:tbl>
      <w:tblPr>
        <w:tblStyle w:val="a7"/>
        <w:tblW w:w="9334" w:type="dxa"/>
        <w:tblInd w:w="108" w:type="dxa"/>
        <w:tblLook w:val="04A0"/>
      </w:tblPr>
      <w:tblGrid>
        <w:gridCol w:w="4678"/>
        <w:gridCol w:w="1167"/>
        <w:gridCol w:w="1248"/>
        <w:gridCol w:w="1020"/>
        <w:gridCol w:w="1221"/>
      </w:tblGrid>
      <w:tr w:rsidR="00F013E0" w:rsidRPr="001C3B3D" w:rsidTr="00832C2D">
        <w:trPr>
          <w:trHeight w:val="639"/>
        </w:trPr>
        <w:tc>
          <w:tcPr>
            <w:tcW w:w="4678" w:type="dxa"/>
            <w:vAlign w:val="center"/>
          </w:tcPr>
          <w:p w:rsidR="00954493" w:rsidRPr="001C3B3D" w:rsidRDefault="00566B29" w:rsidP="004D0D09">
            <w:pPr>
              <w:jc w:val="center"/>
              <w:rPr>
                <w:rFonts w:ascii="Times New Roman" w:hAnsi="Times New Roman" w:cs="Times New Roman"/>
                <w:bCs/>
                <w:sz w:val="16"/>
                <w:szCs w:val="16"/>
              </w:rPr>
            </w:pPr>
            <w:r w:rsidRPr="001C3B3D">
              <w:rPr>
                <w:rFonts w:ascii="Times New Roman" w:hAnsi="Times New Roman" w:cs="Times New Roman"/>
                <w:bCs/>
                <w:sz w:val="16"/>
                <w:szCs w:val="16"/>
              </w:rPr>
              <w:t>н</w:t>
            </w:r>
            <w:r w:rsidR="00954493" w:rsidRPr="001C3B3D">
              <w:rPr>
                <w:rFonts w:ascii="Times New Roman" w:hAnsi="Times New Roman" w:cs="Times New Roman"/>
                <w:bCs/>
                <w:sz w:val="16"/>
                <w:szCs w:val="16"/>
              </w:rPr>
              <w:t>аименование ГРБС</w:t>
            </w:r>
          </w:p>
        </w:tc>
        <w:tc>
          <w:tcPr>
            <w:tcW w:w="1167" w:type="dxa"/>
            <w:vAlign w:val="center"/>
          </w:tcPr>
          <w:p w:rsidR="00954493" w:rsidRPr="001C3B3D" w:rsidRDefault="00954493" w:rsidP="00F368AB">
            <w:pPr>
              <w:jc w:val="center"/>
              <w:rPr>
                <w:rFonts w:ascii="Times New Roman" w:hAnsi="Times New Roman" w:cs="Times New Roman"/>
                <w:sz w:val="16"/>
                <w:szCs w:val="16"/>
              </w:rPr>
            </w:pPr>
            <w:r w:rsidRPr="001C3B3D">
              <w:rPr>
                <w:rFonts w:ascii="Times New Roman" w:hAnsi="Times New Roman" w:cs="Times New Roman"/>
                <w:sz w:val="16"/>
                <w:szCs w:val="16"/>
              </w:rPr>
              <w:t>20</w:t>
            </w:r>
            <w:r w:rsidR="00666AC8" w:rsidRPr="001C3B3D">
              <w:rPr>
                <w:rFonts w:ascii="Times New Roman" w:hAnsi="Times New Roman" w:cs="Times New Roman"/>
                <w:sz w:val="16"/>
                <w:szCs w:val="16"/>
              </w:rPr>
              <w:t>2</w:t>
            </w:r>
            <w:r w:rsidR="00F368AB" w:rsidRPr="001C3B3D">
              <w:rPr>
                <w:rFonts w:ascii="Times New Roman" w:hAnsi="Times New Roman" w:cs="Times New Roman"/>
                <w:sz w:val="16"/>
                <w:szCs w:val="16"/>
              </w:rPr>
              <w:t>1</w:t>
            </w:r>
            <w:r w:rsidRPr="001C3B3D">
              <w:rPr>
                <w:rFonts w:ascii="Times New Roman" w:hAnsi="Times New Roman" w:cs="Times New Roman"/>
                <w:sz w:val="16"/>
                <w:szCs w:val="16"/>
              </w:rPr>
              <w:t xml:space="preserve"> год </w:t>
            </w:r>
          </w:p>
        </w:tc>
        <w:tc>
          <w:tcPr>
            <w:tcW w:w="1248" w:type="dxa"/>
            <w:vAlign w:val="center"/>
          </w:tcPr>
          <w:p w:rsidR="00954493" w:rsidRPr="001C3B3D" w:rsidRDefault="00566B29" w:rsidP="004D0D09">
            <w:pPr>
              <w:jc w:val="center"/>
              <w:rPr>
                <w:rFonts w:ascii="Times New Roman" w:hAnsi="Times New Roman" w:cs="Times New Roman"/>
                <w:sz w:val="16"/>
                <w:szCs w:val="16"/>
              </w:rPr>
            </w:pPr>
            <w:r w:rsidRPr="001C3B3D">
              <w:rPr>
                <w:rFonts w:ascii="Times New Roman" w:hAnsi="Times New Roman" w:cs="Times New Roman"/>
                <w:sz w:val="16"/>
                <w:szCs w:val="16"/>
              </w:rPr>
              <w:t>у</w:t>
            </w:r>
            <w:r w:rsidR="00954493" w:rsidRPr="001C3B3D">
              <w:rPr>
                <w:rFonts w:ascii="Times New Roman" w:hAnsi="Times New Roman" w:cs="Times New Roman"/>
                <w:sz w:val="16"/>
                <w:szCs w:val="16"/>
              </w:rPr>
              <w:t>дельный вес плановых назначений, %</w:t>
            </w:r>
          </w:p>
        </w:tc>
        <w:tc>
          <w:tcPr>
            <w:tcW w:w="1020" w:type="dxa"/>
            <w:vAlign w:val="center"/>
          </w:tcPr>
          <w:p w:rsidR="00954493" w:rsidRPr="001C3B3D" w:rsidRDefault="00954493" w:rsidP="004D0D09">
            <w:pPr>
              <w:jc w:val="center"/>
              <w:rPr>
                <w:rFonts w:ascii="Times New Roman" w:hAnsi="Times New Roman" w:cs="Times New Roman"/>
                <w:sz w:val="16"/>
                <w:szCs w:val="16"/>
              </w:rPr>
            </w:pPr>
            <w:r w:rsidRPr="001C3B3D">
              <w:rPr>
                <w:rFonts w:ascii="Times New Roman" w:hAnsi="Times New Roman" w:cs="Times New Roman"/>
                <w:sz w:val="16"/>
                <w:szCs w:val="16"/>
              </w:rPr>
              <w:t>исполнено</w:t>
            </w:r>
          </w:p>
        </w:tc>
        <w:tc>
          <w:tcPr>
            <w:tcW w:w="1221" w:type="dxa"/>
            <w:vAlign w:val="center"/>
          </w:tcPr>
          <w:p w:rsidR="00954493" w:rsidRPr="001C3B3D" w:rsidRDefault="00954493" w:rsidP="004D0D09">
            <w:pPr>
              <w:jc w:val="center"/>
              <w:rPr>
                <w:rFonts w:ascii="Times New Roman" w:hAnsi="Times New Roman" w:cs="Times New Roman"/>
                <w:sz w:val="16"/>
                <w:szCs w:val="16"/>
              </w:rPr>
            </w:pPr>
            <w:r w:rsidRPr="001C3B3D">
              <w:rPr>
                <w:rFonts w:ascii="Times New Roman" w:hAnsi="Times New Roman" w:cs="Times New Roman"/>
                <w:sz w:val="16"/>
                <w:szCs w:val="16"/>
              </w:rPr>
              <w:t>% исполнения</w:t>
            </w:r>
          </w:p>
        </w:tc>
      </w:tr>
      <w:tr w:rsidR="00F013E0" w:rsidRPr="001C3B3D" w:rsidTr="00832C2D">
        <w:tc>
          <w:tcPr>
            <w:tcW w:w="4678" w:type="dxa"/>
            <w:vAlign w:val="center"/>
          </w:tcPr>
          <w:p w:rsidR="00954493" w:rsidRPr="001C3B3D" w:rsidRDefault="00954493" w:rsidP="004D0D09">
            <w:pPr>
              <w:jc w:val="center"/>
              <w:rPr>
                <w:rFonts w:ascii="Times New Roman" w:hAnsi="Times New Roman" w:cs="Times New Roman"/>
                <w:bCs/>
                <w:sz w:val="12"/>
                <w:szCs w:val="12"/>
              </w:rPr>
            </w:pPr>
            <w:r w:rsidRPr="001C3B3D">
              <w:rPr>
                <w:rFonts w:ascii="Times New Roman" w:hAnsi="Times New Roman" w:cs="Times New Roman"/>
                <w:bCs/>
                <w:sz w:val="12"/>
                <w:szCs w:val="12"/>
              </w:rPr>
              <w:t>1</w:t>
            </w:r>
          </w:p>
        </w:tc>
        <w:tc>
          <w:tcPr>
            <w:tcW w:w="1167" w:type="dxa"/>
            <w:vAlign w:val="center"/>
          </w:tcPr>
          <w:p w:rsidR="00954493" w:rsidRPr="001C3B3D" w:rsidRDefault="00954493" w:rsidP="004D0D09">
            <w:pPr>
              <w:jc w:val="center"/>
              <w:rPr>
                <w:rFonts w:ascii="Times New Roman" w:hAnsi="Times New Roman" w:cs="Times New Roman"/>
                <w:sz w:val="12"/>
                <w:szCs w:val="12"/>
              </w:rPr>
            </w:pPr>
            <w:r w:rsidRPr="001C3B3D">
              <w:rPr>
                <w:rFonts w:ascii="Times New Roman" w:hAnsi="Times New Roman" w:cs="Times New Roman"/>
                <w:sz w:val="12"/>
                <w:szCs w:val="12"/>
              </w:rPr>
              <w:t>2</w:t>
            </w:r>
          </w:p>
        </w:tc>
        <w:tc>
          <w:tcPr>
            <w:tcW w:w="1248" w:type="dxa"/>
            <w:vAlign w:val="center"/>
          </w:tcPr>
          <w:p w:rsidR="00954493" w:rsidRPr="001C3B3D" w:rsidRDefault="00954493" w:rsidP="004D0D09">
            <w:pPr>
              <w:jc w:val="center"/>
              <w:rPr>
                <w:rFonts w:ascii="Times New Roman" w:hAnsi="Times New Roman" w:cs="Times New Roman"/>
                <w:sz w:val="12"/>
                <w:szCs w:val="12"/>
              </w:rPr>
            </w:pPr>
            <w:r w:rsidRPr="001C3B3D">
              <w:rPr>
                <w:rFonts w:ascii="Times New Roman" w:hAnsi="Times New Roman" w:cs="Times New Roman"/>
                <w:sz w:val="12"/>
                <w:szCs w:val="12"/>
              </w:rPr>
              <w:t>3</w:t>
            </w:r>
          </w:p>
        </w:tc>
        <w:tc>
          <w:tcPr>
            <w:tcW w:w="1020" w:type="dxa"/>
            <w:vAlign w:val="center"/>
          </w:tcPr>
          <w:p w:rsidR="00954493" w:rsidRPr="001C3B3D" w:rsidRDefault="00954493" w:rsidP="004D0D09">
            <w:pPr>
              <w:jc w:val="center"/>
              <w:rPr>
                <w:rFonts w:ascii="Times New Roman" w:hAnsi="Times New Roman" w:cs="Times New Roman"/>
                <w:sz w:val="12"/>
                <w:szCs w:val="12"/>
              </w:rPr>
            </w:pPr>
            <w:r w:rsidRPr="001C3B3D">
              <w:rPr>
                <w:rFonts w:ascii="Times New Roman" w:hAnsi="Times New Roman" w:cs="Times New Roman"/>
                <w:sz w:val="12"/>
                <w:szCs w:val="12"/>
              </w:rPr>
              <w:t>4</w:t>
            </w:r>
          </w:p>
        </w:tc>
        <w:tc>
          <w:tcPr>
            <w:tcW w:w="1221" w:type="dxa"/>
            <w:vAlign w:val="center"/>
          </w:tcPr>
          <w:p w:rsidR="00954493" w:rsidRPr="001C3B3D" w:rsidRDefault="00954493" w:rsidP="004D0D09">
            <w:pPr>
              <w:jc w:val="center"/>
              <w:rPr>
                <w:rFonts w:ascii="Times New Roman" w:hAnsi="Times New Roman" w:cs="Times New Roman"/>
                <w:sz w:val="12"/>
                <w:szCs w:val="12"/>
              </w:rPr>
            </w:pPr>
            <w:r w:rsidRPr="001C3B3D">
              <w:rPr>
                <w:rFonts w:ascii="Times New Roman" w:hAnsi="Times New Roman" w:cs="Times New Roman"/>
                <w:sz w:val="12"/>
                <w:szCs w:val="12"/>
              </w:rPr>
              <w:t>5</w:t>
            </w:r>
          </w:p>
        </w:tc>
      </w:tr>
      <w:tr w:rsidR="00F013E0" w:rsidRPr="001C3B3D" w:rsidTr="00832C2D">
        <w:trPr>
          <w:trHeight w:val="267"/>
        </w:trPr>
        <w:tc>
          <w:tcPr>
            <w:tcW w:w="4678" w:type="dxa"/>
            <w:vAlign w:val="center"/>
          </w:tcPr>
          <w:p w:rsidR="00954493" w:rsidRPr="001C3B3D" w:rsidRDefault="00954493" w:rsidP="003E660E">
            <w:pPr>
              <w:rPr>
                <w:rFonts w:ascii="Times New Roman" w:hAnsi="Times New Roman" w:cs="Times New Roman"/>
                <w:bCs/>
                <w:sz w:val="16"/>
                <w:szCs w:val="16"/>
              </w:rPr>
            </w:pPr>
            <w:r w:rsidRPr="001C3B3D">
              <w:rPr>
                <w:rFonts w:ascii="Times New Roman" w:hAnsi="Times New Roman" w:cs="Times New Roman"/>
                <w:bCs/>
                <w:sz w:val="16"/>
                <w:szCs w:val="16"/>
              </w:rPr>
              <w:t>Богучанский районный Совет депутатов</w:t>
            </w:r>
          </w:p>
        </w:tc>
        <w:tc>
          <w:tcPr>
            <w:tcW w:w="1167" w:type="dxa"/>
            <w:vAlign w:val="center"/>
          </w:tcPr>
          <w:p w:rsidR="00954493" w:rsidRPr="001C3B3D" w:rsidRDefault="004C685E"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6 948,3</w:t>
            </w:r>
          </w:p>
        </w:tc>
        <w:tc>
          <w:tcPr>
            <w:tcW w:w="1248"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4,8</w:t>
            </w:r>
          </w:p>
        </w:tc>
        <w:tc>
          <w:tcPr>
            <w:tcW w:w="1020" w:type="dxa"/>
            <w:vAlign w:val="center"/>
          </w:tcPr>
          <w:p w:rsidR="00954493" w:rsidRPr="001C3B3D" w:rsidRDefault="004C685E"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6 747,1</w:t>
            </w:r>
          </w:p>
        </w:tc>
        <w:tc>
          <w:tcPr>
            <w:tcW w:w="1221" w:type="dxa"/>
            <w:vAlign w:val="center"/>
          </w:tcPr>
          <w:p w:rsidR="00954493"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97,1</w:t>
            </w:r>
          </w:p>
        </w:tc>
      </w:tr>
      <w:tr w:rsidR="00F013E0" w:rsidRPr="001C3B3D" w:rsidTr="00832C2D">
        <w:trPr>
          <w:trHeight w:val="285"/>
        </w:trPr>
        <w:tc>
          <w:tcPr>
            <w:tcW w:w="4678" w:type="dxa"/>
            <w:vAlign w:val="center"/>
          </w:tcPr>
          <w:p w:rsidR="00954493" w:rsidRPr="001C3B3D" w:rsidRDefault="00954493" w:rsidP="003E660E">
            <w:pPr>
              <w:rPr>
                <w:rFonts w:ascii="Times New Roman" w:hAnsi="Times New Roman" w:cs="Times New Roman"/>
                <w:bCs/>
                <w:sz w:val="16"/>
                <w:szCs w:val="16"/>
              </w:rPr>
            </w:pPr>
            <w:r w:rsidRPr="001C3B3D">
              <w:rPr>
                <w:rFonts w:ascii="Times New Roman" w:hAnsi="Times New Roman" w:cs="Times New Roman"/>
                <w:bCs/>
                <w:sz w:val="16"/>
                <w:szCs w:val="16"/>
              </w:rPr>
              <w:t>Контрольно-счетная комиссия</w:t>
            </w:r>
          </w:p>
        </w:tc>
        <w:tc>
          <w:tcPr>
            <w:tcW w:w="1167" w:type="dxa"/>
            <w:vAlign w:val="center"/>
          </w:tcPr>
          <w:p w:rsidR="00954493" w:rsidRPr="001C3B3D" w:rsidRDefault="004C685E"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2 322,0</w:t>
            </w:r>
          </w:p>
        </w:tc>
        <w:tc>
          <w:tcPr>
            <w:tcW w:w="1248"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1,6</w:t>
            </w:r>
          </w:p>
        </w:tc>
        <w:tc>
          <w:tcPr>
            <w:tcW w:w="1020" w:type="dxa"/>
            <w:vAlign w:val="center"/>
          </w:tcPr>
          <w:p w:rsidR="00954493" w:rsidRPr="001C3B3D" w:rsidRDefault="004C685E"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2 313,4</w:t>
            </w:r>
          </w:p>
        </w:tc>
        <w:tc>
          <w:tcPr>
            <w:tcW w:w="1221" w:type="dxa"/>
            <w:vAlign w:val="center"/>
          </w:tcPr>
          <w:p w:rsidR="00954493"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99,6</w:t>
            </w:r>
          </w:p>
        </w:tc>
      </w:tr>
      <w:tr w:rsidR="00F013E0" w:rsidRPr="001C3B3D" w:rsidTr="00832C2D">
        <w:trPr>
          <w:trHeight w:val="261"/>
        </w:trPr>
        <w:tc>
          <w:tcPr>
            <w:tcW w:w="4678" w:type="dxa"/>
            <w:vAlign w:val="center"/>
          </w:tcPr>
          <w:p w:rsidR="00954493" w:rsidRPr="001C3B3D" w:rsidRDefault="00954493" w:rsidP="003E660E">
            <w:pPr>
              <w:rPr>
                <w:rFonts w:ascii="Times New Roman" w:hAnsi="Times New Roman" w:cs="Times New Roman"/>
                <w:bCs/>
                <w:sz w:val="16"/>
                <w:szCs w:val="16"/>
              </w:rPr>
            </w:pPr>
            <w:r w:rsidRPr="001C3B3D">
              <w:rPr>
                <w:rFonts w:ascii="Times New Roman" w:hAnsi="Times New Roman" w:cs="Times New Roman"/>
                <w:bCs/>
                <w:sz w:val="16"/>
                <w:szCs w:val="16"/>
              </w:rPr>
              <w:t>Администрация Богучанского района</w:t>
            </w:r>
          </w:p>
        </w:tc>
        <w:tc>
          <w:tcPr>
            <w:tcW w:w="1167" w:type="dxa"/>
            <w:vAlign w:val="center"/>
          </w:tcPr>
          <w:p w:rsidR="00954493" w:rsidRPr="001C3B3D" w:rsidRDefault="004C685E"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89 902,2</w:t>
            </w:r>
          </w:p>
        </w:tc>
        <w:tc>
          <w:tcPr>
            <w:tcW w:w="1248"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61,6</w:t>
            </w:r>
          </w:p>
        </w:tc>
        <w:tc>
          <w:tcPr>
            <w:tcW w:w="1020"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82 438,3</w:t>
            </w:r>
          </w:p>
        </w:tc>
        <w:tc>
          <w:tcPr>
            <w:tcW w:w="1221" w:type="dxa"/>
            <w:vAlign w:val="center"/>
          </w:tcPr>
          <w:p w:rsidR="00954493"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91,7</w:t>
            </w:r>
          </w:p>
        </w:tc>
      </w:tr>
      <w:tr w:rsidR="00F013E0" w:rsidRPr="001C3B3D" w:rsidTr="00832C2D">
        <w:trPr>
          <w:trHeight w:val="261"/>
        </w:trPr>
        <w:tc>
          <w:tcPr>
            <w:tcW w:w="4678" w:type="dxa"/>
            <w:vAlign w:val="center"/>
          </w:tcPr>
          <w:p w:rsidR="008C5BD2" w:rsidRPr="001C3B3D" w:rsidRDefault="008C5BD2" w:rsidP="003E660E">
            <w:pPr>
              <w:rPr>
                <w:rFonts w:ascii="Times New Roman" w:hAnsi="Times New Roman" w:cs="Times New Roman"/>
                <w:bCs/>
                <w:sz w:val="16"/>
                <w:szCs w:val="16"/>
              </w:rPr>
            </w:pPr>
            <w:r w:rsidRPr="001C3B3D">
              <w:rPr>
                <w:rFonts w:ascii="Times New Roman" w:hAnsi="Times New Roman" w:cs="Times New Roman"/>
                <w:bCs/>
                <w:sz w:val="16"/>
                <w:szCs w:val="16"/>
              </w:rPr>
              <w:t>МКУ «Централизованная бухгалтерия»</w:t>
            </w:r>
          </w:p>
        </w:tc>
        <w:tc>
          <w:tcPr>
            <w:tcW w:w="1167" w:type="dxa"/>
            <w:vAlign w:val="center"/>
          </w:tcPr>
          <w:p w:rsidR="008C5BD2"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8 162,6</w:t>
            </w:r>
          </w:p>
        </w:tc>
        <w:tc>
          <w:tcPr>
            <w:tcW w:w="1248" w:type="dxa"/>
            <w:vAlign w:val="center"/>
          </w:tcPr>
          <w:p w:rsidR="008C5BD2"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5,6</w:t>
            </w:r>
          </w:p>
        </w:tc>
        <w:tc>
          <w:tcPr>
            <w:tcW w:w="1020" w:type="dxa"/>
            <w:vAlign w:val="center"/>
          </w:tcPr>
          <w:p w:rsidR="008C5BD2"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7 765,2</w:t>
            </w:r>
          </w:p>
        </w:tc>
        <w:tc>
          <w:tcPr>
            <w:tcW w:w="1221" w:type="dxa"/>
            <w:vAlign w:val="center"/>
          </w:tcPr>
          <w:p w:rsidR="008C5BD2"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95,1</w:t>
            </w:r>
          </w:p>
        </w:tc>
      </w:tr>
      <w:tr w:rsidR="00F013E0" w:rsidRPr="001C3B3D" w:rsidTr="00832C2D">
        <w:trPr>
          <w:trHeight w:val="279"/>
        </w:trPr>
        <w:tc>
          <w:tcPr>
            <w:tcW w:w="4678" w:type="dxa"/>
            <w:vAlign w:val="center"/>
          </w:tcPr>
          <w:p w:rsidR="00954493" w:rsidRPr="001C3B3D" w:rsidRDefault="00954493" w:rsidP="003E660E">
            <w:pPr>
              <w:rPr>
                <w:rFonts w:ascii="Times New Roman" w:hAnsi="Times New Roman" w:cs="Times New Roman"/>
                <w:bCs/>
                <w:sz w:val="16"/>
                <w:szCs w:val="16"/>
              </w:rPr>
            </w:pPr>
            <w:r w:rsidRPr="001C3B3D">
              <w:rPr>
                <w:rFonts w:ascii="Times New Roman" w:hAnsi="Times New Roman" w:cs="Times New Roman"/>
                <w:bCs/>
                <w:sz w:val="16"/>
                <w:szCs w:val="16"/>
              </w:rPr>
              <w:t>МКУ «МС Заказчика»</w:t>
            </w:r>
          </w:p>
        </w:tc>
        <w:tc>
          <w:tcPr>
            <w:tcW w:w="1167"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34 238,3</w:t>
            </w:r>
          </w:p>
        </w:tc>
        <w:tc>
          <w:tcPr>
            <w:tcW w:w="1248"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23,4</w:t>
            </w:r>
          </w:p>
        </w:tc>
        <w:tc>
          <w:tcPr>
            <w:tcW w:w="1020"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34 140,9</w:t>
            </w:r>
          </w:p>
        </w:tc>
        <w:tc>
          <w:tcPr>
            <w:tcW w:w="1221" w:type="dxa"/>
            <w:vAlign w:val="center"/>
          </w:tcPr>
          <w:p w:rsidR="00954493"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99,7</w:t>
            </w:r>
          </w:p>
        </w:tc>
      </w:tr>
      <w:tr w:rsidR="00F013E0" w:rsidRPr="001C3B3D" w:rsidTr="00832C2D">
        <w:trPr>
          <w:trHeight w:val="269"/>
        </w:trPr>
        <w:tc>
          <w:tcPr>
            <w:tcW w:w="4678" w:type="dxa"/>
            <w:vAlign w:val="center"/>
          </w:tcPr>
          <w:p w:rsidR="00954493" w:rsidRPr="001C3B3D" w:rsidRDefault="00954493" w:rsidP="003E660E">
            <w:pPr>
              <w:rPr>
                <w:rFonts w:ascii="Times New Roman" w:hAnsi="Times New Roman" w:cs="Times New Roman"/>
                <w:bCs/>
                <w:sz w:val="16"/>
                <w:szCs w:val="16"/>
              </w:rPr>
            </w:pPr>
            <w:r w:rsidRPr="001C3B3D">
              <w:rPr>
                <w:rFonts w:ascii="Times New Roman" w:hAnsi="Times New Roman" w:cs="Times New Roman"/>
                <w:bCs/>
                <w:sz w:val="16"/>
                <w:szCs w:val="16"/>
              </w:rPr>
              <w:t>УМС</w:t>
            </w:r>
          </w:p>
        </w:tc>
        <w:tc>
          <w:tcPr>
            <w:tcW w:w="1167"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4 184,0</w:t>
            </w:r>
          </w:p>
        </w:tc>
        <w:tc>
          <w:tcPr>
            <w:tcW w:w="1248" w:type="dxa"/>
            <w:vAlign w:val="center"/>
          </w:tcPr>
          <w:p w:rsidR="00954493"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2,9</w:t>
            </w:r>
          </w:p>
        </w:tc>
        <w:tc>
          <w:tcPr>
            <w:tcW w:w="1020" w:type="dxa"/>
            <w:vAlign w:val="center"/>
          </w:tcPr>
          <w:p w:rsidR="00954493" w:rsidRPr="001C3B3D" w:rsidRDefault="00335939" w:rsidP="00380ECB">
            <w:pPr>
              <w:jc w:val="center"/>
              <w:rPr>
                <w:rFonts w:ascii="Times New Roman" w:hAnsi="Times New Roman" w:cs="Times New Roman"/>
                <w:bCs/>
                <w:sz w:val="16"/>
                <w:szCs w:val="16"/>
              </w:rPr>
            </w:pPr>
            <w:r w:rsidRPr="001C3B3D">
              <w:rPr>
                <w:rFonts w:ascii="Times New Roman" w:hAnsi="Times New Roman" w:cs="Times New Roman"/>
                <w:bCs/>
                <w:sz w:val="16"/>
                <w:szCs w:val="16"/>
              </w:rPr>
              <w:t>2 562,9</w:t>
            </w:r>
          </w:p>
        </w:tc>
        <w:tc>
          <w:tcPr>
            <w:tcW w:w="1221" w:type="dxa"/>
            <w:vAlign w:val="center"/>
          </w:tcPr>
          <w:p w:rsidR="00954493"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61,3</w:t>
            </w:r>
          </w:p>
        </w:tc>
      </w:tr>
      <w:tr w:rsidR="00F013E0" w:rsidRPr="001C3B3D" w:rsidTr="00832C2D">
        <w:trPr>
          <w:trHeight w:val="274"/>
        </w:trPr>
        <w:tc>
          <w:tcPr>
            <w:tcW w:w="4678" w:type="dxa"/>
            <w:vAlign w:val="center"/>
          </w:tcPr>
          <w:p w:rsidR="00954493" w:rsidRPr="001C3B3D" w:rsidRDefault="00954493" w:rsidP="003E660E">
            <w:pPr>
              <w:rPr>
                <w:rFonts w:ascii="Times New Roman" w:hAnsi="Times New Roman" w:cs="Times New Roman"/>
                <w:bCs/>
                <w:sz w:val="16"/>
                <w:szCs w:val="16"/>
              </w:rPr>
            </w:pPr>
            <w:r w:rsidRPr="001C3B3D">
              <w:rPr>
                <w:rFonts w:ascii="Times New Roman" w:hAnsi="Times New Roman" w:cs="Times New Roman"/>
                <w:bCs/>
                <w:sz w:val="16"/>
                <w:szCs w:val="16"/>
              </w:rPr>
              <w:t>Финансовое управление</w:t>
            </w:r>
          </w:p>
        </w:tc>
        <w:tc>
          <w:tcPr>
            <w:tcW w:w="1167"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192,7</w:t>
            </w:r>
          </w:p>
        </w:tc>
        <w:tc>
          <w:tcPr>
            <w:tcW w:w="1248" w:type="dxa"/>
            <w:vAlign w:val="center"/>
          </w:tcPr>
          <w:p w:rsidR="00954493"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0,1</w:t>
            </w:r>
          </w:p>
        </w:tc>
        <w:tc>
          <w:tcPr>
            <w:tcW w:w="1020"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0,0</w:t>
            </w:r>
          </w:p>
        </w:tc>
        <w:tc>
          <w:tcPr>
            <w:tcW w:w="1221" w:type="dxa"/>
            <w:vAlign w:val="center"/>
          </w:tcPr>
          <w:p w:rsidR="00954493"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0,0</w:t>
            </w:r>
          </w:p>
        </w:tc>
      </w:tr>
      <w:tr w:rsidR="00F013E0" w:rsidRPr="001C3B3D" w:rsidTr="00770A2B">
        <w:trPr>
          <w:trHeight w:val="263"/>
        </w:trPr>
        <w:tc>
          <w:tcPr>
            <w:tcW w:w="4678" w:type="dxa"/>
            <w:vAlign w:val="center"/>
          </w:tcPr>
          <w:p w:rsidR="00954493" w:rsidRPr="001C3B3D" w:rsidRDefault="006B2BE0" w:rsidP="004D0D09">
            <w:pPr>
              <w:jc w:val="center"/>
              <w:rPr>
                <w:rFonts w:ascii="Times New Roman" w:hAnsi="Times New Roman" w:cs="Times New Roman"/>
                <w:bCs/>
                <w:sz w:val="16"/>
                <w:szCs w:val="16"/>
              </w:rPr>
            </w:pPr>
            <w:r w:rsidRPr="001C3B3D">
              <w:rPr>
                <w:rFonts w:ascii="Times New Roman" w:hAnsi="Times New Roman" w:cs="Times New Roman"/>
                <w:bCs/>
                <w:sz w:val="16"/>
                <w:szCs w:val="16"/>
              </w:rPr>
              <w:t>итого</w:t>
            </w:r>
          </w:p>
        </w:tc>
        <w:tc>
          <w:tcPr>
            <w:tcW w:w="1167"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145 950,1</w:t>
            </w:r>
          </w:p>
        </w:tc>
        <w:tc>
          <w:tcPr>
            <w:tcW w:w="1248" w:type="dxa"/>
            <w:vAlign w:val="center"/>
          </w:tcPr>
          <w:p w:rsidR="00954493"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100,0</w:t>
            </w:r>
          </w:p>
        </w:tc>
        <w:tc>
          <w:tcPr>
            <w:tcW w:w="1020" w:type="dxa"/>
            <w:vAlign w:val="center"/>
          </w:tcPr>
          <w:p w:rsidR="00954493" w:rsidRPr="001C3B3D" w:rsidRDefault="00335939"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135 967,8</w:t>
            </w:r>
          </w:p>
        </w:tc>
        <w:tc>
          <w:tcPr>
            <w:tcW w:w="1221" w:type="dxa"/>
            <w:vAlign w:val="center"/>
          </w:tcPr>
          <w:p w:rsidR="00954493" w:rsidRPr="001C3B3D" w:rsidRDefault="001C3B3D" w:rsidP="00770A2B">
            <w:pPr>
              <w:jc w:val="center"/>
              <w:rPr>
                <w:rFonts w:ascii="Times New Roman" w:hAnsi="Times New Roman" w:cs="Times New Roman"/>
                <w:bCs/>
                <w:sz w:val="16"/>
                <w:szCs w:val="16"/>
              </w:rPr>
            </w:pPr>
            <w:r w:rsidRPr="001C3B3D">
              <w:rPr>
                <w:rFonts w:ascii="Times New Roman" w:hAnsi="Times New Roman" w:cs="Times New Roman"/>
                <w:bCs/>
                <w:sz w:val="16"/>
                <w:szCs w:val="16"/>
              </w:rPr>
              <w:t>93,2</w:t>
            </w:r>
          </w:p>
        </w:tc>
      </w:tr>
    </w:tbl>
    <w:p w:rsidR="003E3354" w:rsidRPr="001C3B3D" w:rsidRDefault="003E3354" w:rsidP="00954493">
      <w:pPr>
        <w:spacing w:after="0"/>
        <w:ind w:firstLine="851"/>
        <w:jc w:val="both"/>
        <w:rPr>
          <w:rFonts w:ascii="Times New Roman" w:hAnsi="Times New Roman" w:cs="Times New Roman"/>
          <w:bCs/>
          <w:sz w:val="24"/>
          <w:szCs w:val="24"/>
        </w:rPr>
      </w:pPr>
    </w:p>
    <w:p w:rsidR="00954493" w:rsidRPr="00E17AA7" w:rsidRDefault="00954493" w:rsidP="00E379EA">
      <w:pPr>
        <w:spacing w:after="0"/>
        <w:ind w:firstLine="567"/>
        <w:jc w:val="both"/>
        <w:rPr>
          <w:rFonts w:ascii="Times New Roman" w:hAnsi="Times New Roman" w:cs="Times New Roman"/>
          <w:bCs/>
          <w:sz w:val="24"/>
          <w:szCs w:val="24"/>
        </w:rPr>
      </w:pPr>
      <w:r w:rsidRPr="00E17AA7">
        <w:rPr>
          <w:rFonts w:ascii="Times New Roman" w:hAnsi="Times New Roman" w:cs="Times New Roman"/>
          <w:bCs/>
          <w:sz w:val="24"/>
          <w:szCs w:val="24"/>
        </w:rPr>
        <w:t xml:space="preserve">Основная доля непрограммной части расходов в размере </w:t>
      </w:r>
      <w:r w:rsidR="00E379EA" w:rsidRPr="00E17AA7">
        <w:rPr>
          <w:rFonts w:ascii="Times New Roman" w:hAnsi="Times New Roman" w:cs="Times New Roman"/>
          <w:bCs/>
          <w:sz w:val="24"/>
          <w:szCs w:val="24"/>
        </w:rPr>
        <w:t>61,6</w:t>
      </w:r>
      <w:r w:rsidRPr="00E17AA7">
        <w:rPr>
          <w:rFonts w:ascii="Times New Roman" w:hAnsi="Times New Roman" w:cs="Times New Roman"/>
          <w:bCs/>
          <w:sz w:val="24"/>
          <w:szCs w:val="24"/>
        </w:rPr>
        <w:t xml:space="preserve">% предусмотрена Решением о районном бюджете для ГРБС - </w:t>
      </w:r>
      <w:r w:rsidR="00DD3495" w:rsidRPr="00E17AA7">
        <w:rPr>
          <w:rFonts w:ascii="Times New Roman" w:hAnsi="Times New Roman" w:cs="Times New Roman"/>
          <w:bCs/>
          <w:sz w:val="24"/>
          <w:szCs w:val="24"/>
        </w:rPr>
        <w:t>А</w:t>
      </w:r>
      <w:r w:rsidRPr="00E17AA7">
        <w:rPr>
          <w:rFonts w:ascii="Times New Roman" w:hAnsi="Times New Roman" w:cs="Times New Roman"/>
          <w:bCs/>
          <w:sz w:val="24"/>
          <w:szCs w:val="24"/>
        </w:rPr>
        <w:t xml:space="preserve">дминистрация Богучанского района и в большей степени </w:t>
      </w:r>
      <w:r w:rsidR="00EB04A0" w:rsidRPr="00E17AA7">
        <w:rPr>
          <w:rFonts w:ascii="Times New Roman" w:hAnsi="Times New Roman" w:cs="Times New Roman"/>
          <w:bCs/>
          <w:sz w:val="24"/>
          <w:szCs w:val="24"/>
        </w:rPr>
        <w:t>учитывает</w:t>
      </w:r>
      <w:r w:rsidRPr="00E17AA7">
        <w:rPr>
          <w:rFonts w:ascii="Times New Roman" w:hAnsi="Times New Roman" w:cs="Times New Roman"/>
          <w:bCs/>
          <w:sz w:val="24"/>
          <w:szCs w:val="24"/>
        </w:rPr>
        <w:t xml:space="preserve"> расходы, направленные на обеспечение руководств</w:t>
      </w:r>
      <w:r w:rsidR="00EB04A0" w:rsidRPr="00E17AA7">
        <w:rPr>
          <w:rFonts w:ascii="Times New Roman" w:hAnsi="Times New Roman" w:cs="Times New Roman"/>
          <w:bCs/>
          <w:sz w:val="24"/>
          <w:szCs w:val="24"/>
        </w:rPr>
        <w:t>а</w:t>
      </w:r>
      <w:r w:rsidRPr="00E17AA7">
        <w:rPr>
          <w:rFonts w:ascii="Times New Roman" w:hAnsi="Times New Roman" w:cs="Times New Roman"/>
          <w:bCs/>
          <w:sz w:val="24"/>
          <w:szCs w:val="24"/>
        </w:rPr>
        <w:t xml:space="preserve"> и управлени</w:t>
      </w:r>
      <w:r w:rsidR="00AB3539" w:rsidRPr="00E17AA7">
        <w:rPr>
          <w:rFonts w:ascii="Times New Roman" w:hAnsi="Times New Roman" w:cs="Times New Roman"/>
          <w:bCs/>
          <w:sz w:val="24"/>
          <w:szCs w:val="24"/>
        </w:rPr>
        <w:t>я</w:t>
      </w:r>
      <w:r w:rsidRPr="00E17AA7">
        <w:rPr>
          <w:rFonts w:ascii="Times New Roman" w:hAnsi="Times New Roman" w:cs="Times New Roman"/>
          <w:bCs/>
          <w:sz w:val="24"/>
          <w:szCs w:val="24"/>
        </w:rPr>
        <w:t xml:space="preserve"> в сфере установленных функций.</w:t>
      </w:r>
    </w:p>
    <w:p w:rsidR="00954493" w:rsidRPr="00E17AA7" w:rsidRDefault="00954493" w:rsidP="00E17AA7">
      <w:pPr>
        <w:spacing w:after="0"/>
        <w:ind w:firstLine="567"/>
        <w:jc w:val="both"/>
        <w:rPr>
          <w:rFonts w:ascii="Times New Roman" w:hAnsi="Times New Roman" w:cs="Times New Roman"/>
          <w:bCs/>
          <w:sz w:val="24"/>
          <w:szCs w:val="24"/>
        </w:rPr>
      </w:pPr>
      <w:r w:rsidRPr="00E17AA7">
        <w:rPr>
          <w:rFonts w:ascii="Times New Roman" w:hAnsi="Times New Roman" w:cs="Times New Roman"/>
          <w:bCs/>
          <w:sz w:val="24"/>
          <w:szCs w:val="24"/>
        </w:rPr>
        <w:t xml:space="preserve">Исполнение непрограммных расходов районного бюджета составило </w:t>
      </w:r>
      <w:r w:rsidR="00E17AA7" w:rsidRPr="00E17AA7">
        <w:rPr>
          <w:rFonts w:ascii="Times New Roman" w:hAnsi="Times New Roman" w:cs="Times New Roman"/>
          <w:bCs/>
          <w:sz w:val="24"/>
          <w:szCs w:val="24"/>
        </w:rPr>
        <w:t>135 967,8</w:t>
      </w:r>
      <w:r w:rsidRPr="00E17AA7">
        <w:rPr>
          <w:rFonts w:ascii="Times New Roman" w:hAnsi="Times New Roman" w:cs="Times New Roman"/>
          <w:bCs/>
          <w:sz w:val="24"/>
          <w:szCs w:val="24"/>
        </w:rPr>
        <w:t xml:space="preserve"> тыс. руб. или </w:t>
      </w:r>
      <w:r w:rsidR="00C32473" w:rsidRPr="00E17AA7">
        <w:rPr>
          <w:rFonts w:ascii="Times New Roman" w:hAnsi="Times New Roman" w:cs="Times New Roman"/>
          <w:bCs/>
          <w:sz w:val="24"/>
          <w:szCs w:val="24"/>
        </w:rPr>
        <w:t>93,2</w:t>
      </w:r>
      <w:r w:rsidRPr="00E17AA7">
        <w:rPr>
          <w:rFonts w:ascii="Times New Roman" w:hAnsi="Times New Roman" w:cs="Times New Roman"/>
          <w:bCs/>
          <w:sz w:val="24"/>
          <w:szCs w:val="24"/>
        </w:rPr>
        <w:t>% от общего объема предусмотренных назначений (</w:t>
      </w:r>
      <w:r w:rsidR="00E17AA7" w:rsidRPr="00E17AA7">
        <w:rPr>
          <w:rFonts w:ascii="Times New Roman" w:hAnsi="Times New Roman" w:cs="Times New Roman"/>
          <w:bCs/>
          <w:sz w:val="24"/>
          <w:szCs w:val="24"/>
        </w:rPr>
        <w:t>145 950,1</w:t>
      </w:r>
      <w:r w:rsidRPr="00E17AA7">
        <w:rPr>
          <w:rFonts w:ascii="Times New Roman" w:hAnsi="Times New Roman" w:cs="Times New Roman"/>
          <w:bCs/>
          <w:sz w:val="24"/>
          <w:szCs w:val="24"/>
        </w:rPr>
        <w:t xml:space="preserve"> тыс. руб.).</w:t>
      </w:r>
    </w:p>
    <w:p w:rsidR="004853C6" w:rsidRPr="00E17AA7" w:rsidRDefault="00954493" w:rsidP="00E17AA7">
      <w:pPr>
        <w:pStyle w:val="a5"/>
        <w:spacing w:after="0"/>
        <w:ind w:left="0" w:firstLine="567"/>
        <w:jc w:val="both"/>
        <w:rPr>
          <w:rFonts w:ascii="Times New Roman" w:hAnsi="Times New Roman" w:cs="Times New Roman"/>
          <w:sz w:val="24"/>
          <w:szCs w:val="24"/>
        </w:rPr>
      </w:pPr>
      <w:r w:rsidRPr="00E17AA7">
        <w:rPr>
          <w:rFonts w:ascii="Times New Roman" w:hAnsi="Times New Roman" w:cs="Times New Roman"/>
          <w:sz w:val="24"/>
          <w:szCs w:val="24"/>
        </w:rPr>
        <w:lastRenderedPageBreak/>
        <w:t>Наи</w:t>
      </w:r>
      <w:r w:rsidR="00BE7B96" w:rsidRPr="00E17AA7">
        <w:rPr>
          <w:rFonts w:ascii="Times New Roman" w:hAnsi="Times New Roman" w:cs="Times New Roman"/>
          <w:sz w:val="24"/>
          <w:szCs w:val="24"/>
        </w:rPr>
        <w:t xml:space="preserve">меньшее исполнение бюджетных назначений </w:t>
      </w:r>
      <w:r w:rsidR="002335E6" w:rsidRPr="00E17AA7">
        <w:rPr>
          <w:rFonts w:ascii="Times New Roman" w:hAnsi="Times New Roman" w:cs="Times New Roman"/>
          <w:sz w:val="24"/>
          <w:szCs w:val="24"/>
        </w:rPr>
        <w:t>(</w:t>
      </w:r>
      <w:r w:rsidR="00E17AA7" w:rsidRPr="00E17AA7">
        <w:rPr>
          <w:rFonts w:ascii="Times New Roman" w:hAnsi="Times New Roman" w:cs="Times New Roman"/>
          <w:sz w:val="24"/>
          <w:szCs w:val="24"/>
        </w:rPr>
        <w:t>0,0</w:t>
      </w:r>
      <w:r w:rsidR="002335E6" w:rsidRPr="00E17AA7">
        <w:rPr>
          <w:rFonts w:ascii="Times New Roman" w:hAnsi="Times New Roman" w:cs="Times New Roman"/>
          <w:sz w:val="24"/>
          <w:szCs w:val="24"/>
        </w:rPr>
        <w:t xml:space="preserve">%) </w:t>
      </w:r>
      <w:r w:rsidRPr="00E17AA7">
        <w:rPr>
          <w:rFonts w:ascii="Times New Roman" w:hAnsi="Times New Roman" w:cs="Times New Roman"/>
          <w:sz w:val="24"/>
          <w:szCs w:val="24"/>
        </w:rPr>
        <w:t>сложил</w:t>
      </w:r>
      <w:r w:rsidR="005015D9" w:rsidRPr="00E17AA7">
        <w:rPr>
          <w:rFonts w:ascii="Times New Roman" w:hAnsi="Times New Roman" w:cs="Times New Roman"/>
          <w:sz w:val="24"/>
          <w:szCs w:val="24"/>
        </w:rPr>
        <w:t>о</w:t>
      </w:r>
      <w:r w:rsidRPr="00E17AA7">
        <w:rPr>
          <w:rFonts w:ascii="Times New Roman" w:hAnsi="Times New Roman" w:cs="Times New Roman"/>
          <w:sz w:val="24"/>
          <w:szCs w:val="24"/>
        </w:rPr>
        <w:t>с</w:t>
      </w:r>
      <w:r w:rsidR="005015D9" w:rsidRPr="00E17AA7">
        <w:rPr>
          <w:rFonts w:ascii="Times New Roman" w:hAnsi="Times New Roman" w:cs="Times New Roman"/>
          <w:sz w:val="24"/>
          <w:szCs w:val="24"/>
        </w:rPr>
        <w:t>ь</w:t>
      </w:r>
      <w:r w:rsidRPr="00E17AA7">
        <w:rPr>
          <w:rFonts w:ascii="Times New Roman" w:hAnsi="Times New Roman" w:cs="Times New Roman"/>
          <w:sz w:val="24"/>
          <w:szCs w:val="24"/>
        </w:rPr>
        <w:t xml:space="preserve"> по ГРБС</w:t>
      </w:r>
      <w:r w:rsidR="002335E6" w:rsidRPr="00E17AA7">
        <w:rPr>
          <w:rFonts w:ascii="Times New Roman" w:hAnsi="Times New Roman" w:cs="Times New Roman"/>
          <w:sz w:val="24"/>
          <w:szCs w:val="24"/>
        </w:rPr>
        <w:t xml:space="preserve"> - </w:t>
      </w:r>
      <w:r w:rsidRPr="00E17AA7">
        <w:rPr>
          <w:rFonts w:ascii="Times New Roman" w:hAnsi="Times New Roman" w:cs="Times New Roman"/>
          <w:sz w:val="24"/>
          <w:szCs w:val="24"/>
        </w:rPr>
        <w:t>Финансовое управление</w:t>
      </w:r>
      <w:r w:rsidR="00EF3314" w:rsidRPr="00E17AA7">
        <w:rPr>
          <w:rFonts w:ascii="Times New Roman" w:hAnsi="Times New Roman" w:cs="Times New Roman"/>
          <w:sz w:val="24"/>
          <w:szCs w:val="24"/>
        </w:rPr>
        <w:t xml:space="preserve"> </w:t>
      </w:r>
      <w:r w:rsidR="002335E6" w:rsidRPr="00E17AA7">
        <w:rPr>
          <w:rFonts w:ascii="Times New Roman" w:hAnsi="Times New Roman" w:cs="Times New Roman"/>
          <w:sz w:val="24"/>
          <w:szCs w:val="24"/>
        </w:rPr>
        <w:t>и</w:t>
      </w:r>
      <w:r w:rsidRPr="00E17AA7">
        <w:rPr>
          <w:rFonts w:ascii="Times New Roman" w:hAnsi="Times New Roman" w:cs="Times New Roman"/>
          <w:sz w:val="24"/>
          <w:szCs w:val="24"/>
        </w:rPr>
        <w:t xml:space="preserve"> связан</w:t>
      </w:r>
      <w:r w:rsidR="00AB3539" w:rsidRPr="00E17AA7">
        <w:rPr>
          <w:rFonts w:ascii="Times New Roman" w:hAnsi="Times New Roman" w:cs="Times New Roman"/>
          <w:sz w:val="24"/>
          <w:szCs w:val="24"/>
        </w:rPr>
        <w:t>о</w:t>
      </w:r>
      <w:r w:rsidRPr="00E17AA7">
        <w:rPr>
          <w:rFonts w:ascii="Times New Roman" w:hAnsi="Times New Roman" w:cs="Times New Roman"/>
          <w:sz w:val="24"/>
          <w:szCs w:val="24"/>
        </w:rPr>
        <w:t xml:space="preserve"> с</w:t>
      </w:r>
      <w:r w:rsidR="00EB6338" w:rsidRPr="00E17AA7">
        <w:rPr>
          <w:rFonts w:ascii="Times New Roman" w:hAnsi="Times New Roman" w:cs="Times New Roman"/>
          <w:sz w:val="24"/>
          <w:szCs w:val="24"/>
        </w:rPr>
        <w:t xml:space="preserve"> невостребованными назначениями по</w:t>
      </w:r>
      <w:r w:rsidR="00327D6F" w:rsidRPr="00E17AA7">
        <w:rPr>
          <w:rFonts w:ascii="Times New Roman" w:hAnsi="Times New Roman" w:cs="Times New Roman"/>
          <w:sz w:val="24"/>
          <w:szCs w:val="24"/>
        </w:rPr>
        <w:t xml:space="preserve"> </w:t>
      </w:r>
      <w:r w:rsidR="00EB6338" w:rsidRPr="00E17AA7">
        <w:rPr>
          <w:rFonts w:ascii="Times New Roman" w:hAnsi="Times New Roman" w:cs="Times New Roman"/>
          <w:sz w:val="24"/>
          <w:szCs w:val="24"/>
        </w:rPr>
        <w:t>мероприятиям</w:t>
      </w:r>
      <w:r w:rsidR="00327D6F" w:rsidRPr="00E17AA7">
        <w:rPr>
          <w:rFonts w:ascii="Times New Roman" w:hAnsi="Times New Roman" w:cs="Times New Roman"/>
          <w:sz w:val="24"/>
          <w:szCs w:val="24"/>
        </w:rPr>
        <w:t xml:space="preserve"> в рамках непрограммных расходов</w:t>
      </w:r>
      <w:r w:rsidR="00763F6C" w:rsidRPr="00E17AA7">
        <w:rPr>
          <w:rFonts w:ascii="Times New Roman" w:hAnsi="Times New Roman" w:cs="Times New Roman"/>
          <w:sz w:val="24"/>
          <w:szCs w:val="24"/>
        </w:rPr>
        <w:t>, а именно:</w:t>
      </w:r>
    </w:p>
    <w:p w:rsidR="0070176F" w:rsidRPr="00313B44" w:rsidRDefault="00CF2372" w:rsidP="00313B44">
      <w:pPr>
        <w:pStyle w:val="a5"/>
        <w:numPr>
          <w:ilvl w:val="0"/>
          <w:numId w:val="21"/>
        </w:numPr>
        <w:spacing w:after="0"/>
        <w:ind w:left="0" w:firstLine="567"/>
        <w:jc w:val="both"/>
        <w:rPr>
          <w:rFonts w:ascii="Times New Roman" w:hAnsi="Times New Roman" w:cs="Times New Roman"/>
          <w:sz w:val="24"/>
          <w:szCs w:val="24"/>
        </w:rPr>
      </w:pPr>
      <w:r w:rsidRPr="00313B44">
        <w:rPr>
          <w:rFonts w:ascii="Times New Roman" w:hAnsi="Times New Roman" w:cs="Times New Roman"/>
          <w:sz w:val="24"/>
          <w:szCs w:val="24"/>
        </w:rPr>
        <w:t xml:space="preserve">формирование </w:t>
      </w:r>
      <w:r w:rsidR="0070176F" w:rsidRPr="00313B44">
        <w:rPr>
          <w:rFonts w:ascii="Times New Roman" w:hAnsi="Times New Roman" w:cs="Times New Roman"/>
          <w:sz w:val="24"/>
          <w:szCs w:val="24"/>
        </w:rPr>
        <w:t>резервн</w:t>
      </w:r>
      <w:r w:rsidRPr="00313B44">
        <w:rPr>
          <w:rFonts w:ascii="Times New Roman" w:hAnsi="Times New Roman" w:cs="Times New Roman"/>
          <w:sz w:val="24"/>
          <w:szCs w:val="24"/>
        </w:rPr>
        <w:t>ого</w:t>
      </w:r>
      <w:r w:rsidR="0070176F" w:rsidRPr="00313B44">
        <w:rPr>
          <w:rFonts w:ascii="Times New Roman" w:hAnsi="Times New Roman" w:cs="Times New Roman"/>
          <w:sz w:val="24"/>
          <w:szCs w:val="24"/>
        </w:rPr>
        <w:t xml:space="preserve"> фонд</w:t>
      </w:r>
      <w:r w:rsidRPr="00313B44">
        <w:rPr>
          <w:rFonts w:ascii="Times New Roman" w:hAnsi="Times New Roman" w:cs="Times New Roman"/>
          <w:sz w:val="24"/>
          <w:szCs w:val="24"/>
        </w:rPr>
        <w:t xml:space="preserve">а Богучанского района в размере </w:t>
      </w:r>
      <w:r w:rsidR="00E17AA7" w:rsidRPr="00313B44">
        <w:rPr>
          <w:rFonts w:ascii="Times New Roman" w:hAnsi="Times New Roman" w:cs="Times New Roman"/>
          <w:sz w:val="24"/>
          <w:szCs w:val="24"/>
        </w:rPr>
        <w:t>90,0</w:t>
      </w:r>
      <w:r w:rsidR="0070176F" w:rsidRPr="00313B44">
        <w:rPr>
          <w:rFonts w:ascii="Times New Roman" w:hAnsi="Times New Roman" w:cs="Times New Roman"/>
          <w:sz w:val="24"/>
          <w:szCs w:val="24"/>
        </w:rPr>
        <w:t xml:space="preserve"> тыс. руб</w:t>
      </w:r>
      <w:r w:rsidRPr="00313B44">
        <w:rPr>
          <w:rFonts w:ascii="Times New Roman" w:hAnsi="Times New Roman" w:cs="Times New Roman"/>
          <w:sz w:val="24"/>
          <w:szCs w:val="24"/>
        </w:rPr>
        <w:t>.</w:t>
      </w:r>
      <w:r w:rsidR="00706B00" w:rsidRPr="00313B44">
        <w:rPr>
          <w:rFonts w:ascii="Times New Roman" w:hAnsi="Times New Roman" w:cs="Times New Roman"/>
          <w:sz w:val="24"/>
          <w:szCs w:val="24"/>
        </w:rPr>
        <w:t>, о чем</w:t>
      </w:r>
      <w:r w:rsidR="003B7BAF" w:rsidRPr="00313B44">
        <w:rPr>
          <w:rFonts w:ascii="Times New Roman" w:hAnsi="Times New Roman" w:cs="Times New Roman"/>
          <w:sz w:val="24"/>
          <w:szCs w:val="24"/>
        </w:rPr>
        <w:t xml:space="preserve"> было изложено в разделе 6, а также</w:t>
      </w:r>
      <w:r w:rsidR="00706B00" w:rsidRPr="00313B44">
        <w:rPr>
          <w:rFonts w:ascii="Times New Roman" w:hAnsi="Times New Roman" w:cs="Times New Roman"/>
          <w:sz w:val="24"/>
          <w:szCs w:val="24"/>
        </w:rPr>
        <w:t xml:space="preserve"> более подробно в разделе 13 настоящего Заключения</w:t>
      </w:r>
      <w:r w:rsidRPr="00313B44">
        <w:rPr>
          <w:rFonts w:ascii="Times New Roman" w:hAnsi="Times New Roman" w:cs="Times New Roman"/>
          <w:sz w:val="24"/>
          <w:szCs w:val="24"/>
        </w:rPr>
        <w:t>;</w:t>
      </w:r>
    </w:p>
    <w:p w:rsidR="00763F6C" w:rsidRDefault="00CF2372" w:rsidP="00313B44">
      <w:pPr>
        <w:pStyle w:val="a5"/>
        <w:numPr>
          <w:ilvl w:val="0"/>
          <w:numId w:val="21"/>
        </w:numPr>
        <w:spacing w:after="0"/>
        <w:ind w:left="0" w:firstLine="567"/>
        <w:jc w:val="both"/>
        <w:rPr>
          <w:rFonts w:ascii="Times New Roman" w:hAnsi="Times New Roman" w:cs="Times New Roman"/>
          <w:sz w:val="24"/>
          <w:szCs w:val="24"/>
        </w:rPr>
      </w:pPr>
      <w:r w:rsidRPr="00313B44">
        <w:rPr>
          <w:rFonts w:ascii="Times New Roman" w:hAnsi="Times New Roman" w:cs="Times New Roman"/>
          <w:sz w:val="24"/>
          <w:szCs w:val="24"/>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 в размере </w:t>
      </w:r>
      <w:r w:rsidR="00763F6C" w:rsidRPr="00313B44">
        <w:rPr>
          <w:rFonts w:ascii="Times New Roman" w:hAnsi="Times New Roman" w:cs="Times New Roman"/>
          <w:sz w:val="24"/>
          <w:szCs w:val="24"/>
        </w:rPr>
        <w:t>100,0</w:t>
      </w:r>
      <w:r w:rsidR="00C721A7" w:rsidRPr="00313B44">
        <w:rPr>
          <w:rFonts w:ascii="Times New Roman" w:hAnsi="Times New Roman" w:cs="Times New Roman"/>
          <w:sz w:val="24"/>
          <w:szCs w:val="24"/>
        </w:rPr>
        <w:t xml:space="preserve"> тыс. руб.</w:t>
      </w:r>
      <w:r w:rsidR="00313B44">
        <w:rPr>
          <w:rFonts w:ascii="Times New Roman" w:hAnsi="Times New Roman" w:cs="Times New Roman"/>
          <w:sz w:val="24"/>
          <w:szCs w:val="24"/>
        </w:rPr>
        <w:t>;</w:t>
      </w:r>
    </w:p>
    <w:p w:rsidR="00313B44" w:rsidRPr="00313B44" w:rsidRDefault="00313B44" w:rsidP="00313B44">
      <w:pPr>
        <w:pStyle w:val="a5"/>
        <w:numPr>
          <w:ilvl w:val="0"/>
          <w:numId w:val="21"/>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обслуживание муниципального долга 2,7 тыс. руб.</w:t>
      </w:r>
      <w:r w:rsidR="006620A2">
        <w:rPr>
          <w:rFonts w:ascii="Times New Roman" w:hAnsi="Times New Roman" w:cs="Times New Roman"/>
          <w:sz w:val="24"/>
          <w:szCs w:val="24"/>
        </w:rPr>
        <w:t>, о чем более подробно изложено в разделе 3 настоящего Заключения.</w:t>
      </w:r>
    </w:p>
    <w:p w:rsidR="008E75D3" w:rsidRPr="00F40067" w:rsidRDefault="004048F8" w:rsidP="008E75D3">
      <w:pPr>
        <w:spacing w:after="0"/>
        <w:ind w:firstLine="567"/>
        <w:jc w:val="both"/>
        <w:rPr>
          <w:rFonts w:ascii="Times New Roman" w:hAnsi="Times New Roman" w:cs="Times New Roman"/>
          <w:b/>
          <w:sz w:val="24"/>
          <w:szCs w:val="24"/>
        </w:rPr>
      </w:pPr>
      <w:r w:rsidRPr="006620A2">
        <w:rPr>
          <w:rFonts w:ascii="Times New Roman" w:hAnsi="Times New Roman" w:cs="Times New Roman"/>
          <w:sz w:val="24"/>
          <w:szCs w:val="24"/>
        </w:rPr>
        <w:t>В</w:t>
      </w:r>
      <w:r w:rsidR="00AC56D8" w:rsidRPr="006620A2">
        <w:rPr>
          <w:rFonts w:ascii="Times New Roman" w:hAnsi="Times New Roman" w:cs="Times New Roman"/>
          <w:sz w:val="24"/>
          <w:szCs w:val="24"/>
        </w:rPr>
        <w:t xml:space="preserve"> </w:t>
      </w:r>
      <w:r w:rsidR="00AC56D8" w:rsidRPr="00CF1B25">
        <w:rPr>
          <w:rFonts w:ascii="Times New Roman" w:hAnsi="Times New Roman" w:cs="Times New Roman"/>
          <w:sz w:val="24"/>
          <w:szCs w:val="24"/>
        </w:rPr>
        <w:t xml:space="preserve">значительной степени не выполнены бюджетные назначения непрограммных расходов </w:t>
      </w:r>
      <w:r w:rsidR="006620A2" w:rsidRPr="00CF1B25">
        <w:rPr>
          <w:rFonts w:ascii="Times New Roman" w:hAnsi="Times New Roman" w:cs="Times New Roman"/>
          <w:sz w:val="24"/>
          <w:szCs w:val="24"/>
        </w:rPr>
        <w:t>УМС</w:t>
      </w:r>
      <w:r w:rsidR="00AC56D8" w:rsidRPr="00CF1B25">
        <w:rPr>
          <w:rFonts w:ascii="Times New Roman" w:hAnsi="Times New Roman" w:cs="Times New Roman"/>
          <w:sz w:val="24"/>
          <w:szCs w:val="24"/>
        </w:rPr>
        <w:t xml:space="preserve"> (</w:t>
      </w:r>
      <w:r w:rsidR="006620A2" w:rsidRPr="00CF1B25">
        <w:rPr>
          <w:rFonts w:ascii="Times New Roman" w:hAnsi="Times New Roman" w:cs="Times New Roman"/>
          <w:sz w:val="24"/>
          <w:szCs w:val="24"/>
        </w:rPr>
        <w:t>61,3</w:t>
      </w:r>
      <w:r w:rsidR="00AC56D8" w:rsidRPr="00CF1B25">
        <w:rPr>
          <w:rFonts w:ascii="Times New Roman" w:hAnsi="Times New Roman" w:cs="Times New Roman"/>
          <w:sz w:val="24"/>
          <w:szCs w:val="24"/>
        </w:rPr>
        <w:t>%)</w:t>
      </w:r>
      <w:r w:rsidR="007029BE" w:rsidRPr="00CF1B25">
        <w:rPr>
          <w:rFonts w:ascii="Times New Roman" w:hAnsi="Times New Roman" w:cs="Times New Roman"/>
          <w:sz w:val="24"/>
          <w:szCs w:val="24"/>
        </w:rPr>
        <w:t>.</w:t>
      </w:r>
      <w:r w:rsidR="009A6BB5" w:rsidRPr="00CF1B25">
        <w:rPr>
          <w:rFonts w:ascii="Times New Roman" w:hAnsi="Times New Roman" w:cs="Times New Roman"/>
          <w:sz w:val="24"/>
          <w:szCs w:val="24"/>
        </w:rPr>
        <w:t xml:space="preserve"> </w:t>
      </w:r>
      <w:r w:rsidR="007029BE" w:rsidRPr="00CF1B25">
        <w:rPr>
          <w:rFonts w:ascii="Times New Roman" w:hAnsi="Times New Roman" w:cs="Times New Roman"/>
          <w:sz w:val="24"/>
          <w:szCs w:val="24"/>
        </w:rPr>
        <w:t>В</w:t>
      </w:r>
      <w:r w:rsidR="009A6BB5" w:rsidRPr="00CF1B25">
        <w:rPr>
          <w:rFonts w:ascii="Times New Roman" w:hAnsi="Times New Roman" w:cs="Times New Roman"/>
          <w:sz w:val="24"/>
          <w:szCs w:val="24"/>
        </w:rPr>
        <w:t xml:space="preserve"> большей степени </w:t>
      </w:r>
      <w:r w:rsidR="007029BE" w:rsidRPr="00CF1B25">
        <w:rPr>
          <w:rFonts w:ascii="Times New Roman" w:hAnsi="Times New Roman" w:cs="Times New Roman"/>
          <w:sz w:val="24"/>
          <w:szCs w:val="24"/>
        </w:rPr>
        <w:t xml:space="preserve">это </w:t>
      </w:r>
      <w:r w:rsidR="009A6BB5" w:rsidRPr="00CF1B25">
        <w:rPr>
          <w:rFonts w:ascii="Times New Roman" w:hAnsi="Times New Roman" w:cs="Times New Roman"/>
          <w:sz w:val="24"/>
          <w:szCs w:val="24"/>
        </w:rPr>
        <w:t xml:space="preserve">связано </w:t>
      </w:r>
      <w:r w:rsidR="00DD37F0" w:rsidRPr="00CF1B25">
        <w:rPr>
          <w:rFonts w:ascii="Times New Roman" w:hAnsi="Times New Roman" w:cs="Times New Roman"/>
          <w:sz w:val="24"/>
          <w:szCs w:val="24"/>
        </w:rPr>
        <w:t xml:space="preserve">с </w:t>
      </w:r>
      <w:r w:rsidR="007029BE" w:rsidRPr="00CF1B25">
        <w:rPr>
          <w:rFonts w:ascii="Times New Roman" w:hAnsi="Times New Roman" w:cs="Times New Roman"/>
          <w:sz w:val="24"/>
          <w:szCs w:val="24"/>
        </w:rPr>
        <w:t xml:space="preserve">тем, что не </w:t>
      </w:r>
      <w:r w:rsidR="008E75D3" w:rsidRPr="00CF1B25">
        <w:rPr>
          <w:rFonts w:ascii="Times New Roman" w:hAnsi="Times New Roman" w:cs="Times New Roman"/>
          <w:sz w:val="24"/>
          <w:szCs w:val="24"/>
        </w:rPr>
        <w:t xml:space="preserve">реализовано приобретение дизельной электростанции для нужд п.Артюгино и ее доставки до места установки на сумму 1 550,0 тыс. руб., </w:t>
      </w:r>
      <w:r w:rsidR="00CF1B25" w:rsidRPr="00CF1B25">
        <w:rPr>
          <w:rFonts w:ascii="Times New Roman" w:hAnsi="Times New Roman" w:cs="Times New Roman"/>
          <w:sz w:val="24"/>
          <w:szCs w:val="24"/>
        </w:rPr>
        <w:t>о чем было изложено в разделе 10, а также более подробно в разделе 13 настоящего Заключения</w:t>
      </w:r>
      <w:r w:rsidR="00CF1B25">
        <w:rPr>
          <w:rFonts w:ascii="Times New Roman" w:hAnsi="Times New Roman" w:cs="Times New Roman"/>
          <w:sz w:val="24"/>
          <w:szCs w:val="24"/>
        </w:rPr>
        <w:t>.</w:t>
      </w:r>
    </w:p>
    <w:p w:rsidR="008E75D3" w:rsidRPr="00CF1B25" w:rsidRDefault="008E75D3" w:rsidP="006620A2">
      <w:pPr>
        <w:pStyle w:val="a5"/>
        <w:spacing w:after="0"/>
        <w:ind w:left="0" w:firstLine="567"/>
        <w:jc w:val="both"/>
        <w:rPr>
          <w:rFonts w:ascii="Times New Roman" w:hAnsi="Times New Roman" w:cs="Times New Roman"/>
          <w:sz w:val="24"/>
          <w:szCs w:val="24"/>
        </w:rPr>
      </w:pPr>
    </w:p>
    <w:p w:rsidR="00C2680F" w:rsidRPr="00CF1B25" w:rsidRDefault="00C2680F" w:rsidP="00C2680F">
      <w:pPr>
        <w:pStyle w:val="a5"/>
        <w:spacing w:after="0"/>
        <w:ind w:left="0"/>
        <w:jc w:val="both"/>
        <w:rPr>
          <w:rFonts w:ascii="Times New Roman" w:hAnsi="Times New Roman" w:cs="Times New Roman"/>
          <w:sz w:val="24"/>
          <w:szCs w:val="24"/>
        </w:rPr>
      </w:pPr>
      <w:r w:rsidRPr="00CF1B25">
        <w:rPr>
          <w:rFonts w:ascii="Times New Roman" w:hAnsi="Times New Roman" w:cs="Times New Roman"/>
          <w:sz w:val="24"/>
          <w:szCs w:val="24"/>
        </w:rPr>
        <w:t>Вывод</w:t>
      </w:r>
      <w:r w:rsidR="006B2BE0" w:rsidRPr="00CF1B25">
        <w:rPr>
          <w:rFonts w:ascii="Times New Roman" w:hAnsi="Times New Roman" w:cs="Times New Roman"/>
          <w:sz w:val="24"/>
          <w:szCs w:val="24"/>
        </w:rPr>
        <w:t>ы</w:t>
      </w:r>
      <w:r w:rsidRPr="00CF1B25">
        <w:rPr>
          <w:rFonts w:ascii="Times New Roman" w:hAnsi="Times New Roman" w:cs="Times New Roman"/>
          <w:sz w:val="24"/>
          <w:szCs w:val="24"/>
        </w:rPr>
        <w:t>:</w:t>
      </w:r>
    </w:p>
    <w:p w:rsidR="00B1488A" w:rsidRPr="00CF1B25" w:rsidRDefault="006B2BE0" w:rsidP="00CF1B25">
      <w:pPr>
        <w:pStyle w:val="a5"/>
        <w:numPr>
          <w:ilvl w:val="0"/>
          <w:numId w:val="14"/>
        </w:numPr>
        <w:spacing w:after="0"/>
        <w:ind w:left="0" w:firstLine="567"/>
        <w:jc w:val="both"/>
        <w:rPr>
          <w:rFonts w:ascii="Times New Roman" w:hAnsi="Times New Roman" w:cs="Times New Roman"/>
          <w:bCs/>
          <w:sz w:val="24"/>
          <w:szCs w:val="24"/>
        </w:rPr>
      </w:pPr>
      <w:r w:rsidRPr="00CF1B25">
        <w:rPr>
          <w:rFonts w:ascii="Times New Roman" w:hAnsi="Times New Roman" w:cs="Times New Roman"/>
          <w:bCs/>
          <w:sz w:val="24"/>
          <w:szCs w:val="24"/>
        </w:rPr>
        <w:t>д</w:t>
      </w:r>
      <w:r w:rsidR="00C2680F" w:rsidRPr="00CF1B25">
        <w:rPr>
          <w:rFonts w:ascii="Times New Roman" w:hAnsi="Times New Roman" w:cs="Times New Roman"/>
          <w:bCs/>
          <w:sz w:val="24"/>
          <w:szCs w:val="24"/>
        </w:rPr>
        <w:t>оля непрограммных расходов в общем объеме планируемых назначений районного бюджета составил</w:t>
      </w:r>
      <w:r w:rsidR="00121F90" w:rsidRPr="00CF1B25">
        <w:rPr>
          <w:rFonts w:ascii="Times New Roman" w:hAnsi="Times New Roman" w:cs="Times New Roman"/>
          <w:bCs/>
          <w:sz w:val="24"/>
          <w:szCs w:val="24"/>
        </w:rPr>
        <w:t xml:space="preserve">а </w:t>
      </w:r>
      <w:r w:rsidR="00CF1B25" w:rsidRPr="00CF1B25">
        <w:rPr>
          <w:rFonts w:ascii="Times New Roman" w:hAnsi="Times New Roman" w:cs="Times New Roman"/>
          <w:bCs/>
          <w:sz w:val="24"/>
          <w:szCs w:val="24"/>
        </w:rPr>
        <w:t>6,8</w:t>
      </w:r>
      <w:r w:rsidR="00C2680F" w:rsidRPr="00CF1B25">
        <w:rPr>
          <w:rFonts w:ascii="Times New Roman" w:hAnsi="Times New Roman" w:cs="Times New Roman"/>
          <w:bCs/>
          <w:sz w:val="24"/>
          <w:szCs w:val="24"/>
        </w:rPr>
        <w:t>%</w:t>
      </w:r>
      <w:r w:rsidRPr="00CF1B25">
        <w:rPr>
          <w:rFonts w:ascii="Times New Roman" w:hAnsi="Times New Roman" w:cs="Times New Roman"/>
          <w:bCs/>
          <w:sz w:val="24"/>
          <w:szCs w:val="24"/>
        </w:rPr>
        <w:t>;</w:t>
      </w:r>
    </w:p>
    <w:p w:rsidR="00C2680F" w:rsidRPr="00CF1B25" w:rsidRDefault="006B2BE0" w:rsidP="00CF1B25">
      <w:pPr>
        <w:pStyle w:val="a5"/>
        <w:numPr>
          <w:ilvl w:val="0"/>
          <w:numId w:val="14"/>
        </w:numPr>
        <w:spacing w:after="0"/>
        <w:ind w:left="0" w:firstLine="567"/>
        <w:jc w:val="both"/>
        <w:rPr>
          <w:rFonts w:ascii="Times New Roman" w:hAnsi="Times New Roman" w:cs="Times New Roman"/>
          <w:bCs/>
          <w:sz w:val="24"/>
          <w:szCs w:val="24"/>
        </w:rPr>
      </w:pPr>
      <w:r w:rsidRPr="00CF1B25">
        <w:rPr>
          <w:rFonts w:ascii="Times New Roman" w:hAnsi="Times New Roman" w:cs="Times New Roman"/>
          <w:bCs/>
          <w:sz w:val="24"/>
          <w:szCs w:val="24"/>
        </w:rPr>
        <w:t>н</w:t>
      </w:r>
      <w:r w:rsidR="00B1488A" w:rsidRPr="00CF1B25">
        <w:rPr>
          <w:rFonts w:ascii="Times New Roman" w:hAnsi="Times New Roman" w:cs="Times New Roman"/>
          <w:bCs/>
          <w:sz w:val="24"/>
          <w:szCs w:val="24"/>
        </w:rPr>
        <w:t xml:space="preserve">азначения по непрограммным направлениям деятельности, предусмотренные в объеме </w:t>
      </w:r>
      <w:r w:rsidR="00CF1B25" w:rsidRPr="00CF1B25">
        <w:rPr>
          <w:rFonts w:ascii="Times New Roman" w:hAnsi="Times New Roman" w:cs="Times New Roman"/>
          <w:bCs/>
          <w:sz w:val="24"/>
          <w:szCs w:val="24"/>
        </w:rPr>
        <w:t>145 950,1</w:t>
      </w:r>
      <w:r w:rsidR="00B1488A" w:rsidRPr="00CF1B25">
        <w:rPr>
          <w:rFonts w:ascii="Times New Roman" w:hAnsi="Times New Roman" w:cs="Times New Roman"/>
          <w:bCs/>
          <w:sz w:val="24"/>
          <w:szCs w:val="24"/>
        </w:rPr>
        <w:t xml:space="preserve"> тыс. руб., </w:t>
      </w:r>
      <w:r w:rsidR="00121F90" w:rsidRPr="00CF1B25">
        <w:rPr>
          <w:rFonts w:ascii="Times New Roman" w:hAnsi="Times New Roman" w:cs="Times New Roman"/>
          <w:bCs/>
          <w:sz w:val="24"/>
          <w:szCs w:val="24"/>
        </w:rPr>
        <w:t>освоен</w:t>
      </w:r>
      <w:r w:rsidR="00B1488A" w:rsidRPr="00CF1B25">
        <w:rPr>
          <w:rFonts w:ascii="Times New Roman" w:hAnsi="Times New Roman" w:cs="Times New Roman"/>
          <w:bCs/>
          <w:sz w:val="24"/>
          <w:szCs w:val="24"/>
        </w:rPr>
        <w:t>ы</w:t>
      </w:r>
      <w:r w:rsidR="00121F90" w:rsidRPr="00CF1B25">
        <w:rPr>
          <w:rFonts w:ascii="Times New Roman" w:hAnsi="Times New Roman" w:cs="Times New Roman"/>
          <w:bCs/>
          <w:sz w:val="24"/>
          <w:szCs w:val="24"/>
        </w:rPr>
        <w:t xml:space="preserve"> на </w:t>
      </w:r>
      <w:r w:rsidR="00FA36A5" w:rsidRPr="00CF1B25">
        <w:rPr>
          <w:rFonts w:ascii="Times New Roman" w:hAnsi="Times New Roman" w:cs="Times New Roman"/>
          <w:bCs/>
          <w:sz w:val="24"/>
          <w:szCs w:val="24"/>
        </w:rPr>
        <w:t>9</w:t>
      </w:r>
      <w:r w:rsidR="003B5465" w:rsidRPr="00CF1B25">
        <w:rPr>
          <w:rFonts w:ascii="Times New Roman" w:hAnsi="Times New Roman" w:cs="Times New Roman"/>
          <w:bCs/>
          <w:sz w:val="24"/>
          <w:szCs w:val="24"/>
        </w:rPr>
        <w:t>3,2</w:t>
      </w:r>
      <w:r w:rsidR="00121F90" w:rsidRPr="00CF1B25">
        <w:rPr>
          <w:rFonts w:ascii="Times New Roman" w:hAnsi="Times New Roman" w:cs="Times New Roman"/>
          <w:bCs/>
          <w:sz w:val="24"/>
          <w:szCs w:val="24"/>
        </w:rPr>
        <w:t>%.</w:t>
      </w:r>
    </w:p>
    <w:p w:rsidR="00C2680F" w:rsidRPr="00CF1B25" w:rsidRDefault="00C2680F" w:rsidP="00171D3F">
      <w:pPr>
        <w:pStyle w:val="a5"/>
        <w:spacing w:after="0"/>
        <w:ind w:left="0"/>
        <w:jc w:val="both"/>
        <w:rPr>
          <w:rFonts w:ascii="Times New Roman" w:hAnsi="Times New Roman" w:cs="Times New Roman"/>
          <w:sz w:val="24"/>
          <w:szCs w:val="24"/>
        </w:rPr>
      </w:pPr>
    </w:p>
    <w:p w:rsidR="00DA1C52" w:rsidRPr="00A874E0" w:rsidRDefault="00DA1C52" w:rsidP="009E28F5">
      <w:pPr>
        <w:pStyle w:val="a5"/>
        <w:numPr>
          <w:ilvl w:val="0"/>
          <w:numId w:val="20"/>
        </w:numPr>
        <w:spacing w:after="0"/>
        <w:ind w:left="0" w:firstLine="0"/>
        <w:jc w:val="center"/>
        <w:rPr>
          <w:rFonts w:ascii="Times New Roman" w:hAnsi="Times New Roman" w:cs="Times New Roman"/>
          <w:sz w:val="24"/>
          <w:szCs w:val="24"/>
        </w:rPr>
      </w:pPr>
      <w:r w:rsidRPr="00A874E0">
        <w:rPr>
          <w:rFonts w:ascii="Times New Roman" w:hAnsi="Times New Roman" w:cs="Times New Roman"/>
          <w:sz w:val="24"/>
          <w:szCs w:val="24"/>
        </w:rPr>
        <w:t>ИСПОЛЬЗОВАНИЕ СРЕДСТВ РЕЗЕРВНОГО ФОНДА</w:t>
      </w:r>
    </w:p>
    <w:p w:rsidR="00954493" w:rsidRPr="00A874E0" w:rsidRDefault="00954493" w:rsidP="006B2BE0">
      <w:pPr>
        <w:spacing w:after="0"/>
        <w:ind w:firstLine="851"/>
        <w:jc w:val="both"/>
        <w:rPr>
          <w:rFonts w:ascii="Times New Roman" w:hAnsi="Times New Roman" w:cs="Times New Roman"/>
          <w:sz w:val="24"/>
          <w:szCs w:val="24"/>
        </w:rPr>
      </w:pPr>
    </w:p>
    <w:p w:rsidR="00697B97" w:rsidRPr="00A874E0" w:rsidRDefault="00697B97" w:rsidP="00A874E0">
      <w:pPr>
        <w:pStyle w:val="msonormalbullet2gif"/>
        <w:spacing w:before="0" w:beforeAutospacing="0" w:after="0" w:afterAutospacing="0" w:line="276" w:lineRule="auto"/>
        <w:ind w:firstLine="567"/>
        <w:contextualSpacing/>
        <w:jc w:val="both"/>
      </w:pPr>
      <w:r w:rsidRPr="00A874E0">
        <w:t>Пунктом 1</w:t>
      </w:r>
      <w:r w:rsidR="00A874E0" w:rsidRPr="00A874E0">
        <w:t>6</w:t>
      </w:r>
      <w:r w:rsidRPr="00A874E0">
        <w:t xml:space="preserve"> Решения о районном бюджете </w:t>
      </w:r>
      <w:r w:rsidR="003B79C6" w:rsidRPr="00A874E0">
        <w:t>в расходной части районного бюджета</w:t>
      </w:r>
      <w:r w:rsidRPr="00A874E0">
        <w:t xml:space="preserve"> </w:t>
      </w:r>
      <w:r w:rsidR="003B79C6" w:rsidRPr="00A874E0">
        <w:t xml:space="preserve">предусмотрен </w:t>
      </w:r>
      <w:r w:rsidRPr="00A874E0">
        <w:t>резервный фонд администрации Богучанского района на 20</w:t>
      </w:r>
      <w:r w:rsidR="003B5465" w:rsidRPr="00A874E0">
        <w:t>2</w:t>
      </w:r>
      <w:r w:rsidR="00A874E0" w:rsidRPr="00A874E0">
        <w:t>1</w:t>
      </w:r>
      <w:r w:rsidRPr="00A874E0">
        <w:t xml:space="preserve"> год в сумме 2</w:t>
      </w:r>
      <w:r w:rsidR="003B5465" w:rsidRPr="00A874E0">
        <w:t> 000,0</w:t>
      </w:r>
      <w:r w:rsidRPr="00A874E0">
        <w:t xml:space="preserve"> тыс. руб., что составляет 0,1% в общей сумме расходов районного бюджета и не превышает ограничения, установленные статьей 81 Бюджетного кодекса РФ и статьей 14 Решения о бюджетном процессе (не более 3%). </w:t>
      </w:r>
    </w:p>
    <w:p w:rsidR="00697B97" w:rsidRPr="00A874E0" w:rsidRDefault="00697B97" w:rsidP="00A874E0">
      <w:pPr>
        <w:pStyle w:val="msonormalbullet2gif"/>
        <w:spacing w:after="0" w:afterAutospacing="0" w:line="276" w:lineRule="auto"/>
        <w:ind w:firstLine="567"/>
        <w:contextualSpacing/>
        <w:jc w:val="both"/>
      </w:pPr>
      <w:r w:rsidRPr="00A874E0">
        <w:t>Данные средства предусмотрены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E660E" w:rsidRPr="00A874E0" w:rsidRDefault="00C66778" w:rsidP="00A874E0">
      <w:pPr>
        <w:pStyle w:val="msonormalbullet2gif"/>
        <w:spacing w:after="0" w:afterAutospacing="0" w:line="276" w:lineRule="auto"/>
        <w:ind w:firstLine="567"/>
        <w:contextualSpacing/>
        <w:jc w:val="both"/>
      </w:pPr>
      <w:r w:rsidRPr="00A874E0">
        <w:t>Р</w:t>
      </w:r>
      <w:r w:rsidR="00697B97" w:rsidRPr="00A874E0">
        <w:t>аспределени</w:t>
      </w:r>
      <w:r w:rsidRPr="00A874E0">
        <w:t>е</w:t>
      </w:r>
      <w:r w:rsidR="00697B97" w:rsidRPr="00A874E0">
        <w:t xml:space="preserve"> бюджетных назначений представл</w:t>
      </w:r>
      <w:r w:rsidR="00517DDC" w:rsidRPr="00A874E0">
        <w:t>ен</w:t>
      </w:r>
      <w:r w:rsidR="00EF6431" w:rsidRPr="00A874E0">
        <w:t>о</w:t>
      </w:r>
      <w:r w:rsidR="00517DDC" w:rsidRPr="00A874E0">
        <w:t xml:space="preserve"> в таблице.</w:t>
      </w:r>
    </w:p>
    <w:p w:rsidR="00697B97" w:rsidRPr="00A874E0" w:rsidRDefault="00517DDC" w:rsidP="00697B97">
      <w:pPr>
        <w:pStyle w:val="msonormalbullet2gif"/>
        <w:spacing w:after="0" w:afterAutospacing="0"/>
        <w:ind w:firstLine="709"/>
        <w:contextualSpacing/>
        <w:jc w:val="right"/>
        <w:rPr>
          <w:sz w:val="16"/>
          <w:szCs w:val="16"/>
        </w:rPr>
      </w:pPr>
      <w:r w:rsidRPr="00A874E0">
        <w:rPr>
          <w:sz w:val="16"/>
          <w:szCs w:val="16"/>
        </w:rPr>
        <w:t>тыс. руб.</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7"/>
        <w:gridCol w:w="1134"/>
        <w:gridCol w:w="1276"/>
        <w:gridCol w:w="1134"/>
      </w:tblGrid>
      <w:tr w:rsidR="00A874E0" w:rsidRPr="00A874E0" w:rsidTr="00A874E0">
        <w:trPr>
          <w:trHeight w:val="503"/>
        </w:trPr>
        <w:tc>
          <w:tcPr>
            <w:tcW w:w="5827" w:type="dxa"/>
            <w:noWrap/>
            <w:vAlign w:val="center"/>
            <w:hideMark/>
          </w:tcPr>
          <w:p w:rsidR="00A874E0" w:rsidRPr="00A874E0" w:rsidRDefault="00A874E0" w:rsidP="008E39B6">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наименование показателя</w:t>
            </w:r>
          </w:p>
        </w:tc>
        <w:tc>
          <w:tcPr>
            <w:tcW w:w="1134" w:type="dxa"/>
            <w:vAlign w:val="center"/>
          </w:tcPr>
          <w:p w:rsidR="00A874E0" w:rsidRPr="00A874E0" w:rsidRDefault="00A874E0" w:rsidP="00A874E0">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2019 год</w:t>
            </w:r>
          </w:p>
        </w:tc>
        <w:tc>
          <w:tcPr>
            <w:tcW w:w="1276" w:type="dxa"/>
            <w:vAlign w:val="center"/>
          </w:tcPr>
          <w:p w:rsidR="00A874E0" w:rsidRPr="00A874E0" w:rsidRDefault="00A874E0" w:rsidP="00A874E0">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2020 год</w:t>
            </w:r>
          </w:p>
        </w:tc>
        <w:tc>
          <w:tcPr>
            <w:tcW w:w="1134" w:type="dxa"/>
            <w:vAlign w:val="center"/>
          </w:tcPr>
          <w:p w:rsidR="00A874E0" w:rsidRPr="00A874E0" w:rsidRDefault="00A874E0" w:rsidP="003B5465">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2021 год</w:t>
            </w:r>
          </w:p>
        </w:tc>
      </w:tr>
      <w:tr w:rsidR="00A874E0" w:rsidRPr="00A874E0" w:rsidTr="00A874E0">
        <w:trPr>
          <w:trHeight w:val="157"/>
        </w:trPr>
        <w:tc>
          <w:tcPr>
            <w:tcW w:w="5827" w:type="dxa"/>
            <w:noWrap/>
            <w:vAlign w:val="center"/>
            <w:hideMark/>
          </w:tcPr>
          <w:p w:rsidR="00A874E0" w:rsidRPr="00A874E0" w:rsidRDefault="00A874E0" w:rsidP="008E39B6">
            <w:pPr>
              <w:spacing w:after="0" w:line="240" w:lineRule="auto"/>
              <w:jc w:val="center"/>
              <w:rPr>
                <w:rFonts w:ascii="Times New Roman" w:eastAsia="Times New Roman" w:hAnsi="Times New Roman" w:cs="Times New Roman"/>
                <w:sz w:val="12"/>
                <w:szCs w:val="12"/>
                <w:lang w:eastAsia="ru-RU"/>
              </w:rPr>
            </w:pPr>
            <w:r w:rsidRPr="00A874E0">
              <w:rPr>
                <w:rFonts w:ascii="Times New Roman" w:eastAsia="Times New Roman" w:hAnsi="Times New Roman" w:cs="Times New Roman"/>
                <w:sz w:val="12"/>
                <w:szCs w:val="12"/>
                <w:lang w:eastAsia="ru-RU"/>
              </w:rPr>
              <w:t>1</w:t>
            </w:r>
          </w:p>
        </w:tc>
        <w:tc>
          <w:tcPr>
            <w:tcW w:w="1134" w:type="dxa"/>
            <w:vAlign w:val="center"/>
          </w:tcPr>
          <w:p w:rsidR="00A874E0" w:rsidRPr="00A874E0" w:rsidRDefault="00A874E0" w:rsidP="008E39B6">
            <w:pPr>
              <w:spacing w:after="0" w:line="240" w:lineRule="auto"/>
              <w:jc w:val="center"/>
              <w:rPr>
                <w:rFonts w:ascii="Times New Roman" w:eastAsia="Times New Roman" w:hAnsi="Times New Roman" w:cs="Times New Roman"/>
                <w:sz w:val="12"/>
                <w:szCs w:val="12"/>
                <w:lang w:eastAsia="ru-RU"/>
              </w:rPr>
            </w:pPr>
            <w:r w:rsidRPr="00A874E0">
              <w:rPr>
                <w:rFonts w:ascii="Times New Roman" w:eastAsia="Times New Roman" w:hAnsi="Times New Roman" w:cs="Times New Roman"/>
                <w:sz w:val="12"/>
                <w:szCs w:val="12"/>
                <w:lang w:eastAsia="ru-RU"/>
              </w:rPr>
              <w:t>2</w:t>
            </w:r>
          </w:p>
        </w:tc>
        <w:tc>
          <w:tcPr>
            <w:tcW w:w="1276" w:type="dxa"/>
            <w:vAlign w:val="center"/>
          </w:tcPr>
          <w:p w:rsidR="00A874E0" w:rsidRPr="00A874E0" w:rsidRDefault="00A874E0" w:rsidP="00710E56">
            <w:pPr>
              <w:spacing w:after="0" w:line="240" w:lineRule="auto"/>
              <w:jc w:val="center"/>
              <w:rPr>
                <w:rFonts w:ascii="Times New Roman" w:eastAsia="Times New Roman" w:hAnsi="Times New Roman" w:cs="Times New Roman"/>
                <w:sz w:val="12"/>
                <w:szCs w:val="12"/>
                <w:lang w:eastAsia="ru-RU"/>
              </w:rPr>
            </w:pPr>
            <w:r w:rsidRPr="00A874E0">
              <w:rPr>
                <w:rFonts w:ascii="Times New Roman" w:eastAsia="Times New Roman" w:hAnsi="Times New Roman" w:cs="Times New Roman"/>
                <w:sz w:val="12"/>
                <w:szCs w:val="12"/>
                <w:lang w:eastAsia="ru-RU"/>
              </w:rPr>
              <w:t>3</w:t>
            </w:r>
          </w:p>
        </w:tc>
        <w:tc>
          <w:tcPr>
            <w:tcW w:w="1134" w:type="dxa"/>
            <w:vAlign w:val="center"/>
          </w:tcPr>
          <w:p w:rsidR="00A874E0" w:rsidRPr="00A874E0" w:rsidRDefault="00A874E0" w:rsidP="003B5465">
            <w:pPr>
              <w:spacing w:after="0" w:line="240" w:lineRule="auto"/>
              <w:jc w:val="center"/>
              <w:rPr>
                <w:rFonts w:ascii="Times New Roman" w:eastAsia="Times New Roman" w:hAnsi="Times New Roman" w:cs="Times New Roman"/>
                <w:sz w:val="12"/>
                <w:szCs w:val="12"/>
                <w:lang w:eastAsia="ru-RU"/>
              </w:rPr>
            </w:pPr>
            <w:r w:rsidRPr="00A874E0">
              <w:rPr>
                <w:rFonts w:ascii="Times New Roman" w:eastAsia="Times New Roman" w:hAnsi="Times New Roman" w:cs="Times New Roman"/>
                <w:sz w:val="12"/>
                <w:szCs w:val="12"/>
                <w:lang w:eastAsia="ru-RU"/>
              </w:rPr>
              <w:t>4</w:t>
            </w:r>
          </w:p>
        </w:tc>
      </w:tr>
      <w:tr w:rsidR="00A874E0" w:rsidRPr="00A874E0" w:rsidTr="00A874E0">
        <w:trPr>
          <w:trHeight w:val="270"/>
        </w:trPr>
        <w:tc>
          <w:tcPr>
            <w:tcW w:w="5827" w:type="dxa"/>
            <w:noWrap/>
            <w:vAlign w:val="center"/>
            <w:hideMark/>
          </w:tcPr>
          <w:p w:rsidR="00A874E0" w:rsidRPr="00A874E0" w:rsidRDefault="00A874E0" w:rsidP="008E39B6">
            <w:pPr>
              <w:spacing w:after="0" w:line="240" w:lineRule="auto"/>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резервный фонд, предусмотренный решением о районном бюджете</w:t>
            </w:r>
          </w:p>
        </w:tc>
        <w:tc>
          <w:tcPr>
            <w:tcW w:w="1134" w:type="dxa"/>
            <w:vAlign w:val="center"/>
          </w:tcPr>
          <w:p w:rsidR="00A874E0" w:rsidRPr="00A874E0" w:rsidRDefault="00A874E0" w:rsidP="00A874E0">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2 498,0</w:t>
            </w:r>
          </w:p>
        </w:tc>
        <w:tc>
          <w:tcPr>
            <w:tcW w:w="1276" w:type="dxa"/>
            <w:vAlign w:val="center"/>
          </w:tcPr>
          <w:p w:rsidR="00A874E0" w:rsidRPr="00A874E0" w:rsidRDefault="00A874E0" w:rsidP="00A874E0">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2 000,0</w:t>
            </w:r>
          </w:p>
        </w:tc>
        <w:tc>
          <w:tcPr>
            <w:tcW w:w="1134" w:type="dxa"/>
            <w:vAlign w:val="center"/>
          </w:tcPr>
          <w:p w:rsidR="00A874E0" w:rsidRPr="00A874E0" w:rsidRDefault="00A874E0" w:rsidP="003B5465">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2 000,0</w:t>
            </w:r>
          </w:p>
        </w:tc>
      </w:tr>
      <w:tr w:rsidR="00A874E0" w:rsidRPr="00A874E0" w:rsidTr="00A874E0">
        <w:trPr>
          <w:trHeight w:val="260"/>
        </w:trPr>
        <w:tc>
          <w:tcPr>
            <w:tcW w:w="5827" w:type="dxa"/>
            <w:noWrap/>
            <w:vAlign w:val="center"/>
            <w:hideMark/>
          </w:tcPr>
          <w:p w:rsidR="00A874E0" w:rsidRPr="00A874E0" w:rsidRDefault="00A874E0" w:rsidP="008E39B6">
            <w:pPr>
              <w:spacing w:after="0" w:line="240" w:lineRule="auto"/>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принято обязательств по постановлениям об использовании резервного фонда</w:t>
            </w:r>
          </w:p>
        </w:tc>
        <w:tc>
          <w:tcPr>
            <w:tcW w:w="1134" w:type="dxa"/>
            <w:vAlign w:val="center"/>
          </w:tcPr>
          <w:p w:rsidR="00A874E0" w:rsidRPr="00A874E0" w:rsidRDefault="00A874E0" w:rsidP="00A874E0">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1 055,6</w:t>
            </w:r>
          </w:p>
        </w:tc>
        <w:tc>
          <w:tcPr>
            <w:tcW w:w="1276" w:type="dxa"/>
            <w:vAlign w:val="center"/>
          </w:tcPr>
          <w:p w:rsidR="00A874E0" w:rsidRPr="00A874E0" w:rsidRDefault="00A874E0" w:rsidP="00A874E0">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1 353,3</w:t>
            </w:r>
          </w:p>
        </w:tc>
        <w:tc>
          <w:tcPr>
            <w:tcW w:w="1134" w:type="dxa"/>
            <w:vAlign w:val="center"/>
          </w:tcPr>
          <w:p w:rsidR="00A874E0" w:rsidRPr="00A874E0" w:rsidRDefault="00A874E0" w:rsidP="003B5465">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1 910,0</w:t>
            </w:r>
          </w:p>
        </w:tc>
      </w:tr>
      <w:tr w:rsidR="00A874E0" w:rsidRPr="00A874E0" w:rsidTr="00A874E0">
        <w:trPr>
          <w:trHeight w:val="284"/>
        </w:trPr>
        <w:tc>
          <w:tcPr>
            <w:tcW w:w="5827" w:type="dxa"/>
            <w:noWrap/>
            <w:vAlign w:val="center"/>
            <w:hideMark/>
          </w:tcPr>
          <w:p w:rsidR="00A874E0" w:rsidRPr="00A874E0" w:rsidRDefault="00A874E0" w:rsidP="008E39B6">
            <w:pPr>
              <w:spacing w:after="0" w:line="240" w:lineRule="auto"/>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распределено, %</w:t>
            </w:r>
          </w:p>
        </w:tc>
        <w:tc>
          <w:tcPr>
            <w:tcW w:w="1134" w:type="dxa"/>
            <w:vAlign w:val="center"/>
          </w:tcPr>
          <w:p w:rsidR="00A874E0" w:rsidRPr="00A874E0" w:rsidRDefault="00A874E0" w:rsidP="00A874E0">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42,2</w:t>
            </w:r>
          </w:p>
        </w:tc>
        <w:tc>
          <w:tcPr>
            <w:tcW w:w="1276" w:type="dxa"/>
            <w:vAlign w:val="center"/>
          </w:tcPr>
          <w:p w:rsidR="00A874E0" w:rsidRPr="00A874E0" w:rsidRDefault="00A874E0" w:rsidP="00A874E0">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67,7</w:t>
            </w:r>
          </w:p>
        </w:tc>
        <w:tc>
          <w:tcPr>
            <w:tcW w:w="1134" w:type="dxa"/>
            <w:vAlign w:val="center"/>
          </w:tcPr>
          <w:p w:rsidR="00A874E0" w:rsidRPr="00A874E0" w:rsidRDefault="00A874E0" w:rsidP="003B5465">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95,5</w:t>
            </w:r>
          </w:p>
        </w:tc>
      </w:tr>
      <w:tr w:rsidR="00A874E0" w:rsidRPr="00A874E0" w:rsidTr="00A874E0">
        <w:trPr>
          <w:trHeight w:val="290"/>
        </w:trPr>
        <w:tc>
          <w:tcPr>
            <w:tcW w:w="5827" w:type="dxa"/>
            <w:noWrap/>
            <w:vAlign w:val="center"/>
            <w:hideMark/>
          </w:tcPr>
          <w:p w:rsidR="00A874E0" w:rsidRPr="00A874E0" w:rsidRDefault="00A874E0" w:rsidP="008E39B6">
            <w:pPr>
              <w:spacing w:after="0" w:line="240" w:lineRule="auto"/>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нераспределенные ассигнования</w:t>
            </w:r>
          </w:p>
        </w:tc>
        <w:tc>
          <w:tcPr>
            <w:tcW w:w="1134" w:type="dxa"/>
            <w:vAlign w:val="center"/>
          </w:tcPr>
          <w:p w:rsidR="00A874E0" w:rsidRPr="00A874E0" w:rsidRDefault="00A874E0" w:rsidP="00A874E0">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1 442,4</w:t>
            </w:r>
          </w:p>
        </w:tc>
        <w:tc>
          <w:tcPr>
            <w:tcW w:w="1276" w:type="dxa"/>
            <w:vAlign w:val="center"/>
          </w:tcPr>
          <w:p w:rsidR="00A874E0" w:rsidRPr="00A874E0" w:rsidRDefault="00A874E0" w:rsidP="00A874E0">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646,7</w:t>
            </w:r>
          </w:p>
        </w:tc>
        <w:tc>
          <w:tcPr>
            <w:tcW w:w="1134" w:type="dxa"/>
            <w:vAlign w:val="center"/>
          </w:tcPr>
          <w:p w:rsidR="00A874E0" w:rsidRPr="00A874E0" w:rsidRDefault="00A874E0" w:rsidP="003B5465">
            <w:pPr>
              <w:spacing w:after="0" w:line="240" w:lineRule="auto"/>
              <w:jc w:val="center"/>
              <w:rPr>
                <w:rFonts w:ascii="Times New Roman" w:eastAsia="Times New Roman" w:hAnsi="Times New Roman" w:cs="Times New Roman"/>
                <w:sz w:val="16"/>
                <w:szCs w:val="16"/>
                <w:lang w:eastAsia="ru-RU"/>
              </w:rPr>
            </w:pPr>
            <w:r w:rsidRPr="00A874E0">
              <w:rPr>
                <w:rFonts w:ascii="Times New Roman" w:eastAsia="Times New Roman" w:hAnsi="Times New Roman" w:cs="Times New Roman"/>
                <w:sz w:val="16"/>
                <w:szCs w:val="16"/>
                <w:lang w:eastAsia="ru-RU"/>
              </w:rPr>
              <w:t>90,0</w:t>
            </w:r>
          </w:p>
        </w:tc>
      </w:tr>
    </w:tbl>
    <w:p w:rsidR="00697B97" w:rsidRPr="00A874E0" w:rsidRDefault="00697B97" w:rsidP="00697B97">
      <w:pPr>
        <w:pStyle w:val="msonormalbullet2gif"/>
        <w:spacing w:before="0" w:beforeAutospacing="0" w:after="0" w:afterAutospacing="0"/>
        <w:ind w:firstLine="709"/>
        <w:contextualSpacing/>
        <w:jc w:val="both"/>
      </w:pPr>
    </w:p>
    <w:p w:rsidR="007869B3" w:rsidRPr="009F5931" w:rsidRDefault="007869B3" w:rsidP="009F5931">
      <w:pPr>
        <w:pStyle w:val="msonormalbullet2gif"/>
        <w:spacing w:after="0" w:afterAutospacing="0" w:line="276" w:lineRule="auto"/>
        <w:ind w:firstLine="567"/>
        <w:contextualSpacing/>
        <w:jc w:val="both"/>
      </w:pPr>
      <w:r w:rsidRPr="009F5931">
        <w:t xml:space="preserve">Как видно из представленной таблицы, распределение предусмотренных средств резервного фонда </w:t>
      </w:r>
      <w:r w:rsidR="00216553" w:rsidRPr="009F5931">
        <w:t xml:space="preserve">в анализируемом периоде </w:t>
      </w:r>
      <w:r w:rsidR="00530A75" w:rsidRPr="009F5931">
        <w:t>составило</w:t>
      </w:r>
      <w:r w:rsidRPr="009F5931">
        <w:t xml:space="preserve"> </w:t>
      </w:r>
      <w:r w:rsidR="009F5931" w:rsidRPr="009F5931">
        <w:t>95,5</w:t>
      </w:r>
      <w:r w:rsidRPr="009F5931">
        <w:t>%.</w:t>
      </w:r>
    </w:p>
    <w:p w:rsidR="009F5931" w:rsidRPr="00F46D23" w:rsidRDefault="009F5931" w:rsidP="009F5931">
      <w:pPr>
        <w:spacing w:after="0"/>
        <w:ind w:firstLine="567"/>
        <w:jc w:val="both"/>
        <w:rPr>
          <w:rFonts w:ascii="Times New Roman" w:hAnsi="Times New Roman" w:cs="Times New Roman"/>
          <w:sz w:val="24"/>
          <w:szCs w:val="24"/>
        </w:rPr>
      </w:pPr>
      <w:r w:rsidRPr="00F46D23">
        <w:rPr>
          <w:rFonts w:ascii="Times New Roman" w:hAnsi="Times New Roman" w:cs="Times New Roman"/>
          <w:sz w:val="24"/>
          <w:szCs w:val="24"/>
        </w:rPr>
        <w:lastRenderedPageBreak/>
        <w:t>Денежные средства из резервного фонда администрации Богучанского района были выделены:</w:t>
      </w:r>
    </w:p>
    <w:p w:rsidR="009F5931" w:rsidRPr="00F46D23" w:rsidRDefault="00CA36D9" w:rsidP="009F5931">
      <w:pPr>
        <w:spacing w:after="0"/>
        <w:ind w:firstLine="567"/>
        <w:jc w:val="both"/>
        <w:rPr>
          <w:rFonts w:ascii="Times New Roman" w:hAnsi="Times New Roman" w:cs="Times New Roman"/>
          <w:sz w:val="24"/>
          <w:szCs w:val="24"/>
        </w:rPr>
      </w:pPr>
      <w:r w:rsidRPr="00F46D23">
        <w:rPr>
          <w:rFonts w:ascii="Times New Roman" w:hAnsi="Times New Roman" w:cs="Times New Roman"/>
          <w:sz w:val="24"/>
          <w:szCs w:val="24"/>
        </w:rPr>
        <w:t>н</w:t>
      </w:r>
      <w:r w:rsidR="009F5931" w:rsidRPr="00F46D23">
        <w:rPr>
          <w:rFonts w:ascii="Times New Roman" w:hAnsi="Times New Roman" w:cs="Times New Roman"/>
          <w:sz w:val="24"/>
          <w:szCs w:val="24"/>
        </w:rPr>
        <w:t xml:space="preserve">а </w:t>
      </w:r>
      <w:r w:rsidRPr="00F46D23">
        <w:rPr>
          <w:rFonts w:ascii="Times New Roman" w:hAnsi="Times New Roman" w:cs="Times New Roman"/>
          <w:sz w:val="24"/>
          <w:szCs w:val="24"/>
        </w:rPr>
        <w:t>оказание единовременной материальной помощи гражданам Богучанского района за полностью утраченное жилье в размере 360,0 тыс. руб.</w:t>
      </w:r>
      <w:r w:rsidR="00217871">
        <w:rPr>
          <w:rFonts w:ascii="Times New Roman" w:hAnsi="Times New Roman" w:cs="Times New Roman"/>
          <w:sz w:val="24"/>
          <w:szCs w:val="24"/>
        </w:rPr>
        <w:t>,</w:t>
      </w:r>
      <w:r w:rsidRPr="00F46D23">
        <w:rPr>
          <w:rFonts w:ascii="Times New Roman" w:hAnsi="Times New Roman" w:cs="Times New Roman"/>
          <w:sz w:val="24"/>
          <w:szCs w:val="24"/>
        </w:rPr>
        <w:t xml:space="preserve"> согласно постановлениям администрации Богучанского района от 04.02.2021 № 73-п, </w:t>
      </w:r>
      <w:r w:rsidR="00F46D23" w:rsidRPr="00F46D23">
        <w:rPr>
          <w:rFonts w:ascii="Times New Roman" w:hAnsi="Times New Roman" w:cs="Times New Roman"/>
          <w:sz w:val="24"/>
          <w:szCs w:val="24"/>
        </w:rPr>
        <w:t xml:space="preserve">от </w:t>
      </w:r>
      <w:r w:rsidRPr="00F46D23">
        <w:rPr>
          <w:rFonts w:ascii="Times New Roman" w:hAnsi="Times New Roman" w:cs="Times New Roman"/>
          <w:sz w:val="24"/>
          <w:szCs w:val="24"/>
        </w:rPr>
        <w:t xml:space="preserve">25.02.2021 № 137-п, </w:t>
      </w:r>
      <w:r w:rsidR="00F46D23" w:rsidRPr="00F46D23">
        <w:rPr>
          <w:rFonts w:ascii="Times New Roman" w:hAnsi="Times New Roman" w:cs="Times New Roman"/>
          <w:sz w:val="24"/>
          <w:szCs w:val="24"/>
        </w:rPr>
        <w:t xml:space="preserve">от </w:t>
      </w:r>
      <w:r w:rsidRPr="00F46D23">
        <w:rPr>
          <w:rFonts w:ascii="Times New Roman" w:hAnsi="Times New Roman" w:cs="Times New Roman"/>
          <w:sz w:val="24"/>
          <w:szCs w:val="24"/>
        </w:rPr>
        <w:t>26.05.2021 № 388-п</w:t>
      </w:r>
      <w:r w:rsidR="00217871">
        <w:rPr>
          <w:rFonts w:ascii="Times New Roman" w:hAnsi="Times New Roman" w:cs="Times New Roman"/>
          <w:sz w:val="24"/>
          <w:szCs w:val="24"/>
        </w:rPr>
        <w:t>, и использованы в полном объеме</w:t>
      </w:r>
      <w:r w:rsidR="00F46D23" w:rsidRPr="00F46D23">
        <w:rPr>
          <w:rFonts w:ascii="Times New Roman" w:hAnsi="Times New Roman" w:cs="Times New Roman"/>
          <w:sz w:val="24"/>
          <w:szCs w:val="24"/>
        </w:rPr>
        <w:t>;</w:t>
      </w:r>
    </w:p>
    <w:p w:rsidR="00F40067" w:rsidRPr="00721A53" w:rsidRDefault="00F46D23" w:rsidP="009F5931">
      <w:pPr>
        <w:spacing w:after="0"/>
        <w:ind w:firstLine="567"/>
        <w:jc w:val="both"/>
        <w:rPr>
          <w:rFonts w:ascii="Times New Roman" w:hAnsi="Times New Roman" w:cs="Times New Roman"/>
          <w:sz w:val="24"/>
          <w:szCs w:val="24"/>
        </w:rPr>
      </w:pPr>
      <w:r w:rsidRPr="00F46D23">
        <w:rPr>
          <w:rFonts w:ascii="Times New Roman" w:hAnsi="Times New Roman" w:cs="Times New Roman"/>
          <w:sz w:val="24"/>
          <w:szCs w:val="24"/>
        </w:rPr>
        <w:t>на приобретение дизельной электростанции для нужд п.Артюгино и ее доставки до места установки в размере 1 550,0 тыс. руб.</w:t>
      </w:r>
      <w:r w:rsidR="00217871">
        <w:rPr>
          <w:rFonts w:ascii="Times New Roman" w:hAnsi="Times New Roman" w:cs="Times New Roman"/>
          <w:sz w:val="24"/>
          <w:szCs w:val="24"/>
        </w:rPr>
        <w:t>,</w:t>
      </w:r>
      <w:r w:rsidRPr="00F46D23">
        <w:rPr>
          <w:rFonts w:ascii="Times New Roman" w:hAnsi="Times New Roman" w:cs="Times New Roman"/>
          <w:sz w:val="24"/>
          <w:szCs w:val="24"/>
        </w:rPr>
        <w:t xml:space="preserve"> согласно постановлению администрации Богучанского района от 16.12.2021 № 1115-п</w:t>
      </w:r>
      <w:r w:rsidR="00217871">
        <w:rPr>
          <w:rFonts w:ascii="Times New Roman" w:hAnsi="Times New Roman" w:cs="Times New Roman"/>
          <w:sz w:val="24"/>
          <w:szCs w:val="24"/>
        </w:rPr>
        <w:t xml:space="preserve">, </w:t>
      </w:r>
      <w:r w:rsidR="00217871" w:rsidRPr="00721A53">
        <w:rPr>
          <w:rFonts w:ascii="Times New Roman" w:hAnsi="Times New Roman" w:cs="Times New Roman"/>
          <w:sz w:val="24"/>
          <w:szCs w:val="24"/>
        </w:rPr>
        <w:t xml:space="preserve">но не исполнены в связи </w:t>
      </w:r>
      <w:r w:rsidR="00B35D1C" w:rsidRPr="00721A53">
        <w:rPr>
          <w:rFonts w:ascii="Times New Roman" w:hAnsi="Times New Roman" w:cs="Times New Roman"/>
          <w:sz w:val="24"/>
          <w:szCs w:val="24"/>
        </w:rPr>
        <w:t xml:space="preserve">с </w:t>
      </w:r>
      <w:r w:rsidR="009A506C" w:rsidRPr="00721A53">
        <w:rPr>
          <w:rFonts w:ascii="Times New Roman" w:hAnsi="Times New Roman" w:cs="Times New Roman"/>
          <w:sz w:val="24"/>
          <w:szCs w:val="24"/>
        </w:rPr>
        <w:t>поздним выделением денежных средств</w:t>
      </w:r>
      <w:r w:rsidR="00F40067" w:rsidRPr="00721A53">
        <w:rPr>
          <w:rFonts w:ascii="Times New Roman" w:hAnsi="Times New Roman" w:cs="Times New Roman"/>
          <w:sz w:val="24"/>
          <w:szCs w:val="24"/>
        </w:rPr>
        <w:t>.</w:t>
      </w:r>
    </w:p>
    <w:p w:rsidR="00C66778" w:rsidRPr="008429E0" w:rsidRDefault="00F40067" w:rsidP="00F40067">
      <w:pPr>
        <w:spacing w:after="0"/>
        <w:ind w:firstLine="567"/>
        <w:jc w:val="both"/>
        <w:rPr>
          <w:rFonts w:ascii="Times New Roman" w:hAnsi="Times New Roman" w:cs="Times New Roman"/>
          <w:sz w:val="24"/>
          <w:szCs w:val="24"/>
        </w:rPr>
      </w:pPr>
      <w:r w:rsidRPr="008429E0">
        <w:rPr>
          <w:rFonts w:ascii="Times New Roman" w:hAnsi="Times New Roman" w:cs="Times New Roman"/>
          <w:sz w:val="24"/>
          <w:szCs w:val="24"/>
        </w:rPr>
        <w:t>В результате</w:t>
      </w:r>
      <w:r w:rsidR="00A31AEC" w:rsidRPr="008429E0">
        <w:rPr>
          <w:rFonts w:ascii="Times New Roman" w:hAnsi="Times New Roman" w:cs="Times New Roman"/>
          <w:sz w:val="24"/>
          <w:szCs w:val="24"/>
        </w:rPr>
        <w:t xml:space="preserve"> </w:t>
      </w:r>
      <w:r w:rsidRPr="008429E0">
        <w:rPr>
          <w:rFonts w:ascii="Times New Roman" w:hAnsi="Times New Roman" w:cs="Times New Roman"/>
          <w:sz w:val="24"/>
          <w:szCs w:val="24"/>
        </w:rPr>
        <w:t xml:space="preserve">объем использованных </w:t>
      </w:r>
      <w:r w:rsidR="00A31AEC" w:rsidRPr="008429E0">
        <w:rPr>
          <w:rFonts w:ascii="Times New Roman" w:hAnsi="Times New Roman" w:cs="Times New Roman"/>
          <w:sz w:val="24"/>
          <w:szCs w:val="24"/>
        </w:rPr>
        <w:t>средств резервного фонда</w:t>
      </w:r>
      <w:r w:rsidRPr="008429E0">
        <w:rPr>
          <w:rFonts w:ascii="Times New Roman" w:hAnsi="Times New Roman" w:cs="Times New Roman"/>
          <w:sz w:val="24"/>
          <w:szCs w:val="24"/>
        </w:rPr>
        <w:t xml:space="preserve"> администрации Богучанского района</w:t>
      </w:r>
      <w:r w:rsidR="00A31AEC" w:rsidRPr="008429E0">
        <w:rPr>
          <w:rFonts w:ascii="Times New Roman" w:hAnsi="Times New Roman" w:cs="Times New Roman"/>
          <w:sz w:val="24"/>
          <w:szCs w:val="24"/>
        </w:rPr>
        <w:t xml:space="preserve"> в 202</w:t>
      </w:r>
      <w:r w:rsidRPr="008429E0">
        <w:rPr>
          <w:rFonts w:ascii="Times New Roman" w:hAnsi="Times New Roman" w:cs="Times New Roman"/>
          <w:sz w:val="24"/>
          <w:szCs w:val="24"/>
        </w:rPr>
        <w:t>1</w:t>
      </w:r>
      <w:r w:rsidR="00A31AEC" w:rsidRPr="008429E0">
        <w:rPr>
          <w:rFonts w:ascii="Times New Roman" w:hAnsi="Times New Roman" w:cs="Times New Roman"/>
          <w:sz w:val="24"/>
          <w:szCs w:val="24"/>
        </w:rPr>
        <w:t xml:space="preserve"> году составил</w:t>
      </w:r>
      <w:r w:rsidRPr="008429E0">
        <w:rPr>
          <w:rFonts w:ascii="Times New Roman" w:hAnsi="Times New Roman" w:cs="Times New Roman"/>
          <w:sz w:val="24"/>
          <w:szCs w:val="24"/>
        </w:rPr>
        <w:t xml:space="preserve"> 360,0 тыс. руб.</w:t>
      </w:r>
      <w:r w:rsidR="00A31AEC" w:rsidRPr="008429E0">
        <w:rPr>
          <w:rFonts w:ascii="Times New Roman" w:hAnsi="Times New Roman" w:cs="Times New Roman"/>
          <w:sz w:val="24"/>
          <w:szCs w:val="24"/>
        </w:rPr>
        <w:t xml:space="preserve"> </w:t>
      </w:r>
      <w:r w:rsidRPr="008429E0">
        <w:rPr>
          <w:rFonts w:ascii="Times New Roman" w:hAnsi="Times New Roman" w:cs="Times New Roman"/>
          <w:sz w:val="24"/>
          <w:szCs w:val="24"/>
        </w:rPr>
        <w:t>или 18,8</w:t>
      </w:r>
      <w:r w:rsidR="00A31AEC" w:rsidRPr="008429E0">
        <w:rPr>
          <w:rFonts w:ascii="Times New Roman" w:hAnsi="Times New Roman" w:cs="Times New Roman"/>
          <w:sz w:val="24"/>
          <w:szCs w:val="24"/>
        </w:rPr>
        <w:t>%</w:t>
      </w:r>
      <w:r w:rsidRPr="008429E0">
        <w:rPr>
          <w:rFonts w:ascii="Times New Roman" w:hAnsi="Times New Roman" w:cs="Times New Roman"/>
          <w:sz w:val="24"/>
          <w:szCs w:val="24"/>
        </w:rPr>
        <w:t xml:space="preserve"> от </w:t>
      </w:r>
      <w:r w:rsidR="008429E0" w:rsidRPr="008429E0">
        <w:rPr>
          <w:rFonts w:ascii="Times New Roman" w:hAnsi="Times New Roman" w:cs="Times New Roman"/>
          <w:sz w:val="24"/>
          <w:szCs w:val="24"/>
        </w:rPr>
        <w:t>объема принятых обязательств (1 910,0 тыс. руб.)</w:t>
      </w:r>
      <w:r w:rsidR="00A31AEC" w:rsidRPr="008429E0">
        <w:rPr>
          <w:rFonts w:ascii="Times New Roman" w:hAnsi="Times New Roman" w:cs="Times New Roman"/>
          <w:sz w:val="24"/>
          <w:szCs w:val="24"/>
        </w:rPr>
        <w:t>.</w:t>
      </w:r>
    </w:p>
    <w:p w:rsidR="00697B97" w:rsidRPr="008429E0" w:rsidRDefault="00697B97" w:rsidP="00A31AEC">
      <w:pPr>
        <w:pStyle w:val="msonormalbullet2gif"/>
        <w:spacing w:before="0" w:beforeAutospacing="0" w:after="0" w:afterAutospacing="0" w:line="276" w:lineRule="auto"/>
        <w:ind w:firstLine="851"/>
        <w:contextualSpacing/>
        <w:jc w:val="both"/>
      </w:pPr>
    </w:p>
    <w:p w:rsidR="00697B97" w:rsidRPr="008429E0" w:rsidRDefault="00697B97" w:rsidP="00A31AEC">
      <w:pPr>
        <w:pStyle w:val="msonormalbullet3gif"/>
        <w:spacing w:before="0" w:beforeAutospacing="0" w:after="0" w:afterAutospacing="0" w:line="276" w:lineRule="auto"/>
        <w:contextualSpacing/>
      </w:pPr>
      <w:r w:rsidRPr="008429E0">
        <w:t>Вывод</w:t>
      </w:r>
      <w:r w:rsidR="00CC7B2F" w:rsidRPr="008429E0">
        <w:t>ы</w:t>
      </w:r>
      <w:r w:rsidRPr="008429E0">
        <w:t>:</w:t>
      </w:r>
    </w:p>
    <w:p w:rsidR="004224E5" w:rsidRPr="008429E0" w:rsidRDefault="004224E5" w:rsidP="008429E0">
      <w:pPr>
        <w:pStyle w:val="a5"/>
        <w:numPr>
          <w:ilvl w:val="0"/>
          <w:numId w:val="15"/>
        </w:numPr>
        <w:spacing w:after="0"/>
        <w:ind w:left="0" w:firstLine="567"/>
        <w:jc w:val="both"/>
        <w:rPr>
          <w:rFonts w:ascii="Times New Roman" w:eastAsia="Times New Roman" w:hAnsi="Times New Roman" w:cs="Times New Roman"/>
          <w:sz w:val="24"/>
          <w:szCs w:val="24"/>
          <w:lang w:eastAsia="ru-RU"/>
        </w:rPr>
      </w:pPr>
      <w:r w:rsidRPr="008429E0">
        <w:rPr>
          <w:rFonts w:ascii="Times New Roman" w:hAnsi="Times New Roman" w:cs="Times New Roman"/>
          <w:sz w:val="24"/>
          <w:szCs w:val="24"/>
        </w:rPr>
        <w:t>объем резервного фонда администрации Богучанского района утвержден с учетом ограничений, установленных Бюджетным кодексом РФ и Решением о бюджетном процессе;</w:t>
      </w:r>
    </w:p>
    <w:p w:rsidR="00697B97" w:rsidRPr="008429E0" w:rsidRDefault="00697B97" w:rsidP="008429E0">
      <w:pPr>
        <w:pStyle w:val="a5"/>
        <w:numPr>
          <w:ilvl w:val="0"/>
          <w:numId w:val="15"/>
        </w:numPr>
        <w:spacing w:after="0"/>
        <w:ind w:left="0" w:firstLine="567"/>
        <w:jc w:val="both"/>
        <w:rPr>
          <w:rFonts w:ascii="Times New Roman" w:eastAsia="Times New Roman" w:hAnsi="Times New Roman" w:cs="Times New Roman"/>
          <w:sz w:val="24"/>
          <w:szCs w:val="24"/>
          <w:lang w:eastAsia="ru-RU"/>
        </w:rPr>
      </w:pPr>
      <w:r w:rsidRPr="008429E0">
        <w:rPr>
          <w:rFonts w:ascii="Times New Roman" w:eastAsia="Times New Roman" w:hAnsi="Times New Roman" w:cs="Times New Roman"/>
          <w:sz w:val="24"/>
          <w:szCs w:val="24"/>
          <w:lang w:eastAsia="ru-RU"/>
        </w:rPr>
        <w:t xml:space="preserve">принятые обязательства за счет средств резервного фонда </w:t>
      </w:r>
      <w:r w:rsidR="00A31AEC" w:rsidRPr="008429E0">
        <w:rPr>
          <w:rFonts w:ascii="Times New Roman" w:eastAsia="Times New Roman" w:hAnsi="Times New Roman" w:cs="Times New Roman"/>
          <w:sz w:val="24"/>
          <w:szCs w:val="24"/>
          <w:lang w:eastAsia="ru-RU"/>
        </w:rPr>
        <w:t>исполнены</w:t>
      </w:r>
      <w:r w:rsidR="008429E0" w:rsidRPr="008429E0">
        <w:rPr>
          <w:rFonts w:ascii="Times New Roman" w:eastAsia="Times New Roman" w:hAnsi="Times New Roman" w:cs="Times New Roman"/>
          <w:sz w:val="24"/>
          <w:szCs w:val="24"/>
          <w:lang w:eastAsia="ru-RU"/>
        </w:rPr>
        <w:t xml:space="preserve"> на 18,8%</w:t>
      </w:r>
      <w:r w:rsidR="00A31AEC" w:rsidRPr="008429E0">
        <w:rPr>
          <w:rFonts w:ascii="Times New Roman" w:eastAsia="Times New Roman" w:hAnsi="Times New Roman" w:cs="Times New Roman"/>
          <w:sz w:val="24"/>
          <w:szCs w:val="24"/>
          <w:lang w:eastAsia="ru-RU"/>
        </w:rPr>
        <w:t>.</w:t>
      </w:r>
    </w:p>
    <w:p w:rsidR="00665707" w:rsidRPr="008429E0" w:rsidRDefault="00665707" w:rsidP="001E3D36">
      <w:pPr>
        <w:spacing w:after="0"/>
        <w:ind w:firstLine="851"/>
        <w:contextualSpacing/>
        <w:jc w:val="both"/>
        <w:rPr>
          <w:rFonts w:ascii="Times New Roman" w:eastAsia="Times New Roman" w:hAnsi="Times New Roman" w:cs="Times New Roman"/>
          <w:sz w:val="24"/>
          <w:szCs w:val="24"/>
          <w:lang w:eastAsia="ru-RU"/>
        </w:rPr>
      </w:pPr>
    </w:p>
    <w:p w:rsidR="007C33B3" w:rsidRPr="007F74C5" w:rsidRDefault="007C33B3" w:rsidP="009E28F5">
      <w:pPr>
        <w:pStyle w:val="a5"/>
        <w:numPr>
          <w:ilvl w:val="0"/>
          <w:numId w:val="20"/>
        </w:numPr>
        <w:spacing w:after="0"/>
        <w:ind w:left="0" w:firstLine="0"/>
        <w:jc w:val="center"/>
        <w:rPr>
          <w:rFonts w:ascii="Times New Roman" w:eastAsia="Times New Roman" w:hAnsi="Times New Roman" w:cs="Times New Roman"/>
          <w:sz w:val="24"/>
          <w:szCs w:val="24"/>
          <w:lang w:eastAsia="ru-RU"/>
        </w:rPr>
      </w:pPr>
      <w:r w:rsidRPr="007F74C5">
        <w:rPr>
          <w:rFonts w:ascii="Times New Roman" w:eastAsia="Times New Roman" w:hAnsi="Times New Roman" w:cs="Times New Roman"/>
          <w:sz w:val="24"/>
          <w:szCs w:val="24"/>
          <w:lang w:eastAsia="ru-RU"/>
        </w:rPr>
        <w:t>НАЦ</w:t>
      </w:r>
      <w:r w:rsidR="00AF0244" w:rsidRPr="007F74C5">
        <w:rPr>
          <w:rFonts w:ascii="Times New Roman" w:eastAsia="Times New Roman" w:hAnsi="Times New Roman" w:cs="Times New Roman"/>
          <w:sz w:val="24"/>
          <w:szCs w:val="24"/>
          <w:lang w:eastAsia="ru-RU"/>
        </w:rPr>
        <w:t xml:space="preserve">ИОНАЛЬНЫЕ </w:t>
      </w:r>
      <w:r w:rsidRPr="007F74C5">
        <w:rPr>
          <w:rFonts w:ascii="Times New Roman" w:eastAsia="Times New Roman" w:hAnsi="Times New Roman" w:cs="Times New Roman"/>
          <w:sz w:val="24"/>
          <w:szCs w:val="24"/>
          <w:lang w:eastAsia="ru-RU"/>
        </w:rPr>
        <w:t>ПРОЕКТЫ</w:t>
      </w:r>
    </w:p>
    <w:p w:rsidR="00AF0244" w:rsidRPr="007F74C5" w:rsidRDefault="00AF0244" w:rsidP="00AF0244">
      <w:pPr>
        <w:pStyle w:val="a5"/>
        <w:spacing w:after="0"/>
        <w:ind w:left="0"/>
        <w:jc w:val="both"/>
        <w:rPr>
          <w:rFonts w:ascii="Times New Roman" w:eastAsia="Times New Roman" w:hAnsi="Times New Roman" w:cs="Times New Roman"/>
          <w:sz w:val="24"/>
          <w:szCs w:val="24"/>
          <w:lang w:eastAsia="ru-RU"/>
        </w:rPr>
      </w:pPr>
    </w:p>
    <w:p w:rsidR="00AF0244" w:rsidRPr="007F74C5" w:rsidRDefault="00AF0244" w:rsidP="00A936EB">
      <w:pPr>
        <w:pStyle w:val="a5"/>
        <w:spacing w:after="0"/>
        <w:ind w:left="0" w:firstLine="567"/>
        <w:jc w:val="both"/>
        <w:rPr>
          <w:rFonts w:ascii="Times New Roman" w:hAnsi="Times New Roman"/>
          <w:sz w:val="24"/>
          <w:szCs w:val="24"/>
        </w:rPr>
      </w:pPr>
      <w:r w:rsidRPr="007F74C5">
        <w:rPr>
          <w:rFonts w:ascii="Times New Roman" w:hAnsi="Times New Roman"/>
          <w:sz w:val="24"/>
          <w:szCs w:val="24"/>
        </w:rPr>
        <w:t>В 202</w:t>
      </w:r>
      <w:r w:rsidR="00A936EB" w:rsidRPr="007F74C5">
        <w:rPr>
          <w:rFonts w:ascii="Times New Roman" w:hAnsi="Times New Roman"/>
          <w:sz w:val="24"/>
          <w:szCs w:val="24"/>
        </w:rPr>
        <w:t>1</w:t>
      </w:r>
      <w:r w:rsidRPr="007F74C5">
        <w:rPr>
          <w:rFonts w:ascii="Times New Roman" w:hAnsi="Times New Roman"/>
          <w:sz w:val="24"/>
          <w:szCs w:val="24"/>
        </w:rPr>
        <w:t xml:space="preserve"> году Богучанский район принял участие в </w:t>
      </w:r>
      <w:r w:rsidR="007F74C5" w:rsidRPr="007F74C5">
        <w:rPr>
          <w:rFonts w:ascii="Times New Roman" w:hAnsi="Times New Roman"/>
          <w:sz w:val="24"/>
          <w:szCs w:val="24"/>
        </w:rPr>
        <w:t>5</w:t>
      </w:r>
      <w:r w:rsidRPr="007F74C5">
        <w:rPr>
          <w:rFonts w:ascii="Times New Roman" w:hAnsi="Times New Roman"/>
          <w:sz w:val="24"/>
          <w:szCs w:val="24"/>
        </w:rPr>
        <w:t xml:space="preserve"> национальных проектах</w:t>
      </w:r>
      <w:r w:rsidR="00CA7BD8" w:rsidRPr="007F74C5">
        <w:rPr>
          <w:rFonts w:ascii="Times New Roman" w:hAnsi="Times New Roman"/>
          <w:sz w:val="24"/>
          <w:szCs w:val="24"/>
        </w:rPr>
        <w:t>:</w:t>
      </w:r>
    </w:p>
    <w:p w:rsidR="00CA7BD8" w:rsidRPr="007F74C5" w:rsidRDefault="000645F9" w:rsidP="00A936EB">
      <w:pPr>
        <w:pStyle w:val="a5"/>
        <w:numPr>
          <w:ilvl w:val="0"/>
          <w:numId w:val="45"/>
        </w:numPr>
        <w:spacing w:after="0"/>
        <w:ind w:left="0" w:firstLine="567"/>
        <w:jc w:val="both"/>
        <w:rPr>
          <w:rFonts w:ascii="Times New Roman" w:hAnsi="Times New Roman"/>
          <w:sz w:val="24"/>
          <w:szCs w:val="24"/>
        </w:rPr>
      </w:pPr>
      <w:r w:rsidRPr="007F74C5">
        <w:rPr>
          <w:rFonts w:ascii="Times New Roman" w:hAnsi="Times New Roman"/>
          <w:sz w:val="24"/>
          <w:szCs w:val="24"/>
        </w:rPr>
        <w:t xml:space="preserve">национальный проект </w:t>
      </w:r>
      <w:r w:rsidR="00CA7BD8" w:rsidRPr="007F74C5">
        <w:rPr>
          <w:rFonts w:ascii="Times New Roman" w:hAnsi="Times New Roman"/>
          <w:sz w:val="24"/>
          <w:szCs w:val="24"/>
        </w:rPr>
        <w:t>«Образование» федеральный проект «Современная школа»;</w:t>
      </w:r>
    </w:p>
    <w:p w:rsidR="007F74C5" w:rsidRPr="007F74C5" w:rsidRDefault="007F74C5" w:rsidP="00A936EB">
      <w:pPr>
        <w:pStyle w:val="a5"/>
        <w:numPr>
          <w:ilvl w:val="0"/>
          <w:numId w:val="45"/>
        </w:numPr>
        <w:spacing w:after="0"/>
        <w:ind w:left="0" w:firstLine="567"/>
        <w:jc w:val="both"/>
        <w:rPr>
          <w:rFonts w:ascii="Times New Roman" w:hAnsi="Times New Roman"/>
          <w:sz w:val="24"/>
          <w:szCs w:val="24"/>
        </w:rPr>
      </w:pPr>
      <w:r w:rsidRPr="007F74C5">
        <w:rPr>
          <w:rFonts w:ascii="Times New Roman" w:hAnsi="Times New Roman"/>
          <w:sz w:val="24"/>
          <w:szCs w:val="24"/>
        </w:rPr>
        <w:t>национальный проект «Культура» федеральные проекты «Обеспечение качественно нового развития уровня развития инфраструктуры культуры» и «Создание условий для реализации творческого потенциала нации»;</w:t>
      </w:r>
    </w:p>
    <w:p w:rsidR="000645F9" w:rsidRPr="000645F9" w:rsidRDefault="000645F9" w:rsidP="00A936EB">
      <w:pPr>
        <w:pStyle w:val="a5"/>
        <w:numPr>
          <w:ilvl w:val="0"/>
          <w:numId w:val="45"/>
        </w:numPr>
        <w:spacing w:after="0"/>
        <w:ind w:left="0" w:firstLine="567"/>
        <w:jc w:val="both"/>
        <w:rPr>
          <w:rFonts w:ascii="Times New Roman" w:hAnsi="Times New Roman"/>
          <w:sz w:val="24"/>
          <w:szCs w:val="24"/>
        </w:rPr>
      </w:pPr>
      <w:r w:rsidRPr="000645F9">
        <w:rPr>
          <w:rFonts w:ascii="Times New Roman" w:hAnsi="Times New Roman"/>
          <w:sz w:val="24"/>
          <w:szCs w:val="24"/>
        </w:rPr>
        <w:t>национальный проект «Жилье и городская среда» федеральны</w:t>
      </w:r>
      <w:r>
        <w:rPr>
          <w:rFonts w:ascii="Times New Roman" w:hAnsi="Times New Roman"/>
          <w:sz w:val="24"/>
          <w:szCs w:val="24"/>
        </w:rPr>
        <w:t>е</w:t>
      </w:r>
      <w:r w:rsidRPr="000645F9">
        <w:rPr>
          <w:rFonts w:ascii="Times New Roman" w:hAnsi="Times New Roman"/>
          <w:sz w:val="24"/>
          <w:szCs w:val="24"/>
        </w:rPr>
        <w:t xml:space="preserve"> проект</w:t>
      </w:r>
      <w:r>
        <w:rPr>
          <w:rFonts w:ascii="Times New Roman" w:hAnsi="Times New Roman"/>
          <w:sz w:val="24"/>
          <w:szCs w:val="24"/>
        </w:rPr>
        <w:t>ы</w:t>
      </w:r>
      <w:r w:rsidRPr="000645F9">
        <w:rPr>
          <w:rFonts w:ascii="Times New Roman" w:hAnsi="Times New Roman"/>
          <w:sz w:val="24"/>
          <w:szCs w:val="24"/>
        </w:rPr>
        <w:t xml:space="preserve"> «Чистая вода»</w:t>
      </w:r>
      <w:r w:rsidR="007F74C5">
        <w:rPr>
          <w:rFonts w:ascii="Times New Roman" w:hAnsi="Times New Roman"/>
          <w:sz w:val="24"/>
          <w:szCs w:val="24"/>
        </w:rPr>
        <w:t xml:space="preserve"> и «Формирование комфортной городской среды»</w:t>
      </w:r>
      <w:r w:rsidRPr="000645F9">
        <w:rPr>
          <w:rFonts w:ascii="Times New Roman" w:hAnsi="Times New Roman"/>
          <w:sz w:val="24"/>
          <w:szCs w:val="24"/>
        </w:rPr>
        <w:t>;</w:t>
      </w:r>
    </w:p>
    <w:p w:rsidR="000645F9" w:rsidRPr="000645F9" w:rsidRDefault="000645F9" w:rsidP="00A936EB">
      <w:pPr>
        <w:pStyle w:val="a5"/>
        <w:numPr>
          <w:ilvl w:val="0"/>
          <w:numId w:val="45"/>
        </w:numPr>
        <w:spacing w:after="0"/>
        <w:ind w:left="0" w:firstLine="567"/>
        <w:jc w:val="both"/>
        <w:rPr>
          <w:rFonts w:ascii="Times New Roman" w:hAnsi="Times New Roman"/>
          <w:sz w:val="24"/>
          <w:szCs w:val="24"/>
        </w:rPr>
      </w:pPr>
      <w:r w:rsidRPr="000645F9">
        <w:rPr>
          <w:rFonts w:ascii="Times New Roman" w:hAnsi="Times New Roman"/>
          <w:sz w:val="24"/>
          <w:szCs w:val="24"/>
        </w:rPr>
        <w:t>национальный проект «Демография» федеральный проект «Спорт – норма жизни»;</w:t>
      </w:r>
    </w:p>
    <w:p w:rsidR="00CA7BD8" w:rsidRPr="000645F9" w:rsidRDefault="000645F9" w:rsidP="00A936EB">
      <w:pPr>
        <w:pStyle w:val="a5"/>
        <w:numPr>
          <w:ilvl w:val="0"/>
          <w:numId w:val="45"/>
        </w:numPr>
        <w:spacing w:after="0"/>
        <w:ind w:left="0" w:firstLine="567"/>
        <w:jc w:val="both"/>
        <w:rPr>
          <w:rFonts w:ascii="Times New Roman" w:eastAsia="Times New Roman" w:hAnsi="Times New Roman" w:cs="Times New Roman"/>
          <w:sz w:val="24"/>
          <w:szCs w:val="24"/>
          <w:lang w:eastAsia="ru-RU"/>
        </w:rPr>
      </w:pPr>
      <w:r w:rsidRPr="000645F9">
        <w:rPr>
          <w:rFonts w:ascii="Times New Roman" w:hAnsi="Times New Roman"/>
          <w:sz w:val="24"/>
          <w:szCs w:val="24"/>
        </w:rPr>
        <w:t xml:space="preserve">национальный проект </w:t>
      </w:r>
      <w:r w:rsidR="00CA7BD8" w:rsidRPr="000645F9">
        <w:rPr>
          <w:rFonts w:ascii="Times New Roman" w:hAnsi="Times New Roman"/>
          <w:sz w:val="24"/>
          <w:szCs w:val="24"/>
        </w:rPr>
        <w:t>«Безопасные и качественные автомобильные дороги» федеральный проект «Б</w:t>
      </w:r>
      <w:r w:rsidR="007F74C5">
        <w:rPr>
          <w:rFonts w:ascii="Times New Roman" w:hAnsi="Times New Roman"/>
          <w:sz w:val="24"/>
          <w:szCs w:val="24"/>
        </w:rPr>
        <w:t>езопасность дорожного движения».</w:t>
      </w:r>
    </w:p>
    <w:p w:rsidR="00CA7BD8" w:rsidRPr="007F74C5" w:rsidRDefault="00CA7BD8" w:rsidP="00A936EB">
      <w:pPr>
        <w:pStyle w:val="a5"/>
        <w:spacing w:after="0"/>
        <w:ind w:left="0" w:firstLine="567"/>
        <w:jc w:val="both"/>
        <w:rPr>
          <w:rFonts w:ascii="Times New Roman" w:hAnsi="Times New Roman"/>
          <w:sz w:val="24"/>
          <w:szCs w:val="24"/>
        </w:rPr>
      </w:pPr>
      <w:r w:rsidRPr="007F74C5">
        <w:rPr>
          <w:rFonts w:ascii="Times New Roman" w:hAnsi="Times New Roman"/>
          <w:sz w:val="24"/>
          <w:szCs w:val="24"/>
        </w:rPr>
        <w:t xml:space="preserve">Общий объем плановых назначений, предусмотренных на реализацию национальных проектов, составил </w:t>
      </w:r>
      <w:r w:rsidR="007F74C5" w:rsidRPr="007F74C5">
        <w:rPr>
          <w:rFonts w:ascii="Times New Roman" w:hAnsi="Times New Roman"/>
          <w:sz w:val="24"/>
          <w:szCs w:val="24"/>
        </w:rPr>
        <w:t>64 280,2 тыс. руб., что в 9,2 раз больше аналогичного показателя предыдущего года (</w:t>
      </w:r>
      <w:r w:rsidRPr="007F74C5">
        <w:rPr>
          <w:rFonts w:ascii="Times New Roman" w:hAnsi="Times New Roman"/>
          <w:sz w:val="24"/>
          <w:szCs w:val="24"/>
        </w:rPr>
        <w:t>6 980,6 тыс. руб.</w:t>
      </w:r>
      <w:r w:rsidR="007F74C5" w:rsidRPr="007F74C5">
        <w:rPr>
          <w:rFonts w:ascii="Times New Roman" w:hAnsi="Times New Roman"/>
          <w:sz w:val="24"/>
          <w:szCs w:val="24"/>
        </w:rPr>
        <w:t>).</w:t>
      </w:r>
    </w:p>
    <w:p w:rsidR="00CA7BD8" w:rsidRDefault="00CA7BD8" w:rsidP="00A936EB">
      <w:pPr>
        <w:pStyle w:val="a5"/>
        <w:spacing w:after="0"/>
        <w:ind w:left="0" w:firstLine="567"/>
        <w:jc w:val="both"/>
        <w:rPr>
          <w:rFonts w:ascii="Times New Roman" w:eastAsia="Times New Roman" w:hAnsi="Times New Roman" w:cs="Times New Roman"/>
          <w:sz w:val="24"/>
          <w:szCs w:val="24"/>
          <w:lang w:eastAsia="ru-RU"/>
        </w:rPr>
      </w:pPr>
      <w:r w:rsidRPr="007F74C5">
        <w:rPr>
          <w:rFonts w:ascii="Times New Roman" w:eastAsia="Times New Roman" w:hAnsi="Times New Roman" w:cs="Times New Roman"/>
          <w:sz w:val="24"/>
          <w:szCs w:val="24"/>
          <w:lang w:eastAsia="ru-RU"/>
        </w:rPr>
        <w:t xml:space="preserve">Более подробная информация о плановых и исполненных </w:t>
      </w:r>
      <w:r w:rsidR="007E2FE0" w:rsidRPr="007F74C5">
        <w:rPr>
          <w:rFonts w:ascii="Times New Roman" w:eastAsia="Times New Roman" w:hAnsi="Times New Roman" w:cs="Times New Roman"/>
          <w:sz w:val="24"/>
          <w:szCs w:val="24"/>
          <w:lang w:eastAsia="ru-RU"/>
        </w:rPr>
        <w:t>бюджетных назначениях представлена в таблице.</w:t>
      </w:r>
    </w:p>
    <w:p w:rsidR="003D2321" w:rsidRDefault="003D2321" w:rsidP="00A936EB">
      <w:pPr>
        <w:pStyle w:val="a5"/>
        <w:spacing w:after="0"/>
        <w:ind w:left="0" w:firstLine="567"/>
        <w:jc w:val="both"/>
        <w:rPr>
          <w:rFonts w:ascii="Times New Roman" w:eastAsia="Times New Roman" w:hAnsi="Times New Roman" w:cs="Times New Roman"/>
          <w:sz w:val="24"/>
          <w:szCs w:val="24"/>
          <w:lang w:eastAsia="ru-RU"/>
        </w:rPr>
      </w:pPr>
    </w:p>
    <w:p w:rsidR="003D2321" w:rsidRDefault="003D2321" w:rsidP="00A936EB">
      <w:pPr>
        <w:pStyle w:val="a5"/>
        <w:spacing w:after="0"/>
        <w:ind w:left="0" w:firstLine="567"/>
        <w:jc w:val="both"/>
        <w:rPr>
          <w:rFonts w:ascii="Times New Roman" w:eastAsia="Times New Roman" w:hAnsi="Times New Roman" w:cs="Times New Roman"/>
          <w:sz w:val="24"/>
          <w:szCs w:val="24"/>
          <w:lang w:eastAsia="ru-RU"/>
        </w:rPr>
      </w:pPr>
    </w:p>
    <w:p w:rsidR="003D2321" w:rsidRDefault="003D2321" w:rsidP="00A936EB">
      <w:pPr>
        <w:pStyle w:val="a5"/>
        <w:spacing w:after="0"/>
        <w:ind w:left="0" w:firstLine="567"/>
        <w:jc w:val="both"/>
        <w:rPr>
          <w:rFonts w:ascii="Times New Roman" w:eastAsia="Times New Roman" w:hAnsi="Times New Roman" w:cs="Times New Roman"/>
          <w:sz w:val="24"/>
          <w:szCs w:val="24"/>
          <w:lang w:eastAsia="ru-RU"/>
        </w:rPr>
      </w:pPr>
    </w:p>
    <w:p w:rsidR="003D2321" w:rsidRDefault="003D2321" w:rsidP="00A936EB">
      <w:pPr>
        <w:pStyle w:val="a5"/>
        <w:spacing w:after="0"/>
        <w:ind w:left="0" w:firstLine="567"/>
        <w:jc w:val="both"/>
        <w:rPr>
          <w:rFonts w:ascii="Times New Roman" w:eastAsia="Times New Roman" w:hAnsi="Times New Roman" w:cs="Times New Roman"/>
          <w:sz w:val="24"/>
          <w:szCs w:val="24"/>
          <w:lang w:eastAsia="ru-RU"/>
        </w:rPr>
      </w:pPr>
    </w:p>
    <w:p w:rsidR="003D2321" w:rsidRDefault="003D2321" w:rsidP="00A936EB">
      <w:pPr>
        <w:pStyle w:val="a5"/>
        <w:spacing w:after="0"/>
        <w:ind w:left="0" w:firstLine="567"/>
        <w:jc w:val="both"/>
        <w:rPr>
          <w:rFonts w:ascii="Times New Roman" w:eastAsia="Times New Roman" w:hAnsi="Times New Roman" w:cs="Times New Roman"/>
          <w:sz w:val="24"/>
          <w:szCs w:val="24"/>
          <w:lang w:eastAsia="ru-RU"/>
        </w:rPr>
      </w:pPr>
    </w:p>
    <w:p w:rsidR="007C33B3" w:rsidRPr="00063187" w:rsidRDefault="007C33B3" w:rsidP="007E2FE0">
      <w:pPr>
        <w:tabs>
          <w:tab w:val="left" w:pos="8400"/>
        </w:tabs>
        <w:spacing w:after="0"/>
        <w:jc w:val="right"/>
        <w:rPr>
          <w:rFonts w:ascii="Times New Roman" w:hAnsi="Times New Roman" w:cs="Times New Roman"/>
          <w:sz w:val="16"/>
          <w:szCs w:val="16"/>
        </w:rPr>
      </w:pPr>
      <w:r w:rsidRPr="00063187">
        <w:rPr>
          <w:rFonts w:ascii="Times New Roman" w:hAnsi="Times New Roman" w:cs="Times New Roman"/>
          <w:sz w:val="16"/>
          <w:szCs w:val="16"/>
        </w:rPr>
        <w:lastRenderedPageBreak/>
        <w:t>тыс. руб</w:t>
      </w:r>
      <w:r w:rsidR="007E2FE0" w:rsidRPr="00063187">
        <w:rPr>
          <w:rFonts w:ascii="Times New Roman" w:hAnsi="Times New Roman" w:cs="Times New Roman"/>
          <w:sz w:val="16"/>
          <w:szCs w:val="16"/>
        </w:rPr>
        <w:t>.</w:t>
      </w:r>
    </w:p>
    <w:tbl>
      <w:tblPr>
        <w:tblStyle w:val="a7"/>
        <w:tblW w:w="0" w:type="auto"/>
        <w:jc w:val="center"/>
        <w:tblInd w:w="-2131" w:type="dxa"/>
        <w:tblLook w:val="04A0"/>
      </w:tblPr>
      <w:tblGrid>
        <w:gridCol w:w="459"/>
        <w:gridCol w:w="1608"/>
        <w:gridCol w:w="2179"/>
        <w:gridCol w:w="1079"/>
        <w:gridCol w:w="1107"/>
        <w:gridCol w:w="1061"/>
        <w:gridCol w:w="1003"/>
        <w:gridCol w:w="1020"/>
      </w:tblGrid>
      <w:tr w:rsidR="00991ED9" w:rsidRPr="00063187" w:rsidTr="009A6D62">
        <w:trPr>
          <w:trHeight w:val="205"/>
          <w:jc w:val="center"/>
        </w:trPr>
        <w:tc>
          <w:tcPr>
            <w:tcW w:w="459" w:type="dxa"/>
            <w:vMerge w:val="restart"/>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 п/п</w:t>
            </w:r>
          </w:p>
        </w:tc>
        <w:tc>
          <w:tcPr>
            <w:tcW w:w="1608" w:type="dxa"/>
            <w:vMerge w:val="restart"/>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национальный проект</w:t>
            </w:r>
          </w:p>
        </w:tc>
        <w:tc>
          <w:tcPr>
            <w:tcW w:w="2179" w:type="dxa"/>
            <w:vMerge w:val="restart"/>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федеральный проект</w:t>
            </w:r>
          </w:p>
        </w:tc>
        <w:tc>
          <w:tcPr>
            <w:tcW w:w="1079" w:type="dxa"/>
            <w:vMerge w:val="restart"/>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исполнено в 2020 году</w:t>
            </w:r>
          </w:p>
        </w:tc>
        <w:tc>
          <w:tcPr>
            <w:tcW w:w="2168" w:type="dxa"/>
            <w:gridSpan w:val="2"/>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2021 год</w:t>
            </w:r>
          </w:p>
        </w:tc>
        <w:tc>
          <w:tcPr>
            <w:tcW w:w="1003" w:type="dxa"/>
            <w:vMerge w:val="restart"/>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отклонение</w:t>
            </w:r>
          </w:p>
        </w:tc>
        <w:tc>
          <w:tcPr>
            <w:tcW w:w="1020" w:type="dxa"/>
            <w:vMerge w:val="restart"/>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 исполнения</w:t>
            </w:r>
          </w:p>
        </w:tc>
      </w:tr>
      <w:tr w:rsidR="00991ED9" w:rsidRPr="00063187" w:rsidTr="00716BFB">
        <w:trPr>
          <w:trHeight w:val="297"/>
          <w:jc w:val="center"/>
        </w:trPr>
        <w:tc>
          <w:tcPr>
            <w:tcW w:w="459" w:type="dxa"/>
            <w:vMerge/>
            <w:vAlign w:val="center"/>
          </w:tcPr>
          <w:p w:rsidR="00991ED9" w:rsidRPr="00063187" w:rsidRDefault="00991ED9" w:rsidP="00991ED9">
            <w:pPr>
              <w:jc w:val="center"/>
              <w:rPr>
                <w:rFonts w:ascii="Times New Roman" w:hAnsi="Times New Roman" w:cs="Times New Roman"/>
                <w:sz w:val="16"/>
                <w:szCs w:val="16"/>
              </w:rPr>
            </w:pPr>
          </w:p>
        </w:tc>
        <w:tc>
          <w:tcPr>
            <w:tcW w:w="1608" w:type="dxa"/>
            <w:vMerge/>
            <w:vAlign w:val="center"/>
          </w:tcPr>
          <w:p w:rsidR="00991ED9" w:rsidRPr="00063187" w:rsidRDefault="00991ED9" w:rsidP="00991ED9">
            <w:pPr>
              <w:jc w:val="center"/>
              <w:rPr>
                <w:rFonts w:ascii="Times New Roman" w:hAnsi="Times New Roman" w:cs="Times New Roman"/>
                <w:sz w:val="16"/>
                <w:szCs w:val="16"/>
              </w:rPr>
            </w:pPr>
          </w:p>
        </w:tc>
        <w:tc>
          <w:tcPr>
            <w:tcW w:w="2179" w:type="dxa"/>
            <w:vMerge/>
            <w:vAlign w:val="center"/>
          </w:tcPr>
          <w:p w:rsidR="00991ED9" w:rsidRPr="00063187" w:rsidRDefault="00991ED9" w:rsidP="00991ED9">
            <w:pPr>
              <w:jc w:val="center"/>
              <w:rPr>
                <w:rFonts w:ascii="Times New Roman" w:hAnsi="Times New Roman" w:cs="Times New Roman"/>
                <w:sz w:val="16"/>
                <w:szCs w:val="16"/>
              </w:rPr>
            </w:pPr>
          </w:p>
        </w:tc>
        <w:tc>
          <w:tcPr>
            <w:tcW w:w="1079" w:type="dxa"/>
            <w:vMerge/>
            <w:vAlign w:val="center"/>
          </w:tcPr>
          <w:p w:rsidR="00991ED9" w:rsidRPr="00063187" w:rsidRDefault="00991ED9" w:rsidP="00991ED9">
            <w:pPr>
              <w:jc w:val="center"/>
              <w:rPr>
                <w:rFonts w:ascii="Times New Roman" w:hAnsi="Times New Roman" w:cs="Times New Roman"/>
                <w:sz w:val="16"/>
                <w:szCs w:val="16"/>
              </w:rPr>
            </w:pPr>
          </w:p>
        </w:tc>
        <w:tc>
          <w:tcPr>
            <w:tcW w:w="1107"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утверждено</w:t>
            </w:r>
          </w:p>
        </w:tc>
        <w:tc>
          <w:tcPr>
            <w:tcW w:w="1061"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исполнено</w:t>
            </w:r>
          </w:p>
        </w:tc>
        <w:tc>
          <w:tcPr>
            <w:tcW w:w="1003" w:type="dxa"/>
            <w:vMerge/>
            <w:vAlign w:val="center"/>
          </w:tcPr>
          <w:p w:rsidR="00991ED9" w:rsidRPr="00063187" w:rsidRDefault="00991ED9" w:rsidP="00991ED9">
            <w:pPr>
              <w:jc w:val="center"/>
              <w:rPr>
                <w:rFonts w:ascii="Times New Roman" w:hAnsi="Times New Roman" w:cs="Times New Roman"/>
                <w:sz w:val="16"/>
                <w:szCs w:val="16"/>
              </w:rPr>
            </w:pPr>
          </w:p>
        </w:tc>
        <w:tc>
          <w:tcPr>
            <w:tcW w:w="1020" w:type="dxa"/>
            <w:vMerge/>
            <w:vAlign w:val="center"/>
          </w:tcPr>
          <w:p w:rsidR="00991ED9" w:rsidRPr="00063187" w:rsidRDefault="00991ED9" w:rsidP="00991ED9">
            <w:pPr>
              <w:jc w:val="center"/>
              <w:rPr>
                <w:rFonts w:ascii="Times New Roman" w:hAnsi="Times New Roman" w:cs="Times New Roman"/>
                <w:sz w:val="16"/>
                <w:szCs w:val="16"/>
              </w:rPr>
            </w:pPr>
          </w:p>
        </w:tc>
      </w:tr>
      <w:tr w:rsidR="00991ED9" w:rsidRPr="00063187" w:rsidTr="00716BFB">
        <w:trPr>
          <w:jc w:val="center"/>
        </w:trPr>
        <w:tc>
          <w:tcPr>
            <w:tcW w:w="459" w:type="dxa"/>
            <w:vAlign w:val="center"/>
          </w:tcPr>
          <w:p w:rsidR="00991ED9" w:rsidRPr="00063187" w:rsidRDefault="00991ED9" w:rsidP="00991ED9">
            <w:pPr>
              <w:jc w:val="center"/>
              <w:rPr>
                <w:rFonts w:ascii="Times New Roman" w:hAnsi="Times New Roman" w:cs="Times New Roman"/>
                <w:sz w:val="12"/>
                <w:szCs w:val="12"/>
              </w:rPr>
            </w:pPr>
            <w:r w:rsidRPr="00063187">
              <w:rPr>
                <w:rFonts w:ascii="Times New Roman" w:hAnsi="Times New Roman" w:cs="Times New Roman"/>
                <w:sz w:val="12"/>
                <w:szCs w:val="12"/>
              </w:rPr>
              <w:t>1</w:t>
            </w:r>
          </w:p>
        </w:tc>
        <w:tc>
          <w:tcPr>
            <w:tcW w:w="1608" w:type="dxa"/>
            <w:vAlign w:val="center"/>
          </w:tcPr>
          <w:p w:rsidR="00991ED9" w:rsidRPr="00063187" w:rsidRDefault="00991ED9" w:rsidP="00991ED9">
            <w:pPr>
              <w:jc w:val="center"/>
              <w:rPr>
                <w:rFonts w:ascii="Times New Roman" w:hAnsi="Times New Roman" w:cs="Times New Roman"/>
                <w:sz w:val="12"/>
                <w:szCs w:val="12"/>
              </w:rPr>
            </w:pPr>
            <w:r w:rsidRPr="00063187">
              <w:rPr>
                <w:rFonts w:ascii="Times New Roman" w:hAnsi="Times New Roman" w:cs="Times New Roman"/>
                <w:sz w:val="12"/>
                <w:szCs w:val="12"/>
              </w:rPr>
              <w:t>2</w:t>
            </w:r>
          </w:p>
        </w:tc>
        <w:tc>
          <w:tcPr>
            <w:tcW w:w="2179" w:type="dxa"/>
            <w:vAlign w:val="center"/>
          </w:tcPr>
          <w:p w:rsidR="00991ED9" w:rsidRPr="00063187" w:rsidRDefault="00991ED9" w:rsidP="00991ED9">
            <w:pPr>
              <w:jc w:val="center"/>
              <w:rPr>
                <w:rFonts w:ascii="Times New Roman" w:hAnsi="Times New Roman" w:cs="Times New Roman"/>
                <w:sz w:val="12"/>
                <w:szCs w:val="12"/>
              </w:rPr>
            </w:pPr>
            <w:r w:rsidRPr="00063187">
              <w:rPr>
                <w:rFonts w:ascii="Times New Roman" w:hAnsi="Times New Roman" w:cs="Times New Roman"/>
                <w:sz w:val="12"/>
                <w:szCs w:val="12"/>
              </w:rPr>
              <w:t>3</w:t>
            </w:r>
          </w:p>
        </w:tc>
        <w:tc>
          <w:tcPr>
            <w:tcW w:w="1079" w:type="dxa"/>
            <w:vAlign w:val="center"/>
          </w:tcPr>
          <w:p w:rsidR="00991ED9" w:rsidRPr="00063187" w:rsidRDefault="00991ED9" w:rsidP="00991ED9">
            <w:pPr>
              <w:jc w:val="center"/>
              <w:rPr>
                <w:rFonts w:ascii="Times New Roman" w:hAnsi="Times New Roman" w:cs="Times New Roman"/>
                <w:sz w:val="12"/>
                <w:szCs w:val="12"/>
              </w:rPr>
            </w:pPr>
            <w:r w:rsidRPr="00063187">
              <w:rPr>
                <w:rFonts w:ascii="Times New Roman" w:hAnsi="Times New Roman" w:cs="Times New Roman"/>
                <w:sz w:val="12"/>
                <w:szCs w:val="12"/>
              </w:rPr>
              <w:t>4</w:t>
            </w:r>
          </w:p>
        </w:tc>
        <w:tc>
          <w:tcPr>
            <w:tcW w:w="1107" w:type="dxa"/>
            <w:vAlign w:val="center"/>
          </w:tcPr>
          <w:p w:rsidR="00991ED9" w:rsidRPr="00063187" w:rsidRDefault="00991ED9" w:rsidP="00991ED9">
            <w:pPr>
              <w:jc w:val="center"/>
              <w:rPr>
                <w:rFonts w:ascii="Times New Roman" w:hAnsi="Times New Roman" w:cs="Times New Roman"/>
                <w:sz w:val="12"/>
                <w:szCs w:val="12"/>
              </w:rPr>
            </w:pPr>
            <w:r w:rsidRPr="00063187">
              <w:rPr>
                <w:rFonts w:ascii="Times New Roman" w:hAnsi="Times New Roman" w:cs="Times New Roman"/>
                <w:sz w:val="12"/>
                <w:szCs w:val="12"/>
              </w:rPr>
              <w:t>5</w:t>
            </w:r>
          </w:p>
        </w:tc>
        <w:tc>
          <w:tcPr>
            <w:tcW w:w="1061" w:type="dxa"/>
            <w:vAlign w:val="center"/>
          </w:tcPr>
          <w:p w:rsidR="00991ED9" w:rsidRPr="00063187" w:rsidRDefault="00991ED9" w:rsidP="00991ED9">
            <w:pPr>
              <w:jc w:val="center"/>
              <w:rPr>
                <w:rFonts w:ascii="Times New Roman" w:hAnsi="Times New Roman" w:cs="Times New Roman"/>
                <w:sz w:val="12"/>
                <w:szCs w:val="12"/>
              </w:rPr>
            </w:pPr>
            <w:r w:rsidRPr="00063187">
              <w:rPr>
                <w:rFonts w:ascii="Times New Roman" w:hAnsi="Times New Roman" w:cs="Times New Roman"/>
                <w:sz w:val="12"/>
                <w:szCs w:val="12"/>
              </w:rPr>
              <w:t>6</w:t>
            </w:r>
          </w:p>
        </w:tc>
        <w:tc>
          <w:tcPr>
            <w:tcW w:w="1003" w:type="dxa"/>
            <w:vAlign w:val="center"/>
          </w:tcPr>
          <w:p w:rsidR="00991ED9" w:rsidRPr="00063187" w:rsidRDefault="00991ED9" w:rsidP="00991ED9">
            <w:pPr>
              <w:jc w:val="center"/>
              <w:rPr>
                <w:rFonts w:ascii="Times New Roman" w:hAnsi="Times New Roman" w:cs="Times New Roman"/>
                <w:sz w:val="12"/>
                <w:szCs w:val="12"/>
              </w:rPr>
            </w:pPr>
            <w:r w:rsidRPr="00063187">
              <w:rPr>
                <w:rFonts w:ascii="Times New Roman" w:hAnsi="Times New Roman" w:cs="Times New Roman"/>
                <w:sz w:val="12"/>
                <w:szCs w:val="12"/>
              </w:rPr>
              <w:t>7</w:t>
            </w:r>
          </w:p>
        </w:tc>
        <w:tc>
          <w:tcPr>
            <w:tcW w:w="1020" w:type="dxa"/>
            <w:vAlign w:val="center"/>
          </w:tcPr>
          <w:p w:rsidR="00991ED9" w:rsidRPr="00063187" w:rsidRDefault="00991ED9" w:rsidP="00991ED9">
            <w:pPr>
              <w:jc w:val="center"/>
              <w:rPr>
                <w:rFonts w:ascii="Times New Roman" w:hAnsi="Times New Roman" w:cs="Times New Roman"/>
                <w:sz w:val="12"/>
                <w:szCs w:val="12"/>
              </w:rPr>
            </w:pPr>
            <w:r w:rsidRPr="00063187">
              <w:rPr>
                <w:rFonts w:ascii="Times New Roman" w:hAnsi="Times New Roman" w:cs="Times New Roman"/>
                <w:sz w:val="12"/>
                <w:szCs w:val="12"/>
              </w:rPr>
              <w:t>8</w:t>
            </w:r>
          </w:p>
        </w:tc>
      </w:tr>
      <w:tr w:rsidR="00991ED9" w:rsidRPr="00063187" w:rsidTr="00716BFB">
        <w:trPr>
          <w:trHeight w:val="261"/>
          <w:jc w:val="center"/>
        </w:trPr>
        <w:tc>
          <w:tcPr>
            <w:tcW w:w="459"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1</w:t>
            </w:r>
          </w:p>
        </w:tc>
        <w:tc>
          <w:tcPr>
            <w:tcW w:w="1608" w:type="dxa"/>
            <w:vAlign w:val="center"/>
          </w:tcPr>
          <w:p w:rsidR="00991ED9" w:rsidRPr="00063187" w:rsidRDefault="00991ED9" w:rsidP="00716BFB">
            <w:pPr>
              <w:rPr>
                <w:rFonts w:ascii="Times New Roman" w:hAnsi="Times New Roman" w:cs="Times New Roman"/>
                <w:sz w:val="16"/>
                <w:szCs w:val="16"/>
              </w:rPr>
            </w:pPr>
            <w:r w:rsidRPr="00063187">
              <w:rPr>
                <w:rFonts w:ascii="Times New Roman" w:hAnsi="Times New Roman" w:cs="Times New Roman"/>
                <w:sz w:val="16"/>
                <w:szCs w:val="16"/>
              </w:rPr>
              <w:t>«Демография»</w:t>
            </w:r>
          </w:p>
        </w:tc>
        <w:tc>
          <w:tcPr>
            <w:tcW w:w="2179" w:type="dxa"/>
            <w:vAlign w:val="center"/>
          </w:tcPr>
          <w:p w:rsidR="00991ED9" w:rsidRPr="00063187" w:rsidRDefault="00991ED9" w:rsidP="00063187">
            <w:pPr>
              <w:rPr>
                <w:rFonts w:ascii="Times New Roman" w:hAnsi="Times New Roman" w:cs="Times New Roman"/>
                <w:sz w:val="16"/>
                <w:szCs w:val="16"/>
              </w:rPr>
            </w:pPr>
            <w:r w:rsidRPr="00063187">
              <w:rPr>
                <w:rFonts w:ascii="Times New Roman" w:hAnsi="Times New Roman" w:cs="Times New Roman"/>
                <w:sz w:val="16"/>
                <w:szCs w:val="16"/>
              </w:rPr>
              <w:t>«Спорт – норма жизни»</w:t>
            </w:r>
          </w:p>
        </w:tc>
        <w:tc>
          <w:tcPr>
            <w:tcW w:w="1079"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w:t>
            </w:r>
          </w:p>
        </w:tc>
        <w:tc>
          <w:tcPr>
            <w:tcW w:w="1107"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206,5</w:t>
            </w:r>
          </w:p>
        </w:tc>
        <w:tc>
          <w:tcPr>
            <w:tcW w:w="1061"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206,5</w:t>
            </w:r>
          </w:p>
        </w:tc>
        <w:tc>
          <w:tcPr>
            <w:tcW w:w="1003"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0,0</w:t>
            </w:r>
          </w:p>
        </w:tc>
        <w:tc>
          <w:tcPr>
            <w:tcW w:w="1020"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100,0</w:t>
            </w:r>
          </w:p>
        </w:tc>
      </w:tr>
      <w:tr w:rsidR="00991ED9" w:rsidRPr="00063187" w:rsidTr="00716BFB">
        <w:trPr>
          <w:jc w:val="center"/>
        </w:trPr>
        <w:tc>
          <w:tcPr>
            <w:tcW w:w="459"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2</w:t>
            </w:r>
          </w:p>
        </w:tc>
        <w:tc>
          <w:tcPr>
            <w:tcW w:w="1608" w:type="dxa"/>
            <w:vAlign w:val="center"/>
          </w:tcPr>
          <w:p w:rsidR="00991ED9" w:rsidRPr="00063187" w:rsidRDefault="00991ED9" w:rsidP="00716BFB">
            <w:pPr>
              <w:rPr>
                <w:rFonts w:ascii="Times New Roman" w:hAnsi="Times New Roman" w:cs="Times New Roman"/>
                <w:sz w:val="16"/>
                <w:szCs w:val="16"/>
              </w:rPr>
            </w:pPr>
            <w:r w:rsidRPr="00063187">
              <w:rPr>
                <w:rFonts w:ascii="Times New Roman" w:hAnsi="Times New Roman" w:cs="Times New Roman"/>
                <w:sz w:val="16"/>
                <w:szCs w:val="16"/>
              </w:rPr>
              <w:t>«Безопасные и качественные автомобильные дороги»</w:t>
            </w:r>
          </w:p>
        </w:tc>
        <w:tc>
          <w:tcPr>
            <w:tcW w:w="2179" w:type="dxa"/>
            <w:vAlign w:val="center"/>
          </w:tcPr>
          <w:p w:rsidR="00991ED9" w:rsidRPr="00063187" w:rsidRDefault="00991ED9" w:rsidP="00063187">
            <w:pPr>
              <w:rPr>
                <w:rFonts w:ascii="Times New Roman" w:hAnsi="Times New Roman" w:cs="Times New Roman"/>
                <w:sz w:val="16"/>
                <w:szCs w:val="16"/>
              </w:rPr>
            </w:pPr>
            <w:r w:rsidRPr="00063187">
              <w:rPr>
                <w:rFonts w:ascii="Times New Roman" w:hAnsi="Times New Roman" w:cs="Times New Roman"/>
                <w:sz w:val="16"/>
                <w:szCs w:val="16"/>
              </w:rPr>
              <w:t>«Безопасность дорожного движения»</w:t>
            </w:r>
          </w:p>
        </w:tc>
        <w:tc>
          <w:tcPr>
            <w:tcW w:w="1079"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3 443,6</w:t>
            </w:r>
          </w:p>
        </w:tc>
        <w:tc>
          <w:tcPr>
            <w:tcW w:w="1107"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591,4</w:t>
            </w:r>
          </w:p>
        </w:tc>
        <w:tc>
          <w:tcPr>
            <w:tcW w:w="1061"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591,4</w:t>
            </w:r>
          </w:p>
        </w:tc>
        <w:tc>
          <w:tcPr>
            <w:tcW w:w="1003"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0,0</w:t>
            </w:r>
          </w:p>
        </w:tc>
        <w:tc>
          <w:tcPr>
            <w:tcW w:w="1020"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100,0</w:t>
            </w:r>
          </w:p>
        </w:tc>
      </w:tr>
      <w:tr w:rsidR="00991ED9" w:rsidRPr="00063187" w:rsidTr="00716BFB">
        <w:trPr>
          <w:jc w:val="center"/>
        </w:trPr>
        <w:tc>
          <w:tcPr>
            <w:tcW w:w="459" w:type="dxa"/>
            <w:vMerge w:val="restart"/>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3</w:t>
            </w:r>
          </w:p>
        </w:tc>
        <w:tc>
          <w:tcPr>
            <w:tcW w:w="1608" w:type="dxa"/>
            <w:vMerge w:val="restart"/>
            <w:vAlign w:val="center"/>
          </w:tcPr>
          <w:p w:rsidR="00991ED9" w:rsidRPr="00063187" w:rsidRDefault="00991ED9" w:rsidP="00716BFB">
            <w:pPr>
              <w:rPr>
                <w:rFonts w:ascii="Times New Roman" w:hAnsi="Times New Roman" w:cs="Times New Roman"/>
                <w:sz w:val="16"/>
                <w:szCs w:val="16"/>
              </w:rPr>
            </w:pPr>
            <w:r w:rsidRPr="00063187">
              <w:rPr>
                <w:rFonts w:ascii="Times New Roman" w:hAnsi="Times New Roman" w:cs="Times New Roman"/>
                <w:sz w:val="16"/>
                <w:szCs w:val="16"/>
              </w:rPr>
              <w:t>«Жилье и городская среда»</w:t>
            </w:r>
          </w:p>
        </w:tc>
        <w:tc>
          <w:tcPr>
            <w:tcW w:w="2179" w:type="dxa"/>
            <w:vAlign w:val="center"/>
          </w:tcPr>
          <w:p w:rsidR="00991ED9" w:rsidRPr="00063187" w:rsidRDefault="00991ED9" w:rsidP="00063187">
            <w:pPr>
              <w:rPr>
                <w:rFonts w:ascii="Times New Roman" w:hAnsi="Times New Roman" w:cs="Times New Roman"/>
                <w:sz w:val="16"/>
                <w:szCs w:val="16"/>
              </w:rPr>
            </w:pPr>
            <w:r w:rsidRPr="00063187">
              <w:rPr>
                <w:rFonts w:ascii="Times New Roman" w:hAnsi="Times New Roman" w:cs="Times New Roman"/>
                <w:sz w:val="16"/>
                <w:szCs w:val="16"/>
              </w:rPr>
              <w:t>«Формирование комфортной городской среды»</w:t>
            </w:r>
          </w:p>
        </w:tc>
        <w:tc>
          <w:tcPr>
            <w:tcW w:w="1079"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w:t>
            </w:r>
          </w:p>
        </w:tc>
        <w:tc>
          <w:tcPr>
            <w:tcW w:w="1107"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11 459,5</w:t>
            </w:r>
          </w:p>
        </w:tc>
        <w:tc>
          <w:tcPr>
            <w:tcW w:w="1061"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10 889,5</w:t>
            </w:r>
          </w:p>
        </w:tc>
        <w:tc>
          <w:tcPr>
            <w:tcW w:w="1003"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570,0</w:t>
            </w:r>
          </w:p>
        </w:tc>
        <w:tc>
          <w:tcPr>
            <w:tcW w:w="1020"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95,0</w:t>
            </w:r>
          </w:p>
        </w:tc>
      </w:tr>
      <w:tr w:rsidR="00991ED9" w:rsidRPr="00063187" w:rsidTr="00716BFB">
        <w:trPr>
          <w:trHeight w:val="223"/>
          <w:jc w:val="center"/>
        </w:trPr>
        <w:tc>
          <w:tcPr>
            <w:tcW w:w="459" w:type="dxa"/>
            <w:vMerge/>
            <w:vAlign w:val="center"/>
          </w:tcPr>
          <w:p w:rsidR="00991ED9" w:rsidRPr="00063187" w:rsidRDefault="00991ED9" w:rsidP="00991ED9">
            <w:pPr>
              <w:jc w:val="center"/>
              <w:rPr>
                <w:rFonts w:ascii="Times New Roman" w:hAnsi="Times New Roman" w:cs="Times New Roman"/>
                <w:sz w:val="16"/>
                <w:szCs w:val="16"/>
              </w:rPr>
            </w:pPr>
          </w:p>
        </w:tc>
        <w:tc>
          <w:tcPr>
            <w:tcW w:w="1608" w:type="dxa"/>
            <w:vMerge/>
            <w:vAlign w:val="center"/>
          </w:tcPr>
          <w:p w:rsidR="00991ED9" w:rsidRPr="00063187" w:rsidRDefault="00991ED9" w:rsidP="00716BFB">
            <w:pPr>
              <w:rPr>
                <w:rFonts w:ascii="Times New Roman" w:hAnsi="Times New Roman" w:cs="Times New Roman"/>
                <w:sz w:val="16"/>
                <w:szCs w:val="16"/>
              </w:rPr>
            </w:pPr>
          </w:p>
        </w:tc>
        <w:tc>
          <w:tcPr>
            <w:tcW w:w="2179" w:type="dxa"/>
            <w:vAlign w:val="center"/>
          </w:tcPr>
          <w:p w:rsidR="00991ED9" w:rsidRPr="00063187" w:rsidRDefault="00991ED9" w:rsidP="00063187">
            <w:pPr>
              <w:rPr>
                <w:rFonts w:ascii="Times New Roman" w:hAnsi="Times New Roman" w:cs="Times New Roman"/>
                <w:sz w:val="16"/>
                <w:szCs w:val="16"/>
              </w:rPr>
            </w:pPr>
            <w:r w:rsidRPr="00063187">
              <w:rPr>
                <w:rFonts w:ascii="Times New Roman" w:hAnsi="Times New Roman" w:cs="Times New Roman"/>
                <w:sz w:val="16"/>
                <w:szCs w:val="16"/>
              </w:rPr>
              <w:t>«Чистая вода»</w:t>
            </w:r>
          </w:p>
        </w:tc>
        <w:tc>
          <w:tcPr>
            <w:tcW w:w="1079"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w:t>
            </w:r>
          </w:p>
        </w:tc>
        <w:tc>
          <w:tcPr>
            <w:tcW w:w="1107"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46 953,9</w:t>
            </w:r>
          </w:p>
        </w:tc>
        <w:tc>
          <w:tcPr>
            <w:tcW w:w="1061"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46 878,7</w:t>
            </w:r>
          </w:p>
        </w:tc>
        <w:tc>
          <w:tcPr>
            <w:tcW w:w="1003"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75,2</w:t>
            </w:r>
          </w:p>
        </w:tc>
        <w:tc>
          <w:tcPr>
            <w:tcW w:w="1020"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99,8</w:t>
            </w:r>
          </w:p>
        </w:tc>
      </w:tr>
      <w:tr w:rsidR="00991ED9" w:rsidRPr="00063187" w:rsidTr="00716BFB">
        <w:trPr>
          <w:trHeight w:val="264"/>
          <w:jc w:val="center"/>
        </w:trPr>
        <w:tc>
          <w:tcPr>
            <w:tcW w:w="459"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4</w:t>
            </w:r>
          </w:p>
        </w:tc>
        <w:tc>
          <w:tcPr>
            <w:tcW w:w="1608" w:type="dxa"/>
            <w:vAlign w:val="center"/>
          </w:tcPr>
          <w:p w:rsidR="00991ED9" w:rsidRPr="00063187" w:rsidRDefault="00991ED9" w:rsidP="00716BFB">
            <w:pPr>
              <w:rPr>
                <w:rFonts w:ascii="Times New Roman" w:hAnsi="Times New Roman" w:cs="Times New Roman"/>
                <w:sz w:val="16"/>
                <w:szCs w:val="16"/>
              </w:rPr>
            </w:pPr>
            <w:r w:rsidRPr="00063187">
              <w:rPr>
                <w:rFonts w:ascii="Times New Roman" w:hAnsi="Times New Roman" w:cs="Times New Roman"/>
                <w:sz w:val="16"/>
                <w:szCs w:val="16"/>
              </w:rPr>
              <w:t>«Образование»</w:t>
            </w:r>
          </w:p>
        </w:tc>
        <w:tc>
          <w:tcPr>
            <w:tcW w:w="2179" w:type="dxa"/>
            <w:vAlign w:val="center"/>
          </w:tcPr>
          <w:p w:rsidR="00991ED9" w:rsidRPr="00063187" w:rsidRDefault="00991ED9" w:rsidP="00063187">
            <w:pPr>
              <w:rPr>
                <w:rFonts w:ascii="Times New Roman" w:hAnsi="Times New Roman" w:cs="Times New Roman"/>
                <w:sz w:val="16"/>
                <w:szCs w:val="16"/>
              </w:rPr>
            </w:pPr>
            <w:r w:rsidRPr="00063187">
              <w:rPr>
                <w:rFonts w:ascii="Times New Roman" w:hAnsi="Times New Roman" w:cs="Times New Roman"/>
                <w:sz w:val="16"/>
                <w:szCs w:val="16"/>
              </w:rPr>
              <w:t>«Современная школа»</w:t>
            </w:r>
          </w:p>
        </w:tc>
        <w:tc>
          <w:tcPr>
            <w:tcW w:w="1079"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2 400,8</w:t>
            </w:r>
          </w:p>
        </w:tc>
        <w:tc>
          <w:tcPr>
            <w:tcW w:w="1107"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4 109,7</w:t>
            </w:r>
          </w:p>
        </w:tc>
        <w:tc>
          <w:tcPr>
            <w:tcW w:w="1061"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4 109,6</w:t>
            </w:r>
          </w:p>
        </w:tc>
        <w:tc>
          <w:tcPr>
            <w:tcW w:w="1003"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0,1</w:t>
            </w:r>
          </w:p>
        </w:tc>
        <w:tc>
          <w:tcPr>
            <w:tcW w:w="1020"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100,0</w:t>
            </w:r>
          </w:p>
        </w:tc>
      </w:tr>
      <w:tr w:rsidR="00063187" w:rsidRPr="00063187" w:rsidTr="00716BFB">
        <w:trPr>
          <w:jc w:val="center"/>
        </w:trPr>
        <w:tc>
          <w:tcPr>
            <w:tcW w:w="459" w:type="dxa"/>
            <w:vMerge w:val="restart"/>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5</w:t>
            </w:r>
          </w:p>
        </w:tc>
        <w:tc>
          <w:tcPr>
            <w:tcW w:w="1608" w:type="dxa"/>
            <w:vMerge w:val="restart"/>
            <w:vAlign w:val="center"/>
          </w:tcPr>
          <w:p w:rsidR="00063187" w:rsidRPr="00063187" w:rsidRDefault="00063187" w:rsidP="00716BFB">
            <w:pPr>
              <w:rPr>
                <w:rFonts w:ascii="Times New Roman" w:hAnsi="Times New Roman" w:cs="Times New Roman"/>
                <w:sz w:val="16"/>
                <w:szCs w:val="16"/>
              </w:rPr>
            </w:pPr>
            <w:r w:rsidRPr="00063187">
              <w:rPr>
                <w:rFonts w:ascii="Times New Roman" w:hAnsi="Times New Roman" w:cs="Times New Roman"/>
                <w:sz w:val="16"/>
                <w:szCs w:val="16"/>
              </w:rPr>
              <w:t>«Культура»</w:t>
            </w:r>
          </w:p>
        </w:tc>
        <w:tc>
          <w:tcPr>
            <w:tcW w:w="2179" w:type="dxa"/>
            <w:vAlign w:val="center"/>
          </w:tcPr>
          <w:p w:rsidR="00063187" w:rsidRPr="00063187" w:rsidRDefault="00063187" w:rsidP="00063187">
            <w:pPr>
              <w:rPr>
                <w:rFonts w:ascii="Times New Roman" w:hAnsi="Times New Roman" w:cs="Times New Roman"/>
                <w:sz w:val="16"/>
                <w:szCs w:val="16"/>
              </w:rPr>
            </w:pPr>
            <w:r w:rsidRPr="00063187">
              <w:rPr>
                <w:rFonts w:ascii="Times New Roman" w:hAnsi="Times New Roman" w:cs="Times New Roman"/>
                <w:sz w:val="16"/>
                <w:szCs w:val="16"/>
              </w:rPr>
              <w:t>«Обеспечение качественно нового развития уровня развития инфраструктуры культуры»</w:t>
            </w:r>
          </w:p>
        </w:tc>
        <w:tc>
          <w:tcPr>
            <w:tcW w:w="1079" w:type="dxa"/>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699,3</w:t>
            </w:r>
          </w:p>
        </w:tc>
        <w:tc>
          <w:tcPr>
            <w:tcW w:w="1107" w:type="dxa"/>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547,0</w:t>
            </w:r>
          </w:p>
        </w:tc>
        <w:tc>
          <w:tcPr>
            <w:tcW w:w="1061" w:type="dxa"/>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547,0</w:t>
            </w:r>
          </w:p>
        </w:tc>
        <w:tc>
          <w:tcPr>
            <w:tcW w:w="1003" w:type="dxa"/>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0,0</w:t>
            </w:r>
          </w:p>
        </w:tc>
        <w:tc>
          <w:tcPr>
            <w:tcW w:w="1020" w:type="dxa"/>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100,0</w:t>
            </w:r>
          </w:p>
        </w:tc>
      </w:tr>
      <w:tr w:rsidR="00063187" w:rsidRPr="00063187" w:rsidTr="00716BFB">
        <w:trPr>
          <w:jc w:val="center"/>
        </w:trPr>
        <w:tc>
          <w:tcPr>
            <w:tcW w:w="459" w:type="dxa"/>
            <w:vMerge/>
            <w:vAlign w:val="center"/>
          </w:tcPr>
          <w:p w:rsidR="00063187" w:rsidRPr="00063187" w:rsidRDefault="00063187" w:rsidP="00991ED9">
            <w:pPr>
              <w:jc w:val="center"/>
              <w:rPr>
                <w:rFonts w:ascii="Times New Roman" w:hAnsi="Times New Roman" w:cs="Times New Roman"/>
                <w:sz w:val="16"/>
                <w:szCs w:val="16"/>
              </w:rPr>
            </w:pPr>
          </w:p>
        </w:tc>
        <w:tc>
          <w:tcPr>
            <w:tcW w:w="1608" w:type="dxa"/>
            <w:vMerge/>
            <w:vAlign w:val="center"/>
          </w:tcPr>
          <w:p w:rsidR="00063187" w:rsidRPr="00063187" w:rsidRDefault="00063187" w:rsidP="00991ED9">
            <w:pPr>
              <w:jc w:val="center"/>
              <w:rPr>
                <w:rFonts w:ascii="Times New Roman" w:hAnsi="Times New Roman" w:cs="Times New Roman"/>
                <w:sz w:val="16"/>
                <w:szCs w:val="16"/>
              </w:rPr>
            </w:pPr>
          </w:p>
        </w:tc>
        <w:tc>
          <w:tcPr>
            <w:tcW w:w="2179" w:type="dxa"/>
            <w:vAlign w:val="center"/>
          </w:tcPr>
          <w:p w:rsidR="00063187" w:rsidRPr="00063187" w:rsidRDefault="00063187" w:rsidP="00063187">
            <w:pPr>
              <w:rPr>
                <w:rFonts w:ascii="Times New Roman" w:hAnsi="Times New Roman" w:cs="Times New Roman"/>
                <w:sz w:val="16"/>
                <w:szCs w:val="16"/>
              </w:rPr>
            </w:pPr>
            <w:r w:rsidRPr="00063187">
              <w:rPr>
                <w:rFonts w:ascii="Times New Roman" w:hAnsi="Times New Roman" w:cs="Times New Roman"/>
                <w:sz w:val="16"/>
                <w:szCs w:val="16"/>
              </w:rPr>
              <w:t>«Создание условий для реализации творческого потенциала нации»</w:t>
            </w:r>
          </w:p>
        </w:tc>
        <w:tc>
          <w:tcPr>
            <w:tcW w:w="1079" w:type="dxa"/>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w:t>
            </w:r>
          </w:p>
        </w:tc>
        <w:tc>
          <w:tcPr>
            <w:tcW w:w="1107" w:type="dxa"/>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412,2</w:t>
            </w:r>
          </w:p>
        </w:tc>
        <w:tc>
          <w:tcPr>
            <w:tcW w:w="1061" w:type="dxa"/>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412,2</w:t>
            </w:r>
          </w:p>
        </w:tc>
        <w:tc>
          <w:tcPr>
            <w:tcW w:w="1003" w:type="dxa"/>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0,0</w:t>
            </w:r>
          </w:p>
        </w:tc>
        <w:tc>
          <w:tcPr>
            <w:tcW w:w="1020" w:type="dxa"/>
            <w:vAlign w:val="center"/>
          </w:tcPr>
          <w:p w:rsidR="00063187"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100,0</w:t>
            </w:r>
          </w:p>
        </w:tc>
      </w:tr>
      <w:tr w:rsidR="00991ED9" w:rsidRPr="00063187" w:rsidTr="009A6D62">
        <w:trPr>
          <w:trHeight w:val="248"/>
          <w:jc w:val="center"/>
        </w:trPr>
        <w:tc>
          <w:tcPr>
            <w:tcW w:w="459" w:type="dxa"/>
            <w:vAlign w:val="center"/>
          </w:tcPr>
          <w:p w:rsidR="00991ED9" w:rsidRPr="00063187" w:rsidRDefault="00991ED9" w:rsidP="00991ED9">
            <w:pPr>
              <w:jc w:val="center"/>
              <w:rPr>
                <w:rFonts w:ascii="Times New Roman" w:hAnsi="Times New Roman" w:cs="Times New Roman"/>
                <w:sz w:val="16"/>
                <w:szCs w:val="16"/>
              </w:rPr>
            </w:pPr>
          </w:p>
        </w:tc>
        <w:tc>
          <w:tcPr>
            <w:tcW w:w="1608"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Итого</w:t>
            </w:r>
          </w:p>
        </w:tc>
        <w:tc>
          <w:tcPr>
            <w:tcW w:w="2179" w:type="dxa"/>
            <w:vAlign w:val="center"/>
          </w:tcPr>
          <w:p w:rsidR="00991ED9" w:rsidRPr="00063187" w:rsidRDefault="00991ED9" w:rsidP="00991ED9">
            <w:pPr>
              <w:jc w:val="center"/>
              <w:rPr>
                <w:rFonts w:ascii="Times New Roman" w:hAnsi="Times New Roman" w:cs="Times New Roman"/>
                <w:sz w:val="16"/>
                <w:szCs w:val="16"/>
              </w:rPr>
            </w:pPr>
          </w:p>
        </w:tc>
        <w:tc>
          <w:tcPr>
            <w:tcW w:w="1079"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6 543,7</w:t>
            </w:r>
          </w:p>
        </w:tc>
        <w:tc>
          <w:tcPr>
            <w:tcW w:w="1107"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64 280,2</w:t>
            </w:r>
          </w:p>
        </w:tc>
        <w:tc>
          <w:tcPr>
            <w:tcW w:w="1061" w:type="dxa"/>
            <w:vAlign w:val="center"/>
          </w:tcPr>
          <w:p w:rsidR="00991ED9" w:rsidRPr="00063187" w:rsidRDefault="00991ED9" w:rsidP="00991ED9">
            <w:pPr>
              <w:jc w:val="center"/>
              <w:rPr>
                <w:rFonts w:ascii="Times New Roman" w:hAnsi="Times New Roman" w:cs="Times New Roman"/>
                <w:sz w:val="16"/>
                <w:szCs w:val="16"/>
              </w:rPr>
            </w:pPr>
            <w:r w:rsidRPr="00063187">
              <w:rPr>
                <w:rFonts w:ascii="Times New Roman" w:hAnsi="Times New Roman" w:cs="Times New Roman"/>
                <w:sz w:val="16"/>
                <w:szCs w:val="16"/>
              </w:rPr>
              <w:t>63 634,9</w:t>
            </w:r>
          </w:p>
        </w:tc>
        <w:tc>
          <w:tcPr>
            <w:tcW w:w="1003"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645,3</w:t>
            </w:r>
          </w:p>
        </w:tc>
        <w:tc>
          <w:tcPr>
            <w:tcW w:w="1020" w:type="dxa"/>
            <w:vAlign w:val="center"/>
          </w:tcPr>
          <w:p w:rsidR="00991ED9" w:rsidRPr="00063187" w:rsidRDefault="00063187" w:rsidP="00991ED9">
            <w:pPr>
              <w:jc w:val="center"/>
              <w:rPr>
                <w:rFonts w:ascii="Times New Roman" w:hAnsi="Times New Roman" w:cs="Times New Roman"/>
                <w:sz w:val="16"/>
                <w:szCs w:val="16"/>
              </w:rPr>
            </w:pPr>
            <w:r w:rsidRPr="00063187">
              <w:rPr>
                <w:rFonts w:ascii="Times New Roman" w:hAnsi="Times New Roman" w:cs="Times New Roman"/>
                <w:sz w:val="16"/>
                <w:szCs w:val="16"/>
              </w:rPr>
              <w:t>99,0</w:t>
            </w:r>
          </w:p>
        </w:tc>
      </w:tr>
    </w:tbl>
    <w:p w:rsidR="007C33B3" w:rsidRPr="00063187" w:rsidRDefault="007C33B3" w:rsidP="007E2FE0">
      <w:pPr>
        <w:spacing w:after="0"/>
        <w:ind w:firstLine="851"/>
        <w:jc w:val="both"/>
        <w:rPr>
          <w:rFonts w:ascii="Times New Roman" w:hAnsi="Times New Roman" w:cs="Times New Roman"/>
          <w:sz w:val="24"/>
          <w:szCs w:val="24"/>
        </w:rPr>
      </w:pPr>
    </w:p>
    <w:p w:rsidR="007C33B3" w:rsidRPr="00063187" w:rsidRDefault="007C33B3" w:rsidP="00063187">
      <w:pPr>
        <w:spacing w:after="0"/>
        <w:ind w:firstLine="567"/>
        <w:jc w:val="both"/>
        <w:rPr>
          <w:rFonts w:ascii="Times New Roman" w:hAnsi="Times New Roman" w:cs="Times New Roman"/>
          <w:sz w:val="24"/>
          <w:szCs w:val="24"/>
        </w:rPr>
      </w:pPr>
      <w:r w:rsidRPr="00063187">
        <w:rPr>
          <w:rFonts w:ascii="Times New Roman" w:hAnsi="Times New Roman" w:cs="Times New Roman"/>
          <w:sz w:val="24"/>
          <w:szCs w:val="24"/>
        </w:rPr>
        <w:t>Согласно данным, изложенным в таблице, расходы на реализацию национальных проектов в 202</w:t>
      </w:r>
      <w:r w:rsidR="00063187" w:rsidRPr="00063187">
        <w:rPr>
          <w:rFonts w:ascii="Times New Roman" w:hAnsi="Times New Roman" w:cs="Times New Roman"/>
          <w:sz w:val="24"/>
          <w:szCs w:val="24"/>
        </w:rPr>
        <w:t>1</w:t>
      </w:r>
      <w:r w:rsidRPr="00063187">
        <w:rPr>
          <w:rFonts w:ascii="Times New Roman" w:hAnsi="Times New Roman" w:cs="Times New Roman"/>
          <w:sz w:val="24"/>
          <w:szCs w:val="24"/>
        </w:rPr>
        <w:t xml:space="preserve"> году составили </w:t>
      </w:r>
      <w:r w:rsidR="00063187" w:rsidRPr="00063187">
        <w:rPr>
          <w:rFonts w:ascii="Times New Roman" w:hAnsi="Times New Roman" w:cs="Times New Roman"/>
          <w:sz w:val="24"/>
          <w:szCs w:val="24"/>
        </w:rPr>
        <w:t>63 634,9</w:t>
      </w:r>
      <w:r w:rsidRPr="00063187">
        <w:rPr>
          <w:rFonts w:ascii="Times New Roman" w:hAnsi="Times New Roman" w:cs="Times New Roman"/>
          <w:sz w:val="24"/>
          <w:szCs w:val="24"/>
        </w:rPr>
        <w:t xml:space="preserve"> тыс. руб., или </w:t>
      </w:r>
      <w:r w:rsidR="00063187" w:rsidRPr="00063187">
        <w:rPr>
          <w:rFonts w:ascii="Times New Roman" w:hAnsi="Times New Roman" w:cs="Times New Roman"/>
          <w:sz w:val="24"/>
          <w:szCs w:val="24"/>
        </w:rPr>
        <w:t>99,0</w:t>
      </w:r>
      <w:r w:rsidRPr="00063187">
        <w:rPr>
          <w:rFonts w:ascii="Times New Roman" w:hAnsi="Times New Roman" w:cs="Times New Roman"/>
          <w:sz w:val="24"/>
          <w:szCs w:val="24"/>
        </w:rPr>
        <w:t>% от уточненных бюджетных назначений, в том числе:</w:t>
      </w:r>
    </w:p>
    <w:p w:rsidR="007C33B3" w:rsidRPr="00A92F48" w:rsidRDefault="007C33B3" w:rsidP="00A92F48">
      <w:pPr>
        <w:spacing w:after="0"/>
        <w:ind w:firstLine="567"/>
        <w:jc w:val="both"/>
        <w:rPr>
          <w:rFonts w:ascii="Times New Roman" w:hAnsi="Times New Roman" w:cs="Times New Roman"/>
          <w:sz w:val="24"/>
          <w:szCs w:val="24"/>
        </w:rPr>
      </w:pPr>
      <w:r w:rsidRPr="00A92F48">
        <w:rPr>
          <w:rFonts w:ascii="Times New Roman" w:hAnsi="Times New Roman" w:cs="Times New Roman"/>
          <w:sz w:val="24"/>
          <w:szCs w:val="24"/>
        </w:rPr>
        <w:t xml:space="preserve">средства федерального бюджета – </w:t>
      </w:r>
      <w:r w:rsidR="00A92F48" w:rsidRPr="00A92F48">
        <w:rPr>
          <w:rFonts w:ascii="Times New Roman" w:hAnsi="Times New Roman" w:cs="Times New Roman"/>
          <w:sz w:val="24"/>
          <w:szCs w:val="24"/>
        </w:rPr>
        <w:t>48 181,4</w:t>
      </w:r>
      <w:r w:rsidRPr="00A92F48">
        <w:rPr>
          <w:rFonts w:ascii="Times New Roman" w:hAnsi="Times New Roman" w:cs="Times New Roman"/>
          <w:sz w:val="24"/>
          <w:szCs w:val="24"/>
        </w:rPr>
        <w:t xml:space="preserve"> тыс. руб. или </w:t>
      </w:r>
      <w:r w:rsidR="00A92F48" w:rsidRPr="00A92F48">
        <w:rPr>
          <w:rFonts w:ascii="Times New Roman" w:hAnsi="Times New Roman" w:cs="Times New Roman"/>
          <w:sz w:val="24"/>
          <w:szCs w:val="24"/>
        </w:rPr>
        <w:t>100,0</w:t>
      </w:r>
      <w:r w:rsidRPr="00A92F48">
        <w:rPr>
          <w:rFonts w:ascii="Times New Roman" w:hAnsi="Times New Roman" w:cs="Times New Roman"/>
          <w:sz w:val="24"/>
          <w:szCs w:val="24"/>
        </w:rPr>
        <w:t>%;</w:t>
      </w:r>
    </w:p>
    <w:p w:rsidR="007C33B3" w:rsidRPr="00A92F48" w:rsidRDefault="007C33B3" w:rsidP="00A92F48">
      <w:pPr>
        <w:spacing w:after="0"/>
        <w:ind w:firstLine="567"/>
        <w:jc w:val="both"/>
        <w:rPr>
          <w:rFonts w:ascii="Times New Roman" w:hAnsi="Times New Roman" w:cs="Times New Roman"/>
          <w:sz w:val="24"/>
          <w:szCs w:val="24"/>
        </w:rPr>
      </w:pPr>
      <w:r w:rsidRPr="00A92F48">
        <w:rPr>
          <w:rFonts w:ascii="Times New Roman" w:hAnsi="Times New Roman" w:cs="Times New Roman"/>
          <w:sz w:val="24"/>
          <w:szCs w:val="24"/>
        </w:rPr>
        <w:t xml:space="preserve">средства краевого бюджета – </w:t>
      </w:r>
      <w:r w:rsidR="00A92F48" w:rsidRPr="00A92F48">
        <w:rPr>
          <w:rFonts w:ascii="Times New Roman" w:hAnsi="Times New Roman" w:cs="Times New Roman"/>
          <w:sz w:val="24"/>
          <w:szCs w:val="24"/>
        </w:rPr>
        <w:t>13 206,4</w:t>
      </w:r>
      <w:r w:rsidRPr="00A92F48">
        <w:rPr>
          <w:rFonts w:ascii="Times New Roman" w:hAnsi="Times New Roman" w:cs="Times New Roman"/>
          <w:sz w:val="24"/>
          <w:szCs w:val="24"/>
        </w:rPr>
        <w:t xml:space="preserve"> тыс. руб. или </w:t>
      </w:r>
      <w:r w:rsidR="00A92F48" w:rsidRPr="00A92F48">
        <w:rPr>
          <w:rFonts w:ascii="Times New Roman" w:hAnsi="Times New Roman" w:cs="Times New Roman"/>
          <w:sz w:val="24"/>
          <w:szCs w:val="24"/>
        </w:rPr>
        <w:t>95,9</w:t>
      </w:r>
      <w:r w:rsidRPr="00A92F48">
        <w:rPr>
          <w:rFonts w:ascii="Times New Roman" w:hAnsi="Times New Roman" w:cs="Times New Roman"/>
          <w:sz w:val="24"/>
          <w:szCs w:val="24"/>
        </w:rPr>
        <w:t>%;</w:t>
      </w:r>
    </w:p>
    <w:p w:rsidR="007C33B3" w:rsidRPr="006C65F2" w:rsidRDefault="007C33B3" w:rsidP="00A92F48">
      <w:pPr>
        <w:spacing w:after="0"/>
        <w:ind w:firstLine="567"/>
        <w:jc w:val="both"/>
        <w:rPr>
          <w:rFonts w:ascii="Times New Roman" w:hAnsi="Times New Roman" w:cs="Times New Roman"/>
          <w:sz w:val="24"/>
          <w:szCs w:val="24"/>
        </w:rPr>
      </w:pPr>
      <w:r w:rsidRPr="006C65F2">
        <w:rPr>
          <w:rFonts w:ascii="Times New Roman" w:hAnsi="Times New Roman" w:cs="Times New Roman"/>
          <w:sz w:val="24"/>
          <w:szCs w:val="24"/>
        </w:rPr>
        <w:t xml:space="preserve">средства местного бюджета – </w:t>
      </w:r>
      <w:r w:rsidR="00A92F48" w:rsidRPr="006C65F2">
        <w:rPr>
          <w:rFonts w:ascii="Times New Roman" w:hAnsi="Times New Roman" w:cs="Times New Roman"/>
          <w:sz w:val="24"/>
          <w:szCs w:val="24"/>
        </w:rPr>
        <w:t>2 247,1</w:t>
      </w:r>
      <w:r w:rsidRPr="006C65F2">
        <w:rPr>
          <w:rFonts w:ascii="Times New Roman" w:hAnsi="Times New Roman" w:cs="Times New Roman"/>
          <w:sz w:val="24"/>
          <w:szCs w:val="24"/>
        </w:rPr>
        <w:t xml:space="preserve"> тыс. руб. или </w:t>
      </w:r>
      <w:r w:rsidR="00A92F48" w:rsidRPr="006C65F2">
        <w:rPr>
          <w:rFonts w:ascii="Times New Roman" w:hAnsi="Times New Roman" w:cs="Times New Roman"/>
          <w:sz w:val="24"/>
          <w:szCs w:val="24"/>
        </w:rPr>
        <w:t>96,8</w:t>
      </w:r>
      <w:r w:rsidRPr="006C65F2">
        <w:rPr>
          <w:rFonts w:ascii="Times New Roman" w:hAnsi="Times New Roman" w:cs="Times New Roman"/>
          <w:sz w:val="24"/>
          <w:szCs w:val="24"/>
        </w:rPr>
        <w:t>%.</w:t>
      </w:r>
    </w:p>
    <w:p w:rsidR="007C33B3" w:rsidRPr="006C65F2" w:rsidRDefault="007C33B3" w:rsidP="00A92F48">
      <w:pPr>
        <w:spacing w:after="0"/>
        <w:ind w:firstLine="567"/>
        <w:jc w:val="both"/>
        <w:rPr>
          <w:rFonts w:ascii="Times New Roman" w:hAnsi="Times New Roman" w:cs="Times New Roman"/>
          <w:sz w:val="24"/>
          <w:szCs w:val="24"/>
        </w:rPr>
      </w:pPr>
      <w:r w:rsidRPr="006C65F2">
        <w:rPr>
          <w:rFonts w:ascii="Times New Roman" w:hAnsi="Times New Roman" w:cs="Times New Roman"/>
          <w:sz w:val="24"/>
          <w:szCs w:val="24"/>
        </w:rPr>
        <w:t xml:space="preserve">Наибольший объем расходов </w:t>
      </w:r>
      <w:r w:rsidR="006C65F2">
        <w:rPr>
          <w:rFonts w:ascii="Times New Roman" w:hAnsi="Times New Roman" w:cs="Times New Roman"/>
          <w:sz w:val="24"/>
          <w:szCs w:val="24"/>
        </w:rPr>
        <w:t>58 413,4</w:t>
      </w:r>
      <w:r w:rsidRPr="006C65F2">
        <w:rPr>
          <w:rFonts w:ascii="Times New Roman" w:hAnsi="Times New Roman" w:cs="Times New Roman"/>
          <w:sz w:val="24"/>
          <w:szCs w:val="24"/>
        </w:rPr>
        <w:t xml:space="preserve"> тыс. руб.</w:t>
      </w:r>
      <w:r w:rsidR="00C75845" w:rsidRPr="006C65F2">
        <w:rPr>
          <w:rFonts w:ascii="Times New Roman" w:hAnsi="Times New Roman" w:cs="Times New Roman"/>
          <w:sz w:val="24"/>
          <w:szCs w:val="24"/>
        </w:rPr>
        <w:t xml:space="preserve"> </w:t>
      </w:r>
      <w:r w:rsidR="0028140A" w:rsidRPr="006C65F2">
        <w:rPr>
          <w:rFonts w:ascii="Times New Roman" w:hAnsi="Times New Roman" w:cs="Times New Roman"/>
          <w:sz w:val="24"/>
          <w:szCs w:val="24"/>
        </w:rPr>
        <w:t xml:space="preserve">или </w:t>
      </w:r>
      <w:r w:rsidR="006C65F2">
        <w:rPr>
          <w:rFonts w:ascii="Times New Roman" w:hAnsi="Times New Roman" w:cs="Times New Roman"/>
          <w:sz w:val="24"/>
          <w:szCs w:val="24"/>
        </w:rPr>
        <w:t>90,9</w:t>
      </w:r>
      <w:r w:rsidRPr="006C65F2">
        <w:rPr>
          <w:rFonts w:ascii="Times New Roman" w:hAnsi="Times New Roman" w:cs="Times New Roman"/>
          <w:sz w:val="24"/>
          <w:szCs w:val="24"/>
        </w:rPr>
        <w:t>%</w:t>
      </w:r>
      <w:r w:rsidR="0028140A" w:rsidRPr="006C65F2">
        <w:rPr>
          <w:rFonts w:ascii="Times New Roman" w:hAnsi="Times New Roman" w:cs="Times New Roman"/>
          <w:sz w:val="24"/>
          <w:szCs w:val="24"/>
        </w:rPr>
        <w:t xml:space="preserve"> от общего объема принятых обязательств (</w:t>
      </w:r>
      <w:r w:rsidR="006C65F2" w:rsidRPr="006C65F2">
        <w:rPr>
          <w:rFonts w:ascii="Times New Roman" w:hAnsi="Times New Roman" w:cs="Times New Roman"/>
          <w:sz w:val="24"/>
          <w:szCs w:val="24"/>
        </w:rPr>
        <w:t>64 280,2</w:t>
      </w:r>
      <w:r w:rsidR="0028140A" w:rsidRPr="006C65F2">
        <w:rPr>
          <w:rFonts w:ascii="Times New Roman" w:hAnsi="Times New Roman" w:cs="Times New Roman"/>
          <w:sz w:val="24"/>
          <w:szCs w:val="24"/>
        </w:rPr>
        <w:t xml:space="preserve"> тыс. руб.)</w:t>
      </w:r>
      <w:r w:rsidRPr="006C65F2">
        <w:rPr>
          <w:rFonts w:ascii="Times New Roman" w:hAnsi="Times New Roman" w:cs="Times New Roman"/>
          <w:sz w:val="24"/>
          <w:szCs w:val="24"/>
        </w:rPr>
        <w:t xml:space="preserve"> </w:t>
      </w:r>
      <w:r w:rsidR="00C75845" w:rsidRPr="006C65F2">
        <w:rPr>
          <w:rFonts w:ascii="Times New Roman" w:hAnsi="Times New Roman" w:cs="Times New Roman"/>
          <w:sz w:val="24"/>
          <w:szCs w:val="24"/>
        </w:rPr>
        <w:t>предусмотрен</w:t>
      </w:r>
      <w:r w:rsidRPr="006C65F2">
        <w:rPr>
          <w:rFonts w:ascii="Times New Roman" w:hAnsi="Times New Roman" w:cs="Times New Roman"/>
          <w:sz w:val="24"/>
          <w:szCs w:val="24"/>
        </w:rPr>
        <w:t xml:space="preserve"> на реализацию национального проекта «</w:t>
      </w:r>
      <w:r w:rsidR="006C65F2" w:rsidRPr="006C65F2">
        <w:rPr>
          <w:rFonts w:ascii="Times New Roman" w:hAnsi="Times New Roman" w:cs="Times New Roman"/>
          <w:sz w:val="24"/>
          <w:szCs w:val="24"/>
        </w:rPr>
        <w:t>Жилье и городская среда</w:t>
      </w:r>
      <w:r w:rsidR="00C75845" w:rsidRPr="006C65F2">
        <w:rPr>
          <w:rFonts w:ascii="Times New Roman" w:hAnsi="Times New Roman" w:cs="Times New Roman"/>
          <w:sz w:val="24"/>
          <w:szCs w:val="24"/>
        </w:rPr>
        <w:t>».</w:t>
      </w:r>
    </w:p>
    <w:p w:rsidR="00716BFB" w:rsidRPr="00716BFB" w:rsidRDefault="00C75845" w:rsidP="006C65F2">
      <w:pPr>
        <w:spacing w:after="0"/>
        <w:ind w:firstLine="567"/>
        <w:jc w:val="both"/>
        <w:rPr>
          <w:rFonts w:ascii="Times New Roman" w:hAnsi="Times New Roman" w:cs="Times New Roman"/>
          <w:sz w:val="24"/>
          <w:szCs w:val="24"/>
        </w:rPr>
      </w:pPr>
      <w:r w:rsidRPr="00716BFB">
        <w:rPr>
          <w:rFonts w:ascii="Times New Roman" w:hAnsi="Times New Roman" w:cs="Times New Roman"/>
          <w:sz w:val="24"/>
          <w:szCs w:val="24"/>
        </w:rPr>
        <w:t xml:space="preserve">В рамках данного проекта </w:t>
      </w:r>
      <w:r w:rsidR="007C33B3" w:rsidRPr="00716BFB">
        <w:rPr>
          <w:rFonts w:ascii="Times New Roman" w:hAnsi="Times New Roman" w:cs="Times New Roman"/>
          <w:sz w:val="24"/>
          <w:szCs w:val="24"/>
        </w:rPr>
        <w:t>реализ</w:t>
      </w:r>
      <w:r w:rsidRPr="00716BFB">
        <w:rPr>
          <w:rFonts w:ascii="Times New Roman" w:hAnsi="Times New Roman" w:cs="Times New Roman"/>
          <w:sz w:val="24"/>
          <w:szCs w:val="24"/>
        </w:rPr>
        <w:t xml:space="preserve">ованы </w:t>
      </w:r>
      <w:r w:rsidR="007C33B3" w:rsidRPr="00716BFB">
        <w:rPr>
          <w:rFonts w:ascii="Times New Roman" w:hAnsi="Times New Roman" w:cs="Times New Roman"/>
          <w:sz w:val="24"/>
          <w:szCs w:val="24"/>
        </w:rPr>
        <w:t>мероприяти</w:t>
      </w:r>
      <w:r w:rsidRPr="00716BFB">
        <w:rPr>
          <w:rFonts w:ascii="Times New Roman" w:hAnsi="Times New Roman" w:cs="Times New Roman"/>
          <w:sz w:val="24"/>
          <w:szCs w:val="24"/>
        </w:rPr>
        <w:t>я</w:t>
      </w:r>
      <w:r w:rsidR="007C33B3" w:rsidRPr="00716BFB">
        <w:rPr>
          <w:rFonts w:ascii="Times New Roman" w:hAnsi="Times New Roman" w:cs="Times New Roman"/>
          <w:sz w:val="24"/>
          <w:szCs w:val="24"/>
        </w:rPr>
        <w:t>, направленны</w:t>
      </w:r>
      <w:r w:rsidRPr="00716BFB">
        <w:rPr>
          <w:rFonts w:ascii="Times New Roman" w:hAnsi="Times New Roman" w:cs="Times New Roman"/>
          <w:sz w:val="24"/>
          <w:szCs w:val="24"/>
        </w:rPr>
        <w:t>е</w:t>
      </w:r>
      <w:r w:rsidR="007C33B3" w:rsidRPr="00716BFB">
        <w:rPr>
          <w:rFonts w:ascii="Times New Roman" w:hAnsi="Times New Roman" w:cs="Times New Roman"/>
          <w:sz w:val="24"/>
          <w:szCs w:val="24"/>
        </w:rPr>
        <w:t xml:space="preserve"> на </w:t>
      </w:r>
      <w:r w:rsidR="00716BFB" w:rsidRPr="00716BFB">
        <w:rPr>
          <w:rFonts w:ascii="Times New Roman" w:hAnsi="Times New Roman" w:cs="Times New Roman"/>
          <w:sz w:val="24"/>
          <w:szCs w:val="24"/>
        </w:rPr>
        <w:t>строительство напорных водопроводов с установкой водоочистительного оборудования в п.Ангарский и п.Красногорьевский</w:t>
      </w:r>
      <w:r w:rsidR="00814C42">
        <w:rPr>
          <w:rFonts w:ascii="Times New Roman" w:hAnsi="Times New Roman" w:cs="Times New Roman"/>
          <w:sz w:val="24"/>
          <w:szCs w:val="24"/>
        </w:rPr>
        <w:t>, а также выполнены работы по благоустройству парка культуры и отдыха «Мечта» в п.Таежный.</w:t>
      </w:r>
    </w:p>
    <w:p w:rsidR="00716BFB" w:rsidRPr="00814C42" w:rsidRDefault="00814C42" w:rsidP="006C65F2">
      <w:pPr>
        <w:spacing w:after="0"/>
        <w:ind w:firstLine="567"/>
        <w:jc w:val="both"/>
        <w:rPr>
          <w:rFonts w:ascii="Times New Roman" w:hAnsi="Times New Roman" w:cs="Times New Roman"/>
          <w:sz w:val="24"/>
          <w:szCs w:val="24"/>
        </w:rPr>
      </w:pPr>
      <w:r w:rsidRPr="00814C42">
        <w:rPr>
          <w:rFonts w:ascii="Times New Roman" w:hAnsi="Times New Roman" w:cs="Times New Roman"/>
          <w:sz w:val="24"/>
          <w:szCs w:val="24"/>
        </w:rPr>
        <w:t>Неисполненные бюджетные назначения в сумме 645,2 тыс. руб. сложились за счет экономии средств по результатам конкурсных процедур.</w:t>
      </w:r>
    </w:p>
    <w:p w:rsidR="00DB5F6C" w:rsidRPr="00DB5F6C" w:rsidRDefault="00DB5F6C" w:rsidP="00DB5F6C">
      <w:pPr>
        <w:spacing w:after="0"/>
        <w:ind w:firstLine="567"/>
        <w:jc w:val="both"/>
        <w:rPr>
          <w:rFonts w:ascii="Times New Roman" w:hAnsi="Times New Roman" w:cs="Times New Roman"/>
          <w:sz w:val="24"/>
          <w:szCs w:val="24"/>
        </w:rPr>
      </w:pPr>
      <w:r w:rsidRPr="00DB5F6C">
        <w:rPr>
          <w:rFonts w:ascii="Times New Roman" w:hAnsi="Times New Roman" w:cs="Times New Roman"/>
          <w:sz w:val="24"/>
          <w:szCs w:val="24"/>
        </w:rPr>
        <w:t>На реализацию национального проекта «Образование» было израсходовано 4 109,6 тыс. руб. или 6,4% от общего объема принятых обязательств (64 280,2 тыс. руб.).</w:t>
      </w:r>
    </w:p>
    <w:p w:rsidR="00A73CE7" w:rsidRDefault="00DB5F6C" w:rsidP="00DB5F6C">
      <w:pPr>
        <w:spacing w:after="0"/>
        <w:ind w:firstLine="567"/>
        <w:jc w:val="both"/>
        <w:rPr>
          <w:rFonts w:ascii="Times New Roman" w:hAnsi="Times New Roman" w:cs="Times New Roman"/>
          <w:sz w:val="24"/>
          <w:szCs w:val="24"/>
        </w:rPr>
      </w:pPr>
      <w:r w:rsidRPr="00D3106D">
        <w:rPr>
          <w:rFonts w:ascii="Times New Roman" w:hAnsi="Times New Roman" w:cs="Times New Roman"/>
          <w:sz w:val="24"/>
          <w:szCs w:val="24"/>
        </w:rPr>
        <w:t xml:space="preserve">Средства были направлены на создание </w:t>
      </w:r>
      <w:r w:rsidR="00A73CE7" w:rsidRPr="00D3106D">
        <w:rPr>
          <w:rFonts w:ascii="Times New Roman" w:hAnsi="Times New Roman" w:cs="Times New Roman"/>
          <w:sz w:val="24"/>
          <w:szCs w:val="24"/>
        </w:rPr>
        <w:t>и обеспечение функционирования центров образования естественно</w:t>
      </w:r>
      <w:r w:rsidR="00D3106D" w:rsidRPr="00D3106D">
        <w:rPr>
          <w:rFonts w:ascii="Times New Roman" w:hAnsi="Times New Roman" w:cs="Times New Roman"/>
          <w:sz w:val="24"/>
          <w:szCs w:val="24"/>
        </w:rPr>
        <w:t xml:space="preserve"> </w:t>
      </w:r>
      <w:r w:rsidR="00A73CE7" w:rsidRPr="00D3106D">
        <w:rPr>
          <w:rFonts w:ascii="Times New Roman" w:hAnsi="Times New Roman" w:cs="Times New Roman"/>
          <w:sz w:val="24"/>
          <w:szCs w:val="24"/>
        </w:rPr>
        <w:t>-</w:t>
      </w:r>
      <w:r w:rsidR="00D3106D" w:rsidRPr="00D3106D">
        <w:rPr>
          <w:rFonts w:ascii="Times New Roman" w:hAnsi="Times New Roman" w:cs="Times New Roman"/>
          <w:sz w:val="24"/>
          <w:szCs w:val="24"/>
        </w:rPr>
        <w:t xml:space="preserve"> </w:t>
      </w:r>
      <w:r w:rsidR="00A73CE7" w:rsidRPr="00D3106D">
        <w:rPr>
          <w:rFonts w:ascii="Times New Roman" w:hAnsi="Times New Roman" w:cs="Times New Roman"/>
          <w:sz w:val="24"/>
          <w:szCs w:val="24"/>
        </w:rPr>
        <w:t>научной и т</w:t>
      </w:r>
      <w:r w:rsidR="00D3106D" w:rsidRPr="00D3106D">
        <w:rPr>
          <w:rFonts w:ascii="Times New Roman" w:hAnsi="Times New Roman" w:cs="Times New Roman"/>
          <w:sz w:val="24"/>
          <w:szCs w:val="24"/>
        </w:rPr>
        <w:t>ехнологической направленностей («Точка роста») в образовательных учреждениях п.Пинчуга и п.Красногорьевский.</w:t>
      </w:r>
    </w:p>
    <w:p w:rsidR="00D3106D" w:rsidRPr="00CD0951" w:rsidRDefault="00D3106D" w:rsidP="00D3106D">
      <w:pPr>
        <w:spacing w:after="0"/>
        <w:ind w:firstLine="567"/>
        <w:jc w:val="both"/>
        <w:rPr>
          <w:rFonts w:ascii="Times New Roman" w:hAnsi="Times New Roman" w:cs="Times New Roman"/>
          <w:sz w:val="24"/>
          <w:szCs w:val="24"/>
        </w:rPr>
      </w:pPr>
      <w:r w:rsidRPr="00CD0951">
        <w:rPr>
          <w:rFonts w:ascii="Times New Roman" w:hAnsi="Times New Roman" w:cs="Times New Roman"/>
          <w:sz w:val="24"/>
          <w:szCs w:val="24"/>
        </w:rPr>
        <w:t xml:space="preserve">На реализацию национального проекта «Культура» было направлено и израсходовано </w:t>
      </w:r>
      <w:r w:rsidR="00CD0951" w:rsidRPr="00CD0951">
        <w:rPr>
          <w:rFonts w:ascii="Times New Roman" w:hAnsi="Times New Roman" w:cs="Times New Roman"/>
          <w:sz w:val="24"/>
          <w:szCs w:val="24"/>
        </w:rPr>
        <w:t>959,2</w:t>
      </w:r>
      <w:r w:rsidRPr="00CD0951">
        <w:rPr>
          <w:rFonts w:ascii="Times New Roman" w:hAnsi="Times New Roman" w:cs="Times New Roman"/>
          <w:sz w:val="24"/>
          <w:szCs w:val="24"/>
        </w:rPr>
        <w:t xml:space="preserve"> тыс. руб. или </w:t>
      </w:r>
      <w:r w:rsidR="00CD0951" w:rsidRPr="00CD0951">
        <w:rPr>
          <w:rFonts w:ascii="Times New Roman" w:hAnsi="Times New Roman" w:cs="Times New Roman"/>
          <w:sz w:val="24"/>
          <w:szCs w:val="24"/>
        </w:rPr>
        <w:t>1,5</w:t>
      </w:r>
      <w:r w:rsidRPr="00CD0951">
        <w:rPr>
          <w:rFonts w:ascii="Times New Roman" w:hAnsi="Times New Roman" w:cs="Times New Roman"/>
          <w:sz w:val="24"/>
          <w:szCs w:val="24"/>
        </w:rPr>
        <w:t>% от общего объема принятых обязательств (</w:t>
      </w:r>
      <w:r w:rsidR="00CD0951" w:rsidRPr="00CD0951">
        <w:rPr>
          <w:rFonts w:ascii="Times New Roman" w:hAnsi="Times New Roman" w:cs="Times New Roman"/>
          <w:sz w:val="24"/>
          <w:szCs w:val="24"/>
        </w:rPr>
        <w:t>64 280,2</w:t>
      </w:r>
      <w:r w:rsidRPr="00CD0951">
        <w:rPr>
          <w:rFonts w:ascii="Times New Roman" w:hAnsi="Times New Roman" w:cs="Times New Roman"/>
          <w:sz w:val="24"/>
          <w:szCs w:val="24"/>
        </w:rPr>
        <w:t xml:space="preserve"> тыс. руб.).</w:t>
      </w:r>
    </w:p>
    <w:p w:rsidR="00D3106D" w:rsidRPr="001754F0" w:rsidRDefault="00D3106D" w:rsidP="00CD0951">
      <w:pPr>
        <w:spacing w:after="0"/>
        <w:ind w:firstLine="567"/>
        <w:jc w:val="both"/>
        <w:rPr>
          <w:rFonts w:ascii="Times New Roman" w:hAnsi="Times New Roman" w:cs="Times New Roman"/>
          <w:sz w:val="24"/>
          <w:szCs w:val="24"/>
        </w:rPr>
      </w:pPr>
      <w:r w:rsidRPr="001754F0">
        <w:rPr>
          <w:rFonts w:ascii="Times New Roman" w:hAnsi="Times New Roman" w:cs="Times New Roman"/>
          <w:sz w:val="24"/>
          <w:szCs w:val="24"/>
        </w:rPr>
        <w:t>В рамках данного проекта реализованы мероприятия, направленные на поддержку творческ</w:t>
      </w:r>
      <w:r w:rsidR="00A61D9B" w:rsidRPr="001754F0">
        <w:rPr>
          <w:rFonts w:ascii="Times New Roman" w:hAnsi="Times New Roman" w:cs="Times New Roman"/>
          <w:sz w:val="24"/>
          <w:szCs w:val="24"/>
        </w:rPr>
        <w:t>их</w:t>
      </w:r>
      <w:r w:rsidRPr="001754F0">
        <w:rPr>
          <w:rFonts w:ascii="Times New Roman" w:hAnsi="Times New Roman" w:cs="Times New Roman"/>
          <w:sz w:val="24"/>
          <w:szCs w:val="24"/>
        </w:rPr>
        <w:t xml:space="preserve"> </w:t>
      </w:r>
      <w:r w:rsidR="00A61D9B" w:rsidRPr="001754F0">
        <w:rPr>
          <w:rFonts w:ascii="Times New Roman" w:hAnsi="Times New Roman" w:cs="Times New Roman"/>
          <w:sz w:val="24"/>
          <w:szCs w:val="24"/>
        </w:rPr>
        <w:t>коллективов СДК п.Чунояр</w:t>
      </w:r>
      <w:r w:rsidR="001754F0" w:rsidRPr="001754F0">
        <w:rPr>
          <w:rFonts w:ascii="Times New Roman" w:hAnsi="Times New Roman" w:cs="Times New Roman"/>
          <w:sz w:val="24"/>
          <w:szCs w:val="24"/>
        </w:rPr>
        <w:t>, СДК п.Манзя,</w:t>
      </w:r>
      <w:r w:rsidR="00A61D9B" w:rsidRPr="001754F0">
        <w:rPr>
          <w:rFonts w:ascii="Times New Roman" w:hAnsi="Times New Roman" w:cs="Times New Roman"/>
          <w:sz w:val="24"/>
          <w:szCs w:val="24"/>
        </w:rPr>
        <w:t xml:space="preserve"> хореографического ансамбля «Ангарята» с.Богучаны,</w:t>
      </w:r>
      <w:r w:rsidRPr="001754F0">
        <w:rPr>
          <w:rFonts w:ascii="Times New Roman" w:hAnsi="Times New Roman" w:cs="Times New Roman"/>
          <w:sz w:val="24"/>
          <w:szCs w:val="24"/>
        </w:rPr>
        <w:t xml:space="preserve"> а также на составление проектно – сметной документации для осуществления капитального ремонта сельского дома культуры в п. </w:t>
      </w:r>
      <w:r w:rsidR="001754F0" w:rsidRPr="001754F0">
        <w:rPr>
          <w:rFonts w:ascii="Times New Roman" w:hAnsi="Times New Roman" w:cs="Times New Roman"/>
          <w:sz w:val="24"/>
          <w:szCs w:val="24"/>
        </w:rPr>
        <w:t>Красногорьевский</w:t>
      </w:r>
      <w:r w:rsidRPr="001754F0">
        <w:rPr>
          <w:rFonts w:ascii="Times New Roman" w:hAnsi="Times New Roman" w:cs="Times New Roman"/>
          <w:sz w:val="24"/>
          <w:szCs w:val="24"/>
        </w:rPr>
        <w:t>.</w:t>
      </w:r>
    </w:p>
    <w:p w:rsidR="001754F0" w:rsidRPr="00CD0951" w:rsidRDefault="001754F0" w:rsidP="001754F0">
      <w:pPr>
        <w:spacing w:after="0"/>
        <w:ind w:firstLine="567"/>
        <w:jc w:val="both"/>
        <w:rPr>
          <w:rFonts w:ascii="Times New Roman" w:hAnsi="Times New Roman" w:cs="Times New Roman"/>
          <w:sz w:val="24"/>
          <w:szCs w:val="24"/>
        </w:rPr>
      </w:pPr>
      <w:r w:rsidRPr="00CD0951">
        <w:rPr>
          <w:rFonts w:ascii="Times New Roman" w:hAnsi="Times New Roman" w:cs="Times New Roman"/>
          <w:sz w:val="24"/>
          <w:szCs w:val="24"/>
        </w:rPr>
        <w:t>На реализацию национального проекта «</w:t>
      </w:r>
      <w:r w:rsidRPr="007E2FE0">
        <w:rPr>
          <w:rFonts w:ascii="Times New Roman" w:hAnsi="Times New Roman" w:cs="Times New Roman"/>
          <w:sz w:val="24"/>
          <w:szCs w:val="24"/>
        </w:rPr>
        <w:t>Безопасные и кач</w:t>
      </w:r>
      <w:r>
        <w:rPr>
          <w:rFonts w:ascii="Times New Roman" w:hAnsi="Times New Roman" w:cs="Times New Roman"/>
          <w:sz w:val="24"/>
          <w:szCs w:val="24"/>
        </w:rPr>
        <w:t>ественные автомобильные дороги</w:t>
      </w:r>
      <w:r w:rsidRPr="00CD0951">
        <w:rPr>
          <w:rFonts w:ascii="Times New Roman" w:hAnsi="Times New Roman" w:cs="Times New Roman"/>
          <w:sz w:val="24"/>
          <w:szCs w:val="24"/>
        </w:rPr>
        <w:t xml:space="preserve">» было направлено и израсходовано </w:t>
      </w:r>
      <w:r>
        <w:rPr>
          <w:rFonts w:ascii="Times New Roman" w:hAnsi="Times New Roman" w:cs="Times New Roman"/>
          <w:sz w:val="24"/>
          <w:szCs w:val="24"/>
        </w:rPr>
        <w:t>591,4</w:t>
      </w:r>
      <w:r w:rsidRPr="00CD0951">
        <w:rPr>
          <w:rFonts w:ascii="Times New Roman" w:hAnsi="Times New Roman" w:cs="Times New Roman"/>
          <w:sz w:val="24"/>
          <w:szCs w:val="24"/>
        </w:rPr>
        <w:t xml:space="preserve"> тыс. руб. или </w:t>
      </w:r>
      <w:r>
        <w:rPr>
          <w:rFonts w:ascii="Times New Roman" w:hAnsi="Times New Roman" w:cs="Times New Roman"/>
          <w:sz w:val="24"/>
          <w:szCs w:val="24"/>
        </w:rPr>
        <w:t>0,9</w:t>
      </w:r>
      <w:r w:rsidRPr="00CD0951">
        <w:rPr>
          <w:rFonts w:ascii="Times New Roman" w:hAnsi="Times New Roman" w:cs="Times New Roman"/>
          <w:sz w:val="24"/>
          <w:szCs w:val="24"/>
        </w:rPr>
        <w:t>% от общего объема принятых обязательств (64 280,2 тыс. руб.).</w:t>
      </w:r>
    </w:p>
    <w:p w:rsidR="001754F0" w:rsidRPr="007E2FE0" w:rsidRDefault="001754F0" w:rsidP="001754F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рамках данного проекта </w:t>
      </w:r>
      <w:r w:rsidRPr="007E2FE0">
        <w:rPr>
          <w:rFonts w:ascii="Times New Roman" w:hAnsi="Times New Roman" w:cs="Times New Roman"/>
          <w:sz w:val="24"/>
          <w:szCs w:val="24"/>
        </w:rPr>
        <w:t>реализ</w:t>
      </w:r>
      <w:r>
        <w:rPr>
          <w:rFonts w:ascii="Times New Roman" w:hAnsi="Times New Roman" w:cs="Times New Roman"/>
          <w:sz w:val="24"/>
          <w:szCs w:val="24"/>
        </w:rPr>
        <w:t xml:space="preserve">ованы </w:t>
      </w:r>
      <w:r w:rsidRPr="007E2FE0">
        <w:rPr>
          <w:rFonts w:ascii="Times New Roman" w:hAnsi="Times New Roman" w:cs="Times New Roman"/>
          <w:sz w:val="24"/>
          <w:szCs w:val="24"/>
        </w:rPr>
        <w:t>мероприяти</w:t>
      </w:r>
      <w:r>
        <w:rPr>
          <w:rFonts w:ascii="Times New Roman" w:hAnsi="Times New Roman" w:cs="Times New Roman"/>
          <w:sz w:val="24"/>
          <w:szCs w:val="24"/>
        </w:rPr>
        <w:t>я</w:t>
      </w:r>
      <w:r w:rsidRPr="007E2FE0">
        <w:rPr>
          <w:rFonts w:ascii="Times New Roman" w:hAnsi="Times New Roman" w:cs="Times New Roman"/>
          <w:sz w:val="24"/>
          <w:szCs w:val="24"/>
        </w:rPr>
        <w:t>, направленны</w:t>
      </w:r>
      <w:r>
        <w:rPr>
          <w:rFonts w:ascii="Times New Roman" w:hAnsi="Times New Roman" w:cs="Times New Roman"/>
          <w:sz w:val="24"/>
          <w:szCs w:val="24"/>
        </w:rPr>
        <w:t>е</w:t>
      </w:r>
      <w:r w:rsidRPr="007E2FE0">
        <w:rPr>
          <w:rFonts w:ascii="Times New Roman" w:hAnsi="Times New Roman" w:cs="Times New Roman"/>
          <w:sz w:val="24"/>
          <w:szCs w:val="24"/>
        </w:rPr>
        <w:t xml:space="preserve"> на </w:t>
      </w:r>
      <w:r w:rsidR="008E468C">
        <w:rPr>
          <w:rFonts w:ascii="Times New Roman" w:hAnsi="Times New Roman" w:cs="Times New Roman"/>
          <w:sz w:val="24"/>
          <w:szCs w:val="24"/>
        </w:rPr>
        <w:t>обустройство на автомобильных дорогах пешеходных переходов и нанесение дорожной разметки, а также</w:t>
      </w:r>
      <w:r w:rsidRPr="007E2FE0">
        <w:rPr>
          <w:rFonts w:ascii="Times New Roman" w:hAnsi="Times New Roman" w:cs="Times New Roman"/>
          <w:sz w:val="24"/>
          <w:szCs w:val="24"/>
        </w:rPr>
        <w:t xml:space="preserve"> участков улично-дорожной сети вблизи образовательных организаций, на обеспечение безопасного участия детей в дорожном движении.</w:t>
      </w:r>
    </w:p>
    <w:p w:rsidR="001754F0" w:rsidRPr="008E468C" w:rsidRDefault="001754F0" w:rsidP="00CD0951">
      <w:pPr>
        <w:spacing w:after="0"/>
        <w:ind w:firstLine="567"/>
        <w:jc w:val="both"/>
        <w:rPr>
          <w:rFonts w:ascii="Times New Roman" w:hAnsi="Times New Roman" w:cs="Times New Roman"/>
          <w:sz w:val="24"/>
          <w:szCs w:val="24"/>
        </w:rPr>
      </w:pPr>
    </w:p>
    <w:p w:rsidR="00FD37EF" w:rsidRPr="008E468C" w:rsidRDefault="00FD37EF" w:rsidP="008E468C">
      <w:pPr>
        <w:spacing w:after="0"/>
        <w:contextualSpacing/>
        <w:jc w:val="both"/>
        <w:rPr>
          <w:rFonts w:ascii="Times New Roman" w:eastAsia="Times New Roman" w:hAnsi="Times New Roman" w:cs="Times New Roman"/>
          <w:sz w:val="24"/>
          <w:szCs w:val="24"/>
          <w:lang w:eastAsia="ru-RU"/>
        </w:rPr>
      </w:pPr>
      <w:r w:rsidRPr="008E468C">
        <w:rPr>
          <w:rFonts w:ascii="Times New Roman" w:eastAsia="Times New Roman" w:hAnsi="Times New Roman" w:cs="Times New Roman"/>
          <w:sz w:val="24"/>
          <w:szCs w:val="24"/>
          <w:lang w:eastAsia="ru-RU"/>
        </w:rPr>
        <w:t>Выводы:</w:t>
      </w:r>
    </w:p>
    <w:p w:rsidR="00FD37EF" w:rsidRPr="008E468C" w:rsidRDefault="00C53887" w:rsidP="008E468C">
      <w:pPr>
        <w:pStyle w:val="a5"/>
        <w:numPr>
          <w:ilvl w:val="0"/>
          <w:numId w:val="46"/>
        </w:numPr>
        <w:spacing w:after="0"/>
        <w:ind w:left="0" w:firstLine="567"/>
        <w:jc w:val="both"/>
        <w:rPr>
          <w:rFonts w:ascii="Times New Roman" w:eastAsia="Times New Roman" w:hAnsi="Times New Roman" w:cs="Times New Roman"/>
          <w:sz w:val="24"/>
          <w:szCs w:val="24"/>
          <w:lang w:eastAsia="ru-RU"/>
        </w:rPr>
      </w:pPr>
      <w:r w:rsidRPr="008E468C">
        <w:rPr>
          <w:rFonts w:ascii="Times New Roman" w:eastAsia="Times New Roman" w:hAnsi="Times New Roman" w:cs="Times New Roman"/>
          <w:sz w:val="24"/>
          <w:szCs w:val="24"/>
          <w:lang w:eastAsia="ru-RU"/>
        </w:rPr>
        <w:t>в</w:t>
      </w:r>
      <w:r w:rsidR="00FD37EF" w:rsidRPr="008E468C">
        <w:rPr>
          <w:rFonts w:ascii="Times New Roman" w:eastAsia="Times New Roman" w:hAnsi="Times New Roman" w:cs="Times New Roman"/>
          <w:sz w:val="24"/>
          <w:szCs w:val="24"/>
          <w:lang w:eastAsia="ru-RU"/>
        </w:rPr>
        <w:t xml:space="preserve"> отчетном периоде </w:t>
      </w:r>
      <w:r w:rsidRPr="008E468C">
        <w:rPr>
          <w:rFonts w:ascii="Times New Roman" w:eastAsia="Times New Roman" w:hAnsi="Times New Roman" w:cs="Times New Roman"/>
          <w:sz w:val="24"/>
          <w:szCs w:val="24"/>
          <w:lang w:eastAsia="ru-RU"/>
        </w:rPr>
        <w:t>Богу</w:t>
      </w:r>
      <w:r w:rsidR="008E468C" w:rsidRPr="008E468C">
        <w:rPr>
          <w:rFonts w:ascii="Times New Roman" w:eastAsia="Times New Roman" w:hAnsi="Times New Roman" w:cs="Times New Roman"/>
          <w:sz w:val="24"/>
          <w:szCs w:val="24"/>
          <w:lang w:eastAsia="ru-RU"/>
        </w:rPr>
        <w:t>чанский район принял участие в 5</w:t>
      </w:r>
      <w:r w:rsidRPr="008E468C">
        <w:rPr>
          <w:rFonts w:ascii="Times New Roman" w:eastAsia="Times New Roman" w:hAnsi="Times New Roman" w:cs="Times New Roman"/>
          <w:sz w:val="24"/>
          <w:szCs w:val="24"/>
          <w:lang w:eastAsia="ru-RU"/>
        </w:rPr>
        <w:t xml:space="preserve"> национальных проектах;</w:t>
      </w:r>
    </w:p>
    <w:p w:rsidR="00C53887" w:rsidRPr="008E468C" w:rsidRDefault="00C53887" w:rsidP="008E468C">
      <w:pPr>
        <w:pStyle w:val="a5"/>
        <w:numPr>
          <w:ilvl w:val="0"/>
          <w:numId w:val="46"/>
        </w:numPr>
        <w:spacing w:after="0"/>
        <w:ind w:left="0" w:firstLine="567"/>
        <w:jc w:val="both"/>
        <w:rPr>
          <w:rFonts w:ascii="Times New Roman" w:eastAsia="Times New Roman" w:hAnsi="Times New Roman" w:cs="Times New Roman"/>
          <w:sz w:val="24"/>
          <w:szCs w:val="24"/>
          <w:lang w:eastAsia="ru-RU"/>
        </w:rPr>
      </w:pPr>
      <w:r w:rsidRPr="008E468C">
        <w:rPr>
          <w:rFonts w:ascii="Times New Roman" w:eastAsia="Times New Roman" w:hAnsi="Times New Roman" w:cs="Times New Roman"/>
          <w:sz w:val="24"/>
          <w:szCs w:val="24"/>
          <w:lang w:eastAsia="ru-RU"/>
        </w:rPr>
        <w:t xml:space="preserve">принятые обязательства по реализации мероприятий, предусмотренных в рамках национальных проектах, исполнены в полном объеме. </w:t>
      </w:r>
    </w:p>
    <w:p w:rsidR="007C33B3" w:rsidRPr="00CF1B25" w:rsidRDefault="007C33B3" w:rsidP="001E3D36">
      <w:pPr>
        <w:spacing w:after="0"/>
        <w:ind w:firstLine="851"/>
        <w:contextualSpacing/>
        <w:jc w:val="both"/>
        <w:rPr>
          <w:rFonts w:ascii="Times New Roman" w:eastAsia="Times New Roman" w:hAnsi="Times New Roman" w:cs="Times New Roman"/>
          <w:sz w:val="24"/>
          <w:szCs w:val="24"/>
          <w:lang w:eastAsia="ru-RU"/>
        </w:rPr>
      </w:pPr>
    </w:p>
    <w:p w:rsidR="00DA1C52" w:rsidRPr="00CF1B25" w:rsidRDefault="00DA1C52" w:rsidP="009E28F5">
      <w:pPr>
        <w:numPr>
          <w:ilvl w:val="0"/>
          <w:numId w:val="20"/>
        </w:numPr>
        <w:spacing w:after="0" w:line="240" w:lineRule="auto"/>
        <w:ind w:left="0" w:firstLine="0"/>
        <w:contextualSpacing/>
        <w:jc w:val="center"/>
        <w:rPr>
          <w:rFonts w:ascii="Times New Roman" w:eastAsia="Times New Roman" w:hAnsi="Times New Roman" w:cs="Times New Roman"/>
          <w:bCs/>
          <w:sz w:val="24"/>
          <w:szCs w:val="24"/>
          <w:lang w:eastAsia="ru-RU"/>
        </w:rPr>
      </w:pPr>
      <w:r w:rsidRPr="00CF1B25">
        <w:rPr>
          <w:rFonts w:ascii="Times New Roman" w:eastAsia="Times New Roman" w:hAnsi="Times New Roman" w:cs="Times New Roman"/>
          <w:bCs/>
          <w:sz w:val="24"/>
          <w:szCs w:val="24"/>
          <w:lang w:eastAsia="ru-RU"/>
        </w:rPr>
        <w:t>ИНИЦИАТИВНЫЕ РАСХОДЫ РАЙОННОГО БЮДЖЕТА</w:t>
      </w:r>
    </w:p>
    <w:p w:rsidR="001B1BFC" w:rsidRPr="00CF1B25" w:rsidRDefault="001B1BFC" w:rsidP="001E3D36">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p>
    <w:p w:rsidR="00697B97" w:rsidRPr="00CF1B25" w:rsidRDefault="001F7CEE" w:rsidP="00CF1B25">
      <w:pPr>
        <w:spacing w:before="100" w:beforeAutospacing="1" w:after="100" w:afterAutospacing="1"/>
        <w:ind w:firstLine="567"/>
        <w:contextualSpacing/>
        <w:jc w:val="both"/>
        <w:rPr>
          <w:rFonts w:ascii="Times New Roman" w:eastAsia="Times New Roman" w:hAnsi="Times New Roman" w:cs="Times New Roman"/>
          <w:sz w:val="24"/>
          <w:szCs w:val="24"/>
          <w:lang w:eastAsia="ru-RU"/>
        </w:rPr>
      </w:pPr>
      <w:r w:rsidRPr="00CF1B25">
        <w:rPr>
          <w:rFonts w:ascii="Times New Roman" w:eastAsia="Times New Roman" w:hAnsi="Times New Roman" w:cs="Times New Roman"/>
          <w:sz w:val="24"/>
          <w:szCs w:val="24"/>
          <w:lang w:eastAsia="ru-RU"/>
        </w:rPr>
        <w:t>Расходы районного бюджета в 20</w:t>
      </w:r>
      <w:r w:rsidR="00CF1B25" w:rsidRPr="00CF1B25">
        <w:rPr>
          <w:rFonts w:ascii="Times New Roman" w:eastAsia="Times New Roman" w:hAnsi="Times New Roman" w:cs="Times New Roman"/>
          <w:sz w:val="24"/>
          <w:szCs w:val="24"/>
          <w:lang w:eastAsia="ru-RU"/>
        </w:rPr>
        <w:t>21</w:t>
      </w:r>
      <w:r w:rsidR="00697B97" w:rsidRPr="00CF1B25">
        <w:rPr>
          <w:rFonts w:ascii="Times New Roman" w:eastAsia="Times New Roman" w:hAnsi="Times New Roman" w:cs="Times New Roman"/>
          <w:sz w:val="24"/>
          <w:szCs w:val="24"/>
          <w:lang w:eastAsia="ru-RU"/>
        </w:rPr>
        <w:t xml:space="preserve"> году характеризуются наличием инициативных расходов, не предусмотренных статьей 15 Федерального закона от 06.10.2003 № 131-ФЗ «Об общих принципах организации местного самоуправления в Российской Федерации»</w:t>
      </w:r>
      <w:r w:rsidR="00365630">
        <w:rPr>
          <w:rFonts w:ascii="Times New Roman" w:eastAsia="Times New Roman" w:hAnsi="Times New Roman" w:cs="Times New Roman"/>
          <w:sz w:val="24"/>
          <w:szCs w:val="24"/>
          <w:lang w:eastAsia="ru-RU"/>
        </w:rPr>
        <w:t xml:space="preserve"> (далее по тексту Федеральный закон № 131-ФЗ)</w:t>
      </w:r>
      <w:r w:rsidR="00697B97" w:rsidRPr="00CF1B25">
        <w:rPr>
          <w:rFonts w:ascii="Times New Roman" w:eastAsia="Times New Roman" w:hAnsi="Times New Roman" w:cs="Times New Roman"/>
          <w:sz w:val="24"/>
          <w:szCs w:val="24"/>
          <w:lang w:eastAsia="ru-RU"/>
        </w:rPr>
        <w:t>.</w:t>
      </w:r>
    </w:p>
    <w:p w:rsidR="00697B97" w:rsidRPr="000B02AD" w:rsidRDefault="00613535" w:rsidP="00CF1B25">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0B02AD">
        <w:rPr>
          <w:rFonts w:ascii="Times New Roman" w:eastAsia="Times New Roman" w:hAnsi="Times New Roman" w:cs="Times New Roman"/>
          <w:sz w:val="24"/>
          <w:szCs w:val="24"/>
          <w:lang w:eastAsia="ru-RU"/>
        </w:rPr>
        <w:t>Р</w:t>
      </w:r>
      <w:r w:rsidR="00697B97" w:rsidRPr="000B02AD">
        <w:rPr>
          <w:rFonts w:ascii="Times New Roman" w:eastAsia="Times New Roman" w:hAnsi="Times New Roman" w:cs="Times New Roman"/>
          <w:sz w:val="24"/>
          <w:szCs w:val="24"/>
          <w:lang w:eastAsia="ru-RU"/>
        </w:rPr>
        <w:t>асходные обязательства, возникшие в результате решения администрацией Богучанского района вопросов, не отнесенных к вопросам местного значения района, были направлены на:</w:t>
      </w:r>
    </w:p>
    <w:p w:rsidR="00697B97" w:rsidRPr="000B02AD" w:rsidRDefault="00697B97" w:rsidP="00CF1B25">
      <w:pPr>
        <w:pStyle w:val="a5"/>
        <w:numPr>
          <w:ilvl w:val="0"/>
          <w:numId w:val="16"/>
        </w:numPr>
        <w:spacing w:after="0"/>
        <w:ind w:left="0" w:firstLine="567"/>
        <w:jc w:val="both"/>
        <w:rPr>
          <w:rFonts w:ascii="Times New Roman" w:eastAsia="Times New Roman" w:hAnsi="Times New Roman" w:cs="Times New Roman"/>
          <w:sz w:val="24"/>
          <w:szCs w:val="24"/>
          <w:lang w:eastAsia="ru-RU"/>
        </w:rPr>
      </w:pPr>
      <w:r w:rsidRPr="000B02AD">
        <w:rPr>
          <w:rFonts w:ascii="Times New Roman" w:eastAsia="Times New Roman" w:hAnsi="Times New Roman" w:cs="Times New Roman"/>
          <w:sz w:val="24"/>
          <w:szCs w:val="24"/>
          <w:lang w:eastAsia="ru-RU"/>
        </w:rPr>
        <w:t xml:space="preserve">выплату ежемесячной стипендии Главы района одаренным детям в сумме </w:t>
      </w:r>
      <w:r w:rsidR="000B02AD" w:rsidRPr="000B02AD">
        <w:rPr>
          <w:rFonts w:ascii="Times New Roman" w:eastAsia="Times New Roman" w:hAnsi="Times New Roman" w:cs="Times New Roman"/>
          <w:sz w:val="24"/>
          <w:szCs w:val="24"/>
          <w:lang w:eastAsia="ru-RU"/>
        </w:rPr>
        <w:t>188,3</w:t>
      </w:r>
      <w:r w:rsidRPr="000B02AD">
        <w:rPr>
          <w:rFonts w:ascii="Times New Roman" w:eastAsia="Times New Roman" w:hAnsi="Times New Roman" w:cs="Times New Roman"/>
          <w:sz w:val="24"/>
          <w:szCs w:val="24"/>
          <w:lang w:eastAsia="ru-RU"/>
        </w:rPr>
        <w:t xml:space="preserve"> тыс. руб.;</w:t>
      </w:r>
    </w:p>
    <w:p w:rsidR="003C0BFA" w:rsidRPr="000B02AD" w:rsidRDefault="003C0BFA" w:rsidP="000B02AD">
      <w:pPr>
        <w:pStyle w:val="a5"/>
        <w:numPr>
          <w:ilvl w:val="0"/>
          <w:numId w:val="16"/>
        </w:numPr>
        <w:spacing w:after="0"/>
        <w:ind w:left="0" w:firstLine="567"/>
        <w:jc w:val="both"/>
        <w:rPr>
          <w:rFonts w:ascii="Times New Roman" w:eastAsia="Times New Roman" w:hAnsi="Times New Roman" w:cs="Times New Roman"/>
          <w:sz w:val="24"/>
          <w:szCs w:val="24"/>
          <w:lang w:eastAsia="ru-RU"/>
        </w:rPr>
      </w:pPr>
      <w:r w:rsidRPr="000B02AD">
        <w:rPr>
          <w:rFonts w:ascii="Times New Roman" w:eastAsia="Times New Roman" w:hAnsi="Times New Roman" w:cs="Times New Roman"/>
          <w:sz w:val="24"/>
          <w:szCs w:val="24"/>
          <w:lang w:eastAsia="ru-RU"/>
        </w:rPr>
        <w:t xml:space="preserve">ежегодную единовременную выплату лицам, удостоенным звания «Почетный гражданин Богучанского района» в сумме </w:t>
      </w:r>
      <w:r w:rsidR="000B02AD" w:rsidRPr="000B02AD">
        <w:rPr>
          <w:rFonts w:ascii="Times New Roman" w:eastAsia="Times New Roman" w:hAnsi="Times New Roman" w:cs="Times New Roman"/>
          <w:sz w:val="24"/>
          <w:szCs w:val="24"/>
          <w:lang w:eastAsia="ru-RU"/>
        </w:rPr>
        <w:t>6</w:t>
      </w:r>
      <w:r w:rsidR="00B3301B" w:rsidRPr="000B02AD">
        <w:rPr>
          <w:rFonts w:ascii="Times New Roman" w:eastAsia="Times New Roman" w:hAnsi="Times New Roman" w:cs="Times New Roman"/>
          <w:sz w:val="24"/>
          <w:szCs w:val="24"/>
          <w:lang w:eastAsia="ru-RU"/>
        </w:rPr>
        <w:t>0</w:t>
      </w:r>
      <w:r w:rsidRPr="000B02AD">
        <w:rPr>
          <w:rFonts w:ascii="Times New Roman" w:eastAsia="Times New Roman" w:hAnsi="Times New Roman" w:cs="Times New Roman"/>
          <w:sz w:val="24"/>
          <w:szCs w:val="24"/>
          <w:lang w:eastAsia="ru-RU"/>
        </w:rPr>
        <w:t>,0 тыс. руб.;</w:t>
      </w:r>
    </w:p>
    <w:p w:rsidR="0060150D" w:rsidRPr="00D35176" w:rsidRDefault="0060150D" w:rsidP="000B02AD">
      <w:pPr>
        <w:pStyle w:val="a5"/>
        <w:numPr>
          <w:ilvl w:val="0"/>
          <w:numId w:val="16"/>
        </w:numPr>
        <w:spacing w:after="0"/>
        <w:ind w:left="0" w:firstLine="567"/>
        <w:jc w:val="both"/>
        <w:rPr>
          <w:rFonts w:ascii="Times New Roman" w:eastAsia="Times New Roman" w:hAnsi="Times New Roman" w:cs="Times New Roman"/>
          <w:sz w:val="24"/>
          <w:szCs w:val="24"/>
          <w:lang w:eastAsia="ru-RU"/>
        </w:rPr>
      </w:pPr>
      <w:r w:rsidRPr="00D35176">
        <w:rPr>
          <w:rFonts w:ascii="Times New Roman" w:eastAsia="Times New Roman" w:hAnsi="Times New Roman" w:cs="Times New Roman"/>
          <w:sz w:val="24"/>
          <w:szCs w:val="24"/>
          <w:lang w:eastAsia="ru-RU"/>
        </w:rPr>
        <w:t xml:space="preserve">единовременное подъемное пособие молодым специалистам, работающим в образовательных организациях Богучанского района в сумме </w:t>
      </w:r>
      <w:r w:rsidR="00D35176" w:rsidRPr="00D35176">
        <w:rPr>
          <w:rFonts w:ascii="Times New Roman" w:eastAsia="Times New Roman" w:hAnsi="Times New Roman" w:cs="Times New Roman"/>
          <w:sz w:val="24"/>
          <w:szCs w:val="24"/>
          <w:lang w:eastAsia="ru-RU"/>
        </w:rPr>
        <w:t>210,</w:t>
      </w:r>
      <w:r w:rsidR="006F7CC9" w:rsidRPr="00D35176">
        <w:rPr>
          <w:rFonts w:ascii="Times New Roman" w:eastAsia="Times New Roman" w:hAnsi="Times New Roman" w:cs="Times New Roman"/>
          <w:sz w:val="24"/>
          <w:szCs w:val="24"/>
          <w:lang w:eastAsia="ru-RU"/>
        </w:rPr>
        <w:t>0</w:t>
      </w:r>
      <w:r w:rsidRPr="00D35176">
        <w:rPr>
          <w:rFonts w:ascii="Times New Roman" w:eastAsia="Times New Roman" w:hAnsi="Times New Roman" w:cs="Times New Roman"/>
          <w:sz w:val="24"/>
          <w:szCs w:val="24"/>
          <w:lang w:eastAsia="ru-RU"/>
        </w:rPr>
        <w:t xml:space="preserve"> тыс. руб.</w:t>
      </w:r>
    </w:p>
    <w:p w:rsidR="00697B97" w:rsidRDefault="00697B97" w:rsidP="00D35176">
      <w:pPr>
        <w:spacing w:after="0"/>
        <w:ind w:firstLine="567"/>
        <w:jc w:val="both"/>
        <w:rPr>
          <w:rFonts w:ascii="Times New Roman" w:hAnsi="Times New Roman" w:cs="Times New Roman"/>
          <w:sz w:val="24"/>
          <w:szCs w:val="24"/>
        </w:rPr>
      </w:pPr>
      <w:r w:rsidRPr="00D35176">
        <w:rPr>
          <w:rFonts w:ascii="Times New Roman" w:hAnsi="Times New Roman" w:cs="Times New Roman"/>
          <w:sz w:val="24"/>
          <w:szCs w:val="24"/>
        </w:rPr>
        <w:t>В результате расходы районного бюджета на выполнение инициативных расходных обязательств за 20</w:t>
      </w:r>
      <w:r w:rsidR="00A11A0C" w:rsidRPr="00D35176">
        <w:rPr>
          <w:rFonts w:ascii="Times New Roman" w:hAnsi="Times New Roman" w:cs="Times New Roman"/>
          <w:sz w:val="24"/>
          <w:szCs w:val="24"/>
        </w:rPr>
        <w:t>2</w:t>
      </w:r>
      <w:r w:rsidR="00D35176" w:rsidRPr="00D35176">
        <w:rPr>
          <w:rFonts w:ascii="Times New Roman" w:hAnsi="Times New Roman" w:cs="Times New Roman"/>
          <w:sz w:val="24"/>
          <w:szCs w:val="24"/>
        </w:rPr>
        <w:t>1</w:t>
      </w:r>
      <w:r w:rsidRPr="00D35176">
        <w:rPr>
          <w:rFonts w:ascii="Times New Roman" w:hAnsi="Times New Roman" w:cs="Times New Roman"/>
          <w:sz w:val="24"/>
          <w:szCs w:val="24"/>
        </w:rPr>
        <w:t xml:space="preserve"> год составили </w:t>
      </w:r>
      <w:r w:rsidR="00D35176" w:rsidRPr="00D35176">
        <w:rPr>
          <w:rFonts w:ascii="Times New Roman" w:hAnsi="Times New Roman" w:cs="Times New Roman"/>
          <w:sz w:val="24"/>
          <w:szCs w:val="24"/>
        </w:rPr>
        <w:t>458,3</w:t>
      </w:r>
      <w:r w:rsidR="003C0BFA" w:rsidRPr="00D35176">
        <w:rPr>
          <w:rFonts w:ascii="Times New Roman" w:hAnsi="Times New Roman" w:cs="Times New Roman"/>
          <w:sz w:val="24"/>
          <w:szCs w:val="24"/>
        </w:rPr>
        <w:t xml:space="preserve"> тыс. руб.</w:t>
      </w:r>
    </w:p>
    <w:p w:rsidR="00365630" w:rsidRPr="00365630" w:rsidRDefault="00365630" w:rsidP="00365630">
      <w:pPr>
        <w:spacing w:after="0"/>
        <w:ind w:firstLine="567"/>
        <w:jc w:val="both"/>
        <w:rPr>
          <w:rFonts w:ascii="Times New Roman" w:hAnsi="Times New Roman" w:cs="Times New Roman"/>
          <w:sz w:val="24"/>
          <w:szCs w:val="24"/>
        </w:rPr>
      </w:pPr>
      <w:r w:rsidRPr="00365630">
        <w:rPr>
          <w:rFonts w:ascii="Times New Roman" w:hAnsi="Times New Roman" w:cs="Times New Roman"/>
          <w:sz w:val="24"/>
          <w:szCs w:val="24"/>
        </w:rPr>
        <w:t>В соответствии с требованиями бюджетного законодательства об ограничении утверждения и исполнения расходных обязательств, не связанных с решением вопросов, отнесенных к полномочиям соответствующих органов муниципального образования, названные выше расходы произведены с нарушением пункта 3 статьи 136 Бюджетного кодекса РФ и пункта 4 статьи 6 Закона Красноярского края от 10.07.2007 № 2-317 «О межбюджетных отношениях в Красноярском крае».</w:t>
      </w:r>
    </w:p>
    <w:p w:rsidR="0071137B" w:rsidRPr="00365630" w:rsidRDefault="00D35176" w:rsidP="00D35176">
      <w:pPr>
        <w:spacing w:after="0"/>
        <w:ind w:firstLine="567"/>
        <w:jc w:val="both"/>
        <w:rPr>
          <w:rFonts w:ascii="Times New Roman" w:hAnsi="Times New Roman" w:cs="Times New Roman"/>
          <w:sz w:val="24"/>
          <w:szCs w:val="24"/>
        </w:rPr>
      </w:pPr>
      <w:r w:rsidRPr="00365630">
        <w:rPr>
          <w:rFonts w:ascii="Times New Roman" w:hAnsi="Times New Roman" w:cs="Times New Roman"/>
          <w:sz w:val="24"/>
          <w:szCs w:val="24"/>
        </w:rPr>
        <w:t>В предыдущем отчетном периоде размер аналогичных расходов районного бюджета составил 25 254,4 тыс. руб.,</w:t>
      </w:r>
      <w:r w:rsidR="0071137B" w:rsidRPr="00365630">
        <w:rPr>
          <w:rFonts w:ascii="Times New Roman" w:hAnsi="Times New Roman" w:cs="Times New Roman"/>
          <w:sz w:val="24"/>
          <w:szCs w:val="24"/>
        </w:rPr>
        <w:t xml:space="preserve"> что значительно больше показателя 2021 года.</w:t>
      </w:r>
    </w:p>
    <w:p w:rsidR="00365630" w:rsidRDefault="0071137B" w:rsidP="00460C02">
      <w:pPr>
        <w:autoSpaceDE w:val="0"/>
        <w:autoSpaceDN w:val="0"/>
        <w:adjustRightInd w:val="0"/>
        <w:spacing w:after="0"/>
        <w:ind w:firstLine="540"/>
        <w:jc w:val="both"/>
        <w:outlineLvl w:val="0"/>
        <w:rPr>
          <w:rFonts w:ascii="Times New Roman" w:hAnsi="Times New Roman" w:cs="Times New Roman"/>
          <w:sz w:val="24"/>
          <w:szCs w:val="24"/>
        </w:rPr>
      </w:pPr>
      <w:r w:rsidRPr="00365630">
        <w:rPr>
          <w:rFonts w:ascii="Times New Roman" w:hAnsi="Times New Roman" w:cs="Times New Roman"/>
          <w:sz w:val="24"/>
          <w:szCs w:val="24"/>
        </w:rPr>
        <w:t>Данная ситуация связана с тем, что в 2020 году инициативные расходы районного бюджета включали в себя обязательства по содержанию МКУ «МПЧ № 1»</w:t>
      </w:r>
      <w:r w:rsidR="00365630">
        <w:rPr>
          <w:rFonts w:ascii="Times New Roman" w:hAnsi="Times New Roman" w:cs="Times New Roman"/>
          <w:sz w:val="24"/>
          <w:szCs w:val="24"/>
        </w:rPr>
        <w:t>.</w:t>
      </w:r>
    </w:p>
    <w:p w:rsidR="00D35176" w:rsidRPr="009A6D62" w:rsidRDefault="00365630" w:rsidP="00F91CD4">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4"/>
          <w:szCs w:val="24"/>
        </w:rPr>
        <w:t>Н</w:t>
      </w:r>
      <w:r w:rsidR="0071137B" w:rsidRPr="00365630">
        <w:rPr>
          <w:rFonts w:ascii="Times New Roman" w:hAnsi="Times New Roman" w:cs="Times New Roman"/>
          <w:sz w:val="24"/>
          <w:szCs w:val="24"/>
        </w:rPr>
        <w:t>ачиная с 01.01.2021 года</w:t>
      </w:r>
      <w:r>
        <w:rPr>
          <w:rFonts w:ascii="Times New Roman" w:hAnsi="Times New Roman" w:cs="Times New Roman"/>
          <w:sz w:val="24"/>
          <w:szCs w:val="24"/>
        </w:rPr>
        <w:t>,</w:t>
      </w:r>
      <w:r w:rsidR="0071137B" w:rsidRPr="00365630">
        <w:rPr>
          <w:rFonts w:ascii="Times New Roman" w:hAnsi="Times New Roman" w:cs="Times New Roman"/>
          <w:sz w:val="24"/>
          <w:szCs w:val="24"/>
        </w:rPr>
        <w:t xml:space="preserve"> </w:t>
      </w:r>
      <w:r w:rsidR="00460C02" w:rsidRPr="00365630">
        <w:rPr>
          <w:rFonts w:ascii="Times New Roman" w:hAnsi="Times New Roman" w:cs="Times New Roman"/>
          <w:sz w:val="24"/>
          <w:szCs w:val="24"/>
        </w:rPr>
        <w:t>Ф</w:t>
      </w:r>
      <w:r w:rsidR="0071137B" w:rsidRPr="00365630">
        <w:rPr>
          <w:rFonts w:ascii="Times New Roman" w:hAnsi="Times New Roman" w:cs="Times New Roman"/>
          <w:sz w:val="24"/>
          <w:szCs w:val="24"/>
        </w:rPr>
        <w:t xml:space="preserve">едеральным законом </w:t>
      </w:r>
      <w:r w:rsidR="00460C02" w:rsidRPr="00365630">
        <w:rPr>
          <w:rFonts w:ascii="Times New Roman" w:hAnsi="Times New Roman" w:cs="Times New Roman"/>
          <w:sz w:val="24"/>
          <w:szCs w:val="24"/>
        </w:rPr>
        <w:t>№ 454-ФЗ</w:t>
      </w:r>
      <w:r w:rsidRPr="00365630">
        <w:rPr>
          <w:rStyle w:val="af3"/>
          <w:rFonts w:ascii="Times New Roman" w:hAnsi="Times New Roman" w:cs="Times New Roman"/>
          <w:sz w:val="24"/>
          <w:szCs w:val="24"/>
        </w:rPr>
        <w:footnoteReference w:id="4"/>
      </w:r>
      <w:r w:rsidR="00460C02" w:rsidRPr="00365630">
        <w:rPr>
          <w:rFonts w:ascii="Times New Roman" w:hAnsi="Times New Roman" w:cs="Times New Roman"/>
          <w:sz w:val="24"/>
          <w:szCs w:val="24"/>
        </w:rPr>
        <w:t xml:space="preserve"> соответствующие обязательства закреплены за муниципальными</w:t>
      </w:r>
      <w:r w:rsidR="00460C02" w:rsidRPr="00460C02">
        <w:rPr>
          <w:rFonts w:ascii="Times New Roman" w:hAnsi="Times New Roman" w:cs="Times New Roman"/>
          <w:sz w:val="24"/>
          <w:szCs w:val="24"/>
        </w:rPr>
        <w:t xml:space="preserve"> районами в качеств</w:t>
      </w:r>
      <w:r w:rsidR="00F91CD4">
        <w:rPr>
          <w:rFonts w:ascii="Times New Roman" w:hAnsi="Times New Roman" w:cs="Times New Roman"/>
          <w:sz w:val="24"/>
          <w:szCs w:val="24"/>
        </w:rPr>
        <w:t>е</w:t>
      </w:r>
      <w:r w:rsidR="00460C02" w:rsidRPr="00460C02">
        <w:rPr>
          <w:rFonts w:ascii="Times New Roman" w:hAnsi="Times New Roman" w:cs="Times New Roman"/>
          <w:sz w:val="24"/>
          <w:szCs w:val="24"/>
        </w:rPr>
        <w:t xml:space="preserve"> права </w:t>
      </w:r>
      <w:r w:rsidR="00460C02" w:rsidRPr="00460C02">
        <w:rPr>
          <w:rFonts w:ascii="Times New Roman" w:hAnsi="Times New Roman" w:cs="Times New Roman"/>
          <w:bCs/>
          <w:sz w:val="24"/>
          <w:szCs w:val="24"/>
        </w:rPr>
        <w:t xml:space="preserve">органов местного самоуправления муниципального района на решение вопросов, не отнесенных к </w:t>
      </w:r>
      <w:r w:rsidR="00F91CD4">
        <w:rPr>
          <w:rFonts w:ascii="Times New Roman" w:hAnsi="Times New Roman" w:cs="Times New Roman"/>
          <w:bCs/>
          <w:sz w:val="24"/>
          <w:szCs w:val="24"/>
        </w:rPr>
        <w:t>его</w:t>
      </w:r>
      <w:r>
        <w:rPr>
          <w:rFonts w:ascii="Times New Roman" w:hAnsi="Times New Roman" w:cs="Times New Roman"/>
          <w:bCs/>
          <w:sz w:val="24"/>
          <w:szCs w:val="24"/>
        </w:rPr>
        <w:t xml:space="preserve"> </w:t>
      </w:r>
      <w:r w:rsidR="00460C02" w:rsidRPr="00460C02">
        <w:rPr>
          <w:rFonts w:ascii="Times New Roman" w:hAnsi="Times New Roman" w:cs="Times New Roman"/>
          <w:bCs/>
          <w:sz w:val="24"/>
          <w:szCs w:val="24"/>
        </w:rPr>
        <w:t xml:space="preserve">вопросам местного значения </w:t>
      </w:r>
      <w:r>
        <w:rPr>
          <w:rFonts w:ascii="Times New Roman" w:hAnsi="Times New Roman" w:cs="Times New Roman"/>
          <w:bCs/>
          <w:sz w:val="24"/>
          <w:szCs w:val="24"/>
        </w:rPr>
        <w:t>(статья 15.1 Федерального закона № 131-ФЗ</w:t>
      </w:r>
      <w:r w:rsidRPr="009A6D62">
        <w:rPr>
          <w:rFonts w:ascii="Times New Roman" w:hAnsi="Times New Roman" w:cs="Times New Roman"/>
          <w:bCs/>
          <w:sz w:val="24"/>
          <w:szCs w:val="24"/>
        </w:rPr>
        <w:t>).</w:t>
      </w:r>
      <w:r w:rsidR="00F91CD4" w:rsidRPr="009A6D62">
        <w:rPr>
          <w:rFonts w:ascii="Times New Roman" w:hAnsi="Times New Roman" w:cs="Times New Roman"/>
          <w:bCs/>
          <w:sz w:val="24"/>
          <w:szCs w:val="24"/>
        </w:rPr>
        <w:t xml:space="preserve"> </w:t>
      </w:r>
      <w:r w:rsidR="00F91CD4" w:rsidRPr="009A6D62">
        <w:rPr>
          <w:rFonts w:ascii="Times New Roman" w:hAnsi="Times New Roman" w:cs="Times New Roman"/>
          <w:sz w:val="24"/>
          <w:szCs w:val="24"/>
        </w:rPr>
        <w:t xml:space="preserve">Тем самым, </w:t>
      </w:r>
      <w:r w:rsidR="00F91CD4" w:rsidRPr="009A6D62">
        <w:rPr>
          <w:rFonts w:ascii="Times New Roman" w:hAnsi="Times New Roman" w:cs="Times New Roman"/>
          <w:sz w:val="24"/>
          <w:szCs w:val="24"/>
        </w:rPr>
        <w:lastRenderedPageBreak/>
        <w:t>исключая данные расходные обязательства из расходов районного бюджета, принятых инициативно.</w:t>
      </w:r>
    </w:p>
    <w:p w:rsidR="00697B97" w:rsidRPr="009A3269" w:rsidRDefault="00697B97" w:rsidP="0099127F">
      <w:pPr>
        <w:spacing w:after="0"/>
        <w:ind w:firstLine="851"/>
        <w:jc w:val="both"/>
        <w:rPr>
          <w:rFonts w:ascii="Times New Roman" w:hAnsi="Times New Roman" w:cs="Times New Roman"/>
          <w:sz w:val="24"/>
          <w:szCs w:val="24"/>
        </w:rPr>
      </w:pPr>
    </w:p>
    <w:p w:rsidR="00697B97" w:rsidRPr="009A3269" w:rsidRDefault="00697B97" w:rsidP="0099127F">
      <w:pPr>
        <w:spacing w:after="0"/>
        <w:jc w:val="both"/>
        <w:rPr>
          <w:rFonts w:ascii="Times New Roman" w:hAnsi="Times New Roman" w:cs="Times New Roman"/>
          <w:sz w:val="24"/>
          <w:szCs w:val="24"/>
        </w:rPr>
      </w:pPr>
      <w:r w:rsidRPr="009A3269">
        <w:rPr>
          <w:rFonts w:ascii="Times New Roman" w:hAnsi="Times New Roman" w:cs="Times New Roman"/>
          <w:sz w:val="24"/>
          <w:szCs w:val="24"/>
        </w:rPr>
        <w:t>Вывод:</w:t>
      </w:r>
    </w:p>
    <w:p w:rsidR="00697B97" w:rsidRPr="009A3269" w:rsidRDefault="00A11A0C" w:rsidP="00F91CD4">
      <w:pPr>
        <w:pStyle w:val="a5"/>
        <w:numPr>
          <w:ilvl w:val="0"/>
          <w:numId w:val="17"/>
        </w:numPr>
        <w:spacing w:after="0"/>
        <w:ind w:left="0" w:firstLine="567"/>
        <w:jc w:val="both"/>
        <w:rPr>
          <w:rFonts w:ascii="Times New Roman" w:hAnsi="Times New Roman" w:cs="Times New Roman"/>
          <w:sz w:val="24"/>
          <w:szCs w:val="24"/>
        </w:rPr>
      </w:pPr>
      <w:r w:rsidRPr="009A3269">
        <w:rPr>
          <w:rFonts w:ascii="Times New Roman" w:hAnsi="Times New Roman" w:cs="Times New Roman"/>
          <w:sz w:val="24"/>
          <w:szCs w:val="24"/>
        </w:rPr>
        <w:t>расходы районного бюджета в 202</w:t>
      </w:r>
      <w:r w:rsidR="009A3269" w:rsidRPr="009A3269">
        <w:rPr>
          <w:rFonts w:ascii="Times New Roman" w:hAnsi="Times New Roman" w:cs="Times New Roman"/>
          <w:sz w:val="24"/>
          <w:szCs w:val="24"/>
        </w:rPr>
        <w:t>1</w:t>
      </w:r>
      <w:r w:rsidR="00697B97" w:rsidRPr="009A3269">
        <w:rPr>
          <w:rFonts w:ascii="Times New Roman" w:hAnsi="Times New Roman" w:cs="Times New Roman"/>
          <w:sz w:val="24"/>
          <w:szCs w:val="24"/>
        </w:rPr>
        <w:t xml:space="preserve"> году характеризуются наличием инициативных расходных обязательств размере </w:t>
      </w:r>
      <w:r w:rsidR="009A3269" w:rsidRPr="009A3269">
        <w:rPr>
          <w:rFonts w:ascii="Times New Roman" w:hAnsi="Times New Roman" w:cs="Times New Roman"/>
          <w:sz w:val="24"/>
          <w:szCs w:val="24"/>
        </w:rPr>
        <w:t>458,3</w:t>
      </w:r>
      <w:r w:rsidR="00697B97" w:rsidRPr="009A3269">
        <w:rPr>
          <w:rFonts w:ascii="Times New Roman" w:hAnsi="Times New Roman" w:cs="Times New Roman"/>
          <w:sz w:val="24"/>
          <w:szCs w:val="24"/>
        </w:rPr>
        <w:t xml:space="preserve"> тыс. руб., не предусмотренных статьей 15 Федерального закона от 06.10.2003 № 131-ФЗ «Об общих принципах организации местного самоуправления в Российской Федерации».</w:t>
      </w:r>
    </w:p>
    <w:p w:rsidR="00A11A0C" w:rsidRPr="009A3269" w:rsidRDefault="00A11A0C" w:rsidP="00A11A0C">
      <w:pPr>
        <w:pStyle w:val="a5"/>
        <w:spacing w:after="0"/>
        <w:ind w:left="851"/>
        <w:jc w:val="both"/>
        <w:rPr>
          <w:rFonts w:ascii="Times New Roman" w:hAnsi="Times New Roman" w:cs="Times New Roman"/>
          <w:sz w:val="24"/>
          <w:szCs w:val="24"/>
        </w:rPr>
      </w:pPr>
    </w:p>
    <w:p w:rsidR="00A903E3" w:rsidRPr="00AB5C80" w:rsidRDefault="00A903E3" w:rsidP="009E28F5">
      <w:pPr>
        <w:pStyle w:val="a5"/>
        <w:numPr>
          <w:ilvl w:val="0"/>
          <w:numId w:val="20"/>
        </w:numPr>
        <w:spacing w:after="0"/>
        <w:ind w:left="0" w:firstLine="0"/>
        <w:jc w:val="center"/>
        <w:rPr>
          <w:rFonts w:ascii="Times New Roman" w:hAnsi="Times New Roman" w:cs="Times New Roman"/>
          <w:sz w:val="24"/>
          <w:szCs w:val="24"/>
        </w:rPr>
      </w:pPr>
      <w:r w:rsidRPr="00AB5C80">
        <w:rPr>
          <w:rFonts w:ascii="Times New Roman" w:hAnsi="Times New Roman" w:cs="Times New Roman"/>
          <w:sz w:val="24"/>
          <w:szCs w:val="24"/>
        </w:rPr>
        <w:t>ИСПОЛНЕНИЕ СУДЕБНЫХ РЕШЕНИЙ</w:t>
      </w:r>
    </w:p>
    <w:p w:rsidR="00A903E3" w:rsidRPr="00AB5C80" w:rsidRDefault="00A903E3" w:rsidP="00A903E3">
      <w:pPr>
        <w:pStyle w:val="a5"/>
        <w:spacing w:after="0"/>
        <w:ind w:left="0"/>
        <w:rPr>
          <w:rFonts w:ascii="Times New Roman" w:hAnsi="Times New Roman" w:cs="Times New Roman"/>
          <w:sz w:val="24"/>
          <w:szCs w:val="24"/>
        </w:rPr>
      </w:pPr>
    </w:p>
    <w:p w:rsidR="00A903E3" w:rsidRPr="0019392A" w:rsidRDefault="00A903E3" w:rsidP="00E71438">
      <w:pPr>
        <w:pStyle w:val="a5"/>
        <w:spacing w:after="0"/>
        <w:ind w:left="0" w:firstLine="567"/>
        <w:jc w:val="both"/>
        <w:rPr>
          <w:rFonts w:ascii="Times New Roman" w:hAnsi="Times New Roman" w:cs="Times New Roman"/>
          <w:sz w:val="24"/>
          <w:szCs w:val="24"/>
        </w:rPr>
      </w:pPr>
      <w:r w:rsidRPr="0019392A">
        <w:rPr>
          <w:rFonts w:ascii="Times New Roman" w:hAnsi="Times New Roman" w:cs="Times New Roman"/>
          <w:sz w:val="24"/>
          <w:szCs w:val="24"/>
        </w:rPr>
        <w:t>Расходы районного бюджета в 20</w:t>
      </w:r>
      <w:r w:rsidR="00A11A0C" w:rsidRPr="0019392A">
        <w:rPr>
          <w:rFonts w:ascii="Times New Roman" w:hAnsi="Times New Roman" w:cs="Times New Roman"/>
          <w:sz w:val="24"/>
          <w:szCs w:val="24"/>
        </w:rPr>
        <w:t>2</w:t>
      </w:r>
      <w:r w:rsidR="00AB5C80" w:rsidRPr="0019392A">
        <w:rPr>
          <w:rFonts w:ascii="Times New Roman" w:hAnsi="Times New Roman" w:cs="Times New Roman"/>
          <w:sz w:val="24"/>
          <w:szCs w:val="24"/>
        </w:rPr>
        <w:t>1</w:t>
      </w:r>
      <w:r w:rsidRPr="0019392A">
        <w:rPr>
          <w:rFonts w:ascii="Times New Roman" w:hAnsi="Times New Roman" w:cs="Times New Roman"/>
          <w:sz w:val="24"/>
          <w:szCs w:val="24"/>
        </w:rPr>
        <w:t xml:space="preserve"> году включают в себя </w:t>
      </w:r>
      <w:r w:rsidR="00267C64" w:rsidRPr="0019392A">
        <w:rPr>
          <w:rFonts w:ascii="Times New Roman" w:hAnsi="Times New Roman" w:cs="Times New Roman"/>
          <w:sz w:val="24"/>
          <w:szCs w:val="24"/>
        </w:rPr>
        <w:t xml:space="preserve">денежные обязательства по </w:t>
      </w:r>
      <w:r w:rsidRPr="0019392A">
        <w:rPr>
          <w:rFonts w:ascii="Times New Roman" w:hAnsi="Times New Roman" w:cs="Times New Roman"/>
          <w:sz w:val="24"/>
          <w:szCs w:val="24"/>
        </w:rPr>
        <w:t>исполнени</w:t>
      </w:r>
      <w:r w:rsidR="00267C64" w:rsidRPr="0019392A">
        <w:rPr>
          <w:rFonts w:ascii="Times New Roman" w:hAnsi="Times New Roman" w:cs="Times New Roman"/>
          <w:sz w:val="24"/>
          <w:szCs w:val="24"/>
        </w:rPr>
        <w:t>ю</w:t>
      </w:r>
      <w:r w:rsidRPr="0019392A">
        <w:rPr>
          <w:rFonts w:ascii="Times New Roman" w:hAnsi="Times New Roman" w:cs="Times New Roman"/>
          <w:sz w:val="24"/>
          <w:szCs w:val="24"/>
        </w:rPr>
        <w:t xml:space="preserve"> судебных решений </w:t>
      </w:r>
      <w:r w:rsidR="00267C64" w:rsidRPr="0019392A">
        <w:rPr>
          <w:rFonts w:ascii="Times New Roman" w:hAnsi="Times New Roman" w:cs="Times New Roman"/>
          <w:sz w:val="24"/>
          <w:szCs w:val="24"/>
        </w:rPr>
        <w:t>на сумму</w:t>
      </w:r>
      <w:r w:rsidRPr="0019392A">
        <w:rPr>
          <w:rFonts w:ascii="Times New Roman" w:hAnsi="Times New Roman" w:cs="Times New Roman"/>
          <w:sz w:val="24"/>
          <w:szCs w:val="24"/>
        </w:rPr>
        <w:t xml:space="preserve"> </w:t>
      </w:r>
      <w:r w:rsidR="00AB5C80" w:rsidRPr="0019392A">
        <w:rPr>
          <w:rFonts w:ascii="Times New Roman" w:hAnsi="Times New Roman" w:cs="Times New Roman"/>
          <w:sz w:val="24"/>
          <w:szCs w:val="24"/>
        </w:rPr>
        <w:t>15 745,2</w:t>
      </w:r>
      <w:r w:rsidR="00877622" w:rsidRPr="0019392A">
        <w:rPr>
          <w:rFonts w:ascii="Times New Roman" w:hAnsi="Times New Roman" w:cs="Times New Roman"/>
          <w:sz w:val="24"/>
          <w:szCs w:val="24"/>
        </w:rPr>
        <w:t xml:space="preserve"> тыс. руб.,</w:t>
      </w:r>
      <w:r w:rsidRPr="0019392A">
        <w:rPr>
          <w:rFonts w:ascii="Times New Roman" w:hAnsi="Times New Roman" w:cs="Times New Roman"/>
          <w:sz w:val="24"/>
          <w:szCs w:val="24"/>
        </w:rPr>
        <w:t xml:space="preserve"> что составляет </w:t>
      </w:r>
      <w:r w:rsidR="0019392A" w:rsidRPr="0019392A">
        <w:rPr>
          <w:rFonts w:ascii="Times New Roman" w:hAnsi="Times New Roman" w:cs="Times New Roman"/>
          <w:sz w:val="24"/>
          <w:szCs w:val="24"/>
        </w:rPr>
        <w:t>0,6</w:t>
      </w:r>
      <w:r w:rsidR="00877622" w:rsidRPr="0019392A">
        <w:rPr>
          <w:rFonts w:ascii="Times New Roman" w:hAnsi="Times New Roman" w:cs="Times New Roman"/>
          <w:sz w:val="24"/>
          <w:szCs w:val="24"/>
        </w:rPr>
        <w:t xml:space="preserve">% </w:t>
      </w:r>
      <w:r w:rsidR="00184E69" w:rsidRPr="0019392A">
        <w:rPr>
          <w:rFonts w:ascii="Times New Roman" w:hAnsi="Times New Roman" w:cs="Times New Roman"/>
          <w:sz w:val="24"/>
          <w:szCs w:val="24"/>
        </w:rPr>
        <w:t xml:space="preserve">от общего объема </w:t>
      </w:r>
      <w:r w:rsidR="00A30549" w:rsidRPr="0019392A">
        <w:rPr>
          <w:rFonts w:ascii="Times New Roman" w:hAnsi="Times New Roman" w:cs="Times New Roman"/>
          <w:sz w:val="24"/>
          <w:szCs w:val="24"/>
        </w:rPr>
        <w:t>исполненных назначений бюджета</w:t>
      </w:r>
      <w:r w:rsidR="00184E69" w:rsidRPr="0019392A">
        <w:rPr>
          <w:rFonts w:ascii="Times New Roman" w:hAnsi="Times New Roman" w:cs="Times New Roman"/>
          <w:sz w:val="24"/>
          <w:szCs w:val="24"/>
        </w:rPr>
        <w:t xml:space="preserve"> (</w:t>
      </w:r>
      <w:r w:rsidR="001F72AF" w:rsidRPr="0019392A">
        <w:rPr>
          <w:rFonts w:ascii="Times New Roman" w:hAnsi="Times New Roman" w:cs="Times New Roman"/>
          <w:sz w:val="24"/>
          <w:szCs w:val="24"/>
        </w:rPr>
        <w:t>2 525 594,6</w:t>
      </w:r>
      <w:r w:rsidR="00184E69" w:rsidRPr="0019392A">
        <w:rPr>
          <w:rFonts w:ascii="Times New Roman" w:hAnsi="Times New Roman" w:cs="Times New Roman"/>
          <w:sz w:val="24"/>
          <w:szCs w:val="24"/>
        </w:rPr>
        <w:t xml:space="preserve"> тыс. руб.).</w:t>
      </w:r>
    </w:p>
    <w:p w:rsidR="00AB5C80" w:rsidRPr="0019392A" w:rsidRDefault="00AB5C80" w:rsidP="00AB5C80">
      <w:pPr>
        <w:pStyle w:val="a5"/>
        <w:spacing w:after="0"/>
        <w:ind w:left="0" w:firstLine="567"/>
        <w:jc w:val="both"/>
        <w:rPr>
          <w:rFonts w:ascii="Times New Roman" w:hAnsi="Times New Roman" w:cs="Times New Roman"/>
          <w:sz w:val="24"/>
          <w:szCs w:val="24"/>
        </w:rPr>
      </w:pPr>
      <w:r w:rsidRPr="0019392A">
        <w:rPr>
          <w:rFonts w:ascii="Times New Roman" w:hAnsi="Times New Roman" w:cs="Times New Roman"/>
          <w:sz w:val="24"/>
          <w:szCs w:val="24"/>
        </w:rPr>
        <w:t xml:space="preserve">Объем бюджетных средств направленных на исполнение судебных решений на протяжении трех </w:t>
      </w:r>
      <w:r w:rsidR="0019392A">
        <w:rPr>
          <w:rFonts w:ascii="Times New Roman" w:hAnsi="Times New Roman" w:cs="Times New Roman"/>
          <w:sz w:val="24"/>
          <w:szCs w:val="24"/>
        </w:rPr>
        <w:t>предыдущих</w:t>
      </w:r>
      <w:r w:rsidRPr="0019392A">
        <w:rPr>
          <w:rFonts w:ascii="Times New Roman" w:hAnsi="Times New Roman" w:cs="Times New Roman"/>
          <w:sz w:val="24"/>
          <w:szCs w:val="24"/>
        </w:rPr>
        <w:t xml:space="preserve"> лет варьируется в диапазоне от 0,2% до 0,6%.</w:t>
      </w:r>
    </w:p>
    <w:p w:rsidR="00AB5C80" w:rsidRPr="00445A6C" w:rsidRDefault="00AB5C80" w:rsidP="00AB5C80">
      <w:pPr>
        <w:pStyle w:val="a5"/>
        <w:spacing w:after="0"/>
        <w:ind w:left="0" w:firstLine="567"/>
        <w:jc w:val="both"/>
        <w:rPr>
          <w:rFonts w:ascii="Times New Roman" w:hAnsi="Times New Roman" w:cs="Times New Roman"/>
          <w:sz w:val="24"/>
          <w:szCs w:val="24"/>
        </w:rPr>
      </w:pPr>
      <w:r w:rsidRPr="0019392A">
        <w:rPr>
          <w:rFonts w:ascii="Times New Roman" w:hAnsi="Times New Roman" w:cs="Times New Roman"/>
          <w:sz w:val="24"/>
          <w:szCs w:val="24"/>
        </w:rPr>
        <w:t>В суммовом выражении объем принятых и исполненных администрацией</w:t>
      </w:r>
      <w:r w:rsidRPr="00445A6C">
        <w:rPr>
          <w:rFonts w:ascii="Times New Roman" w:hAnsi="Times New Roman" w:cs="Times New Roman"/>
          <w:sz w:val="24"/>
          <w:szCs w:val="24"/>
        </w:rPr>
        <w:t xml:space="preserve"> Богучанского района и ее структурными подразделениями денежных обязательств составил: в 2019 году 8 622,7 тыс. руб., в 2020 году 5 105,0 тыс. руб., что меньше предыдущего года в 0,4 раза, в 2021 году 15 745,2 тыс. руб., что больше в 1,8 и 3,1 раз</w:t>
      </w:r>
      <w:r>
        <w:rPr>
          <w:rFonts w:ascii="Times New Roman" w:hAnsi="Times New Roman" w:cs="Times New Roman"/>
          <w:sz w:val="24"/>
          <w:szCs w:val="24"/>
        </w:rPr>
        <w:t>а</w:t>
      </w:r>
      <w:r w:rsidRPr="00445A6C">
        <w:rPr>
          <w:rFonts w:ascii="Times New Roman" w:hAnsi="Times New Roman" w:cs="Times New Roman"/>
          <w:sz w:val="24"/>
          <w:szCs w:val="24"/>
        </w:rPr>
        <w:t xml:space="preserve"> предыдущих лет, соответственно.</w:t>
      </w:r>
    </w:p>
    <w:p w:rsidR="00CF0C04" w:rsidRPr="009131A1" w:rsidRDefault="00CF0C04" w:rsidP="00CF0C0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За отчетный период и</w:t>
      </w:r>
      <w:r w:rsidRPr="009131A1">
        <w:rPr>
          <w:rFonts w:ascii="Times New Roman" w:hAnsi="Times New Roman" w:cs="Times New Roman"/>
          <w:sz w:val="24"/>
          <w:szCs w:val="24"/>
        </w:rPr>
        <w:t>нформация об объеме принятых обязательств по исполнению судебных решений предоставлена</w:t>
      </w:r>
      <w:r>
        <w:rPr>
          <w:rFonts w:ascii="Times New Roman" w:hAnsi="Times New Roman" w:cs="Times New Roman"/>
          <w:sz w:val="24"/>
          <w:szCs w:val="24"/>
        </w:rPr>
        <w:t xml:space="preserve"> 10</w:t>
      </w:r>
      <w:r w:rsidRPr="009131A1">
        <w:rPr>
          <w:rFonts w:ascii="Times New Roman" w:hAnsi="Times New Roman" w:cs="Times New Roman"/>
          <w:sz w:val="24"/>
          <w:szCs w:val="24"/>
        </w:rPr>
        <w:t xml:space="preserve"> главными администраторами бюджетных средств (далее по тексту – ГАБС) в рамках бюджетной отчетности </w:t>
      </w:r>
      <w:r>
        <w:rPr>
          <w:rFonts w:ascii="Times New Roman" w:hAnsi="Times New Roman" w:cs="Times New Roman"/>
          <w:sz w:val="24"/>
          <w:szCs w:val="24"/>
        </w:rPr>
        <w:t xml:space="preserve">(формы 0503295, 0503296) </w:t>
      </w:r>
      <w:r w:rsidRPr="009131A1">
        <w:rPr>
          <w:rFonts w:ascii="Times New Roman" w:hAnsi="Times New Roman" w:cs="Times New Roman"/>
          <w:sz w:val="24"/>
          <w:szCs w:val="24"/>
        </w:rPr>
        <w:t>за 2021 год.</w:t>
      </w:r>
    </w:p>
    <w:p w:rsidR="00184E69" w:rsidRDefault="00ED649C" w:rsidP="00CF0C04">
      <w:pPr>
        <w:pStyle w:val="a5"/>
        <w:spacing w:after="0"/>
        <w:ind w:left="0" w:firstLine="567"/>
        <w:jc w:val="both"/>
        <w:rPr>
          <w:rFonts w:ascii="Times New Roman" w:hAnsi="Times New Roman" w:cs="Times New Roman"/>
          <w:sz w:val="24"/>
          <w:szCs w:val="24"/>
        </w:rPr>
      </w:pPr>
      <w:r w:rsidRPr="00E71438">
        <w:rPr>
          <w:rFonts w:ascii="Times New Roman" w:hAnsi="Times New Roman" w:cs="Times New Roman"/>
          <w:sz w:val="24"/>
          <w:szCs w:val="24"/>
        </w:rPr>
        <w:t>В детализированном виде о</w:t>
      </w:r>
      <w:r w:rsidR="00184E69" w:rsidRPr="00E71438">
        <w:rPr>
          <w:rFonts w:ascii="Times New Roman" w:hAnsi="Times New Roman" w:cs="Times New Roman"/>
          <w:sz w:val="24"/>
          <w:szCs w:val="24"/>
        </w:rPr>
        <w:t xml:space="preserve">бъем средств, направленный на исполнение судебных решений </w:t>
      </w:r>
      <w:r w:rsidR="00E71438" w:rsidRPr="00E71438">
        <w:rPr>
          <w:rFonts w:ascii="Times New Roman" w:hAnsi="Times New Roman" w:cs="Times New Roman"/>
          <w:sz w:val="24"/>
          <w:szCs w:val="24"/>
        </w:rPr>
        <w:t>отражен</w:t>
      </w:r>
      <w:r w:rsidR="00184E69" w:rsidRPr="00E71438">
        <w:rPr>
          <w:rFonts w:ascii="Times New Roman" w:hAnsi="Times New Roman" w:cs="Times New Roman"/>
          <w:sz w:val="24"/>
          <w:szCs w:val="24"/>
        </w:rPr>
        <w:t xml:space="preserve"> в </w:t>
      </w:r>
      <w:r w:rsidR="00267C64" w:rsidRPr="00E71438">
        <w:rPr>
          <w:rFonts w:ascii="Times New Roman" w:hAnsi="Times New Roman" w:cs="Times New Roman"/>
          <w:sz w:val="24"/>
          <w:szCs w:val="24"/>
        </w:rPr>
        <w:t>таблице</w:t>
      </w:r>
      <w:r w:rsidR="00760D52" w:rsidRPr="00E71438">
        <w:rPr>
          <w:rFonts w:ascii="Times New Roman" w:hAnsi="Times New Roman" w:cs="Times New Roman"/>
          <w:sz w:val="24"/>
          <w:szCs w:val="24"/>
        </w:rPr>
        <w:t>.</w:t>
      </w:r>
    </w:p>
    <w:tbl>
      <w:tblPr>
        <w:tblStyle w:val="a7"/>
        <w:tblW w:w="9356" w:type="dxa"/>
        <w:tblInd w:w="108" w:type="dxa"/>
        <w:tblLook w:val="04A0"/>
      </w:tblPr>
      <w:tblGrid>
        <w:gridCol w:w="445"/>
        <w:gridCol w:w="1732"/>
        <w:gridCol w:w="1287"/>
        <w:gridCol w:w="932"/>
        <w:gridCol w:w="4960"/>
      </w:tblGrid>
      <w:tr w:rsidR="008B66C6" w:rsidRPr="005B7FFC" w:rsidTr="00754FC1">
        <w:tc>
          <w:tcPr>
            <w:tcW w:w="445" w:type="dxa"/>
            <w:vAlign w:val="center"/>
          </w:tcPr>
          <w:p w:rsidR="008B66C6" w:rsidRPr="00E71438" w:rsidRDefault="008B66C6" w:rsidP="008B66C6">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 xml:space="preserve">№ </w:t>
            </w:r>
            <w:proofErr w:type="spellStart"/>
            <w:proofErr w:type="gramStart"/>
            <w:r w:rsidRPr="00E71438">
              <w:rPr>
                <w:rFonts w:ascii="Times New Roman" w:hAnsi="Times New Roman" w:cs="Times New Roman"/>
                <w:sz w:val="16"/>
                <w:szCs w:val="16"/>
              </w:rPr>
              <w:t>п</w:t>
            </w:r>
            <w:proofErr w:type="spellEnd"/>
            <w:proofErr w:type="gramEnd"/>
            <w:r w:rsidRPr="00E71438">
              <w:rPr>
                <w:rFonts w:ascii="Times New Roman" w:hAnsi="Times New Roman" w:cs="Times New Roman"/>
                <w:sz w:val="16"/>
                <w:szCs w:val="16"/>
              </w:rPr>
              <w:t>/</w:t>
            </w:r>
            <w:proofErr w:type="spellStart"/>
            <w:r w:rsidRPr="00E71438">
              <w:rPr>
                <w:rFonts w:ascii="Times New Roman" w:hAnsi="Times New Roman" w:cs="Times New Roman"/>
                <w:sz w:val="16"/>
                <w:szCs w:val="16"/>
              </w:rPr>
              <w:t>п</w:t>
            </w:r>
            <w:proofErr w:type="spellEnd"/>
          </w:p>
        </w:tc>
        <w:tc>
          <w:tcPr>
            <w:tcW w:w="1732" w:type="dxa"/>
            <w:vAlign w:val="center"/>
          </w:tcPr>
          <w:p w:rsidR="008B66C6" w:rsidRPr="00E71438" w:rsidRDefault="008B66C6" w:rsidP="00760D52">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ГРБС</w:t>
            </w:r>
          </w:p>
        </w:tc>
        <w:tc>
          <w:tcPr>
            <w:tcW w:w="1287" w:type="dxa"/>
            <w:vAlign w:val="center"/>
          </w:tcPr>
          <w:p w:rsidR="008B66C6" w:rsidRPr="00E71438" w:rsidRDefault="008B66C6" w:rsidP="00760D52">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денежное обязательство, тыс. руб.</w:t>
            </w:r>
          </w:p>
        </w:tc>
        <w:tc>
          <w:tcPr>
            <w:tcW w:w="932" w:type="dxa"/>
            <w:vAlign w:val="center"/>
          </w:tcPr>
          <w:p w:rsidR="008B66C6" w:rsidRPr="00E71438" w:rsidRDefault="008B66C6" w:rsidP="00760D52">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удельный вес, %</w:t>
            </w:r>
          </w:p>
        </w:tc>
        <w:tc>
          <w:tcPr>
            <w:tcW w:w="4960" w:type="dxa"/>
            <w:vAlign w:val="center"/>
          </w:tcPr>
          <w:p w:rsidR="008B66C6" w:rsidRPr="00E71438" w:rsidRDefault="008B66C6" w:rsidP="00760D52">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причина</w:t>
            </w:r>
          </w:p>
        </w:tc>
      </w:tr>
      <w:tr w:rsidR="008B66C6" w:rsidRPr="005B7FFC" w:rsidTr="00754FC1">
        <w:tc>
          <w:tcPr>
            <w:tcW w:w="445" w:type="dxa"/>
            <w:vAlign w:val="center"/>
          </w:tcPr>
          <w:p w:rsidR="008B66C6" w:rsidRPr="00E71438" w:rsidRDefault="008B66C6" w:rsidP="008B66C6">
            <w:pPr>
              <w:pStyle w:val="a5"/>
              <w:ind w:left="0"/>
              <w:jc w:val="center"/>
              <w:rPr>
                <w:rFonts w:ascii="Times New Roman" w:hAnsi="Times New Roman" w:cs="Times New Roman"/>
                <w:sz w:val="12"/>
                <w:szCs w:val="12"/>
              </w:rPr>
            </w:pPr>
            <w:r w:rsidRPr="00E71438">
              <w:rPr>
                <w:rFonts w:ascii="Times New Roman" w:hAnsi="Times New Roman" w:cs="Times New Roman"/>
                <w:sz w:val="12"/>
                <w:szCs w:val="12"/>
              </w:rPr>
              <w:t>1</w:t>
            </w:r>
          </w:p>
        </w:tc>
        <w:tc>
          <w:tcPr>
            <w:tcW w:w="1732" w:type="dxa"/>
            <w:vAlign w:val="center"/>
          </w:tcPr>
          <w:p w:rsidR="008B66C6" w:rsidRPr="00E71438" w:rsidRDefault="008B66C6" w:rsidP="00760D52">
            <w:pPr>
              <w:pStyle w:val="a5"/>
              <w:ind w:left="0"/>
              <w:jc w:val="center"/>
              <w:rPr>
                <w:rFonts w:ascii="Times New Roman" w:hAnsi="Times New Roman" w:cs="Times New Roman"/>
                <w:sz w:val="12"/>
                <w:szCs w:val="12"/>
              </w:rPr>
            </w:pPr>
            <w:r w:rsidRPr="00E71438">
              <w:rPr>
                <w:rFonts w:ascii="Times New Roman" w:hAnsi="Times New Roman" w:cs="Times New Roman"/>
                <w:sz w:val="12"/>
                <w:szCs w:val="12"/>
              </w:rPr>
              <w:t>2</w:t>
            </w:r>
          </w:p>
        </w:tc>
        <w:tc>
          <w:tcPr>
            <w:tcW w:w="1287" w:type="dxa"/>
            <w:vAlign w:val="center"/>
          </w:tcPr>
          <w:p w:rsidR="008B66C6" w:rsidRPr="00E71438" w:rsidRDefault="008B66C6" w:rsidP="00760D52">
            <w:pPr>
              <w:pStyle w:val="a5"/>
              <w:ind w:left="0"/>
              <w:jc w:val="center"/>
              <w:rPr>
                <w:rFonts w:ascii="Times New Roman" w:hAnsi="Times New Roman" w:cs="Times New Roman"/>
                <w:sz w:val="12"/>
                <w:szCs w:val="12"/>
              </w:rPr>
            </w:pPr>
            <w:r w:rsidRPr="00E71438">
              <w:rPr>
                <w:rFonts w:ascii="Times New Roman" w:hAnsi="Times New Roman" w:cs="Times New Roman"/>
                <w:sz w:val="12"/>
                <w:szCs w:val="12"/>
              </w:rPr>
              <w:t>3</w:t>
            </w:r>
          </w:p>
        </w:tc>
        <w:tc>
          <w:tcPr>
            <w:tcW w:w="932" w:type="dxa"/>
            <w:vAlign w:val="center"/>
          </w:tcPr>
          <w:p w:rsidR="008B66C6" w:rsidRPr="00E71438" w:rsidRDefault="008B66C6" w:rsidP="00760D52">
            <w:pPr>
              <w:pStyle w:val="a5"/>
              <w:ind w:left="0"/>
              <w:jc w:val="center"/>
              <w:rPr>
                <w:rFonts w:ascii="Times New Roman" w:hAnsi="Times New Roman" w:cs="Times New Roman"/>
                <w:sz w:val="12"/>
                <w:szCs w:val="12"/>
              </w:rPr>
            </w:pPr>
            <w:r w:rsidRPr="00E71438">
              <w:rPr>
                <w:rFonts w:ascii="Times New Roman" w:hAnsi="Times New Roman" w:cs="Times New Roman"/>
                <w:sz w:val="12"/>
                <w:szCs w:val="12"/>
              </w:rPr>
              <w:t>4</w:t>
            </w:r>
          </w:p>
        </w:tc>
        <w:tc>
          <w:tcPr>
            <w:tcW w:w="4960" w:type="dxa"/>
            <w:vAlign w:val="center"/>
          </w:tcPr>
          <w:p w:rsidR="008B66C6" w:rsidRPr="00E71438" w:rsidRDefault="008B66C6" w:rsidP="00760D52">
            <w:pPr>
              <w:pStyle w:val="a5"/>
              <w:ind w:left="0"/>
              <w:jc w:val="center"/>
              <w:rPr>
                <w:rFonts w:ascii="Times New Roman" w:hAnsi="Times New Roman" w:cs="Times New Roman"/>
                <w:sz w:val="12"/>
                <w:szCs w:val="12"/>
              </w:rPr>
            </w:pPr>
            <w:r w:rsidRPr="00E71438">
              <w:rPr>
                <w:rFonts w:ascii="Times New Roman" w:hAnsi="Times New Roman" w:cs="Times New Roman"/>
                <w:sz w:val="12"/>
                <w:szCs w:val="12"/>
              </w:rPr>
              <w:t>5</w:t>
            </w:r>
          </w:p>
        </w:tc>
      </w:tr>
      <w:tr w:rsidR="008B66C6" w:rsidRPr="005B7FFC" w:rsidTr="00754FC1">
        <w:trPr>
          <w:trHeight w:val="411"/>
        </w:trPr>
        <w:tc>
          <w:tcPr>
            <w:tcW w:w="445" w:type="dxa"/>
            <w:vAlign w:val="center"/>
          </w:tcPr>
          <w:p w:rsidR="008B66C6" w:rsidRPr="00E71438" w:rsidRDefault="008B66C6" w:rsidP="008B66C6">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1</w:t>
            </w:r>
          </w:p>
        </w:tc>
        <w:tc>
          <w:tcPr>
            <w:tcW w:w="1732" w:type="dxa"/>
            <w:vAlign w:val="center"/>
          </w:tcPr>
          <w:p w:rsidR="00EF19A4" w:rsidRPr="00E71438" w:rsidRDefault="008B66C6" w:rsidP="000409FC">
            <w:pPr>
              <w:pStyle w:val="a5"/>
              <w:ind w:left="0"/>
              <w:rPr>
                <w:rFonts w:ascii="Times New Roman" w:hAnsi="Times New Roman" w:cs="Times New Roman"/>
                <w:sz w:val="16"/>
                <w:szCs w:val="16"/>
              </w:rPr>
            </w:pPr>
            <w:r w:rsidRPr="00E71438">
              <w:rPr>
                <w:rFonts w:ascii="Times New Roman" w:hAnsi="Times New Roman" w:cs="Times New Roman"/>
                <w:sz w:val="16"/>
                <w:szCs w:val="16"/>
              </w:rPr>
              <w:t>Управление образования, всего,</w:t>
            </w:r>
          </w:p>
          <w:p w:rsidR="008B66C6" w:rsidRPr="00E71438" w:rsidRDefault="008B66C6" w:rsidP="000409FC">
            <w:pPr>
              <w:pStyle w:val="a5"/>
              <w:ind w:left="0"/>
              <w:rPr>
                <w:rFonts w:ascii="Times New Roman" w:hAnsi="Times New Roman" w:cs="Times New Roman"/>
                <w:sz w:val="16"/>
                <w:szCs w:val="16"/>
              </w:rPr>
            </w:pPr>
            <w:r w:rsidRPr="00E71438">
              <w:rPr>
                <w:rFonts w:ascii="Times New Roman" w:hAnsi="Times New Roman" w:cs="Times New Roman"/>
                <w:sz w:val="16"/>
                <w:szCs w:val="16"/>
              </w:rPr>
              <w:t>в том числе:</w:t>
            </w:r>
          </w:p>
        </w:tc>
        <w:tc>
          <w:tcPr>
            <w:tcW w:w="1287" w:type="dxa"/>
            <w:vAlign w:val="center"/>
          </w:tcPr>
          <w:p w:rsidR="008B66C6" w:rsidRPr="00E71438" w:rsidRDefault="005B7FFC"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763,7</w:t>
            </w:r>
          </w:p>
        </w:tc>
        <w:tc>
          <w:tcPr>
            <w:tcW w:w="932" w:type="dxa"/>
            <w:vAlign w:val="center"/>
          </w:tcPr>
          <w:p w:rsidR="008B66C6" w:rsidRPr="00E71438" w:rsidRDefault="00EC3100"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4,9</w:t>
            </w:r>
          </w:p>
        </w:tc>
        <w:tc>
          <w:tcPr>
            <w:tcW w:w="4960" w:type="dxa"/>
            <w:vAlign w:val="center"/>
          </w:tcPr>
          <w:p w:rsidR="008B66C6" w:rsidRPr="00E71438" w:rsidRDefault="008B66C6" w:rsidP="000409FC">
            <w:pPr>
              <w:pStyle w:val="a5"/>
              <w:ind w:left="0"/>
              <w:jc w:val="center"/>
              <w:rPr>
                <w:rFonts w:ascii="Times New Roman" w:hAnsi="Times New Roman" w:cs="Times New Roman"/>
                <w:sz w:val="16"/>
                <w:szCs w:val="16"/>
              </w:rPr>
            </w:pPr>
          </w:p>
        </w:tc>
      </w:tr>
      <w:tr w:rsidR="00EF19A4" w:rsidRPr="005B7FFC" w:rsidTr="00754FC1">
        <w:tc>
          <w:tcPr>
            <w:tcW w:w="445" w:type="dxa"/>
            <w:vAlign w:val="center"/>
          </w:tcPr>
          <w:p w:rsidR="00EF19A4" w:rsidRPr="00E71438" w:rsidRDefault="00EF19A4" w:rsidP="000E0C7E">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1.</w:t>
            </w:r>
            <w:r w:rsidR="000E0C7E" w:rsidRPr="00E71438">
              <w:rPr>
                <w:rFonts w:ascii="Times New Roman" w:hAnsi="Times New Roman" w:cs="Times New Roman"/>
                <w:sz w:val="16"/>
                <w:szCs w:val="16"/>
              </w:rPr>
              <w:t>1</w:t>
            </w:r>
          </w:p>
        </w:tc>
        <w:tc>
          <w:tcPr>
            <w:tcW w:w="1732" w:type="dxa"/>
            <w:vAlign w:val="center"/>
          </w:tcPr>
          <w:p w:rsidR="00EF19A4" w:rsidRPr="00E71438" w:rsidRDefault="00EF19A4" w:rsidP="000409FC">
            <w:pPr>
              <w:pStyle w:val="a5"/>
              <w:ind w:left="0"/>
              <w:rPr>
                <w:rFonts w:ascii="Times New Roman" w:hAnsi="Times New Roman" w:cs="Times New Roman"/>
                <w:sz w:val="16"/>
                <w:szCs w:val="16"/>
              </w:rPr>
            </w:pPr>
            <w:r w:rsidRPr="00E71438">
              <w:rPr>
                <w:rFonts w:ascii="Times New Roman" w:hAnsi="Times New Roman" w:cs="Times New Roman"/>
                <w:sz w:val="16"/>
                <w:szCs w:val="16"/>
              </w:rPr>
              <w:t>дошкольные учреждения</w:t>
            </w:r>
          </w:p>
        </w:tc>
        <w:tc>
          <w:tcPr>
            <w:tcW w:w="1287" w:type="dxa"/>
            <w:vAlign w:val="center"/>
          </w:tcPr>
          <w:p w:rsidR="00EF19A4" w:rsidRPr="00E71438" w:rsidRDefault="005B7FFC"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302,2</w:t>
            </w:r>
          </w:p>
        </w:tc>
        <w:tc>
          <w:tcPr>
            <w:tcW w:w="932" w:type="dxa"/>
            <w:vAlign w:val="center"/>
          </w:tcPr>
          <w:p w:rsidR="00EF19A4" w:rsidRPr="00E71438" w:rsidRDefault="00EF19A4" w:rsidP="000409FC">
            <w:pPr>
              <w:pStyle w:val="a5"/>
              <w:ind w:left="0"/>
              <w:jc w:val="center"/>
              <w:rPr>
                <w:rFonts w:ascii="Times New Roman" w:hAnsi="Times New Roman" w:cs="Times New Roman"/>
                <w:sz w:val="16"/>
                <w:szCs w:val="16"/>
              </w:rPr>
            </w:pPr>
          </w:p>
        </w:tc>
        <w:tc>
          <w:tcPr>
            <w:tcW w:w="4960" w:type="dxa"/>
            <w:vAlign w:val="center"/>
          </w:tcPr>
          <w:p w:rsidR="00EF19A4" w:rsidRPr="00E71438" w:rsidRDefault="00EF19A4" w:rsidP="00DB17B8">
            <w:pPr>
              <w:pStyle w:val="a5"/>
              <w:ind w:left="0"/>
              <w:jc w:val="both"/>
              <w:rPr>
                <w:rFonts w:ascii="Times New Roman" w:hAnsi="Times New Roman" w:cs="Times New Roman"/>
                <w:sz w:val="16"/>
                <w:szCs w:val="16"/>
              </w:rPr>
            </w:pPr>
            <w:r w:rsidRPr="00E71438">
              <w:rPr>
                <w:rFonts w:ascii="Times New Roman" w:hAnsi="Times New Roman" w:cs="Times New Roman"/>
                <w:sz w:val="16"/>
                <w:szCs w:val="16"/>
              </w:rPr>
              <w:t xml:space="preserve">задолженность </w:t>
            </w:r>
            <w:r w:rsidR="00DB17B8" w:rsidRPr="00E71438">
              <w:rPr>
                <w:rFonts w:ascii="Times New Roman" w:hAnsi="Times New Roman" w:cs="Times New Roman"/>
                <w:sz w:val="16"/>
                <w:szCs w:val="16"/>
              </w:rPr>
              <w:t>за</w:t>
            </w:r>
            <w:r w:rsidRPr="00E71438">
              <w:rPr>
                <w:rFonts w:ascii="Times New Roman" w:hAnsi="Times New Roman" w:cs="Times New Roman"/>
                <w:sz w:val="16"/>
                <w:szCs w:val="16"/>
              </w:rPr>
              <w:t xml:space="preserve"> теплов</w:t>
            </w:r>
            <w:r w:rsidR="00DB17B8" w:rsidRPr="00E71438">
              <w:rPr>
                <w:rFonts w:ascii="Times New Roman" w:hAnsi="Times New Roman" w:cs="Times New Roman"/>
                <w:sz w:val="16"/>
                <w:szCs w:val="16"/>
              </w:rPr>
              <w:t>ую</w:t>
            </w:r>
            <w:r w:rsidRPr="00E71438">
              <w:rPr>
                <w:rFonts w:ascii="Times New Roman" w:hAnsi="Times New Roman" w:cs="Times New Roman"/>
                <w:sz w:val="16"/>
                <w:szCs w:val="16"/>
              </w:rPr>
              <w:t xml:space="preserve"> энерги</w:t>
            </w:r>
            <w:r w:rsidR="00DB17B8" w:rsidRPr="00E71438">
              <w:rPr>
                <w:rFonts w:ascii="Times New Roman" w:hAnsi="Times New Roman" w:cs="Times New Roman"/>
                <w:sz w:val="16"/>
                <w:szCs w:val="16"/>
              </w:rPr>
              <w:t>ю</w:t>
            </w:r>
            <w:r w:rsidRPr="00E71438">
              <w:rPr>
                <w:rFonts w:ascii="Times New Roman" w:hAnsi="Times New Roman" w:cs="Times New Roman"/>
                <w:sz w:val="16"/>
                <w:szCs w:val="16"/>
              </w:rPr>
              <w:t xml:space="preserve"> (в пользу АО «Красноярская региональная энергетическая компания»</w:t>
            </w:r>
            <w:r w:rsidR="000E0C7E" w:rsidRPr="00E71438">
              <w:rPr>
                <w:rFonts w:ascii="Times New Roman" w:hAnsi="Times New Roman" w:cs="Times New Roman"/>
                <w:sz w:val="16"/>
                <w:szCs w:val="16"/>
              </w:rPr>
              <w:t xml:space="preserve"> в сумме 28,4 тыс. руб.</w:t>
            </w:r>
            <w:r w:rsidRPr="00E71438">
              <w:rPr>
                <w:rFonts w:ascii="Times New Roman" w:hAnsi="Times New Roman" w:cs="Times New Roman"/>
                <w:sz w:val="16"/>
                <w:szCs w:val="16"/>
              </w:rPr>
              <w:t>)</w:t>
            </w:r>
            <w:r w:rsidR="000E0C7E" w:rsidRPr="00E71438">
              <w:rPr>
                <w:rFonts w:ascii="Times New Roman" w:hAnsi="Times New Roman" w:cs="Times New Roman"/>
                <w:sz w:val="16"/>
                <w:szCs w:val="16"/>
              </w:rPr>
              <w:t>, электроэнерги</w:t>
            </w:r>
            <w:r w:rsidR="00DB17B8" w:rsidRPr="00E71438">
              <w:rPr>
                <w:rFonts w:ascii="Times New Roman" w:hAnsi="Times New Roman" w:cs="Times New Roman"/>
                <w:sz w:val="16"/>
                <w:szCs w:val="16"/>
              </w:rPr>
              <w:t>ю</w:t>
            </w:r>
            <w:r w:rsidR="000E0C7E" w:rsidRPr="00E71438">
              <w:rPr>
                <w:rFonts w:ascii="Times New Roman" w:hAnsi="Times New Roman" w:cs="Times New Roman"/>
                <w:sz w:val="16"/>
                <w:szCs w:val="16"/>
              </w:rPr>
              <w:t xml:space="preserve"> (в пользу ПАО «Красноярскэнергосбыт» в сумме 3,2 тыс. руб.), холодно</w:t>
            </w:r>
            <w:r w:rsidR="00DB17B8" w:rsidRPr="00E71438">
              <w:rPr>
                <w:rFonts w:ascii="Times New Roman" w:hAnsi="Times New Roman" w:cs="Times New Roman"/>
                <w:sz w:val="16"/>
                <w:szCs w:val="16"/>
              </w:rPr>
              <w:t>е</w:t>
            </w:r>
            <w:r w:rsidR="000E0C7E" w:rsidRPr="00E71438">
              <w:rPr>
                <w:rFonts w:ascii="Times New Roman" w:hAnsi="Times New Roman" w:cs="Times New Roman"/>
                <w:sz w:val="16"/>
                <w:szCs w:val="16"/>
              </w:rPr>
              <w:t xml:space="preserve"> вод</w:t>
            </w:r>
            <w:r w:rsidR="006C4439" w:rsidRPr="00E71438">
              <w:rPr>
                <w:rFonts w:ascii="Times New Roman" w:hAnsi="Times New Roman" w:cs="Times New Roman"/>
                <w:sz w:val="16"/>
                <w:szCs w:val="16"/>
              </w:rPr>
              <w:t>оснабжени</w:t>
            </w:r>
            <w:r w:rsidR="00DB17B8" w:rsidRPr="00E71438">
              <w:rPr>
                <w:rFonts w:ascii="Times New Roman" w:hAnsi="Times New Roman" w:cs="Times New Roman"/>
                <w:sz w:val="16"/>
                <w:szCs w:val="16"/>
              </w:rPr>
              <w:t xml:space="preserve">е </w:t>
            </w:r>
            <w:r w:rsidR="000E0C7E" w:rsidRPr="00E71438">
              <w:rPr>
                <w:rFonts w:ascii="Times New Roman" w:hAnsi="Times New Roman" w:cs="Times New Roman"/>
                <w:sz w:val="16"/>
                <w:szCs w:val="16"/>
              </w:rPr>
              <w:t xml:space="preserve">(в пользу </w:t>
            </w:r>
            <w:r w:rsidR="006C4439" w:rsidRPr="00E71438">
              <w:rPr>
                <w:rFonts w:ascii="Times New Roman" w:hAnsi="Times New Roman" w:cs="Times New Roman"/>
                <w:sz w:val="16"/>
                <w:szCs w:val="16"/>
              </w:rPr>
              <w:t>ГП</w:t>
            </w:r>
            <w:r w:rsidR="000E0C7E" w:rsidRPr="00E71438">
              <w:rPr>
                <w:rFonts w:ascii="Times New Roman" w:hAnsi="Times New Roman" w:cs="Times New Roman"/>
                <w:sz w:val="16"/>
                <w:szCs w:val="16"/>
              </w:rPr>
              <w:t xml:space="preserve"> «</w:t>
            </w:r>
            <w:r w:rsidR="006C4439" w:rsidRPr="00E71438">
              <w:rPr>
                <w:rFonts w:ascii="Times New Roman" w:hAnsi="Times New Roman" w:cs="Times New Roman"/>
                <w:sz w:val="16"/>
                <w:szCs w:val="16"/>
              </w:rPr>
              <w:t>Центр развития коммунального комплекса</w:t>
            </w:r>
            <w:r w:rsidR="000E0C7E" w:rsidRPr="00E71438">
              <w:rPr>
                <w:rFonts w:ascii="Times New Roman" w:hAnsi="Times New Roman" w:cs="Times New Roman"/>
                <w:sz w:val="16"/>
                <w:szCs w:val="16"/>
              </w:rPr>
              <w:t xml:space="preserve">» в сумме </w:t>
            </w:r>
            <w:r w:rsidR="006C4439" w:rsidRPr="00E71438">
              <w:rPr>
                <w:rFonts w:ascii="Times New Roman" w:hAnsi="Times New Roman" w:cs="Times New Roman"/>
                <w:sz w:val="16"/>
                <w:szCs w:val="16"/>
              </w:rPr>
              <w:t>45,4</w:t>
            </w:r>
            <w:r w:rsidR="000E0C7E" w:rsidRPr="00E71438">
              <w:rPr>
                <w:rFonts w:ascii="Times New Roman" w:hAnsi="Times New Roman" w:cs="Times New Roman"/>
                <w:sz w:val="16"/>
                <w:szCs w:val="16"/>
              </w:rPr>
              <w:t xml:space="preserve"> тыс. руб.)</w:t>
            </w:r>
            <w:r w:rsidR="00427D84" w:rsidRPr="00E71438">
              <w:rPr>
                <w:rFonts w:ascii="Times New Roman" w:hAnsi="Times New Roman" w:cs="Times New Roman"/>
                <w:sz w:val="16"/>
                <w:szCs w:val="16"/>
              </w:rPr>
              <w:t>, нарушения, связанные с оплатой труда в сумме 107,0 тыс. руб. и госпошлина в сумме 118,2тыс. руб.</w:t>
            </w:r>
          </w:p>
        </w:tc>
      </w:tr>
      <w:tr w:rsidR="00EF19A4" w:rsidRPr="005B7FFC" w:rsidTr="00754FC1">
        <w:tc>
          <w:tcPr>
            <w:tcW w:w="445" w:type="dxa"/>
            <w:vAlign w:val="center"/>
          </w:tcPr>
          <w:p w:rsidR="00EF19A4" w:rsidRPr="00E71438" w:rsidRDefault="00EF19A4" w:rsidP="000E0C7E">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1.</w:t>
            </w:r>
            <w:r w:rsidR="000E0C7E" w:rsidRPr="00E71438">
              <w:rPr>
                <w:rFonts w:ascii="Times New Roman" w:hAnsi="Times New Roman" w:cs="Times New Roman"/>
                <w:sz w:val="16"/>
                <w:szCs w:val="16"/>
              </w:rPr>
              <w:t>2</w:t>
            </w:r>
          </w:p>
        </w:tc>
        <w:tc>
          <w:tcPr>
            <w:tcW w:w="1732" w:type="dxa"/>
            <w:vAlign w:val="center"/>
          </w:tcPr>
          <w:p w:rsidR="00EF19A4" w:rsidRPr="00E71438" w:rsidRDefault="00EF19A4" w:rsidP="000409FC">
            <w:pPr>
              <w:pStyle w:val="a5"/>
              <w:ind w:left="0"/>
              <w:rPr>
                <w:rFonts w:ascii="Times New Roman" w:hAnsi="Times New Roman" w:cs="Times New Roman"/>
                <w:sz w:val="16"/>
                <w:szCs w:val="16"/>
              </w:rPr>
            </w:pPr>
            <w:r w:rsidRPr="00E71438">
              <w:rPr>
                <w:rFonts w:ascii="Times New Roman" w:hAnsi="Times New Roman" w:cs="Times New Roman"/>
                <w:sz w:val="16"/>
                <w:szCs w:val="16"/>
              </w:rPr>
              <w:t>общеобразовательные учреждения</w:t>
            </w:r>
          </w:p>
        </w:tc>
        <w:tc>
          <w:tcPr>
            <w:tcW w:w="1287" w:type="dxa"/>
            <w:vAlign w:val="center"/>
          </w:tcPr>
          <w:p w:rsidR="00EF19A4" w:rsidRPr="00E71438" w:rsidRDefault="005B7FFC"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461,5</w:t>
            </w:r>
          </w:p>
        </w:tc>
        <w:tc>
          <w:tcPr>
            <w:tcW w:w="932" w:type="dxa"/>
            <w:vAlign w:val="center"/>
          </w:tcPr>
          <w:p w:rsidR="00EF19A4" w:rsidRPr="00E71438" w:rsidRDefault="00EF19A4" w:rsidP="000409FC">
            <w:pPr>
              <w:pStyle w:val="a5"/>
              <w:ind w:left="0"/>
              <w:jc w:val="center"/>
              <w:rPr>
                <w:rFonts w:ascii="Times New Roman" w:hAnsi="Times New Roman" w:cs="Times New Roman"/>
                <w:sz w:val="16"/>
                <w:szCs w:val="16"/>
              </w:rPr>
            </w:pPr>
          </w:p>
        </w:tc>
        <w:tc>
          <w:tcPr>
            <w:tcW w:w="4960" w:type="dxa"/>
            <w:vAlign w:val="center"/>
          </w:tcPr>
          <w:p w:rsidR="00EF19A4" w:rsidRPr="00E71438" w:rsidRDefault="00EF19A4" w:rsidP="00DB17B8">
            <w:pPr>
              <w:pStyle w:val="a5"/>
              <w:ind w:left="0"/>
              <w:jc w:val="both"/>
              <w:rPr>
                <w:rFonts w:ascii="Times New Roman" w:hAnsi="Times New Roman" w:cs="Times New Roman"/>
                <w:sz w:val="16"/>
                <w:szCs w:val="16"/>
              </w:rPr>
            </w:pPr>
            <w:r w:rsidRPr="00E71438">
              <w:rPr>
                <w:rFonts w:ascii="Times New Roman" w:hAnsi="Times New Roman" w:cs="Times New Roman"/>
                <w:sz w:val="16"/>
                <w:szCs w:val="16"/>
              </w:rPr>
              <w:t xml:space="preserve">задолженность </w:t>
            </w:r>
            <w:r w:rsidR="00DB17B8" w:rsidRPr="00E71438">
              <w:rPr>
                <w:rFonts w:ascii="Times New Roman" w:hAnsi="Times New Roman" w:cs="Times New Roman"/>
                <w:sz w:val="16"/>
                <w:szCs w:val="16"/>
              </w:rPr>
              <w:t>за</w:t>
            </w:r>
            <w:r w:rsidRPr="00E71438">
              <w:rPr>
                <w:rFonts w:ascii="Times New Roman" w:hAnsi="Times New Roman" w:cs="Times New Roman"/>
                <w:sz w:val="16"/>
                <w:szCs w:val="16"/>
              </w:rPr>
              <w:t xml:space="preserve"> теплов</w:t>
            </w:r>
            <w:r w:rsidR="00DB17B8" w:rsidRPr="00E71438">
              <w:rPr>
                <w:rFonts w:ascii="Times New Roman" w:hAnsi="Times New Roman" w:cs="Times New Roman"/>
                <w:sz w:val="16"/>
                <w:szCs w:val="16"/>
              </w:rPr>
              <w:t>ую</w:t>
            </w:r>
            <w:r w:rsidRPr="00E71438">
              <w:rPr>
                <w:rFonts w:ascii="Times New Roman" w:hAnsi="Times New Roman" w:cs="Times New Roman"/>
                <w:sz w:val="16"/>
                <w:szCs w:val="16"/>
              </w:rPr>
              <w:t xml:space="preserve"> энерги</w:t>
            </w:r>
            <w:r w:rsidR="00DB17B8" w:rsidRPr="00E71438">
              <w:rPr>
                <w:rFonts w:ascii="Times New Roman" w:hAnsi="Times New Roman" w:cs="Times New Roman"/>
                <w:sz w:val="16"/>
                <w:szCs w:val="16"/>
              </w:rPr>
              <w:t>ю</w:t>
            </w:r>
            <w:r w:rsidRPr="00E71438">
              <w:rPr>
                <w:rFonts w:ascii="Times New Roman" w:hAnsi="Times New Roman" w:cs="Times New Roman"/>
                <w:sz w:val="16"/>
                <w:szCs w:val="16"/>
              </w:rPr>
              <w:t xml:space="preserve"> (в пользу АО «Красноярская региональная энергетическая компания»</w:t>
            </w:r>
            <w:r w:rsidR="00DA6C3C" w:rsidRPr="00E71438">
              <w:rPr>
                <w:rFonts w:ascii="Times New Roman" w:hAnsi="Times New Roman" w:cs="Times New Roman"/>
                <w:sz w:val="16"/>
                <w:szCs w:val="16"/>
              </w:rPr>
              <w:t xml:space="preserve"> в сумме </w:t>
            </w:r>
            <w:r w:rsidR="00427D84" w:rsidRPr="00E71438">
              <w:rPr>
                <w:rFonts w:ascii="Times New Roman" w:hAnsi="Times New Roman" w:cs="Times New Roman"/>
                <w:sz w:val="16"/>
                <w:szCs w:val="16"/>
              </w:rPr>
              <w:t>128,1</w:t>
            </w:r>
            <w:r w:rsidR="00DA6C3C" w:rsidRPr="00E71438">
              <w:rPr>
                <w:rFonts w:ascii="Times New Roman" w:hAnsi="Times New Roman" w:cs="Times New Roman"/>
                <w:sz w:val="16"/>
                <w:szCs w:val="16"/>
              </w:rPr>
              <w:t xml:space="preserve"> тыс. руб.</w:t>
            </w:r>
            <w:r w:rsidRPr="00E71438">
              <w:rPr>
                <w:rFonts w:ascii="Times New Roman" w:hAnsi="Times New Roman" w:cs="Times New Roman"/>
                <w:sz w:val="16"/>
                <w:szCs w:val="16"/>
              </w:rPr>
              <w:t>)</w:t>
            </w:r>
            <w:r w:rsidR="00427D84" w:rsidRPr="00E71438">
              <w:rPr>
                <w:rFonts w:ascii="Times New Roman" w:hAnsi="Times New Roman" w:cs="Times New Roman"/>
                <w:sz w:val="16"/>
                <w:szCs w:val="16"/>
              </w:rPr>
              <w:t>,</w:t>
            </w:r>
            <w:r w:rsidRPr="00E71438">
              <w:rPr>
                <w:rFonts w:ascii="Times New Roman" w:hAnsi="Times New Roman" w:cs="Times New Roman"/>
                <w:sz w:val="16"/>
                <w:szCs w:val="16"/>
              </w:rPr>
              <w:t xml:space="preserve"> электроэнерги</w:t>
            </w:r>
            <w:r w:rsidR="00DB17B8" w:rsidRPr="00E71438">
              <w:rPr>
                <w:rFonts w:ascii="Times New Roman" w:hAnsi="Times New Roman" w:cs="Times New Roman"/>
                <w:sz w:val="16"/>
                <w:szCs w:val="16"/>
              </w:rPr>
              <w:t>ю</w:t>
            </w:r>
            <w:r w:rsidRPr="00E71438">
              <w:rPr>
                <w:rFonts w:ascii="Times New Roman" w:hAnsi="Times New Roman" w:cs="Times New Roman"/>
                <w:sz w:val="16"/>
                <w:szCs w:val="16"/>
              </w:rPr>
              <w:t xml:space="preserve"> (в пользу ПАО «Красноярскэнергосбыт» в сумме </w:t>
            </w:r>
            <w:r w:rsidR="00427D84" w:rsidRPr="00E71438">
              <w:rPr>
                <w:rFonts w:ascii="Times New Roman" w:hAnsi="Times New Roman" w:cs="Times New Roman"/>
                <w:sz w:val="16"/>
                <w:szCs w:val="16"/>
              </w:rPr>
              <w:t>2,5</w:t>
            </w:r>
            <w:r w:rsidRPr="00E71438">
              <w:rPr>
                <w:rFonts w:ascii="Times New Roman" w:hAnsi="Times New Roman" w:cs="Times New Roman"/>
                <w:sz w:val="16"/>
                <w:szCs w:val="16"/>
              </w:rPr>
              <w:t xml:space="preserve"> тыс. руб.)</w:t>
            </w:r>
            <w:r w:rsidR="002F4ED8" w:rsidRPr="00E71438">
              <w:rPr>
                <w:rFonts w:ascii="Times New Roman" w:hAnsi="Times New Roman" w:cs="Times New Roman"/>
                <w:sz w:val="16"/>
                <w:szCs w:val="16"/>
              </w:rPr>
              <w:t>, холодно</w:t>
            </w:r>
            <w:r w:rsidR="00DB17B8" w:rsidRPr="00E71438">
              <w:rPr>
                <w:rFonts w:ascii="Times New Roman" w:hAnsi="Times New Roman" w:cs="Times New Roman"/>
                <w:sz w:val="16"/>
                <w:szCs w:val="16"/>
              </w:rPr>
              <w:t>е</w:t>
            </w:r>
            <w:r w:rsidR="002F4ED8" w:rsidRPr="00E71438">
              <w:rPr>
                <w:rFonts w:ascii="Times New Roman" w:hAnsi="Times New Roman" w:cs="Times New Roman"/>
                <w:sz w:val="16"/>
                <w:szCs w:val="16"/>
              </w:rPr>
              <w:t xml:space="preserve"> водоснабжени</w:t>
            </w:r>
            <w:r w:rsidR="00DB17B8" w:rsidRPr="00E71438">
              <w:rPr>
                <w:rFonts w:ascii="Times New Roman" w:hAnsi="Times New Roman" w:cs="Times New Roman"/>
                <w:sz w:val="16"/>
                <w:szCs w:val="16"/>
              </w:rPr>
              <w:t>е</w:t>
            </w:r>
            <w:r w:rsidR="002F4ED8" w:rsidRPr="00E71438">
              <w:rPr>
                <w:rFonts w:ascii="Times New Roman" w:hAnsi="Times New Roman" w:cs="Times New Roman"/>
                <w:sz w:val="16"/>
                <w:szCs w:val="16"/>
              </w:rPr>
              <w:t xml:space="preserve"> (в пользу ГП</w:t>
            </w:r>
            <w:r w:rsidR="00DB17B8" w:rsidRPr="00E71438">
              <w:rPr>
                <w:rFonts w:ascii="Times New Roman" w:hAnsi="Times New Roman" w:cs="Times New Roman"/>
                <w:sz w:val="16"/>
                <w:szCs w:val="16"/>
              </w:rPr>
              <w:t>КК</w:t>
            </w:r>
            <w:r w:rsidR="002F4ED8" w:rsidRPr="00E71438">
              <w:rPr>
                <w:rFonts w:ascii="Times New Roman" w:hAnsi="Times New Roman" w:cs="Times New Roman"/>
                <w:sz w:val="16"/>
                <w:szCs w:val="16"/>
              </w:rPr>
              <w:t xml:space="preserve"> «Центр развития коммунального комплекса» в сумме 188,4 тыс. руб.), госпошлина в сумме 142,5 тыс. руб.</w:t>
            </w:r>
          </w:p>
        </w:tc>
      </w:tr>
      <w:tr w:rsidR="00EF19A4" w:rsidRPr="005B7FFC" w:rsidTr="00754FC1">
        <w:tc>
          <w:tcPr>
            <w:tcW w:w="445" w:type="dxa"/>
            <w:vAlign w:val="center"/>
          </w:tcPr>
          <w:p w:rsidR="00EF19A4" w:rsidRPr="00E71438" w:rsidRDefault="002F4ED8" w:rsidP="008B66C6">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2</w:t>
            </w:r>
          </w:p>
        </w:tc>
        <w:tc>
          <w:tcPr>
            <w:tcW w:w="1732" w:type="dxa"/>
            <w:vAlign w:val="center"/>
          </w:tcPr>
          <w:p w:rsidR="00EF19A4" w:rsidRPr="00E71438" w:rsidRDefault="00EF19A4" w:rsidP="000409FC">
            <w:pPr>
              <w:pStyle w:val="a5"/>
              <w:ind w:left="0"/>
              <w:rPr>
                <w:rFonts w:ascii="Times New Roman" w:hAnsi="Times New Roman" w:cs="Times New Roman"/>
                <w:sz w:val="16"/>
                <w:szCs w:val="16"/>
              </w:rPr>
            </w:pPr>
            <w:r w:rsidRPr="00E71438">
              <w:rPr>
                <w:rFonts w:ascii="Times New Roman" w:hAnsi="Times New Roman" w:cs="Times New Roman"/>
                <w:sz w:val="16"/>
                <w:szCs w:val="16"/>
              </w:rPr>
              <w:t>Администрация Богучанского района</w:t>
            </w:r>
          </w:p>
        </w:tc>
        <w:tc>
          <w:tcPr>
            <w:tcW w:w="1287" w:type="dxa"/>
            <w:vAlign w:val="center"/>
          </w:tcPr>
          <w:p w:rsidR="00EF19A4" w:rsidRPr="00E71438" w:rsidRDefault="00DB17B8"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698,5</w:t>
            </w:r>
          </w:p>
        </w:tc>
        <w:tc>
          <w:tcPr>
            <w:tcW w:w="932" w:type="dxa"/>
            <w:vAlign w:val="center"/>
          </w:tcPr>
          <w:p w:rsidR="00EF19A4" w:rsidRPr="00E71438" w:rsidRDefault="00EC3100"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4,4</w:t>
            </w:r>
          </w:p>
        </w:tc>
        <w:tc>
          <w:tcPr>
            <w:tcW w:w="4960" w:type="dxa"/>
            <w:vAlign w:val="center"/>
          </w:tcPr>
          <w:p w:rsidR="00EF19A4" w:rsidRPr="00E71438" w:rsidRDefault="00EF19A4" w:rsidP="00DB17B8">
            <w:pPr>
              <w:pStyle w:val="a5"/>
              <w:ind w:left="0"/>
              <w:jc w:val="both"/>
              <w:rPr>
                <w:rFonts w:ascii="Times New Roman" w:hAnsi="Times New Roman" w:cs="Times New Roman"/>
                <w:sz w:val="16"/>
                <w:szCs w:val="16"/>
              </w:rPr>
            </w:pPr>
            <w:r w:rsidRPr="00E71438">
              <w:rPr>
                <w:rFonts w:ascii="Times New Roman" w:hAnsi="Times New Roman" w:cs="Times New Roman"/>
                <w:sz w:val="16"/>
                <w:szCs w:val="16"/>
              </w:rPr>
              <w:t xml:space="preserve">задолженность </w:t>
            </w:r>
            <w:r w:rsidR="00DB17B8" w:rsidRPr="00E71438">
              <w:rPr>
                <w:rFonts w:ascii="Times New Roman" w:hAnsi="Times New Roman" w:cs="Times New Roman"/>
                <w:sz w:val="16"/>
                <w:szCs w:val="16"/>
              </w:rPr>
              <w:t>за</w:t>
            </w:r>
            <w:r w:rsidRPr="00E71438">
              <w:rPr>
                <w:rFonts w:ascii="Times New Roman" w:hAnsi="Times New Roman" w:cs="Times New Roman"/>
                <w:sz w:val="16"/>
                <w:szCs w:val="16"/>
              </w:rPr>
              <w:t xml:space="preserve"> теплов</w:t>
            </w:r>
            <w:r w:rsidR="00DB17B8" w:rsidRPr="00E71438">
              <w:rPr>
                <w:rFonts w:ascii="Times New Roman" w:hAnsi="Times New Roman" w:cs="Times New Roman"/>
                <w:sz w:val="16"/>
                <w:szCs w:val="16"/>
              </w:rPr>
              <w:t>ую</w:t>
            </w:r>
            <w:r w:rsidRPr="00E71438">
              <w:rPr>
                <w:rFonts w:ascii="Times New Roman" w:hAnsi="Times New Roman" w:cs="Times New Roman"/>
                <w:sz w:val="16"/>
                <w:szCs w:val="16"/>
              </w:rPr>
              <w:t xml:space="preserve"> энерги</w:t>
            </w:r>
            <w:r w:rsidR="00DB17B8" w:rsidRPr="00E71438">
              <w:rPr>
                <w:rFonts w:ascii="Times New Roman" w:hAnsi="Times New Roman" w:cs="Times New Roman"/>
                <w:sz w:val="16"/>
                <w:szCs w:val="16"/>
              </w:rPr>
              <w:t>ю</w:t>
            </w:r>
            <w:r w:rsidRPr="00E71438">
              <w:rPr>
                <w:rFonts w:ascii="Times New Roman" w:hAnsi="Times New Roman" w:cs="Times New Roman"/>
                <w:sz w:val="16"/>
                <w:szCs w:val="16"/>
              </w:rPr>
              <w:t xml:space="preserve"> (в пользу АО «Красноярская региональная энергетическая компания»)</w:t>
            </w:r>
          </w:p>
        </w:tc>
      </w:tr>
      <w:tr w:rsidR="00EF19A4" w:rsidRPr="005B7FFC" w:rsidTr="00754FC1">
        <w:trPr>
          <w:trHeight w:val="194"/>
        </w:trPr>
        <w:tc>
          <w:tcPr>
            <w:tcW w:w="445" w:type="dxa"/>
            <w:vAlign w:val="center"/>
          </w:tcPr>
          <w:p w:rsidR="00EF19A4" w:rsidRPr="00E71438" w:rsidRDefault="00DB17B8" w:rsidP="008B66C6">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3</w:t>
            </w:r>
          </w:p>
        </w:tc>
        <w:tc>
          <w:tcPr>
            <w:tcW w:w="1732" w:type="dxa"/>
            <w:vAlign w:val="center"/>
          </w:tcPr>
          <w:p w:rsidR="00EF19A4" w:rsidRPr="00E71438" w:rsidRDefault="00DB17B8" w:rsidP="000409FC">
            <w:pPr>
              <w:pStyle w:val="a5"/>
              <w:ind w:left="0"/>
              <w:rPr>
                <w:rFonts w:ascii="Times New Roman" w:hAnsi="Times New Roman" w:cs="Times New Roman"/>
                <w:sz w:val="16"/>
                <w:szCs w:val="16"/>
              </w:rPr>
            </w:pPr>
            <w:r w:rsidRPr="00E71438">
              <w:rPr>
                <w:rFonts w:ascii="Times New Roman" w:hAnsi="Times New Roman" w:cs="Times New Roman"/>
                <w:sz w:val="16"/>
                <w:szCs w:val="16"/>
              </w:rPr>
              <w:t>МКУ «МС Заказчика»</w:t>
            </w:r>
          </w:p>
        </w:tc>
        <w:tc>
          <w:tcPr>
            <w:tcW w:w="1287" w:type="dxa"/>
            <w:vAlign w:val="center"/>
          </w:tcPr>
          <w:p w:rsidR="00EF19A4" w:rsidRPr="00E71438" w:rsidRDefault="00DB17B8"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14</w:t>
            </w:r>
            <w:r w:rsidR="00EC3100" w:rsidRPr="00E71438">
              <w:rPr>
                <w:rFonts w:ascii="Times New Roman" w:hAnsi="Times New Roman" w:cs="Times New Roman"/>
                <w:sz w:val="16"/>
                <w:szCs w:val="16"/>
              </w:rPr>
              <w:t> </w:t>
            </w:r>
            <w:r w:rsidRPr="00E71438">
              <w:rPr>
                <w:rFonts w:ascii="Times New Roman" w:hAnsi="Times New Roman" w:cs="Times New Roman"/>
                <w:sz w:val="16"/>
                <w:szCs w:val="16"/>
              </w:rPr>
              <w:t>28</w:t>
            </w:r>
            <w:r w:rsidR="00EC3100" w:rsidRPr="00E71438">
              <w:rPr>
                <w:rFonts w:ascii="Times New Roman" w:hAnsi="Times New Roman" w:cs="Times New Roman"/>
                <w:sz w:val="16"/>
                <w:szCs w:val="16"/>
              </w:rPr>
              <w:t>3,0</w:t>
            </w:r>
          </w:p>
        </w:tc>
        <w:tc>
          <w:tcPr>
            <w:tcW w:w="932" w:type="dxa"/>
            <w:vAlign w:val="center"/>
          </w:tcPr>
          <w:p w:rsidR="00EF19A4" w:rsidRPr="00E71438" w:rsidRDefault="00EC3100"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90,7</w:t>
            </w:r>
          </w:p>
        </w:tc>
        <w:tc>
          <w:tcPr>
            <w:tcW w:w="4960" w:type="dxa"/>
            <w:vAlign w:val="center"/>
          </w:tcPr>
          <w:p w:rsidR="00EF19A4" w:rsidRPr="00E71438" w:rsidRDefault="00EC3100" w:rsidP="00EC3100">
            <w:pPr>
              <w:pStyle w:val="a5"/>
              <w:ind w:left="0"/>
              <w:jc w:val="both"/>
              <w:rPr>
                <w:rFonts w:ascii="Times New Roman" w:hAnsi="Times New Roman" w:cs="Times New Roman"/>
                <w:sz w:val="16"/>
                <w:szCs w:val="16"/>
              </w:rPr>
            </w:pPr>
            <w:r w:rsidRPr="00E71438">
              <w:rPr>
                <w:rFonts w:ascii="Times New Roman" w:hAnsi="Times New Roman" w:cs="Times New Roman"/>
                <w:sz w:val="16"/>
                <w:szCs w:val="16"/>
              </w:rPr>
              <w:t>пени за просрочку исполнения обязательств по муниципальному контракту от 16.08.2016 № 16</w:t>
            </w:r>
          </w:p>
        </w:tc>
      </w:tr>
      <w:tr w:rsidR="00EF19A4" w:rsidRPr="005B7FFC" w:rsidTr="00754FC1">
        <w:trPr>
          <w:trHeight w:val="290"/>
        </w:trPr>
        <w:tc>
          <w:tcPr>
            <w:tcW w:w="445" w:type="dxa"/>
            <w:vAlign w:val="center"/>
          </w:tcPr>
          <w:p w:rsidR="00EF19A4" w:rsidRPr="00E71438" w:rsidRDefault="00EF19A4" w:rsidP="008B66C6">
            <w:pPr>
              <w:pStyle w:val="a5"/>
              <w:ind w:left="0"/>
              <w:jc w:val="center"/>
              <w:rPr>
                <w:rFonts w:ascii="Times New Roman" w:hAnsi="Times New Roman" w:cs="Times New Roman"/>
                <w:sz w:val="16"/>
                <w:szCs w:val="16"/>
              </w:rPr>
            </w:pPr>
          </w:p>
        </w:tc>
        <w:tc>
          <w:tcPr>
            <w:tcW w:w="1732" w:type="dxa"/>
            <w:vAlign w:val="center"/>
          </w:tcPr>
          <w:p w:rsidR="00EF19A4" w:rsidRPr="00E71438" w:rsidRDefault="00EF19A4"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итого</w:t>
            </w:r>
          </w:p>
        </w:tc>
        <w:tc>
          <w:tcPr>
            <w:tcW w:w="1287" w:type="dxa"/>
            <w:vAlign w:val="center"/>
          </w:tcPr>
          <w:p w:rsidR="00EF19A4" w:rsidRPr="00E71438" w:rsidRDefault="00EC3100"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15 745,2</w:t>
            </w:r>
          </w:p>
        </w:tc>
        <w:tc>
          <w:tcPr>
            <w:tcW w:w="932" w:type="dxa"/>
            <w:vAlign w:val="center"/>
          </w:tcPr>
          <w:p w:rsidR="00EF19A4" w:rsidRPr="00E71438" w:rsidRDefault="00EC3100" w:rsidP="000409FC">
            <w:pPr>
              <w:pStyle w:val="a5"/>
              <w:ind w:left="0"/>
              <w:jc w:val="center"/>
              <w:rPr>
                <w:rFonts w:ascii="Times New Roman" w:hAnsi="Times New Roman" w:cs="Times New Roman"/>
                <w:sz w:val="16"/>
                <w:szCs w:val="16"/>
              </w:rPr>
            </w:pPr>
            <w:r w:rsidRPr="00E71438">
              <w:rPr>
                <w:rFonts w:ascii="Times New Roman" w:hAnsi="Times New Roman" w:cs="Times New Roman"/>
                <w:sz w:val="16"/>
                <w:szCs w:val="16"/>
              </w:rPr>
              <w:t>100,0</w:t>
            </w:r>
          </w:p>
        </w:tc>
        <w:tc>
          <w:tcPr>
            <w:tcW w:w="4960" w:type="dxa"/>
            <w:vAlign w:val="center"/>
          </w:tcPr>
          <w:p w:rsidR="00EF19A4" w:rsidRPr="00E71438" w:rsidRDefault="00EF19A4" w:rsidP="000409FC">
            <w:pPr>
              <w:pStyle w:val="a5"/>
              <w:ind w:left="0"/>
              <w:jc w:val="center"/>
              <w:rPr>
                <w:rFonts w:ascii="Times New Roman" w:hAnsi="Times New Roman" w:cs="Times New Roman"/>
                <w:sz w:val="16"/>
                <w:szCs w:val="16"/>
              </w:rPr>
            </w:pPr>
          </w:p>
        </w:tc>
      </w:tr>
    </w:tbl>
    <w:p w:rsidR="00A903E3" w:rsidRPr="00020014" w:rsidRDefault="00A903E3" w:rsidP="00A903E3">
      <w:pPr>
        <w:pStyle w:val="a5"/>
        <w:spacing w:after="0"/>
        <w:ind w:left="0"/>
        <w:rPr>
          <w:rFonts w:ascii="Times New Roman" w:hAnsi="Times New Roman" w:cs="Times New Roman"/>
          <w:sz w:val="24"/>
          <w:szCs w:val="24"/>
        </w:rPr>
      </w:pPr>
    </w:p>
    <w:p w:rsidR="00883F67" w:rsidRPr="00020014" w:rsidRDefault="00877622" w:rsidP="00020014">
      <w:pPr>
        <w:pStyle w:val="a5"/>
        <w:spacing w:after="0"/>
        <w:ind w:left="0" w:firstLine="567"/>
        <w:jc w:val="both"/>
        <w:rPr>
          <w:rFonts w:ascii="Times New Roman" w:hAnsi="Times New Roman" w:cs="Times New Roman"/>
          <w:sz w:val="24"/>
          <w:szCs w:val="24"/>
        </w:rPr>
      </w:pPr>
      <w:r w:rsidRPr="00020014">
        <w:rPr>
          <w:rFonts w:ascii="Times New Roman" w:hAnsi="Times New Roman" w:cs="Times New Roman"/>
          <w:sz w:val="24"/>
          <w:szCs w:val="24"/>
        </w:rPr>
        <w:t xml:space="preserve">Как </w:t>
      </w:r>
      <w:r w:rsidR="000162B8" w:rsidRPr="00020014">
        <w:rPr>
          <w:rFonts w:ascii="Times New Roman" w:hAnsi="Times New Roman" w:cs="Times New Roman"/>
          <w:sz w:val="24"/>
          <w:szCs w:val="24"/>
        </w:rPr>
        <w:t xml:space="preserve">видно из представленной таблицы, </w:t>
      </w:r>
      <w:r w:rsidR="007077B5" w:rsidRPr="00020014">
        <w:rPr>
          <w:rFonts w:ascii="Times New Roman" w:hAnsi="Times New Roman" w:cs="Times New Roman"/>
          <w:sz w:val="24"/>
          <w:szCs w:val="24"/>
        </w:rPr>
        <w:t>основная доля расходов (</w:t>
      </w:r>
      <w:r w:rsidR="00E71438" w:rsidRPr="00020014">
        <w:rPr>
          <w:rFonts w:ascii="Times New Roman" w:hAnsi="Times New Roman" w:cs="Times New Roman"/>
          <w:sz w:val="24"/>
          <w:szCs w:val="24"/>
        </w:rPr>
        <w:t>90,7</w:t>
      </w:r>
      <w:r w:rsidR="007077B5" w:rsidRPr="00020014">
        <w:rPr>
          <w:rFonts w:ascii="Times New Roman" w:hAnsi="Times New Roman" w:cs="Times New Roman"/>
          <w:sz w:val="24"/>
          <w:szCs w:val="24"/>
        </w:rPr>
        <w:t xml:space="preserve">%) по исполнительным листам </w:t>
      </w:r>
      <w:r w:rsidR="0019392A">
        <w:rPr>
          <w:rFonts w:ascii="Times New Roman" w:hAnsi="Times New Roman" w:cs="Times New Roman"/>
          <w:sz w:val="24"/>
          <w:szCs w:val="24"/>
        </w:rPr>
        <w:t xml:space="preserve">в 2021 году </w:t>
      </w:r>
      <w:r w:rsidR="007077B5" w:rsidRPr="00020014">
        <w:rPr>
          <w:rFonts w:ascii="Times New Roman" w:hAnsi="Times New Roman" w:cs="Times New Roman"/>
          <w:sz w:val="24"/>
          <w:szCs w:val="24"/>
        </w:rPr>
        <w:t xml:space="preserve">связана с </w:t>
      </w:r>
      <w:r w:rsidR="00883F67" w:rsidRPr="00020014">
        <w:rPr>
          <w:rFonts w:ascii="Times New Roman" w:hAnsi="Times New Roman" w:cs="Times New Roman"/>
          <w:sz w:val="24"/>
          <w:szCs w:val="24"/>
        </w:rPr>
        <w:t xml:space="preserve">нарушением сроков </w:t>
      </w:r>
      <w:r w:rsidR="00E71438" w:rsidRPr="00020014">
        <w:rPr>
          <w:rFonts w:ascii="Times New Roman" w:hAnsi="Times New Roman" w:cs="Times New Roman"/>
          <w:sz w:val="24"/>
          <w:szCs w:val="24"/>
        </w:rPr>
        <w:t xml:space="preserve">исполнения </w:t>
      </w:r>
      <w:r w:rsidR="00E71438" w:rsidRPr="00020014">
        <w:rPr>
          <w:rFonts w:ascii="Times New Roman" w:hAnsi="Times New Roman" w:cs="Times New Roman"/>
          <w:sz w:val="24"/>
          <w:szCs w:val="24"/>
        </w:rPr>
        <w:lastRenderedPageBreak/>
        <w:t>обязательств по муниципальному контракту</w:t>
      </w:r>
      <w:r w:rsidR="00020014" w:rsidRPr="00020014">
        <w:rPr>
          <w:rFonts w:ascii="Times New Roman" w:hAnsi="Times New Roman" w:cs="Times New Roman"/>
          <w:sz w:val="24"/>
          <w:szCs w:val="24"/>
        </w:rPr>
        <w:t xml:space="preserve"> на выполнение работ по разработке проекта реконструкции котельной № 34 в п.Таежный</w:t>
      </w:r>
      <w:r w:rsidR="00883F67" w:rsidRPr="00020014">
        <w:rPr>
          <w:rFonts w:ascii="Times New Roman" w:hAnsi="Times New Roman" w:cs="Times New Roman"/>
          <w:sz w:val="24"/>
          <w:szCs w:val="24"/>
        </w:rPr>
        <w:t>.</w:t>
      </w:r>
    </w:p>
    <w:p w:rsidR="00C25216" w:rsidRPr="00CF0C04" w:rsidRDefault="00C25216" w:rsidP="00C25216">
      <w:pPr>
        <w:pStyle w:val="a5"/>
        <w:spacing w:after="0"/>
        <w:ind w:left="0" w:firstLine="567"/>
        <w:jc w:val="both"/>
        <w:rPr>
          <w:rFonts w:ascii="Times New Roman" w:hAnsi="Times New Roman" w:cs="Times New Roman"/>
          <w:sz w:val="24"/>
          <w:szCs w:val="24"/>
        </w:rPr>
      </w:pPr>
      <w:r w:rsidRPr="00CF0C04">
        <w:rPr>
          <w:rFonts w:ascii="Times New Roman" w:hAnsi="Times New Roman" w:cs="Times New Roman"/>
          <w:sz w:val="24"/>
          <w:szCs w:val="24"/>
        </w:rPr>
        <w:t>Более подробная информация об объеме принятых обязательств по исполнению судебных решений в разрезе</w:t>
      </w:r>
      <w:r>
        <w:rPr>
          <w:rFonts w:ascii="Times New Roman" w:hAnsi="Times New Roman" w:cs="Times New Roman"/>
          <w:sz w:val="24"/>
          <w:szCs w:val="24"/>
        </w:rPr>
        <w:t xml:space="preserve"> предыдущих</w:t>
      </w:r>
      <w:r w:rsidRPr="00CF0C04">
        <w:rPr>
          <w:rFonts w:ascii="Times New Roman" w:hAnsi="Times New Roman" w:cs="Times New Roman"/>
          <w:sz w:val="24"/>
          <w:szCs w:val="24"/>
        </w:rPr>
        <w:t xml:space="preserve"> период</w:t>
      </w:r>
      <w:r>
        <w:rPr>
          <w:rFonts w:ascii="Times New Roman" w:hAnsi="Times New Roman" w:cs="Times New Roman"/>
          <w:sz w:val="24"/>
          <w:szCs w:val="24"/>
        </w:rPr>
        <w:t>ов</w:t>
      </w:r>
      <w:r w:rsidRPr="00CF0C04">
        <w:rPr>
          <w:rFonts w:ascii="Times New Roman" w:hAnsi="Times New Roman" w:cs="Times New Roman"/>
          <w:sz w:val="24"/>
          <w:szCs w:val="24"/>
        </w:rPr>
        <w:t xml:space="preserve"> представлена в материалах проверки, проведенного в соответствии с пунктом 1.4.1. плана работы Контрольно-счетной комиссии на 2022 год</w:t>
      </w:r>
      <w:r>
        <w:rPr>
          <w:rFonts w:ascii="Times New Roman" w:hAnsi="Times New Roman" w:cs="Times New Roman"/>
          <w:sz w:val="24"/>
          <w:szCs w:val="24"/>
        </w:rPr>
        <w:t>,</w:t>
      </w:r>
      <w:r w:rsidRPr="00CF0C04">
        <w:rPr>
          <w:rFonts w:ascii="Times New Roman" w:hAnsi="Times New Roman" w:cs="Times New Roman"/>
          <w:sz w:val="24"/>
          <w:szCs w:val="24"/>
        </w:rPr>
        <w:t xml:space="preserve"> экспертно-аналитического мероприятия.</w:t>
      </w:r>
    </w:p>
    <w:p w:rsidR="00020014" w:rsidRDefault="00020014" w:rsidP="00020014">
      <w:pPr>
        <w:pStyle w:val="a5"/>
        <w:spacing w:after="0"/>
        <w:ind w:left="0" w:firstLine="567"/>
        <w:jc w:val="both"/>
        <w:rPr>
          <w:rFonts w:ascii="Times New Roman" w:hAnsi="Times New Roman" w:cs="Times New Roman"/>
          <w:sz w:val="24"/>
          <w:szCs w:val="24"/>
        </w:rPr>
      </w:pPr>
    </w:p>
    <w:p w:rsidR="00C25216" w:rsidRPr="0025084E" w:rsidRDefault="00C25216" w:rsidP="00C252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Анализ использования бюджетных средств</w:t>
      </w:r>
      <w:r w:rsidRPr="0025084E">
        <w:rPr>
          <w:rFonts w:ascii="Times New Roman" w:hAnsi="Times New Roman" w:cs="Times New Roman"/>
          <w:sz w:val="24"/>
          <w:szCs w:val="24"/>
        </w:rPr>
        <w:t xml:space="preserve"> свидетельствует о закономерном, системном </w:t>
      </w:r>
      <w:r>
        <w:rPr>
          <w:rFonts w:ascii="Times New Roman" w:hAnsi="Times New Roman" w:cs="Times New Roman"/>
          <w:sz w:val="24"/>
          <w:szCs w:val="24"/>
        </w:rPr>
        <w:t xml:space="preserve">их </w:t>
      </w:r>
      <w:r w:rsidRPr="0025084E">
        <w:rPr>
          <w:rFonts w:ascii="Times New Roman" w:hAnsi="Times New Roman" w:cs="Times New Roman"/>
          <w:sz w:val="24"/>
          <w:szCs w:val="24"/>
        </w:rPr>
        <w:t xml:space="preserve">отвлечении </w:t>
      </w:r>
      <w:r>
        <w:rPr>
          <w:rFonts w:ascii="Times New Roman" w:hAnsi="Times New Roman" w:cs="Times New Roman"/>
          <w:sz w:val="24"/>
          <w:szCs w:val="24"/>
        </w:rPr>
        <w:t xml:space="preserve">как </w:t>
      </w:r>
      <w:r w:rsidRPr="0025084E">
        <w:rPr>
          <w:rFonts w:ascii="Times New Roman" w:hAnsi="Times New Roman" w:cs="Times New Roman"/>
          <w:sz w:val="24"/>
          <w:szCs w:val="24"/>
        </w:rPr>
        <w:t>администрацией Богучанского района</w:t>
      </w:r>
      <w:r>
        <w:rPr>
          <w:rFonts w:ascii="Times New Roman" w:hAnsi="Times New Roman" w:cs="Times New Roman"/>
          <w:sz w:val="24"/>
          <w:szCs w:val="24"/>
        </w:rPr>
        <w:t>, так</w:t>
      </w:r>
      <w:r w:rsidRPr="0025084E">
        <w:rPr>
          <w:rFonts w:ascii="Times New Roman" w:hAnsi="Times New Roman" w:cs="Times New Roman"/>
          <w:sz w:val="24"/>
          <w:szCs w:val="24"/>
        </w:rPr>
        <w:t xml:space="preserve"> и ее структурными подразделениями, ограничивая ресурсное обеспечение </w:t>
      </w:r>
      <w:r>
        <w:rPr>
          <w:rFonts w:ascii="Times New Roman" w:hAnsi="Times New Roman" w:cs="Times New Roman"/>
          <w:sz w:val="24"/>
          <w:szCs w:val="24"/>
        </w:rPr>
        <w:t xml:space="preserve">возложенных на них полномочий и исключая </w:t>
      </w:r>
      <w:r w:rsidRPr="007857D7">
        <w:rPr>
          <w:rFonts w:ascii="Times New Roman" w:hAnsi="Times New Roman"/>
          <w:sz w:val="24"/>
          <w:szCs w:val="24"/>
        </w:rPr>
        <w:t>качественную, комплексную, целенаправленную работу в целях достижения поставленных перед муниципальным образованием задач</w:t>
      </w:r>
      <w:r>
        <w:rPr>
          <w:rFonts w:ascii="Times New Roman" w:hAnsi="Times New Roman" w:cs="Times New Roman"/>
          <w:sz w:val="24"/>
          <w:szCs w:val="24"/>
        </w:rPr>
        <w:t>, приводящее</w:t>
      </w:r>
      <w:r w:rsidRPr="0025084E">
        <w:rPr>
          <w:rFonts w:ascii="Times New Roman" w:hAnsi="Times New Roman" w:cs="Times New Roman"/>
          <w:sz w:val="24"/>
          <w:szCs w:val="24"/>
        </w:rPr>
        <w:t xml:space="preserve"> к неэффективному </w:t>
      </w:r>
      <w:r>
        <w:rPr>
          <w:rFonts w:ascii="Times New Roman" w:hAnsi="Times New Roman" w:cs="Times New Roman"/>
          <w:sz w:val="24"/>
          <w:szCs w:val="24"/>
        </w:rPr>
        <w:t>использованию средств районного бюджета.</w:t>
      </w:r>
    </w:p>
    <w:p w:rsidR="00C25216" w:rsidRPr="00C50F0F" w:rsidRDefault="00C25216" w:rsidP="00020014">
      <w:pPr>
        <w:pStyle w:val="a5"/>
        <w:spacing w:after="0"/>
        <w:ind w:left="0" w:firstLine="567"/>
        <w:jc w:val="both"/>
        <w:rPr>
          <w:rFonts w:ascii="Times New Roman" w:hAnsi="Times New Roman" w:cs="Times New Roman"/>
          <w:sz w:val="24"/>
          <w:szCs w:val="24"/>
        </w:rPr>
      </w:pPr>
    </w:p>
    <w:p w:rsidR="00A30549" w:rsidRPr="00C50F0F" w:rsidRDefault="00A30549" w:rsidP="00A30549">
      <w:pPr>
        <w:pStyle w:val="a5"/>
        <w:spacing w:after="0"/>
        <w:ind w:left="0"/>
        <w:jc w:val="both"/>
        <w:rPr>
          <w:rFonts w:ascii="Times New Roman" w:hAnsi="Times New Roman" w:cs="Times New Roman"/>
          <w:sz w:val="24"/>
          <w:szCs w:val="24"/>
        </w:rPr>
      </w:pPr>
      <w:r w:rsidRPr="00C50F0F">
        <w:rPr>
          <w:rFonts w:ascii="Times New Roman" w:hAnsi="Times New Roman" w:cs="Times New Roman"/>
          <w:sz w:val="24"/>
          <w:szCs w:val="24"/>
        </w:rPr>
        <w:t>Вывод:</w:t>
      </w:r>
    </w:p>
    <w:p w:rsidR="00A30549" w:rsidRPr="00C50F0F" w:rsidRDefault="00A30549" w:rsidP="00C50F0F">
      <w:pPr>
        <w:pStyle w:val="a5"/>
        <w:numPr>
          <w:ilvl w:val="0"/>
          <w:numId w:val="38"/>
        </w:numPr>
        <w:spacing w:after="0"/>
        <w:ind w:left="0" w:firstLine="567"/>
        <w:jc w:val="both"/>
        <w:rPr>
          <w:rFonts w:ascii="Times New Roman" w:hAnsi="Times New Roman" w:cs="Times New Roman"/>
          <w:sz w:val="24"/>
          <w:szCs w:val="24"/>
        </w:rPr>
      </w:pPr>
      <w:r w:rsidRPr="00C50F0F">
        <w:rPr>
          <w:rFonts w:ascii="Times New Roman" w:hAnsi="Times New Roman" w:cs="Times New Roman"/>
          <w:sz w:val="24"/>
          <w:szCs w:val="24"/>
        </w:rPr>
        <w:t>расходы районного бюджета включают в себя денежные обязательства по исполнению судебных решений,</w:t>
      </w:r>
      <w:r w:rsidR="007A1A9F" w:rsidRPr="00C50F0F">
        <w:rPr>
          <w:rFonts w:ascii="Times New Roman" w:hAnsi="Times New Roman" w:cs="Times New Roman"/>
          <w:sz w:val="24"/>
          <w:szCs w:val="24"/>
        </w:rPr>
        <w:t xml:space="preserve"> что свидетельствует об отвлечении бюджетных средств и неэффективном их использовании.</w:t>
      </w:r>
    </w:p>
    <w:p w:rsidR="00DA1C52" w:rsidRPr="00C127D4" w:rsidRDefault="00DA1C52" w:rsidP="000162B8">
      <w:pPr>
        <w:pStyle w:val="a5"/>
        <w:spacing w:after="0"/>
        <w:ind w:left="0" w:firstLine="851"/>
        <w:jc w:val="both"/>
        <w:rPr>
          <w:rFonts w:ascii="Times New Roman" w:hAnsi="Times New Roman" w:cs="Times New Roman"/>
          <w:sz w:val="24"/>
          <w:szCs w:val="24"/>
        </w:rPr>
      </w:pPr>
    </w:p>
    <w:p w:rsidR="00DA1C52" w:rsidRPr="00C127D4" w:rsidRDefault="00DA1C52" w:rsidP="009E28F5">
      <w:pPr>
        <w:pStyle w:val="a5"/>
        <w:numPr>
          <w:ilvl w:val="0"/>
          <w:numId w:val="20"/>
        </w:numPr>
        <w:spacing w:after="0"/>
        <w:ind w:left="0" w:firstLine="0"/>
        <w:jc w:val="center"/>
        <w:rPr>
          <w:rFonts w:ascii="Times New Roman" w:hAnsi="Times New Roman" w:cs="Times New Roman"/>
          <w:sz w:val="24"/>
          <w:szCs w:val="24"/>
        </w:rPr>
      </w:pPr>
      <w:r w:rsidRPr="00C127D4">
        <w:rPr>
          <w:rFonts w:ascii="Times New Roman" w:hAnsi="Times New Roman" w:cs="Times New Roman"/>
          <w:sz w:val="24"/>
          <w:szCs w:val="24"/>
        </w:rPr>
        <w:t>ОЦЕНКА ВЫПОЛНЕНИЯ МУНИЦИПАЛЬНЫХ ЗАДАНИЙ НА ОКАЗАНИЕ МУНИЦИПАЛЬНЫХ УСЛУГ (ВЫПОЛНЕНИЯ РАБОТ)</w:t>
      </w:r>
    </w:p>
    <w:p w:rsidR="00CB697E" w:rsidRPr="00C127D4" w:rsidRDefault="00CB697E" w:rsidP="003C574C">
      <w:pPr>
        <w:pStyle w:val="a5"/>
        <w:ind w:left="0" w:firstLine="851"/>
        <w:jc w:val="both"/>
        <w:rPr>
          <w:rFonts w:ascii="Times New Roman" w:hAnsi="Times New Roman" w:cs="Times New Roman"/>
          <w:sz w:val="24"/>
          <w:szCs w:val="24"/>
        </w:rPr>
      </w:pPr>
    </w:p>
    <w:p w:rsidR="003C574C" w:rsidRPr="00C127D4" w:rsidRDefault="003C574C" w:rsidP="009E4F2B">
      <w:pPr>
        <w:pStyle w:val="a5"/>
        <w:ind w:left="0" w:firstLine="567"/>
        <w:jc w:val="both"/>
        <w:rPr>
          <w:rFonts w:ascii="Times New Roman" w:hAnsi="Times New Roman" w:cs="Times New Roman"/>
          <w:sz w:val="24"/>
          <w:szCs w:val="24"/>
        </w:rPr>
      </w:pPr>
      <w:r w:rsidRPr="00C127D4">
        <w:rPr>
          <w:rFonts w:ascii="Times New Roman" w:hAnsi="Times New Roman" w:cs="Times New Roman"/>
          <w:sz w:val="24"/>
          <w:szCs w:val="24"/>
        </w:rPr>
        <w:t xml:space="preserve">За счет средств районного бюджета </w:t>
      </w:r>
      <w:r w:rsidR="00D71116" w:rsidRPr="00C127D4">
        <w:rPr>
          <w:rFonts w:ascii="Times New Roman" w:hAnsi="Times New Roman" w:cs="Times New Roman"/>
          <w:sz w:val="24"/>
          <w:szCs w:val="24"/>
        </w:rPr>
        <w:t>в 20</w:t>
      </w:r>
      <w:r w:rsidR="00A13287" w:rsidRPr="00C127D4">
        <w:rPr>
          <w:rFonts w:ascii="Times New Roman" w:hAnsi="Times New Roman" w:cs="Times New Roman"/>
          <w:sz w:val="24"/>
          <w:szCs w:val="24"/>
        </w:rPr>
        <w:t>2</w:t>
      </w:r>
      <w:r w:rsidR="009E4F2B" w:rsidRPr="00C127D4">
        <w:rPr>
          <w:rFonts w:ascii="Times New Roman" w:hAnsi="Times New Roman" w:cs="Times New Roman"/>
          <w:sz w:val="24"/>
          <w:szCs w:val="24"/>
        </w:rPr>
        <w:t>1</w:t>
      </w:r>
      <w:r w:rsidR="00D71116" w:rsidRPr="00C127D4">
        <w:rPr>
          <w:rFonts w:ascii="Times New Roman" w:hAnsi="Times New Roman" w:cs="Times New Roman"/>
          <w:sz w:val="24"/>
          <w:szCs w:val="24"/>
        </w:rPr>
        <w:t xml:space="preserve"> году </w:t>
      </w:r>
      <w:r w:rsidRPr="00C127D4">
        <w:rPr>
          <w:rFonts w:ascii="Times New Roman" w:hAnsi="Times New Roman" w:cs="Times New Roman"/>
          <w:sz w:val="24"/>
          <w:szCs w:val="24"/>
        </w:rPr>
        <w:t>финансир</w:t>
      </w:r>
      <w:r w:rsidR="00D71116" w:rsidRPr="00C127D4">
        <w:rPr>
          <w:rFonts w:ascii="Times New Roman" w:hAnsi="Times New Roman" w:cs="Times New Roman"/>
          <w:sz w:val="24"/>
          <w:szCs w:val="24"/>
        </w:rPr>
        <w:t>овалось</w:t>
      </w:r>
      <w:r w:rsidR="00187ADB" w:rsidRPr="00C127D4">
        <w:rPr>
          <w:rFonts w:ascii="Times New Roman" w:hAnsi="Times New Roman" w:cs="Times New Roman"/>
          <w:sz w:val="24"/>
          <w:szCs w:val="24"/>
        </w:rPr>
        <w:t xml:space="preserve"> 1</w:t>
      </w:r>
      <w:r w:rsidR="00C127D4" w:rsidRPr="00C127D4">
        <w:rPr>
          <w:rFonts w:ascii="Times New Roman" w:hAnsi="Times New Roman" w:cs="Times New Roman"/>
          <w:sz w:val="24"/>
          <w:szCs w:val="24"/>
        </w:rPr>
        <w:t>4</w:t>
      </w:r>
      <w:r w:rsidR="00187ADB" w:rsidRPr="00C127D4">
        <w:rPr>
          <w:rFonts w:ascii="Times New Roman" w:hAnsi="Times New Roman" w:cs="Times New Roman"/>
          <w:sz w:val="24"/>
          <w:szCs w:val="24"/>
        </w:rPr>
        <w:t xml:space="preserve"> </w:t>
      </w:r>
      <w:r w:rsidRPr="00C127D4">
        <w:rPr>
          <w:rFonts w:ascii="Times New Roman" w:hAnsi="Times New Roman" w:cs="Times New Roman"/>
          <w:sz w:val="24"/>
          <w:szCs w:val="24"/>
        </w:rPr>
        <w:t>муниципальных бюджетных учреждений</w:t>
      </w:r>
      <w:r w:rsidR="00C01AF3" w:rsidRPr="00C127D4">
        <w:rPr>
          <w:rFonts w:ascii="Times New Roman" w:hAnsi="Times New Roman" w:cs="Times New Roman"/>
          <w:sz w:val="24"/>
          <w:szCs w:val="24"/>
        </w:rPr>
        <w:t xml:space="preserve"> Богучанского района</w:t>
      </w:r>
      <w:r w:rsidRPr="00C127D4">
        <w:rPr>
          <w:rFonts w:ascii="Times New Roman" w:hAnsi="Times New Roman" w:cs="Times New Roman"/>
          <w:sz w:val="24"/>
          <w:szCs w:val="24"/>
        </w:rPr>
        <w:t>.</w:t>
      </w:r>
    </w:p>
    <w:p w:rsidR="000A3A9A" w:rsidRPr="00A46E64" w:rsidRDefault="001462A8" w:rsidP="00C127D4">
      <w:pPr>
        <w:pStyle w:val="a5"/>
        <w:autoSpaceDE w:val="0"/>
        <w:autoSpaceDN w:val="0"/>
        <w:adjustRightInd w:val="0"/>
        <w:spacing w:after="0"/>
        <w:ind w:left="0" w:firstLine="567"/>
        <w:jc w:val="both"/>
        <w:rPr>
          <w:rFonts w:ascii="Times New Roman" w:hAnsi="Times New Roman" w:cs="Times New Roman"/>
          <w:sz w:val="24"/>
          <w:szCs w:val="24"/>
        </w:rPr>
      </w:pPr>
      <w:r w:rsidRPr="00A46E64">
        <w:rPr>
          <w:rFonts w:ascii="Times New Roman" w:hAnsi="Times New Roman" w:cs="Times New Roman"/>
          <w:sz w:val="24"/>
          <w:szCs w:val="24"/>
        </w:rPr>
        <w:t>Согласно</w:t>
      </w:r>
      <w:r w:rsidR="003C574C" w:rsidRPr="00A46E64">
        <w:rPr>
          <w:rFonts w:ascii="Times New Roman" w:hAnsi="Times New Roman" w:cs="Times New Roman"/>
          <w:sz w:val="24"/>
          <w:szCs w:val="24"/>
        </w:rPr>
        <w:t xml:space="preserve"> стать</w:t>
      </w:r>
      <w:r w:rsidR="00CE5C19" w:rsidRPr="00A46E64">
        <w:rPr>
          <w:rFonts w:ascii="Times New Roman" w:hAnsi="Times New Roman" w:cs="Times New Roman"/>
          <w:sz w:val="24"/>
          <w:szCs w:val="24"/>
        </w:rPr>
        <w:t>е</w:t>
      </w:r>
      <w:r w:rsidR="003C574C" w:rsidRPr="00A46E64">
        <w:rPr>
          <w:rFonts w:ascii="Times New Roman" w:hAnsi="Times New Roman" w:cs="Times New Roman"/>
          <w:sz w:val="24"/>
          <w:szCs w:val="24"/>
        </w:rPr>
        <w:t xml:space="preserve"> 69.2 Бюджетного кодекса РФ, стать</w:t>
      </w:r>
      <w:r w:rsidR="00CE5C19" w:rsidRPr="00A46E64">
        <w:rPr>
          <w:rFonts w:ascii="Times New Roman" w:hAnsi="Times New Roman" w:cs="Times New Roman"/>
          <w:sz w:val="24"/>
          <w:szCs w:val="24"/>
        </w:rPr>
        <w:t>е</w:t>
      </w:r>
      <w:r w:rsidR="003C574C" w:rsidRPr="00A46E64">
        <w:rPr>
          <w:rFonts w:ascii="Times New Roman" w:hAnsi="Times New Roman" w:cs="Times New Roman"/>
          <w:sz w:val="24"/>
          <w:szCs w:val="24"/>
        </w:rPr>
        <w:t xml:space="preserve"> 9.2 Федерального закона от 12.01.1996 № 7-ФЗ</w:t>
      </w:r>
      <w:r w:rsidR="000A3A9A" w:rsidRPr="00A46E64">
        <w:rPr>
          <w:rFonts w:ascii="Times New Roman" w:hAnsi="Times New Roman" w:cs="Times New Roman"/>
          <w:sz w:val="24"/>
          <w:szCs w:val="24"/>
        </w:rPr>
        <w:t xml:space="preserve"> </w:t>
      </w:r>
      <w:r w:rsidR="003C574C" w:rsidRPr="00A46E64">
        <w:rPr>
          <w:rFonts w:ascii="Times New Roman" w:hAnsi="Times New Roman" w:cs="Times New Roman"/>
          <w:sz w:val="24"/>
          <w:szCs w:val="24"/>
        </w:rPr>
        <w:t xml:space="preserve">«О некоммерческих организациях», </w:t>
      </w:r>
      <w:r w:rsidR="00040FA2" w:rsidRPr="00A46E64">
        <w:rPr>
          <w:rFonts w:ascii="Times New Roman" w:hAnsi="Times New Roman" w:cs="Times New Roman"/>
          <w:sz w:val="24"/>
          <w:szCs w:val="24"/>
        </w:rPr>
        <w:t>По</w:t>
      </w:r>
      <w:r w:rsidR="00D07EE3" w:rsidRPr="00A46E64">
        <w:rPr>
          <w:rFonts w:ascii="Times New Roman" w:hAnsi="Times New Roman" w:cs="Times New Roman"/>
          <w:sz w:val="24"/>
          <w:szCs w:val="24"/>
        </w:rPr>
        <w:t>становления</w:t>
      </w:r>
      <w:r w:rsidR="00040FA2" w:rsidRPr="00A46E64">
        <w:rPr>
          <w:rFonts w:ascii="Times New Roman" w:hAnsi="Times New Roman" w:cs="Times New Roman"/>
          <w:sz w:val="24"/>
          <w:szCs w:val="24"/>
        </w:rPr>
        <w:t xml:space="preserve"> № 1032</w:t>
      </w:r>
      <w:r w:rsidR="00952650" w:rsidRPr="00A46E64">
        <w:rPr>
          <w:rFonts w:ascii="Times New Roman" w:hAnsi="Times New Roman" w:cs="Times New Roman"/>
          <w:sz w:val="24"/>
          <w:szCs w:val="24"/>
        </w:rPr>
        <w:t>-п</w:t>
      </w:r>
      <w:r w:rsidR="00C64191" w:rsidRPr="00A46E64">
        <w:rPr>
          <w:rStyle w:val="af3"/>
          <w:rFonts w:ascii="Times New Roman" w:hAnsi="Times New Roman" w:cs="Times New Roman"/>
          <w:sz w:val="24"/>
          <w:szCs w:val="24"/>
        </w:rPr>
        <w:footnoteReference w:id="5"/>
      </w:r>
      <w:r w:rsidR="00C01AF3" w:rsidRPr="00A46E64">
        <w:rPr>
          <w:rFonts w:ascii="Times New Roman" w:hAnsi="Times New Roman" w:cs="Times New Roman"/>
          <w:sz w:val="24"/>
          <w:szCs w:val="24"/>
        </w:rPr>
        <w:t xml:space="preserve"> м</w:t>
      </w:r>
      <w:r w:rsidR="000A3A9A" w:rsidRPr="00A46E64">
        <w:rPr>
          <w:rFonts w:ascii="Times New Roman" w:hAnsi="Times New Roman" w:cs="Times New Roman"/>
          <w:sz w:val="24"/>
          <w:szCs w:val="24"/>
        </w:rPr>
        <w:t>униципальны</w:t>
      </w:r>
      <w:r w:rsidR="00C01AF3" w:rsidRPr="00A46E64">
        <w:rPr>
          <w:rFonts w:ascii="Times New Roman" w:hAnsi="Times New Roman" w:cs="Times New Roman"/>
          <w:sz w:val="24"/>
          <w:szCs w:val="24"/>
        </w:rPr>
        <w:t>е бюджетные</w:t>
      </w:r>
      <w:r w:rsidR="000A3A9A" w:rsidRPr="00A46E64">
        <w:rPr>
          <w:rFonts w:ascii="Times New Roman" w:hAnsi="Times New Roman" w:cs="Times New Roman"/>
          <w:sz w:val="24"/>
          <w:szCs w:val="24"/>
        </w:rPr>
        <w:t xml:space="preserve"> учреждения </w:t>
      </w:r>
      <w:r w:rsidR="00C01AF3" w:rsidRPr="00A46E64">
        <w:rPr>
          <w:rFonts w:ascii="Times New Roman" w:hAnsi="Times New Roman" w:cs="Times New Roman"/>
          <w:sz w:val="24"/>
          <w:szCs w:val="24"/>
        </w:rPr>
        <w:t xml:space="preserve">Богучанского района </w:t>
      </w:r>
      <w:r w:rsidR="000A3A9A" w:rsidRPr="00A46E64">
        <w:rPr>
          <w:rFonts w:ascii="Times New Roman" w:hAnsi="Times New Roman" w:cs="Times New Roman"/>
          <w:sz w:val="24"/>
          <w:szCs w:val="24"/>
        </w:rPr>
        <w:t>выполняют свои функции и полномочия в соответствии с</w:t>
      </w:r>
      <w:r w:rsidR="00B45BD2" w:rsidRPr="00A46E64">
        <w:rPr>
          <w:rFonts w:ascii="Times New Roman" w:hAnsi="Times New Roman" w:cs="Times New Roman"/>
          <w:sz w:val="24"/>
          <w:szCs w:val="24"/>
        </w:rPr>
        <w:t xml:space="preserve"> утвержденными</w:t>
      </w:r>
      <w:r w:rsidR="000A3A9A" w:rsidRPr="00A46E64">
        <w:rPr>
          <w:rFonts w:ascii="Times New Roman" w:hAnsi="Times New Roman" w:cs="Times New Roman"/>
          <w:sz w:val="24"/>
          <w:szCs w:val="24"/>
        </w:rPr>
        <w:t xml:space="preserve"> муниципальными заданиями на оказание муниципальных услуг</w:t>
      </w:r>
      <w:r w:rsidR="00C01AF3" w:rsidRPr="00A46E64">
        <w:rPr>
          <w:rFonts w:ascii="Times New Roman" w:hAnsi="Times New Roman" w:cs="Times New Roman"/>
          <w:sz w:val="24"/>
          <w:szCs w:val="24"/>
        </w:rPr>
        <w:t xml:space="preserve"> (выполнение работ)</w:t>
      </w:r>
      <w:r w:rsidR="000A3A9A" w:rsidRPr="00A46E64">
        <w:rPr>
          <w:rFonts w:ascii="Times New Roman" w:hAnsi="Times New Roman" w:cs="Times New Roman"/>
          <w:sz w:val="24"/>
          <w:szCs w:val="24"/>
        </w:rPr>
        <w:t>.</w:t>
      </w:r>
    </w:p>
    <w:p w:rsidR="00C01AF3" w:rsidRPr="00A46E64" w:rsidRDefault="00C01AF3" w:rsidP="00A46E64">
      <w:pPr>
        <w:pStyle w:val="a5"/>
        <w:ind w:left="0" w:firstLine="567"/>
        <w:jc w:val="both"/>
        <w:rPr>
          <w:rFonts w:ascii="Times New Roman" w:hAnsi="Times New Roman" w:cs="Times New Roman"/>
          <w:sz w:val="24"/>
          <w:szCs w:val="24"/>
        </w:rPr>
      </w:pPr>
      <w:r w:rsidRPr="00A46E64">
        <w:rPr>
          <w:rFonts w:ascii="Times New Roman" w:hAnsi="Times New Roman" w:cs="Times New Roman"/>
          <w:sz w:val="24"/>
          <w:szCs w:val="24"/>
        </w:rPr>
        <w:t xml:space="preserve">Все муниципальные задания сформированы </w:t>
      </w:r>
      <w:r w:rsidR="00AB65B8" w:rsidRPr="00A46E64">
        <w:rPr>
          <w:rFonts w:ascii="Times New Roman" w:hAnsi="Times New Roman" w:cs="Times New Roman"/>
          <w:sz w:val="24"/>
          <w:szCs w:val="24"/>
        </w:rPr>
        <w:t>согласно</w:t>
      </w:r>
      <w:r w:rsidRPr="00A46E64">
        <w:rPr>
          <w:rFonts w:ascii="Times New Roman" w:hAnsi="Times New Roman" w:cs="Times New Roman"/>
          <w:sz w:val="24"/>
          <w:szCs w:val="24"/>
        </w:rPr>
        <w:t xml:space="preserve"> основным видам деятельности, предусмотренным учредительными документами конкретных муниципальных бюджетных учреждений, и устанавливают показатели, характеризующие качество и объём (содержание) оказываемой муниципальной услуги (выполняемой работ</w:t>
      </w:r>
      <w:r w:rsidR="005C082F" w:rsidRPr="00A46E64">
        <w:rPr>
          <w:rFonts w:ascii="Times New Roman" w:hAnsi="Times New Roman" w:cs="Times New Roman"/>
          <w:sz w:val="24"/>
          <w:szCs w:val="24"/>
        </w:rPr>
        <w:t>ы</w:t>
      </w:r>
      <w:r w:rsidRPr="00A46E64">
        <w:rPr>
          <w:rFonts w:ascii="Times New Roman" w:hAnsi="Times New Roman" w:cs="Times New Roman"/>
          <w:sz w:val="24"/>
          <w:szCs w:val="24"/>
        </w:rPr>
        <w:t>), а также порядок её оказания (выполнения).</w:t>
      </w:r>
    </w:p>
    <w:p w:rsidR="003B62E4" w:rsidRPr="00A46E64" w:rsidRDefault="007E7B96" w:rsidP="00A46E64">
      <w:pPr>
        <w:pStyle w:val="a5"/>
        <w:ind w:left="0" w:firstLine="567"/>
        <w:jc w:val="both"/>
        <w:rPr>
          <w:rFonts w:ascii="Times New Roman" w:hAnsi="Times New Roman" w:cs="Times New Roman"/>
          <w:sz w:val="24"/>
          <w:szCs w:val="24"/>
        </w:rPr>
      </w:pPr>
      <w:r w:rsidRPr="00A46E64">
        <w:rPr>
          <w:rFonts w:ascii="Times New Roman" w:hAnsi="Times New Roman" w:cs="Times New Roman"/>
          <w:sz w:val="24"/>
          <w:szCs w:val="24"/>
        </w:rPr>
        <w:t>Методика о</w:t>
      </w:r>
      <w:r w:rsidR="00C01AF3" w:rsidRPr="00A46E64">
        <w:rPr>
          <w:rFonts w:ascii="Times New Roman" w:hAnsi="Times New Roman" w:cs="Times New Roman"/>
          <w:sz w:val="24"/>
          <w:szCs w:val="24"/>
        </w:rPr>
        <w:t>ценк</w:t>
      </w:r>
      <w:r w:rsidRPr="00A46E64">
        <w:rPr>
          <w:rFonts w:ascii="Times New Roman" w:hAnsi="Times New Roman" w:cs="Times New Roman"/>
          <w:sz w:val="24"/>
          <w:szCs w:val="24"/>
        </w:rPr>
        <w:t>и</w:t>
      </w:r>
      <w:r w:rsidR="00C01AF3" w:rsidRPr="00A46E64">
        <w:rPr>
          <w:rFonts w:ascii="Times New Roman" w:hAnsi="Times New Roman" w:cs="Times New Roman"/>
          <w:sz w:val="24"/>
          <w:szCs w:val="24"/>
        </w:rPr>
        <w:t xml:space="preserve"> выполнения</w:t>
      </w:r>
      <w:r w:rsidR="00952650" w:rsidRPr="00A46E64">
        <w:rPr>
          <w:rFonts w:ascii="Times New Roman" w:hAnsi="Times New Roman" w:cs="Times New Roman"/>
          <w:sz w:val="24"/>
          <w:szCs w:val="24"/>
        </w:rPr>
        <w:t xml:space="preserve"> учреждениями муниципальных заданий</w:t>
      </w:r>
      <w:r w:rsidRPr="00A46E64">
        <w:rPr>
          <w:rFonts w:ascii="Times New Roman" w:hAnsi="Times New Roman" w:cs="Times New Roman"/>
          <w:sz w:val="24"/>
          <w:szCs w:val="24"/>
        </w:rPr>
        <w:t xml:space="preserve"> </w:t>
      </w:r>
      <w:r w:rsidR="00952650" w:rsidRPr="00A46E64">
        <w:rPr>
          <w:rFonts w:ascii="Times New Roman" w:hAnsi="Times New Roman" w:cs="Times New Roman"/>
          <w:sz w:val="24"/>
          <w:szCs w:val="24"/>
        </w:rPr>
        <w:t xml:space="preserve">определена </w:t>
      </w:r>
      <w:r w:rsidRPr="00A46E64">
        <w:rPr>
          <w:rFonts w:ascii="Times New Roman" w:hAnsi="Times New Roman" w:cs="Times New Roman"/>
          <w:sz w:val="24"/>
          <w:szCs w:val="24"/>
        </w:rPr>
        <w:t>п</w:t>
      </w:r>
      <w:r w:rsidR="00952650" w:rsidRPr="00A46E64">
        <w:rPr>
          <w:rFonts w:ascii="Times New Roman" w:hAnsi="Times New Roman" w:cs="Times New Roman"/>
          <w:sz w:val="24"/>
          <w:szCs w:val="24"/>
        </w:rPr>
        <w:t>остановлени</w:t>
      </w:r>
      <w:r w:rsidRPr="00A46E64">
        <w:rPr>
          <w:rFonts w:ascii="Times New Roman" w:hAnsi="Times New Roman" w:cs="Times New Roman"/>
          <w:sz w:val="24"/>
          <w:szCs w:val="24"/>
        </w:rPr>
        <w:t>ем</w:t>
      </w:r>
      <w:r w:rsidR="00952650" w:rsidRPr="00A46E64">
        <w:rPr>
          <w:rFonts w:ascii="Times New Roman" w:hAnsi="Times New Roman" w:cs="Times New Roman"/>
          <w:sz w:val="24"/>
          <w:szCs w:val="24"/>
        </w:rPr>
        <w:t xml:space="preserve"> </w:t>
      </w:r>
      <w:r w:rsidR="00DE1F31" w:rsidRPr="00A46E64">
        <w:rPr>
          <w:rFonts w:ascii="Times New Roman" w:hAnsi="Times New Roman" w:cs="Times New Roman"/>
          <w:sz w:val="24"/>
          <w:szCs w:val="24"/>
        </w:rPr>
        <w:t xml:space="preserve">администрации Богучанского района от </w:t>
      </w:r>
      <w:r w:rsidR="003B34F1" w:rsidRPr="00A46E64">
        <w:rPr>
          <w:rFonts w:ascii="Times New Roman" w:hAnsi="Times New Roman" w:cs="Times New Roman"/>
          <w:sz w:val="24"/>
          <w:szCs w:val="24"/>
        </w:rPr>
        <w:t>05</w:t>
      </w:r>
      <w:r w:rsidR="00DE1F31" w:rsidRPr="00A46E64">
        <w:rPr>
          <w:rFonts w:ascii="Times New Roman" w:hAnsi="Times New Roman" w:cs="Times New Roman"/>
          <w:sz w:val="24"/>
          <w:szCs w:val="24"/>
        </w:rPr>
        <w:t>.0</w:t>
      </w:r>
      <w:r w:rsidR="003B34F1" w:rsidRPr="00A46E64">
        <w:rPr>
          <w:rFonts w:ascii="Times New Roman" w:hAnsi="Times New Roman" w:cs="Times New Roman"/>
          <w:sz w:val="24"/>
          <w:szCs w:val="24"/>
        </w:rPr>
        <w:t>4</w:t>
      </w:r>
      <w:r w:rsidR="00DE1F31" w:rsidRPr="00A46E64">
        <w:rPr>
          <w:rFonts w:ascii="Times New Roman" w:hAnsi="Times New Roman" w:cs="Times New Roman"/>
          <w:sz w:val="24"/>
          <w:szCs w:val="24"/>
        </w:rPr>
        <w:t>.201</w:t>
      </w:r>
      <w:r w:rsidR="003B34F1" w:rsidRPr="00A46E64">
        <w:rPr>
          <w:rFonts w:ascii="Times New Roman" w:hAnsi="Times New Roman" w:cs="Times New Roman"/>
          <w:sz w:val="24"/>
          <w:szCs w:val="24"/>
        </w:rPr>
        <w:t>7</w:t>
      </w:r>
      <w:r w:rsidR="00DE1F31" w:rsidRPr="00A46E64">
        <w:rPr>
          <w:rFonts w:ascii="Times New Roman" w:hAnsi="Times New Roman" w:cs="Times New Roman"/>
          <w:sz w:val="24"/>
          <w:szCs w:val="24"/>
        </w:rPr>
        <w:t xml:space="preserve"> № </w:t>
      </w:r>
      <w:r w:rsidR="003B34F1" w:rsidRPr="00A46E64">
        <w:rPr>
          <w:rFonts w:ascii="Times New Roman" w:hAnsi="Times New Roman" w:cs="Times New Roman"/>
          <w:sz w:val="24"/>
          <w:szCs w:val="24"/>
        </w:rPr>
        <w:t>342</w:t>
      </w:r>
      <w:r w:rsidR="00DE1F31" w:rsidRPr="00A46E64">
        <w:rPr>
          <w:rFonts w:ascii="Times New Roman" w:hAnsi="Times New Roman" w:cs="Times New Roman"/>
          <w:sz w:val="24"/>
          <w:szCs w:val="24"/>
        </w:rPr>
        <w:t>-п</w:t>
      </w:r>
      <w:r w:rsidR="00724C11" w:rsidRPr="00A46E64">
        <w:rPr>
          <w:rFonts w:ascii="Times New Roman" w:hAnsi="Times New Roman" w:cs="Times New Roman"/>
          <w:sz w:val="24"/>
          <w:szCs w:val="24"/>
        </w:rPr>
        <w:t xml:space="preserve"> (далее по тексту – Постановление № </w:t>
      </w:r>
      <w:r w:rsidR="003B34F1" w:rsidRPr="00A46E64">
        <w:rPr>
          <w:rFonts w:ascii="Times New Roman" w:hAnsi="Times New Roman" w:cs="Times New Roman"/>
          <w:sz w:val="24"/>
          <w:szCs w:val="24"/>
        </w:rPr>
        <w:t>342</w:t>
      </w:r>
      <w:r w:rsidR="00724C11" w:rsidRPr="00A46E64">
        <w:rPr>
          <w:rFonts w:ascii="Times New Roman" w:hAnsi="Times New Roman" w:cs="Times New Roman"/>
          <w:sz w:val="24"/>
          <w:szCs w:val="24"/>
        </w:rPr>
        <w:t>-п)</w:t>
      </w:r>
      <w:r w:rsidR="00607435" w:rsidRPr="00A46E64">
        <w:rPr>
          <w:rFonts w:ascii="Times New Roman" w:hAnsi="Times New Roman" w:cs="Times New Roman"/>
          <w:sz w:val="24"/>
          <w:szCs w:val="24"/>
        </w:rPr>
        <w:t xml:space="preserve"> и оценивается исходя из фактически достигнутых результатов выполнения муниципальной услуги или работы.</w:t>
      </w:r>
    </w:p>
    <w:p w:rsidR="00F54611" w:rsidRPr="00A46E64" w:rsidRDefault="00682807" w:rsidP="00A46E64">
      <w:pPr>
        <w:pStyle w:val="a5"/>
        <w:ind w:left="0" w:firstLine="567"/>
        <w:jc w:val="both"/>
        <w:rPr>
          <w:rFonts w:ascii="Times New Roman" w:hAnsi="Times New Roman" w:cs="Times New Roman"/>
          <w:sz w:val="24"/>
          <w:szCs w:val="24"/>
        </w:rPr>
      </w:pPr>
      <w:r w:rsidRPr="00A46E64">
        <w:rPr>
          <w:rFonts w:ascii="Times New Roman" w:hAnsi="Times New Roman" w:cs="Times New Roman"/>
          <w:sz w:val="24"/>
          <w:szCs w:val="24"/>
        </w:rPr>
        <w:t>Достигнутые результаты по выполнению муниципальных заданий муниципальными бюджетными учреждениями Богучанског</w:t>
      </w:r>
      <w:r w:rsidR="002D125A" w:rsidRPr="00A46E64">
        <w:rPr>
          <w:rFonts w:ascii="Times New Roman" w:hAnsi="Times New Roman" w:cs="Times New Roman"/>
          <w:sz w:val="24"/>
          <w:szCs w:val="24"/>
        </w:rPr>
        <w:t>о района представлены в таблице.</w:t>
      </w:r>
    </w:p>
    <w:p w:rsidR="002D125A" w:rsidRPr="00A46E64" w:rsidRDefault="001462A8" w:rsidP="00A46E64">
      <w:pPr>
        <w:pStyle w:val="a5"/>
        <w:ind w:left="0" w:firstLine="567"/>
        <w:jc w:val="both"/>
        <w:rPr>
          <w:rFonts w:ascii="Times New Roman" w:hAnsi="Times New Roman" w:cs="Times New Roman"/>
          <w:sz w:val="24"/>
          <w:szCs w:val="24"/>
        </w:rPr>
      </w:pPr>
      <w:r w:rsidRPr="00A46E64">
        <w:rPr>
          <w:rFonts w:ascii="Times New Roman" w:hAnsi="Times New Roman" w:cs="Times New Roman"/>
          <w:sz w:val="24"/>
          <w:szCs w:val="24"/>
        </w:rPr>
        <w:t>Т</w:t>
      </w:r>
      <w:r w:rsidR="002D125A" w:rsidRPr="00A46E64">
        <w:rPr>
          <w:rFonts w:ascii="Times New Roman" w:hAnsi="Times New Roman" w:cs="Times New Roman"/>
          <w:sz w:val="24"/>
          <w:szCs w:val="24"/>
        </w:rPr>
        <w:t xml:space="preserve">аблица составлена на основе отчетных данных, </w:t>
      </w:r>
      <w:r w:rsidR="008E7F32" w:rsidRPr="00A46E64">
        <w:rPr>
          <w:rFonts w:ascii="Times New Roman" w:hAnsi="Times New Roman" w:cs="Times New Roman"/>
          <w:sz w:val="24"/>
          <w:szCs w:val="24"/>
        </w:rPr>
        <w:t xml:space="preserve">рассчитанных и </w:t>
      </w:r>
      <w:r w:rsidR="002D7970" w:rsidRPr="00A46E64">
        <w:rPr>
          <w:rFonts w:ascii="Times New Roman" w:hAnsi="Times New Roman" w:cs="Times New Roman"/>
          <w:sz w:val="24"/>
          <w:szCs w:val="24"/>
        </w:rPr>
        <w:t>пред</w:t>
      </w:r>
      <w:r w:rsidR="002D125A" w:rsidRPr="00A46E64">
        <w:rPr>
          <w:rFonts w:ascii="Times New Roman" w:hAnsi="Times New Roman" w:cs="Times New Roman"/>
          <w:sz w:val="24"/>
          <w:szCs w:val="24"/>
        </w:rPr>
        <w:t>ставленных</w:t>
      </w:r>
      <w:r w:rsidR="00B36B68" w:rsidRPr="00A46E64">
        <w:rPr>
          <w:rFonts w:ascii="Times New Roman" w:hAnsi="Times New Roman" w:cs="Times New Roman"/>
          <w:sz w:val="24"/>
          <w:szCs w:val="24"/>
        </w:rPr>
        <w:t xml:space="preserve"> </w:t>
      </w:r>
      <w:r w:rsidRPr="00A46E64">
        <w:rPr>
          <w:rFonts w:ascii="Times New Roman" w:hAnsi="Times New Roman" w:cs="Times New Roman"/>
          <w:sz w:val="24"/>
          <w:szCs w:val="24"/>
        </w:rPr>
        <w:t>ГРБС</w:t>
      </w:r>
      <w:r w:rsidR="00B36B68" w:rsidRPr="00A46E64">
        <w:rPr>
          <w:rFonts w:ascii="Times New Roman" w:hAnsi="Times New Roman" w:cs="Times New Roman"/>
          <w:sz w:val="24"/>
          <w:szCs w:val="24"/>
        </w:rPr>
        <w:t>, в ведении которых находятся мун</w:t>
      </w:r>
      <w:r w:rsidR="005F705B" w:rsidRPr="00A46E64">
        <w:rPr>
          <w:rFonts w:ascii="Times New Roman" w:hAnsi="Times New Roman" w:cs="Times New Roman"/>
          <w:sz w:val="24"/>
          <w:szCs w:val="24"/>
        </w:rPr>
        <w:t>иципальные бюджетные учреждения</w:t>
      </w:r>
      <w:r w:rsidR="008E7F32" w:rsidRPr="00A46E64">
        <w:rPr>
          <w:rFonts w:ascii="Times New Roman" w:hAnsi="Times New Roman" w:cs="Times New Roman"/>
          <w:sz w:val="24"/>
          <w:szCs w:val="24"/>
        </w:rPr>
        <w:t>.</w:t>
      </w:r>
    </w:p>
    <w:p w:rsidR="002D125A" w:rsidRPr="00A46E64" w:rsidRDefault="002D125A" w:rsidP="00AB65B8">
      <w:pPr>
        <w:pStyle w:val="a5"/>
        <w:ind w:left="0" w:firstLine="851"/>
        <w:jc w:val="both"/>
        <w:rPr>
          <w:rFonts w:ascii="Times New Roman" w:hAnsi="Times New Roman" w:cs="Times New Roman"/>
          <w:sz w:val="24"/>
          <w:szCs w:val="24"/>
        </w:rPr>
      </w:pPr>
    </w:p>
    <w:p w:rsidR="00CF51A8" w:rsidRPr="00AB5C80" w:rsidRDefault="00CF51A8" w:rsidP="00AB65B8">
      <w:pPr>
        <w:pStyle w:val="a5"/>
        <w:ind w:left="0" w:firstLine="851"/>
        <w:jc w:val="both"/>
        <w:rPr>
          <w:rFonts w:ascii="Times New Roman" w:hAnsi="Times New Roman" w:cs="Times New Roman"/>
          <w:color w:val="FF0000"/>
          <w:sz w:val="24"/>
          <w:szCs w:val="24"/>
        </w:rPr>
        <w:sectPr w:rsidR="00CF51A8" w:rsidRPr="00AB5C80" w:rsidSect="006A795C">
          <w:footerReference w:type="default" r:id="rId17"/>
          <w:pgSz w:w="11906" w:h="16838"/>
          <w:pgMar w:top="1134" w:right="851" w:bottom="312" w:left="1701" w:header="709" w:footer="709" w:gutter="0"/>
          <w:cols w:space="708"/>
          <w:docGrid w:linePitch="360"/>
        </w:sectPr>
      </w:pPr>
    </w:p>
    <w:tbl>
      <w:tblPr>
        <w:tblStyle w:val="a7"/>
        <w:tblW w:w="14601" w:type="dxa"/>
        <w:tblInd w:w="817" w:type="dxa"/>
        <w:tblLayout w:type="fixed"/>
        <w:tblLook w:val="04A0"/>
      </w:tblPr>
      <w:tblGrid>
        <w:gridCol w:w="567"/>
        <w:gridCol w:w="3969"/>
        <w:gridCol w:w="1701"/>
        <w:gridCol w:w="1418"/>
        <w:gridCol w:w="2126"/>
        <w:gridCol w:w="1419"/>
        <w:gridCol w:w="1418"/>
        <w:gridCol w:w="1983"/>
      </w:tblGrid>
      <w:tr w:rsidR="00B2292E" w:rsidRPr="00C170C5" w:rsidTr="00C170C5">
        <w:trPr>
          <w:trHeight w:val="439"/>
        </w:trPr>
        <w:tc>
          <w:tcPr>
            <w:tcW w:w="567" w:type="dxa"/>
            <w:vMerge w:val="restart"/>
            <w:vAlign w:val="center"/>
          </w:tcPr>
          <w:p w:rsidR="00B2292E" w:rsidRPr="00C170C5" w:rsidRDefault="00B2292E"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lastRenderedPageBreak/>
              <w:t>№ п/п</w:t>
            </w:r>
          </w:p>
        </w:tc>
        <w:tc>
          <w:tcPr>
            <w:tcW w:w="3969" w:type="dxa"/>
            <w:vMerge w:val="restart"/>
            <w:vAlign w:val="center"/>
          </w:tcPr>
          <w:p w:rsidR="00B2292E" w:rsidRPr="00C170C5" w:rsidRDefault="00B2292E"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бюджетные учреждения</w:t>
            </w:r>
          </w:p>
        </w:tc>
        <w:tc>
          <w:tcPr>
            <w:tcW w:w="5245" w:type="dxa"/>
            <w:gridSpan w:val="3"/>
            <w:vAlign w:val="center"/>
          </w:tcPr>
          <w:p w:rsidR="00B2292E" w:rsidRPr="00C170C5" w:rsidRDefault="00B2292E" w:rsidP="001D1FA2">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20</w:t>
            </w:r>
            <w:r w:rsidR="001D1FA2" w:rsidRPr="00C170C5">
              <w:rPr>
                <w:rFonts w:ascii="Times New Roman" w:hAnsi="Times New Roman" w:cs="Times New Roman"/>
                <w:sz w:val="16"/>
                <w:szCs w:val="16"/>
              </w:rPr>
              <w:t>20</w:t>
            </w:r>
            <w:r w:rsidRPr="00C170C5">
              <w:rPr>
                <w:rFonts w:ascii="Times New Roman" w:hAnsi="Times New Roman" w:cs="Times New Roman"/>
                <w:sz w:val="16"/>
                <w:szCs w:val="16"/>
              </w:rPr>
              <w:t xml:space="preserve"> год</w:t>
            </w:r>
          </w:p>
        </w:tc>
        <w:tc>
          <w:tcPr>
            <w:tcW w:w="4820" w:type="dxa"/>
            <w:gridSpan w:val="3"/>
            <w:vAlign w:val="center"/>
          </w:tcPr>
          <w:p w:rsidR="00B2292E" w:rsidRPr="00C170C5" w:rsidRDefault="00B2292E" w:rsidP="001D1FA2">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202</w:t>
            </w:r>
            <w:r w:rsidR="001D1FA2" w:rsidRPr="00C170C5">
              <w:rPr>
                <w:rFonts w:ascii="Times New Roman" w:hAnsi="Times New Roman" w:cs="Times New Roman"/>
                <w:sz w:val="16"/>
                <w:szCs w:val="16"/>
              </w:rPr>
              <w:t>1</w:t>
            </w:r>
            <w:r w:rsidRPr="00C170C5">
              <w:rPr>
                <w:rFonts w:ascii="Times New Roman" w:hAnsi="Times New Roman" w:cs="Times New Roman"/>
                <w:sz w:val="16"/>
                <w:szCs w:val="16"/>
              </w:rPr>
              <w:t xml:space="preserve"> год</w:t>
            </w:r>
          </w:p>
        </w:tc>
      </w:tr>
      <w:tr w:rsidR="00B2292E" w:rsidRPr="00C170C5" w:rsidTr="00C170C5">
        <w:tc>
          <w:tcPr>
            <w:tcW w:w="567" w:type="dxa"/>
            <w:vMerge/>
            <w:vAlign w:val="center"/>
          </w:tcPr>
          <w:p w:rsidR="00B2292E" w:rsidRPr="00C170C5" w:rsidRDefault="00B2292E" w:rsidP="000409FC">
            <w:pPr>
              <w:pStyle w:val="a5"/>
              <w:ind w:left="0"/>
              <w:jc w:val="center"/>
              <w:rPr>
                <w:rFonts w:ascii="Times New Roman" w:hAnsi="Times New Roman" w:cs="Times New Roman"/>
                <w:sz w:val="16"/>
                <w:szCs w:val="16"/>
              </w:rPr>
            </w:pPr>
          </w:p>
        </w:tc>
        <w:tc>
          <w:tcPr>
            <w:tcW w:w="3969" w:type="dxa"/>
            <w:vMerge/>
            <w:vAlign w:val="center"/>
          </w:tcPr>
          <w:p w:rsidR="00B2292E" w:rsidRPr="00C170C5" w:rsidRDefault="00B2292E" w:rsidP="000409FC">
            <w:pPr>
              <w:pStyle w:val="a5"/>
              <w:ind w:left="0"/>
              <w:jc w:val="center"/>
              <w:rPr>
                <w:rFonts w:ascii="Times New Roman" w:hAnsi="Times New Roman" w:cs="Times New Roman"/>
                <w:sz w:val="16"/>
                <w:szCs w:val="16"/>
              </w:rPr>
            </w:pPr>
          </w:p>
        </w:tc>
        <w:tc>
          <w:tcPr>
            <w:tcW w:w="1701" w:type="dxa"/>
            <w:vAlign w:val="center"/>
          </w:tcPr>
          <w:p w:rsidR="00B2292E" w:rsidRPr="00C170C5" w:rsidRDefault="00B2292E"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итоговая оценка муниципальной услуги, %</w:t>
            </w:r>
          </w:p>
        </w:tc>
        <w:tc>
          <w:tcPr>
            <w:tcW w:w="1418" w:type="dxa"/>
            <w:vAlign w:val="center"/>
          </w:tcPr>
          <w:p w:rsidR="00B2292E" w:rsidRPr="00C170C5" w:rsidRDefault="00B2292E"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итоговая оценка муниципальной работы, %</w:t>
            </w:r>
          </w:p>
        </w:tc>
        <w:tc>
          <w:tcPr>
            <w:tcW w:w="2126" w:type="dxa"/>
            <w:vAlign w:val="center"/>
          </w:tcPr>
          <w:p w:rsidR="00B2292E" w:rsidRPr="00C170C5" w:rsidRDefault="00B2292E"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интерпретация оценки выполнения муниципального задания</w:t>
            </w:r>
          </w:p>
        </w:tc>
        <w:tc>
          <w:tcPr>
            <w:tcW w:w="1419" w:type="dxa"/>
            <w:vAlign w:val="center"/>
          </w:tcPr>
          <w:p w:rsidR="00B2292E" w:rsidRPr="00C170C5" w:rsidRDefault="00B2292E"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итоговая оценка муниципальной услуги, %</w:t>
            </w:r>
          </w:p>
        </w:tc>
        <w:tc>
          <w:tcPr>
            <w:tcW w:w="1418" w:type="dxa"/>
            <w:vAlign w:val="center"/>
          </w:tcPr>
          <w:p w:rsidR="00B2292E" w:rsidRPr="00C170C5" w:rsidRDefault="00B2292E"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итоговая оценка муниципальной работы, %</w:t>
            </w:r>
          </w:p>
        </w:tc>
        <w:tc>
          <w:tcPr>
            <w:tcW w:w="1983" w:type="dxa"/>
            <w:vAlign w:val="center"/>
          </w:tcPr>
          <w:p w:rsidR="00B2292E" w:rsidRPr="00C170C5" w:rsidRDefault="00B2292E"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интерпретация оценки выполнения муниципального задания</w:t>
            </w:r>
          </w:p>
        </w:tc>
      </w:tr>
      <w:tr w:rsidR="00B2292E" w:rsidRPr="00C170C5" w:rsidTr="00C170C5">
        <w:tc>
          <w:tcPr>
            <w:tcW w:w="567" w:type="dxa"/>
            <w:vAlign w:val="center"/>
          </w:tcPr>
          <w:p w:rsidR="00B2292E" w:rsidRPr="00C170C5" w:rsidRDefault="00B2292E" w:rsidP="000409FC">
            <w:pPr>
              <w:pStyle w:val="a5"/>
              <w:ind w:left="0"/>
              <w:jc w:val="center"/>
              <w:rPr>
                <w:rFonts w:ascii="Times New Roman" w:hAnsi="Times New Roman" w:cs="Times New Roman"/>
                <w:sz w:val="12"/>
                <w:szCs w:val="12"/>
              </w:rPr>
            </w:pPr>
            <w:r w:rsidRPr="00C170C5">
              <w:rPr>
                <w:rFonts w:ascii="Times New Roman" w:hAnsi="Times New Roman" w:cs="Times New Roman"/>
                <w:sz w:val="12"/>
                <w:szCs w:val="12"/>
              </w:rPr>
              <w:t>1</w:t>
            </w:r>
          </w:p>
        </w:tc>
        <w:tc>
          <w:tcPr>
            <w:tcW w:w="3969" w:type="dxa"/>
            <w:vAlign w:val="center"/>
          </w:tcPr>
          <w:p w:rsidR="00B2292E" w:rsidRPr="00C170C5" w:rsidRDefault="00B2292E" w:rsidP="000409FC">
            <w:pPr>
              <w:pStyle w:val="a5"/>
              <w:ind w:left="0"/>
              <w:jc w:val="center"/>
              <w:rPr>
                <w:rFonts w:ascii="Times New Roman" w:hAnsi="Times New Roman" w:cs="Times New Roman"/>
                <w:sz w:val="12"/>
                <w:szCs w:val="12"/>
              </w:rPr>
            </w:pPr>
            <w:r w:rsidRPr="00C170C5">
              <w:rPr>
                <w:rFonts w:ascii="Times New Roman" w:hAnsi="Times New Roman" w:cs="Times New Roman"/>
                <w:sz w:val="12"/>
                <w:szCs w:val="12"/>
              </w:rPr>
              <w:t>2</w:t>
            </w:r>
          </w:p>
        </w:tc>
        <w:tc>
          <w:tcPr>
            <w:tcW w:w="1701" w:type="dxa"/>
            <w:vAlign w:val="center"/>
          </w:tcPr>
          <w:p w:rsidR="00B2292E" w:rsidRPr="00C170C5" w:rsidRDefault="00B2292E" w:rsidP="000409FC">
            <w:pPr>
              <w:pStyle w:val="a5"/>
              <w:ind w:left="0"/>
              <w:jc w:val="center"/>
              <w:rPr>
                <w:rFonts w:ascii="Times New Roman" w:hAnsi="Times New Roman" w:cs="Times New Roman"/>
                <w:sz w:val="12"/>
                <w:szCs w:val="12"/>
              </w:rPr>
            </w:pPr>
            <w:r w:rsidRPr="00C170C5">
              <w:rPr>
                <w:rFonts w:ascii="Times New Roman" w:hAnsi="Times New Roman" w:cs="Times New Roman"/>
                <w:sz w:val="12"/>
                <w:szCs w:val="12"/>
              </w:rPr>
              <w:t>3</w:t>
            </w:r>
          </w:p>
        </w:tc>
        <w:tc>
          <w:tcPr>
            <w:tcW w:w="1418" w:type="dxa"/>
            <w:vAlign w:val="center"/>
          </w:tcPr>
          <w:p w:rsidR="00B2292E" w:rsidRPr="00C170C5" w:rsidRDefault="00B2292E" w:rsidP="000409FC">
            <w:pPr>
              <w:pStyle w:val="a5"/>
              <w:ind w:left="0"/>
              <w:jc w:val="center"/>
              <w:rPr>
                <w:rFonts w:ascii="Times New Roman" w:hAnsi="Times New Roman" w:cs="Times New Roman"/>
                <w:sz w:val="12"/>
                <w:szCs w:val="12"/>
              </w:rPr>
            </w:pPr>
            <w:r w:rsidRPr="00C170C5">
              <w:rPr>
                <w:rFonts w:ascii="Times New Roman" w:hAnsi="Times New Roman" w:cs="Times New Roman"/>
                <w:sz w:val="12"/>
                <w:szCs w:val="12"/>
              </w:rPr>
              <w:t>4</w:t>
            </w:r>
          </w:p>
        </w:tc>
        <w:tc>
          <w:tcPr>
            <w:tcW w:w="2126" w:type="dxa"/>
            <w:vAlign w:val="center"/>
          </w:tcPr>
          <w:p w:rsidR="00B2292E" w:rsidRPr="00C170C5" w:rsidRDefault="00B2292E" w:rsidP="000409FC">
            <w:pPr>
              <w:pStyle w:val="a5"/>
              <w:ind w:left="0"/>
              <w:jc w:val="center"/>
              <w:rPr>
                <w:rFonts w:ascii="Times New Roman" w:hAnsi="Times New Roman" w:cs="Times New Roman"/>
                <w:sz w:val="12"/>
                <w:szCs w:val="12"/>
              </w:rPr>
            </w:pPr>
            <w:r w:rsidRPr="00C170C5">
              <w:rPr>
                <w:rFonts w:ascii="Times New Roman" w:hAnsi="Times New Roman" w:cs="Times New Roman"/>
                <w:sz w:val="12"/>
                <w:szCs w:val="12"/>
              </w:rPr>
              <w:t>5</w:t>
            </w:r>
          </w:p>
        </w:tc>
        <w:tc>
          <w:tcPr>
            <w:tcW w:w="1419" w:type="dxa"/>
            <w:vAlign w:val="center"/>
          </w:tcPr>
          <w:p w:rsidR="00B2292E" w:rsidRPr="00C170C5" w:rsidRDefault="00B2292E" w:rsidP="000409FC">
            <w:pPr>
              <w:pStyle w:val="a5"/>
              <w:ind w:left="0"/>
              <w:jc w:val="center"/>
              <w:rPr>
                <w:rFonts w:ascii="Times New Roman" w:hAnsi="Times New Roman" w:cs="Times New Roman"/>
                <w:sz w:val="12"/>
                <w:szCs w:val="12"/>
              </w:rPr>
            </w:pPr>
            <w:r w:rsidRPr="00C170C5">
              <w:rPr>
                <w:rFonts w:ascii="Times New Roman" w:hAnsi="Times New Roman" w:cs="Times New Roman"/>
                <w:sz w:val="12"/>
                <w:szCs w:val="12"/>
              </w:rPr>
              <w:t>6</w:t>
            </w:r>
          </w:p>
        </w:tc>
        <w:tc>
          <w:tcPr>
            <w:tcW w:w="1418" w:type="dxa"/>
            <w:vAlign w:val="center"/>
          </w:tcPr>
          <w:p w:rsidR="00B2292E" w:rsidRPr="00C170C5" w:rsidRDefault="00B2292E" w:rsidP="000409FC">
            <w:pPr>
              <w:pStyle w:val="a5"/>
              <w:ind w:left="0"/>
              <w:jc w:val="center"/>
              <w:rPr>
                <w:rFonts w:ascii="Times New Roman" w:hAnsi="Times New Roman" w:cs="Times New Roman"/>
                <w:sz w:val="12"/>
                <w:szCs w:val="12"/>
              </w:rPr>
            </w:pPr>
            <w:r w:rsidRPr="00C170C5">
              <w:rPr>
                <w:rFonts w:ascii="Times New Roman" w:hAnsi="Times New Roman" w:cs="Times New Roman"/>
                <w:sz w:val="12"/>
                <w:szCs w:val="12"/>
              </w:rPr>
              <w:t>7</w:t>
            </w:r>
          </w:p>
        </w:tc>
        <w:tc>
          <w:tcPr>
            <w:tcW w:w="1983" w:type="dxa"/>
            <w:vAlign w:val="center"/>
          </w:tcPr>
          <w:p w:rsidR="00B2292E" w:rsidRPr="00C170C5" w:rsidRDefault="00B2292E" w:rsidP="000409FC">
            <w:pPr>
              <w:pStyle w:val="a5"/>
              <w:ind w:left="0"/>
              <w:jc w:val="center"/>
              <w:rPr>
                <w:rFonts w:ascii="Times New Roman" w:hAnsi="Times New Roman" w:cs="Times New Roman"/>
                <w:sz w:val="12"/>
                <w:szCs w:val="12"/>
              </w:rPr>
            </w:pPr>
            <w:r w:rsidRPr="00C170C5">
              <w:rPr>
                <w:rFonts w:ascii="Times New Roman" w:hAnsi="Times New Roman" w:cs="Times New Roman"/>
                <w:sz w:val="12"/>
                <w:szCs w:val="12"/>
              </w:rPr>
              <w:t>8</w:t>
            </w:r>
          </w:p>
        </w:tc>
      </w:tr>
      <w:tr w:rsidR="001D1FA2" w:rsidRPr="00C170C5" w:rsidTr="00754FC1">
        <w:trPr>
          <w:trHeight w:val="239"/>
        </w:trPr>
        <w:tc>
          <w:tcPr>
            <w:tcW w:w="567" w:type="dxa"/>
            <w:vAlign w:val="center"/>
          </w:tcPr>
          <w:p w:rsidR="001D1FA2" w:rsidRPr="00C170C5" w:rsidRDefault="001D1FA2"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w:t>
            </w:r>
          </w:p>
        </w:tc>
        <w:tc>
          <w:tcPr>
            <w:tcW w:w="3969" w:type="dxa"/>
            <w:vAlign w:val="center"/>
          </w:tcPr>
          <w:p w:rsidR="001D1FA2" w:rsidRPr="00C170C5" w:rsidRDefault="001D1FA2"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МБОУ ДОД Богучанская ДШИ</w:t>
            </w:r>
          </w:p>
        </w:tc>
        <w:tc>
          <w:tcPr>
            <w:tcW w:w="1701" w:type="dxa"/>
            <w:vAlign w:val="center"/>
          </w:tcPr>
          <w:p w:rsidR="001D1FA2" w:rsidRPr="00C170C5" w:rsidRDefault="001D1FA2"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94,2</w:t>
            </w:r>
          </w:p>
        </w:tc>
        <w:tc>
          <w:tcPr>
            <w:tcW w:w="1418" w:type="dxa"/>
            <w:vAlign w:val="center"/>
          </w:tcPr>
          <w:p w:rsidR="001D1FA2" w:rsidRPr="00754FC1" w:rsidRDefault="00754FC1" w:rsidP="00754FC1">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х</w:t>
            </w:r>
          </w:p>
        </w:tc>
        <w:tc>
          <w:tcPr>
            <w:tcW w:w="2126" w:type="dxa"/>
            <w:vAlign w:val="center"/>
          </w:tcPr>
          <w:p w:rsidR="001D1FA2" w:rsidRPr="00754FC1" w:rsidRDefault="00754FC1" w:rsidP="00754FC1">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х</w:t>
            </w:r>
          </w:p>
        </w:tc>
        <w:tc>
          <w:tcPr>
            <w:tcW w:w="1419"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96,1</w:t>
            </w:r>
          </w:p>
        </w:tc>
        <w:tc>
          <w:tcPr>
            <w:tcW w:w="1418" w:type="dxa"/>
            <w:vAlign w:val="center"/>
          </w:tcPr>
          <w:p w:rsidR="001D1FA2" w:rsidRPr="00C170C5" w:rsidRDefault="00754FC1" w:rsidP="000409FC">
            <w:pPr>
              <w:pStyle w:val="a5"/>
              <w:ind w:left="0"/>
              <w:jc w:val="center"/>
              <w:rPr>
                <w:rFonts w:ascii="Times New Roman" w:hAnsi="Times New Roman" w:cs="Times New Roman"/>
                <w:sz w:val="16"/>
                <w:szCs w:val="16"/>
              </w:rPr>
            </w:pPr>
            <w:r>
              <w:rPr>
                <w:rFonts w:ascii="Times New Roman" w:hAnsi="Times New Roman" w:cs="Times New Roman"/>
                <w:sz w:val="16"/>
                <w:szCs w:val="16"/>
              </w:rPr>
              <w:t>х</w:t>
            </w:r>
          </w:p>
        </w:tc>
        <w:tc>
          <w:tcPr>
            <w:tcW w:w="1983"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754FC1" w:rsidRPr="00C170C5" w:rsidTr="00754FC1">
        <w:trPr>
          <w:trHeight w:val="284"/>
        </w:trPr>
        <w:tc>
          <w:tcPr>
            <w:tcW w:w="567"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2</w:t>
            </w:r>
          </w:p>
        </w:tc>
        <w:tc>
          <w:tcPr>
            <w:tcW w:w="3969" w:type="dxa"/>
            <w:vAlign w:val="center"/>
          </w:tcPr>
          <w:p w:rsidR="00754FC1" w:rsidRPr="00C170C5" w:rsidRDefault="00754FC1"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МБОУ ДОД Невонская ДШИ</w:t>
            </w:r>
          </w:p>
        </w:tc>
        <w:tc>
          <w:tcPr>
            <w:tcW w:w="1701" w:type="dxa"/>
            <w:vAlign w:val="center"/>
          </w:tcPr>
          <w:p w:rsidR="00754FC1" w:rsidRPr="00C170C5" w:rsidRDefault="00754FC1"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98,0</w:t>
            </w:r>
          </w:p>
        </w:tc>
        <w:tc>
          <w:tcPr>
            <w:tcW w:w="1418" w:type="dxa"/>
            <w:vAlign w:val="center"/>
          </w:tcPr>
          <w:p w:rsidR="00754FC1" w:rsidRPr="00754FC1" w:rsidRDefault="00754FC1" w:rsidP="00754FC1">
            <w:pPr>
              <w:jc w:val="center"/>
              <w:rPr>
                <w:sz w:val="16"/>
                <w:szCs w:val="16"/>
              </w:rPr>
            </w:pPr>
            <w:r w:rsidRPr="00754FC1">
              <w:rPr>
                <w:rFonts w:ascii="Times New Roman" w:hAnsi="Times New Roman" w:cs="Times New Roman"/>
                <w:sz w:val="16"/>
                <w:szCs w:val="16"/>
              </w:rPr>
              <w:t>х</w:t>
            </w:r>
          </w:p>
        </w:tc>
        <w:tc>
          <w:tcPr>
            <w:tcW w:w="2126" w:type="dxa"/>
            <w:vAlign w:val="center"/>
          </w:tcPr>
          <w:p w:rsidR="00754FC1" w:rsidRPr="00754FC1" w:rsidRDefault="00754FC1" w:rsidP="00754FC1">
            <w:pPr>
              <w:jc w:val="center"/>
              <w:rPr>
                <w:sz w:val="16"/>
                <w:szCs w:val="16"/>
              </w:rPr>
            </w:pPr>
            <w:r w:rsidRPr="00754FC1">
              <w:rPr>
                <w:rFonts w:ascii="Times New Roman" w:hAnsi="Times New Roman" w:cs="Times New Roman"/>
                <w:sz w:val="16"/>
                <w:szCs w:val="16"/>
              </w:rPr>
              <w:t>х</w:t>
            </w:r>
          </w:p>
        </w:tc>
        <w:tc>
          <w:tcPr>
            <w:tcW w:w="1419"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93,4</w:t>
            </w:r>
          </w:p>
        </w:tc>
        <w:tc>
          <w:tcPr>
            <w:tcW w:w="1418" w:type="dxa"/>
            <w:vAlign w:val="center"/>
          </w:tcPr>
          <w:p w:rsidR="00754FC1" w:rsidRPr="00C170C5" w:rsidRDefault="00754FC1" w:rsidP="000409FC">
            <w:pPr>
              <w:pStyle w:val="a5"/>
              <w:ind w:left="0"/>
              <w:jc w:val="center"/>
              <w:rPr>
                <w:rFonts w:ascii="Times New Roman" w:hAnsi="Times New Roman" w:cs="Times New Roman"/>
                <w:sz w:val="16"/>
                <w:szCs w:val="16"/>
              </w:rPr>
            </w:pPr>
            <w:r>
              <w:rPr>
                <w:rFonts w:ascii="Times New Roman" w:hAnsi="Times New Roman" w:cs="Times New Roman"/>
                <w:sz w:val="16"/>
                <w:szCs w:val="16"/>
              </w:rPr>
              <w:t>х</w:t>
            </w:r>
          </w:p>
        </w:tc>
        <w:tc>
          <w:tcPr>
            <w:tcW w:w="1983"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754FC1" w:rsidRPr="00C170C5" w:rsidTr="00754FC1">
        <w:trPr>
          <w:trHeight w:val="274"/>
        </w:trPr>
        <w:tc>
          <w:tcPr>
            <w:tcW w:w="567"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3</w:t>
            </w:r>
          </w:p>
        </w:tc>
        <w:tc>
          <w:tcPr>
            <w:tcW w:w="3969" w:type="dxa"/>
            <w:vAlign w:val="center"/>
          </w:tcPr>
          <w:p w:rsidR="00754FC1" w:rsidRPr="00C170C5" w:rsidRDefault="00754FC1"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МБОУ ДОД Таежнинская ДШИ</w:t>
            </w:r>
          </w:p>
        </w:tc>
        <w:tc>
          <w:tcPr>
            <w:tcW w:w="1701" w:type="dxa"/>
            <w:vAlign w:val="center"/>
          </w:tcPr>
          <w:p w:rsidR="00754FC1" w:rsidRPr="00C170C5" w:rsidRDefault="00754FC1"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99,0</w:t>
            </w:r>
          </w:p>
        </w:tc>
        <w:tc>
          <w:tcPr>
            <w:tcW w:w="1418" w:type="dxa"/>
            <w:vAlign w:val="center"/>
          </w:tcPr>
          <w:p w:rsidR="00754FC1" w:rsidRPr="00754FC1" w:rsidRDefault="00754FC1" w:rsidP="00754FC1">
            <w:pPr>
              <w:jc w:val="center"/>
              <w:rPr>
                <w:sz w:val="16"/>
                <w:szCs w:val="16"/>
              </w:rPr>
            </w:pPr>
            <w:proofErr w:type="spellStart"/>
            <w:r w:rsidRPr="00754FC1">
              <w:rPr>
                <w:rFonts w:ascii="Times New Roman" w:hAnsi="Times New Roman" w:cs="Times New Roman"/>
                <w:sz w:val="16"/>
                <w:szCs w:val="16"/>
              </w:rPr>
              <w:t>х</w:t>
            </w:r>
            <w:proofErr w:type="spellEnd"/>
          </w:p>
        </w:tc>
        <w:tc>
          <w:tcPr>
            <w:tcW w:w="2126" w:type="dxa"/>
            <w:vAlign w:val="center"/>
          </w:tcPr>
          <w:p w:rsidR="00754FC1" w:rsidRPr="00754FC1" w:rsidRDefault="00754FC1" w:rsidP="00754FC1">
            <w:pPr>
              <w:jc w:val="center"/>
              <w:rPr>
                <w:sz w:val="16"/>
                <w:szCs w:val="16"/>
              </w:rPr>
            </w:pPr>
            <w:proofErr w:type="spellStart"/>
            <w:r w:rsidRPr="00754FC1">
              <w:rPr>
                <w:rFonts w:ascii="Times New Roman" w:hAnsi="Times New Roman" w:cs="Times New Roman"/>
                <w:sz w:val="16"/>
                <w:szCs w:val="16"/>
              </w:rPr>
              <w:t>х</w:t>
            </w:r>
            <w:proofErr w:type="spellEnd"/>
          </w:p>
        </w:tc>
        <w:tc>
          <w:tcPr>
            <w:tcW w:w="1419"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99,8</w:t>
            </w:r>
          </w:p>
        </w:tc>
        <w:tc>
          <w:tcPr>
            <w:tcW w:w="1418" w:type="dxa"/>
            <w:vAlign w:val="center"/>
          </w:tcPr>
          <w:p w:rsidR="00754FC1"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983"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754FC1" w:rsidRPr="00C170C5" w:rsidTr="00754FC1">
        <w:trPr>
          <w:trHeight w:val="263"/>
        </w:trPr>
        <w:tc>
          <w:tcPr>
            <w:tcW w:w="567"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4</w:t>
            </w:r>
          </w:p>
        </w:tc>
        <w:tc>
          <w:tcPr>
            <w:tcW w:w="3969" w:type="dxa"/>
            <w:vAlign w:val="center"/>
          </w:tcPr>
          <w:p w:rsidR="00754FC1" w:rsidRPr="00C170C5" w:rsidRDefault="00754FC1"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МБОУ ДОД Пинчугская ДШИ</w:t>
            </w:r>
          </w:p>
        </w:tc>
        <w:tc>
          <w:tcPr>
            <w:tcW w:w="1701" w:type="dxa"/>
            <w:vAlign w:val="center"/>
          </w:tcPr>
          <w:p w:rsidR="00754FC1" w:rsidRPr="00C170C5" w:rsidRDefault="00754FC1"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98,2</w:t>
            </w:r>
          </w:p>
        </w:tc>
        <w:tc>
          <w:tcPr>
            <w:tcW w:w="1418" w:type="dxa"/>
            <w:vAlign w:val="center"/>
          </w:tcPr>
          <w:p w:rsidR="00754FC1" w:rsidRPr="00754FC1" w:rsidRDefault="00754FC1" w:rsidP="00754FC1">
            <w:pPr>
              <w:jc w:val="center"/>
              <w:rPr>
                <w:sz w:val="16"/>
                <w:szCs w:val="16"/>
              </w:rPr>
            </w:pPr>
            <w:proofErr w:type="spellStart"/>
            <w:r w:rsidRPr="00754FC1">
              <w:rPr>
                <w:rFonts w:ascii="Times New Roman" w:hAnsi="Times New Roman" w:cs="Times New Roman"/>
                <w:sz w:val="16"/>
                <w:szCs w:val="16"/>
              </w:rPr>
              <w:t>х</w:t>
            </w:r>
            <w:proofErr w:type="spellEnd"/>
          </w:p>
        </w:tc>
        <w:tc>
          <w:tcPr>
            <w:tcW w:w="2126" w:type="dxa"/>
            <w:vAlign w:val="center"/>
          </w:tcPr>
          <w:p w:rsidR="00754FC1" w:rsidRPr="00754FC1" w:rsidRDefault="00754FC1" w:rsidP="00754FC1">
            <w:pPr>
              <w:jc w:val="center"/>
              <w:rPr>
                <w:sz w:val="16"/>
                <w:szCs w:val="16"/>
              </w:rPr>
            </w:pPr>
            <w:proofErr w:type="spellStart"/>
            <w:r w:rsidRPr="00754FC1">
              <w:rPr>
                <w:rFonts w:ascii="Times New Roman" w:hAnsi="Times New Roman" w:cs="Times New Roman"/>
                <w:sz w:val="16"/>
                <w:szCs w:val="16"/>
              </w:rPr>
              <w:t>х</w:t>
            </w:r>
            <w:proofErr w:type="spellEnd"/>
          </w:p>
        </w:tc>
        <w:tc>
          <w:tcPr>
            <w:tcW w:w="1419"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98,4</w:t>
            </w:r>
          </w:p>
        </w:tc>
        <w:tc>
          <w:tcPr>
            <w:tcW w:w="1418" w:type="dxa"/>
            <w:vAlign w:val="center"/>
          </w:tcPr>
          <w:p w:rsidR="00754FC1"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983"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754FC1" w:rsidRPr="00C170C5" w:rsidTr="00754FC1">
        <w:trPr>
          <w:trHeight w:val="281"/>
        </w:trPr>
        <w:tc>
          <w:tcPr>
            <w:tcW w:w="567"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5</w:t>
            </w:r>
          </w:p>
        </w:tc>
        <w:tc>
          <w:tcPr>
            <w:tcW w:w="3969" w:type="dxa"/>
            <w:vAlign w:val="center"/>
          </w:tcPr>
          <w:p w:rsidR="00754FC1" w:rsidRPr="00C170C5" w:rsidRDefault="00754FC1"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МБОУ ДОД Ангарская ДШИ</w:t>
            </w:r>
          </w:p>
        </w:tc>
        <w:tc>
          <w:tcPr>
            <w:tcW w:w="1701" w:type="dxa"/>
            <w:vAlign w:val="center"/>
          </w:tcPr>
          <w:p w:rsidR="00754FC1" w:rsidRPr="00C170C5" w:rsidRDefault="00754FC1"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100,0</w:t>
            </w:r>
          </w:p>
        </w:tc>
        <w:tc>
          <w:tcPr>
            <w:tcW w:w="1418" w:type="dxa"/>
            <w:vAlign w:val="center"/>
          </w:tcPr>
          <w:p w:rsidR="00754FC1" w:rsidRPr="00754FC1" w:rsidRDefault="00754FC1" w:rsidP="00754FC1">
            <w:pPr>
              <w:jc w:val="center"/>
              <w:rPr>
                <w:sz w:val="16"/>
                <w:szCs w:val="16"/>
              </w:rPr>
            </w:pPr>
            <w:proofErr w:type="spellStart"/>
            <w:r w:rsidRPr="00754FC1">
              <w:rPr>
                <w:rFonts w:ascii="Times New Roman" w:hAnsi="Times New Roman" w:cs="Times New Roman"/>
                <w:sz w:val="16"/>
                <w:szCs w:val="16"/>
              </w:rPr>
              <w:t>х</w:t>
            </w:r>
            <w:proofErr w:type="spellEnd"/>
          </w:p>
        </w:tc>
        <w:tc>
          <w:tcPr>
            <w:tcW w:w="2126" w:type="dxa"/>
            <w:vAlign w:val="center"/>
          </w:tcPr>
          <w:p w:rsidR="00754FC1" w:rsidRPr="00754FC1" w:rsidRDefault="00754FC1" w:rsidP="00754FC1">
            <w:pPr>
              <w:jc w:val="center"/>
              <w:rPr>
                <w:sz w:val="16"/>
                <w:szCs w:val="16"/>
              </w:rPr>
            </w:pPr>
            <w:proofErr w:type="spellStart"/>
            <w:r w:rsidRPr="00754FC1">
              <w:rPr>
                <w:rFonts w:ascii="Times New Roman" w:hAnsi="Times New Roman" w:cs="Times New Roman"/>
                <w:sz w:val="16"/>
                <w:szCs w:val="16"/>
              </w:rPr>
              <w:t>х</w:t>
            </w:r>
            <w:proofErr w:type="spellEnd"/>
          </w:p>
        </w:tc>
        <w:tc>
          <w:tcPr>
            <w:tcW w:w="1419"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99,9</w:t>
            </w:r>
          </w:p>
        </w:tc>
        <w:tc>
          <w:tcPr>
            <w:tcW w:w="1418" w:type="dxa"/>
            <w:vAlign w:val="center"/>
          </w:tcPr>
          <w:p w:rsidR="00754FC1"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983"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754FC1" w:rsidRPr="00C170C5" w:rsidTr="00754FC1">
        <w:trPr>
          <w:trHeight w:val="285"/>
        </w:trPr>
        <w:tc>
          <w:tcPr>
            <w:tcW w:w="567"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6</w:t>
            </w:r>
          </w:p>
        </w:tc>
        <w:tc>
          <w:tcPr>
            <w:tcW w:w="3969" w:type="dxa"/>
            <w:vAlign w:val="center"/>
          </w:tcPr>
          <w:p w:rsidR="00754FC1" w:rsidRPr="00C170C5" w:rsidRDefault="00754FC1"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МБОУ ДОД Манзенская ДШИ</w:t>
            </w:r>
          </w:p>
        </w:tc>
        <w:tc>
          <w:tcPr>
            <w:tcW w:w="1701" w:type="dxa"/>
            <w:vAlign w:val="center"/>
          </w:tcPr>
          <w:p w:rsidR="00754FC1" w:rsidRPr="00C170C5" w:rsidRDefault="00754FC1"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96,1</w:t>
            </w:r>
          </w:p>
        </w:tc>
        <w:tc>
          <w:tcPr>
            <w:tcW w:w="1418" w:type="dxa"/>
            <w:vAlign w:val="center"/>
          </w:tcPr>
          <w:p w:rsidR="00754FC1" w:rsidRPr="00754FC1" w:rsidRDefault="00754FC1" w:rsidP="00754FC1">
            <w:pPr>
              <w:jc w:val="center"/>
              <w:rPr>
                <w:sz w:val="16"/>
                <w:szCs w:val="16"/>
              </w:rPr>
            </w:pPr>
            <w:proofErr w:type="spellStart"/>
            <w:r w:rsidRPr="00754FC1">
              <w:rPr>
                <w:rFonts w:ascii="Times New Roman" w:hAnsi="Times New Roman" w:cs="Times New Roman"/>
                <w:sz w:val="16"/>
                <w:szCs w:val="16"/>
              </w:rPr>
              <w:t>х</w:t>
            </w:r>
            <w:proofErr w:type="spellEnd"/>
          </w:p>
        </w:tc>
        <w:tc>
          <w:tcPr>
            <w:tcW w:w="2126" w:type="dxa"/>
            <w:vAlign w:val="center"/>
          </w:tcPr>
          <w:p w:rsidR="00754FC1" w:rsidRPr="00754FC1" w:rsidRDefault="00754FC1" w:rsidP="00754FC1">
            <w:pPr>
              <w:jc w:val="center"/>
              <w:rPr>
                <w:sz w:val="16"/>
                <w:szCs w:val="16"/>
              </w:rPr>
            </w:pPr>
            <w:proofErr w:type="spellStart"/>
            <w:r w:rsidRPr="00754FC1">
              <w:rPr>
                <w:rFonts w:ascii="Times New Roman" w:hAnsi="Times New Roman" w:cs="Times New Roman"/>
                <w:sz w:val="16"/>
                <w:szCs w:val="16"/>
              </w:rPr>
              <w:t>х</w:t>
            </w:r>
            <w:proofErr w:type="spellEnd"/>
          </w:p>
        </w:tc>
        <w:tc>
          <w:tcPr>
            <w:tcW w:w="1419"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93,8</w:t>
            </w:r>
          </w:p>
        </w:tc>
        <w:tc>
          <w:tcPr>
            <w:tcW w:w="1418" w:type="dxa"/>
            <w:vAlign w:val="center"/>
          </w:tcPr>
          <w:p w:rsidR="00754FC1"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983" w:type="dxa"/>
            <w:vAlign w:val="center"/>
          </w:tcPr>
          <w:p w:rsidR="00754FC1" w:rsidRPr="00C170C5" w:rsidRDefault="00754FC1"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1D1FA2" w:rsidRPr="00C170C5" w:rsidTr="00C170C5">
        <w:trPr>
          <w:trHeight w:val="262"/>
        </w:trPr>
        <w:tc>
          <w:tcPr>
            <w:tcW w:w="567" w:type="dxa"/>
            <w:vAlign w:val="center"/>
          </w:tcPr>
          <w:p w:rsidR="001D1FA2" w:rsidRPr="00C170C5" w:rsidRDefault="001D1FA2"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7</w:t>
            </w:r>
          </w:p>
        </w:tc>
        <w:tc>
          <w:tcPr>
            <w:tcW w:w="3969" w:type="dxa"/>
            <w:vAlign w:val="center"/>
          </w:tcPr>
          <w:p w:rsidR="001D1FA2" w:rsidRPr="00C170C5" w:rsidRDefault="001D1FA2"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МБУК БМР Дом культуры «Янтарь»</w:t>
            </w:r>
          </w:p>
        </w:tc>
        <w:tc>
          <w:tcPr>
            <w:tcW w:w="1701" w:type="dxa"/>
            <w:vAlign w:val="center"/>
          </w:tcPr>
          <w:p w:rsidR="001D1FA2" w:rsidRPr="00C170C5" w:rsidRDefault="001D1FA2"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63,9</w:t>
            </w:r>
          </w:p>
        </w:tc>
        <w:tc>
          <w:tcPr>
            <w:tcW w:w="1418" w:type="dxa"/>
            <w:vAlign w:val="center"/>
          </w:tcPr>
          <w:p w:rsidR="001D1FA2" w:rsidRPr="00C170C5" w:rsidRDefault="001D1FA2"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100,0</w:t>
            </w:r>
          </w:p>
        </w:tc>
        <w:tc>
          <w:tcPr>
            <w:tcW w:w="2126"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9"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92,5</w:t>
            </w:r>
          </w:p>
        </w:tc>
        <w:tc>
          <w:tcPr>
            <w:tcW w:w="1418"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100,5</w:t>
            </w:r>
          </w:p>
        </w:tc>
        <w:tc>
          <w:tcPr>
            <w:tcW w:w="1983"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1D1FA2" w:rsidRPr="00C170C5" w:rsidTr="00C170C5">
        <w:trPr>
          <w:trHeight w:val="279"/>
        </w:trPr>
        <w:tc>
          <w:tcPr>
            <w:tcW w:w="567" w:type="dxa"/>
            <w:vAlign w:val="center"/>
          </w:tcPr>
          <w:p w:rsidR="001D1FA2" w:rsidRPr="00C170C5" w:rsidRDefault="001D1FA2"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8</w:t>
            </w:r>
          </w:p>
        </w:tc>
        <w:tc>
          <w:tcPr>
            <w:tcW w:w="3969" w:type="dxa"/>
            <w:vAlign w:val="center"/>
          </w:tcPr>
          <w:p w:rsidR="001D1FA2" w:rsidRPr="00C170C5" w:rsidRDefault="001D1FA2"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МБУК БМ Центральная районная библиотека</w:t>
            </w:r>
          </w:p>
        </w:tc>
        <w:tc>
          <w:tcPr>
            <w:tcW w:w="1701" w:type="dxa"/>
            <w:vAlign w:val="center"/>
          </w:tcPr>
          <w:p w:rsidR="001D1FA2" w:rsidRPr="00C170C5" w:rsidRDefault="001D1FA2"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78,3</w:t>
            </w:r>
          </w:p>
        </w:tc>
        <w:tc>
          <w:tcPr>
            <w:tcW w:w="1418" w:type="dxa"/>
            <w:vAlign w:val="center"/>
          </w:tcPr>
          <w:p w:rsidR="001D1FA2" w:rsidRPr="00C170C5" w:rsidRDefault="00754FC1" w:rsidP="00C170C5">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2126"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9"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100,8</w:t>
            </w:r>
          </w:p>
        </w:tc>
        <w:tc>
          <w:tcPr>
            <w:tcW w:w="1418"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983"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1D1FA2" w:rsidRPr="00C170C5" w:rsidTr="00C170C5">
        <w:trPr>
          <w:trHeight w:val="283"/>
        </w:trPr>
        <w:tc>
          <w:tcPr>
            <w:tcW w:w="567" w:type="dxa"/>
            <w:vAlign w:val="center"/>
          </w:tcPr>
          <w:p w:rsidR="001D1FA2" w:rsidRPr="00C170C5" w:rsidRDefault="001D1FA2"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w:t>
            </w:r>
          </w:p>
        </w:tc>
        <w:tc>
          <w:tcPr>
            <w:tcW w:w="3969" w:type="dxa"/>
            <w:vAlign w:val="center"/>
          </w:tcPr>
          <w:p w:rsidR="001D1FA2" w:rsidRPr="00C170C5" w:rsidRDefault="001D1FA2"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МБУК БК музей им. Д.М.Андона</w:t>
            </w:r>
          </w:p>
        </w:tc>
        <w:tc>
          <w:tcPr>
            <w:tcW w:w="1701" w:type="dxa"/>
            <w:vAlign w:val="center"/>
          </w:tcPr>
          <w:p w:rsidR="001D1FA2" w:rsidRPr="00C170C5" w:rsidRDefault="001D1FA2"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74,3</w:t>
            </w:r>
          </w:p>
        </w:tc>
        <w:tc>
          <w:tcPr>
            <w:tcW w:w="1418" w:type="dxa"/>
            <w:vAlign w:val="center"/>
          </w:tcPr>
          <w:p w:rsidR="001D1FA2" w:rsidRPr="00C170C5" w:rsidRDefault="00754FC1" w:rsidP="00C170C5">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2126"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9"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97,9</w:t>
            </w:r>
          </w:p>
        </w:tc>
        <w:tc>
          <w:tcPr>
            <w:tcW w:w="1418"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983"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1D1FA2" w:rsidRPr="00C170C5" w:rsidTr="00C170C5">
        <w:trPr>
          <w:trHeight w:val="260"/>
        </w:trPr>
        <w:tc>
          <w:tcPr>
            <w:tcW w:w="567" w:type="dxa"/>
            <w:vAlign w:val="center"/>
          </w:tcPr>
          <w:p w:rsidR="001D1FA2" w:rsidRPr="00C170C5" w:rsidRDefault="001D1FA2"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10</w:t>
            </w:r>
          </w:p>
        </w:tc>
        <w:tc>
          <w:tcPr>
            <w:tcW w:w="3969" w:type="dxa"/>
            <w:vAlign w:val="center"/>
          </w:tcPr>
          <w:p w:rsidR="001D1FA2" w:rsidRPr="00C170C5" w:rsidRDefault="001D1FA2"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МБУ ФСК «Ангара»</w:t>
            </w:r>
          </w:p>
        </w:tc>
        <w:tc>
          <w:tcPr>
            <w:tcW w:w="1701" w:type="dxa"/>
            <w:vAlign w:val="center"/>
          </w:tcPr>
          <w:p w:rsidR="001D1FA2" w:rsidRPr="00C170C5" w:rsidRDefault="00754FC1" w:rsidP="00C170C5">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8" w:type="dxa"/>
            <w:vAlign w:val="center"/>
          </w:tcPr>
          <w:p w:rsidR="001D1FA2" w:rsidRPr="00C170C5" w:rsidRDefault="001D1FA2"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52,4</w:t>
            </w:r>
          </w:p>
        </w:tc>
        <w:tc>
          <w:tcPr>
            <w:tcW w:w="2126"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9"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8"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96,5</w:t>
            </w:r>
          </w:p>
        </w:tc>
        <w:tc>
          <w:tcPr>
            <w:tcW w:w="1983" w:type="dxa"/>
            <w:vAlign w:val="center"/>
          </w:tcPr>
          <w:p w:rsidR="001D1FA2" w:rsidRPr="00C170C5" w:rsidRDefault="0018784D"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1D1FA2" w:rsidRPr="00C170C5" w:rsidTr="00C170C5">
        <w:trPr>
          <w:trHeight w:val="278"/>
        </w:trPr>
        <w:tc>
          <w:tcPr>
            <w:tcW w:w="567" w:type="dxa"/>
            <w:vAlign w:val="center"/>
          </w:tcPr>
          <w:p w:rsidR="001D1FA2" w:rsidRPr="00C170C5" w:rsidRDefault="001D1FA2"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11</w:t>
            </w:r>
          </w:p>
        </w:tc>
        <w:tc>
          <w:tcPr>
            <w:tcW w:w="3969" w:type="dxa"/>
            <w:vAlign w:val="center"/>
          </w:tcPr>
          <w:p w:rsidR="001D1FA2" w:rsidRPr="00C170C5" w:rsidRDefault="001D1FA2"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МБУ «Центр социализации и досуга молодежи»</w:t>
            </w:r>
          </w:p>
        </w:tc>
        <w:tc>
          <w:tcPr>
            <w:tcW w:w="1701" w:type="dxa"/>
            <w:vAlign w:val="center"/>
          </w:tcPr>
          <w:p w:rsidR="001D1FA2" w:rsidRPr="00C170C5" w:rsidRDefault="00754FC1" w:rsidP="00C170C5">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8" w:type="dxa"/>
            <w:vAlign w:val="center"/>
          </w:tcPr>
          <w:p w:rsidR="001D1FA2" w:rsidRPr="00C170C5" w:rsidRDefault="001D1FA2"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91,1</w:t>
            </w:r>
          </w:p>
        </w:tc>
        <w:tc>
          <w:tcPr>
            <w:tcW w:w="2126"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9"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8" w:type="dxa"/>
            <w:vAlign w:val="center"/>
          </w:tcPr>
          <w:p w:rsidR="001D1FA2" w:rsidRPr="00C170C5" w:rsidRDefault="00A46E64"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84,4</w:t>
            </w:r>
          </w:p>
        </w:tc>
        <w:tc>
          <w:tcPr>
            <w:tcW w:w="1983" w:type="dxa"/>
            <w:vAlign w:val="center"/>
          </w:tcPr>
          <w:p w:rsidR="001D1FA2" w:rsidRPr="00C170C5" w:rsidRDefault="00A46E64"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не выполнено</w:t>
            </w:r>
          </w:p>
        </w:tc>
      </w:tr>
      <w:tr w:rsidR="001D1FA2" w:rsidRPr="00C170C5" w:rsidTr="00C170C5">
        <w:trPr>
          <w:trHeight w:val="267"/>
        </w:trPr>
        <w:tc>
          <w:tcPr>
            <w:tcW w:w="567" w:type="dxa"/>
            <w:vAlign w:val="center"/>
          </w:tcPr>
          <w:p w:rsidR="001D1FA2" w:rsidRPr="00C170C5" w:rsidRDefault="001D1FA2"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12</w:t>
            </w:r>
          </w:p>
        </w:tc>
        <w:tc>
          <w:tcPr>
            <w:tcW w:w="3969" w:type="dxa"/>
            <w:vAlign w:val="center"/>
          </w:tcPr>
          <w:p w:rsidR="001D1FA2" w:rsidRPr="00C170C5" w:rsidRDefault="001D1FA2"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МБУ ДОЛ «Березка»</w:t>
            </w:r>
          </w:p>
        </w:tc>
        <w:tc>
          <w:tcPr>
            <w:tcW w:w="1701" w:type="dxa"/>
            <w:vAlign w:val="center"/>
          </w:tcPr>
          <w:p w:rsidR="001D1FA2" w:rsidRPr="00C170C5" w:rsidRDefault="001D1FA2"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0,0</w:t>
            </w:r>
          </w:p>
        </w:tc>
        <w:tc>
          <w:tcPr>
            <w:tcW w:w="1418" w:type="dxa"/>
            <w:vAlign w:val="center"/>
          </w:tcPr>
          <w:p w:rsidR="001D1FA2" w:rsidRPr="00C170C5" w:rsidRDefault="00754FC1" w:rsidP="00C170C5">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2126"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9" w:type="dxa"/>
            <w:vAlign w:val="center"/>
          </w:tcPr>
          <w:p w:rsidR="001D1FA2" w:rsidRPr="00C170C5" w:rsidRDefault="006D7A33"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87,5</w:t>
            </w:r>
          </w:p>
        </w:tc>
        <w:tc>
          <w:tcPr>
            <w:tcW w:w="1418"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983" w:type="dxa"/>
            <w:vAlign w:val="center"/>
          </w:tcPr>
          <w:p w:rsidR="001D1FA2" w:rsidRPr="00C170C5" w:rsidRDefault="006D7A33"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не выполнено</w:t>
            </w:r>
          </w:p>
        </w:tc>
      </w:tr>
      <w:tr w:rsidR="001D1FA2" w:rsidRPr="00C170C5" w:rsidTr="00C170C5">
        <w:trPr>
          <w:trHeight w:val="272"/>
        </w:trPr>
        <w:tc>
          <w:tcPr>
            <w:tcW w:w="567" w:type="dxa"/>
            <w:vAlign w:val="center"/>
          </w:tcPr>
          <w:p w:rsidR="001D1FA2" w:rsidRPr="00C170C5" w:rsidRDefault="001D1FA2"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13</w:t>
            </w:r>
          </w:p>
        </w:tc>
        <w:tc>
          <w:tcPr>
            <w:tcW w:w="3969" w:type="dxa"/>
            <w:vAlign w:val="center"/>
          </w:tcPr>
          <w:p w:rsidR="001D1FA2" w:rsidRPr="00C170C5" w:rsidRDefault="001D1FA2"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МБОУ ДО ДЮСШ</w:t>
            </w:r>
          </w:p>
        </w:tc>
        <w:tc>
          <w:tcPr>
            <w:tcW w:w="1701" w:type="dxa"/>
            <w:vAlign w:val="center"/>
          </w:tcPr>
          <w:p w:rsidR="001D1FA2" w:rsidRPr="00C170C5" w:rsidRDefault="001D1FA2"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100,0</w:t>
            </w:r>
          </w:p>
        </w:tc>
        <w:tc>
          <w:tcPr>
            <w:tcW w:w="1418" w:type="dxa"/>
            <w:vAlign w:val="center"/>
          </w:tcPr>
          <w:p w:rsidR="001D1FA2" w:rsidRPr="00C170C5" w:rsidRDefault="001D1FA2" w:rsidP="00C170C5">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80,4</w:t>
            </w:r>
          </w:p>
        </w:tc>
        <w:tc>
          <w:tcPr>
            <w:tcW w:w="2126"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9" w:type="dxa"/>
            <w:vAlign w:val="center"/>
          </w:tcPr>
          <w:p w:rsidR="001D1FA2" w:rsidRPr="00C170C5" w:rsidRDefault="00C170C5"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100,0</w:t>
            </w:r>
          </w:p>
        </w:tc>
        <w:tc>
          <w:tcPr>
            <w:tcW w:w="1418" w:type="dxa"/>
            <w:vAlign w:val="center"/>
          </w:tcPr>
          <w:p w:rsidR="001D1FA2" w:rsidRPr="00C170C5" w:rsidRDefault="00C170C5"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103,9</w:t>
            </w:r>
          </w:p>
        </w:tc>
        <w:tc>
          <w:tcPr>
            <w:tcW w:w="1983" w:type="dxa"/>
            <w:vAlign w:val="center"/>
          </w:tcPr>
          <w:p w:rsidR="001D1FA2" w:rsidRPr="00C170C5" w:rsidRDefault="00C170C5"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r w:rsidR="001D1FA2" w:rsidRPr="00C170C5" w:rsidTr="00C170C5">
        <w:trPr>
          <w:trHeight w:val="272"/>
        </w:trPr>
        <w:tc>
          <w:tcPr>
            <w:tcW w:w="567" w:type="dxa"/>
            <w:vAlign w:val="center"/>
          </w:tcPr>
          <w:p w:rsidR="001D1FA2" w:rsidRPr="00C170C5" w:rsidRDefault="001D1FA2"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14</w:t>
            </w:r>
          </w:p>
        </w:tc>
        <w:tc>
          <w:tcPr>
            <w:tcW w:w="3969" w:type="dxa"/>
            <w:vAlign w:val="center"/>
          </w:tcPr>
          <w:p w:rsidR="001D1FA2" w:rsidRPr="00C170C5" w:rsidRDefault="00C170C5" w:rsidP="000409FC">
            <w:pPr>
              <w:pStyle w:val="a5"/>
              <w:ind w:left="0"/>
              <w:rPr>
                <w:rFonts w:ascii="Times New Roman" w:hAnsi="Times New Roman" w:cs="Times New Roman"/>
                <w:sz w:val="16"/>
                <w:szCs w:val="16"/>
              </w:rPr>
            </w:pPr>
            <w:r w:rsidRPr="00C170C5">
              <w:rPr>
                <w:rFonts w:ascii="Times New Roman" w:hAnsi="Times New Roman" w:cs="Times New Roman"/>
                <w:sz w:val="16"/>
                <w:szCs w:val="16"/>
              </w:rPr>
              <w:t>МБОУ ДОД «Центр роста»</w:t>
            </w:r>
          </w:p>
        </w:tc>
        <w:tc>
          <w:tcPr>
            <w:tcW w:w="1701" w:type="dxa"/>
            <w:vAlign w:val="center"/>
          </w:tcPr>
          <w:p w:rsidR="001D1FA2" w:rsidRPr="00C170C5" w:rsidRDefault="00754FC1" w:rsidP="00C170C5">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8" w:type="dxa"/>
            <w:vAlign w:val="center"/>
          </w:tcPr>
          <w:p w:rsidR="001D1FA2" w:rsidRPr="00C170C5" w:rsidRDefault="00754FC1" w:rsidP="00C170C5">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2126" w:type="dxa"/>
            <w:vAlign w:val="center"/>
          </w:tcPr>
          <w:p w:rsidR="001D1FA2" w:rsidRPr="00C170C5" w:rsidRDefault="00754FC1" w:rsidP="000409FC">
            <w:pPr>
              <w:pStyle w:val="a5"/>
              <w:ind w:left="0"/>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419" w:type="dxa"/>
            <w:vAlign w:val="center"/>
          </w:tcPr>
          <w:p w:rsidR="001D1FA2" w:rsidRPr="00C170C5" w:rsidRDefault="00C170C5"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100,0</w:t>
            </w:r>
          </w:p>
        </w:tc>
        <w:tc>
          <w:tcPr>
            <w:tcW w:w="1418" w:type="dxa"/>
            <w:vAlign w:val="center"/>
          </w:tcPr>
          <w:p w:rsidR="001D1FA2" w:rsidRPr="00C170C5" w:rsidRDefault="00C170C5"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100,0</w:t>
            </w:r>
          </w:p>
        </w:tc>
        <w:tc>
          <w:tcPr>
            <w:tcW w:w="1983" w:type="dxa"/>
            <w:vAlign w:val="center"/>
          </w:tcPr>
          <w:p w:rsidR="001D1FA2" w:rsidRPr="00C170C5" w:rsidRDefault="00C170C5" w:rsidP="000409FC">
            <w:pPr>
              <w:pStyle w:val="a5"/>
              <w:ind w:left="0"/>
              <w:jc w:val="center"/>
              <w:rPr>
                <w:rFonts w:ascii="Times New Roman" w:hAnsi="Times New Roman" w:cs="Times New Roman"/>
                <w:sz w:val="16"/>
                <w:szCs w:val="16"/>
              </w:rPr>
            </w:pPr>
            <w:r w:rsidRPr="00C170C5">
              <w:rPr>
                <w:rFonts w:ascii="Times New Roman" w:hAnsi="Times New Roman" w:cs="Times New Roman"/>
                <w:sz w:val="16"/>
                <w:szCs w:val="16"/>
              </w:rPr>
              <w:t>выполнено</w:t>
            </w:r>
          </w:p>
        </w:tc>
      </w:tr>
    </w:tbl>
    <w:p w:rsidR="00040FA2" w:rsidRPr="00AB5C80" w:rsidRDefault="00040FA2" w:rsidP="00240AC5">
      <w:pPr>
        <w:pStyle w:val="a5"/>
        <w:ind w:left="0" w:firstLine="851"/>
        <w:jc w:val="both"/>
        <w:rPr>
          <w:rFonts w:ascii="Times New Roman" w:hAnsi="Times New Roman" w:cs="Times New Roman"/>
          <w:color w:val="FF0000"/>
          <w:sz w:val="16"/>
          <w:szCs w:val="16"/>
        </w:rPr>
      </w:pPr>
    </w:p>
    <w:p w:rsidR="00CF51A8" w:rsidRPr="00AB5C80" w:rsidRDefault="00CF51A8" w:rsidP="006A0998">
      <w:pPr>
        <w:pStyle w:val="a5"/>
        <w:autoSpaceDE w:val="0"/>
        <w:autoSpaceDN w:val="0"/>
        <w:adjustRightInd w:val="0"/>
        <w:spacing w:after="0"/>
        <w:ind w:left="0" w:firstLine="851"/>
        <w:jc w:val="both"/>
        <w:rPr>
          <w:rFonts w:ascii="Times New Roman" w:hAnsi="Times New Roman" w:cs="Times New Roman"/>
          <w:color w:val="FF0000"/>
          <w:sz w:val="20"/>
          <w:szCs w:val="20"/>
        </w:rPr>
        <w:sectPr w:rsidR="00CF51A8" w:rsidRPr="00AB5C80" w:rsidSect="00CF51A8">
          <w:pgSz w:w="16838" w:h="11906" w:orient="landscape"/>
          <w:pgMar w:top="1701" w:right="1134" w:bottom="851" w:left="312" w:header="709" w:footer="709" w:gutter="0"/>
          <w:cols w:space="708"/>
          <w:docGrid w:linePitch="360"/>
        </w:sectPr>
      </w:pPr>
    </w:p>
    <w:p w:rsidR="00707388" w:rsidRPr="00707388" w:rsidRDefault="001F14A8" w:rsidP="00707388">
      <w:pPr>
        <w:pStyle w:val="a5"/>
        <w:autoSpaceDE w:val="0"/>
        <w:autoSpaceDN w:val="0"/>
        <w:adjustRightInd w:val="0"/>
        <w:spacing w:after="0"/>
        <w:ind w:left="0" w:firstLine="567"/>
        <w:jc w:val="both"/>
        <w:rPr>
          <w:rFonts w:ascii="Times New Roman" w:hAnsi="Times New Roman" w:cs="Times New Roman"/>
          <w:sz w:val="24"/>
          <w:szCs w:val="24"/>
        </w:rPr>
      </w:pPr>
      <w:r w:rsidRPr="00707388">
        <w:rPr>
          <w:rFonts w:ascii="Times New Roman" w:hAnsi="Times New Roman" w:cs="Times New Roman"/>
          <w:sz w:val="24"/>
          <w:szCs w:val="24"/>
        </w:rPr>
        <w:lastRenderedPageBreak/>
        <w:t xml:space="preserve">Как видно из представленной таблицы, в отчетном периоде муниципальные задания выполнены </w:t>
      </w:r>
      <w:r w:rsidR="00707388" w:rsidRPr="00707388">
        <w:rPr>
          <w:rFonts w:ascii="Times New Roman" w:hAnsi="Times New Roman" w:cs="Times New Roman"/>
          <w:sz w:val="24"/>
          <w:szCs w:val="24"/>
        </w:rPr>
        <w:t>всеми</w:t>
      </w:r>
      <w:r w:rsidRPr="00707388">
        <w:rPr>
          <w:rFonts w:ascii="Times New Roman" w:hAnsi="Times New Roman" w:cs="Times New Roman"/>
          <w:sz w:val="24"/>
          <w:szCs w:val="24"/>
        </w:rPr>
        <w:t xml:space="preserve"> бюджетными учреждениями</w:t>
      </w:r>
      <w:r w:rsidR="00707388" w:rsidRPr="00707388">
        <w:rPr>
          <w:rFonts w:ascii="Times New Roman" w:hAnsi="Times New Roman" w:cs="Times New Roman"/>
          <w:sz w:val="24"/>
          <w:szCs w:val="24"/>
        </w:rPr>
        <w:t xml:space="preserve"> Богучанского района, за исключением МБУ «Центр социализации и досуга молодежи» и МБУ ДОЛ «Березка».</w:t>
      </w:r>
    </w:p>
    <w:p w:rsidR="00050D7C" w:rsidRDefault="009947E0" w:rsidP="00707388">
      <w:pPr>
        <w:pStyle w:val="a5"/>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сложившуюся ситуацию повлияли вводимые </w:t>
      </w:r>
      <w:r w:rsidR="00050D7C">
        <w:rPr>
          <w:rFonts w:ascii="Times New Roman" w:hAnsi="Times New Roman" w:cs="Times New Roman"/>
          <w:sz w:val="24"/>
          <w:szCs w:val="24"/>
        </w:rPr>
        <w:t xml:space="preserve">в 2021 году </w:t>
      </w:r>
      <w:r>
        <w:rPr>
          <w:rFonts w:ascii="Times New Roman" w:hAnsi="Times New Roman" w:cs="Times New Roman"/>
          <w:sz w:val="24"/>
          <w:szCs w:val="24"/>
        </w:rPr>
        <w:t xml:space="preserve">ограничительные меры в деятельность </w:t>
      </w:r>
      <w:r w:rsidRPr="00050D7C">
        <w:rPr>
          <w:rFonts w:ascii="Times New Roman" w:hAnsi="Times New Roman" w:cs="Times New Roman"/>
          <w:sz w:val="24"/>
          <w:szCs w:val="24"/>
        </w:rPr>
        <w:t xml:space="preserve">учреждений, </w:t>
      </w:r>
      <w:r w:rsidR="00050D7C">
        <w:rPr>
          <w:rFonts w:ascii="Times New Roman" w:hAnsi="Times New Roman" w:cs="Times New Roman"/>
          <w:sz w:val="24"/>
          <w:szCs w:val="24"/>
        </w:rPr>
        <w:t>обусловленные</w:t>
      </w:r>
      <w:r w:rsidRPr="00050D7C">
        <w:rPr>
          <w:rFonts w:ascii="Times New Roman" w:hAnsi="Times New Roman" w:cs="Times New Roman"/>
          <w:sz w:val="24"/>
          <w:szCs w:val="24"/>
        </w:rPr>
        <w:t xml:space="preserve"> распространением коронавирусной инфекции</w:t>
      </w:r>
      <w:r w:rsidR="00050D7C">
        <w:rPr>
          <w:rFonts w:ascii="Times New Roman" w:hAnsi="Times New Roman" w:cs="Times New Roman"/>
          <w:sz w:val="24"/>
          <w:szCs w:val="24"/>
        </w:rPr>
        <w:t>, что подтверждается соответствующими локальными правовыми актами.</w:t>
      </w:r>
    </w:p>
    <w:p w:rsidR="00BB0580" w:rsidRDefault="00050D7C" w:rsidP="005B0438">
      <w:pPr>
        <w:pStyle w:val="a5"/>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Учитывая </w:t>
      </w:r>
      <w:r w:rsidR="005B0438">
        <w:rPr>
          <w:rFonts w:ascii="Times New Roman" w:hAnsi="Times New Roman" w:cs="Times New Roman"/>
          <w:sz w:val="24"/>
          <w:szCs w:val="24"/>
        </w:rPr>
        <w:t>особенности интерпретации оценки выполнения муниципальных заданий за 2021 год, введенные Федеральным законом № 384-ФЗ</w:t>
      </w:r>
      <w:r w:rsidR="005B0438">
        <w:rPr>
          <w:rStyle w:val="af3"/>
          <w:rFonts w:ascii="Times New Roman" w:hAnsi="Times New Roman" w:cs="Times New Roman"/>
          <w:sz w:val="24"/>
          <w:szCs w:val="24"/>
        </w:rPr>
        <w:footnoteReference w:id="6"/>
      </w:r>
      <w:r w:rsidR="005B0438">
        <w:rPr>
          <w:rFonts w:ascii="Times New Roman" w:hAnsi="Times New Roman" w:cs="Times New Roman"/>
          <w:sz w:val="24"/>
          <w:szCs w:val="24"/>
        </w:rPr>
        <w:t>,</w:t>
      </w:r>
      <w:r w:rsidR="005B0438" w:rsidRPr="005B0438">
        <w:rPr>
          <w:rFonts w:ascii="Times New Roman" w:hAnsi="Times New Roman" w:cs="Times New Roman"/>
          <w:sz w:val="24"/>
          <w:szCs w:val="24"/>
        </w:rPr>
        <w:t xml:space="preserve"> </w:t>
      </w:r>
      <w:r w:rsidR="00BB0580">
        <w:rPr>
          <w:rFonts w:ascii="Times New Roman" w:hAnsi="Times New Roman" w:cs="Times New Roman"/>
          <w:sz w:val="24"/>
          <w:szCs w:val="24"/>
        </w:rPr>
        <w:t xml:space="preserve">несмотря на </w:t>
      </w:r>
      <w:r w:rsidR="00BB0580" w:rsidRPr="00707388">
        <w:rPr>
          <w:rFonts w:ascii="Times New Roman" w:hAnsi="Times New Roman" w:cs="Times New Roman"/>
          <w:sz w:val="24"/>
          <w:szCs w:val="24"/>
        </w:rPr>
        <w:t>недости</w:t>
      </w:r>
      <w:r w:rsidR="00BB0580">
        <w:rPr>
          <w:rFonts w:ascii="Times New Roman" w:hAnsi="Times New Roman" w:cs="Times New Roman"/>
          <w:sz w:val="24"/>
          <w:szCs w:val="24"/>
        </w:rPr>
        <w:t>гнутые</w:t>
      </w:r>
      <w:r w:rsidR="00BB0580" w:rsidRPr="00707388">
        <w:rPr>
          <w:rFonts w:ascii="Times New Roman" w:hAnsi="Times New Roman" w:cs="Times New Roman"/>
          <w:sz w:val="24"/>
          <w:szCs w:val="24"/>
        </w:rPr>
        <w:t xml:space="preserve"> </w:t>
      </w:r>
      <w:r w:rsidR="00BB0580">
        <w:rPr>
          <w:rFonts w:ascii="Times New Roman" w:hAnsi="Times New Roman" w:cs="Times New Roman"/>
          <w:sz w:val="24"/>
          <w:szCs w:val="24"/>
        </w:rPr>
        <w:t xml:space="preserve">учреждениями </w:t>
      </w:r>
      <w:r w:rsidR="00BB0580" w:rsidRPr="00707388">
        <w:rPr>
          <w:rFonts w:ascii="Times New Roman" w:hAnsi="Times New Roman" w:cs="Times New Roman"/>
          <w:sz w:val="24"/>
          <w:szCs w:val="24"/>
        </w:rPr>
        <w:t>показател</w:t>
      </w:r>
      <w:r w:rsidR="00BB0580">
        <w:rPr>
          <w:rFonts w:ascii="Times New Roman" w:hAnsi="Times New Roman" w:cs="Times New Roman"/>
          <w:sz w:val="24"/>
          <w:szCs w:val="24"/>
        </w:rPr>
        <w:t>и</w:t>
      </w:r>
      <w:r w:rsidR="00BB0580" w:rsidRPr="00707388">
        <w:rPr>
          <w:rFonts w:ascii="Times New Roman" w:hAnsi="Times New Roman" w:cs="Times New Roman"/>
          <w:sz w:val="24"/>
          <w:szCs w:val="24"/>
        </w:rPr>
        <w:t>, характеризующи</w:t>
      </w:r>
      <w:r w:rsidR="00BB0580">
        <w:rPr>
          <w:rFonts w:ascii="Times New Roman" w:hAnsi="Times New Roman" w:cs="Times New Roman"/>
          <w:sz w:val="24"/>
          <w:szCs w:val="24"/>
        </w:rPr>
        <w:t>е</w:t>
      </w:r>
      <w:r w:rsidR="00BB0580" w:rsidRPr="00707388">
        <w:rPr>
          <w:rFonts w:ascii="Times New Roman" w:hAnsi="Times New Roman" w:cs="Times New Roman"/>
          <w:sz w:val="24"/>
          <w:szCs w:val="24"/>
        </w:rPr>
        <w:t xml:space="preserve"> объем и качество оказываемых услуг (работ)</w:t>
      </w:r>
      <w:r w:rsidR="00BB0580">
        <w:rPr>
          <w:rFonts w:ascii="Times New Roman" w:hAnsi="Times New Roman" w:cs="Times New Roman"/>
          <w:sz w:val="24"/>
          <w:szCs w:val="24"/>
        </w:rPr>
        <w:t>, их муниципальные задания признаются выполненными.</w:t>
      </w:r>
    </w:p>
    <w:p w:rsidR="00754FC1" w:rsidRPr="0042663E" w:rsidRDefault="00754FC1" w:rsidP="00F56BC1">
      <w:pPr>
        <w:pStyle w:val="a5"/>
        <w:autoSpaceDE w:val="0"/>
        <w:autoSpaceDN w:val="0"/>
        <w:adjustRightInd w:val="0"/>
        <w:spacing w:after="0"/>
        <w:ind w:left="0" w:firstLine="567"/>
        <w:jc w:val="both"/>
        <w:rPr>
          <w:rFonts w:ascii="Times New Roman" w:hAnsi="Times New Roman" w:cs="Times New Roman"/>
          <w:sz w:val="24"/>
          <w:szCs w:val="24"/>
        </w:rPr>
      </w:pPr>
      <w:r w:rsidRPr="0042663E">
        <w:rPr>
          <w:rFonts w:ascii="Times New Roman" w:hAnsi="Times New Roman" w:cs="Times New Roman"/>
          <w:sz w:val="24"/>
          <w:szCs w:val="24"/>
        </w:rPr>
        <w:t xml:space="preserve">Достигнув в отчетном периоде плановые показатели, характеризующие качество и объем муниципальных услуг (работ), бюджетные учреждения Богучанского района не использовали субсидии на выполнение муниципальных заданий в </w:t>
      </w:r>
      <w:r>
        <w:rPr>
          <w:rFonts w:ascii="Times New Roman" w:hAnsi="Times New Roman" w:cs="Times New Roman"/>
          <w:sz w:val="24"/>
          <w:szCs w:val="24"/>
        </w:rPr>
        <w:t>сумме</w:t>
      </w:r>
      <w:r w:rsidRPr="0042663E">
        <w:rPr>
          <w:rFonts w:ascii="Times New Roman" w:hAnsi="Times New Roman" w:cs="Times New Roman"/>
          <w:sz w:val="24"/>
          <w:szCs w:val="24"/>
        </w:rPr>
        <w:t xml:space="preserve"> </w:t>
      </w:r>
      <w:r w:rsidR="00F56BC1">
        <w:rPr>
          <w:rFonts w:ascii="Times New Roman" w:hAnsi="Times New Roman" w:cs="Times New Roman"/>
          <w:sz w:val="24"/>
          <w:szCs w:val="24"/>
        </w:rPr>
        <w:t>7 930,</w:t>
      </w:r>
      <w:r w:rsidR="008D03B1">
        <w:rPr>
          <w:rFonts w:ascii="Times New Roman" w:hAnsi="Times New Roman" w:cs="Times New Roman"/>
          <w:sz w:val="24"/>
          <w:szCs w:val="24"/>
        </w:rPr>
        <w:t>0</w:t>
      </w:r>
      <w:r w:rsidRPr="0042663E">
        <w:rPr>
          <w:rFonts w:ascii="Times New Roman" w:hAnsi="Times New Roman" w:cs="Times New Roman"/>
          <w:sz w:val="24"/>
          <w:szCs w:val="24"/>
        </w:rPr>
        <w:t xml:space="preserve"> тыс. руб.</w:t>
      </w:r>
    </w:p>
    <w:p w:rsidR="00123FB4" w:rsidRPr="00F56BC1" w:rsidRDefault="001E5623" w:rsidP="00F56BC1">
      <w:pPr>
        <w:pStyle w:val="a5"/>
        <w:autoSpaceDE w:val="0"/>
        <w:autoSpaceDN w:val="0"/>
        <w:adjustRightInd w:val="0"/>
        <w:spacing w:after="0"/>
        <w:ind w:left="0" w:firstLine="567"/>
        <w:jc w:val="both"/>
        <w:rPr>
          <w:rFonts w:ascii="Times New Roman" w:hAnsi="Times New Roman" w:cs="Times New Roman"/>
          <w:sz w:val="24"/>
          <w:szCs w:val="24"/>
        </w:rPr>
      </w:pPr>
      <w:r w:rsidRPr="00F56BC1">
        <w:rPr>
          <w:rFonts w:ascii="Times New Roman" w:hAnsi="Times New Roman" w:cs="Times New Roman"/>
          <w:sz w:val="24"/>
          <w:szCs w:val="24"/>
        </w:rPr>
        <w:t>Размеры остатков средств субсидий на выполнение муниципальных заданий</w:t>
      </w:r>
      <w:r w:rsidR="00A81B53" w:rsidRPr="00F56BC1">
        <w:rPr>
          <w:rFonts w:ascii="Times New Roman" w:hAnsi="Times New Roman" w:cs="Times New Roman"/>
          <w:sz w:val="24"/>
          <w:szCs w:val="24"/>
        </w:rPr>
        <w:t>,</w:t>
      </w:r>
      <w:r w:rsidRPr="00F56BC1">
        <w:rPr>
          <w:rFonts w:ascii="Times New Roman" w:hAnsi="Times New Roman" w:cs="Times New Roman"/>
          <w:sz w:val="24"/>
          <w:szCs w:val="24"/>
        </w:rPr>
        <w:t xml:space="preserve"> н</w:t>
      </w:r>
      <w:r w:rsidR="00123FB4" w:rsidRPr="00F56BC1">
        <w:rPr>
          <w:rFonts w:ascii="Times New Roman" w:hAnsi="Times New Roman" w:cs="Times New Roman"/>
          <w:sz w:val="24"/>
          <w:szCs w:val="24"/>
        </w:rPr>
        <w:t>е использованны</w:t>
      </w:r>
      <w:r w:rsidRPr="00F56BC1">
        <w:rPr>
          <w:rFonts w:ascii="Times New Roman" w:hAnsi="Times New Roman" w:cs="Times New Roman"/>
          <w:sz w:val="24"/>
          <w:szCs w:val="24"/>
        </w:rPr>
        <w:t>х</w:t>
      </w:r>
      <w:r w:rsidR="00123FB4" w:rsidRPr="00F56BC1">
        <w:rPr>
          <w:rFonts w:ascii="Times New Roman" w:hAnsi="Times New Roman" w:cs="Times New Roman"/>
          <w:sz w:val="24"/>
          <w:szCs w:val="24"/>
        </w:rPr>
        <w:t xml:space="preserve"> муниципальными бюджетными учреждениями</w:t>
      </w:r>
      <w:r w:rsidR="00A81B53" w:rsidRPr="00F56BC1">
        <w:rPr>
          <w:rFonts w:ascii="Times New Roman" w:hAnsi="Times New Roman" w:cs="Times New Roman"/>
          <w:sz w:val="24"/>
          <w:szCs w:val="24"/>
        </w:rPr>
        <w:t>,</w:t>
      </w:r>
      <w:r w:rsidR="00123FB4" w:rsidRPr="00F56BC1">
        <w:rPr>
          <w:rFonts w:ascii="Times New Roman" w:hAnsi="Times New Roman" w:cs="Times New Roman"/>
          <w:sz w:val="24"/>
          <w:szCs w:val="24"/>
        </w:rPr>
        <w:t xml:space="preserve"> </w:t>
      </w:r>
      <w:r w:rsidRPr="00F56BC1">
        <w:rPr>
          <w:rFonts w:ascii="Times New Roman" w:hAnsi="Times New Roman" w:cs="Times New Roman"/>
          <w:sz w:val="24"/>
          <w:szCs w:val="24"/>
        </w:rPr>
        <w:t>представлены в таблице</w:t>
      </w:r>
      <w:r w:rsidR="006B7670" w:rsidRPr="00F56BC1">
        <w:rPr>
          <w:rFonts w:ascii="Times New Roman" w:hAnsi="Times New Roman" w:cs="Times New Roman"/>
          <w:sz w:val="24"/>
          <w:szCs w:val="24"/>
        </w:rPr>
        <w:t>.</w:t>
      </w:r>
    </w:p>
    <w:p w:rsidR="002772C4" w:rsidRPr="00F56BC1" w:rsidRDefault="00AF5EA7" w:rsidP="00AF5EA7">
      <w:pPr>
        <w:pStyle w:val="a5"/>
        <w:ind w:left="0" w:firstLine="851"/>
        <w:jc w:val="right"/>
        <w:rPr>
          <w:rFonts w:ascii="Times New Roman" w:hAnsi="Times New Roman" w:cs="Times New Roman"/>
          <w:sz w:val="16"/>
          <w:szCs w:val="16"/>
        </w:rPr>
      </w:pPr>
      <w:r w:rsidRPr="00F56BC1">
        <w:rPr>
          <w:rFonts w:ascii="Times New Roman" w:hAnsi="Times New Roman" w:cs="Times New Roman"/>
          <w:sz w:val="16"/>
          <w:szCs w:val="16"/>
        </w:rPr>
        <w:t>тыс. руб.</w:t>
      </w:r>
    </w:p>
    <w:tbl>
      <w:tblPr>
        <w:tblStyle w:val="a7"/>
        <w:tblW w:w="9356" w:type="dxa"/>
        <w:tblInd w:w="108" w:type="dxa"/>
        <w:tblLayout w:type="fixed"/>
        <w:tblLook w:val="04A0"/>
      </w:tblPr>
      <w:tblGrid>
        <w:gridCol w:w="534"/>
        <w:gridCol w:w="4569"/>
        <w:gridCol w:w="1417"/>
        <w:gridCol w:w="1418"/>
        <w:gridCol w:w="1418"/>
      </w:tblGrid>
      <w:tr w:rsidR="003D110B" w:rsidRPr="00F56BC1" w:rsidTr="003D110B">
        <w:trPr>
          <w:trHeight w:val="897"/>
        </w:trPr>
        <w:tc>
          <w:tcPr>
            <w:tcW w:w="534" w:type="dxa"/>
            <w:vAlign w:val="center"/>
          </w:tcPr>
          <w:p w:rsidR="003D110B" w:rsidRPr="00F56BC1" w:rsidRDefault="003D110B" w:rsidP="00AB65B8">
            <w:pPr>
              <w:pStyle w:val="a5"/>
              <w:ind w:left="0"/>
              <w:jc w:val="center"/>
              <w:rPr>
                <w:rFonts w:ascii="Times New Roman" w:hAnsi="Times New Roman" w:cs="Times New Roman"/>
                <w:sz w:val="16"/>
                <w:szCs w:val="16"/>
              </w:rPr>
            </w:pPr>
            <w:r w:rsidRPr="00F56BC1">
              <w:rPr>
                <w:rFonts w:ascii="Times New Roman" w:hAnsi="Times New Roman" w:cs="Times New Roman"/>
                <w:sz w:val="16"/>
                <w:szCs w:val="16"/>
              </w:rPr>
              <w:t>№ п/п</w:t>
            </w:r>
          </w:p>
        </w:tc>
        <w:tc>
          <w:tcPr>
            <w:tcW w:w="4569" w:type="dxa"/>
            <w:vAlign w:val="center"/>
          </w:tcPr>
          <w:p w:rsidR="003D110B" w:rsidRPr="00F56BC1" w:rsidRDefault="003D110B" w:rsidP="007D4D6C">
            <w:pPr>
              <w:pStyle w:val="a5"/>
              <w:ind w:left="0"/>
              <w:jc w:val="center"/>
              <w:rPr>
                <w:rFonts w:ascii="Times New Roman" w:hAnsi="Times New Roman" w:cs="Times New Roman"/>
                <w:sz w:val="16"/>
                <w:szCs w:val="16"/>
              </w:rPr>
            </w:pPr>
            <w:r w:rsidRPr="00F56BC1">
              <w:rPr>
                <w:rFonts w:ascii="Times New Roman" w:hAnsi="Times New Roman" w:cs="Times New Roman"/>
                <w:sz w:val="16"/>
                <w:szCs w:val="16"/>
              </w:rPr>
              <w:t>бюджетные учреждения</w:t>
            </w:r>
          </w:p>
        </w:tc>
        <w:tc>
          <w:tcPr>
            <w:tcW w:w="1417" w:type="dxa"/>
            <w:vAlign w:val="center"/>
          </w:tcPr>
          <w:p w:rsidR="003D110B" w:rsidRPr="00F56BC1" w:rsidRDefault="003D110B" w:rsidP="005213EA">
            <w:pPr>
              <w:pStyle w:val="a5"/>
              <w:ind w:left="0"/>
              <w:jc w:val="center"/>
              <w:rPr>
                <w:rFonts w:ascii="Times New Roman" w:hAnsi="Times New Roman" w:cs="Times New Roman"/>
                <w:sz w:val="16"/>
                <w:szCs w:val="16"/>
              </w:rPr>
            </w:pPr>
            <w:r w:rsidRPr="00F56BC1">
              <w:rPr>
                <w:rFonts w:ascii="Times New Roman" w:hAnsi="Times New Roman" w:cs="Times New Roman"/>
                <w:sz w:val="16"/>
                <w:szCs w:val="16"/>
              </w:rPr>
              <w:t>сумма остатка средс</w:t>
            </w:r>
            <w:r w:rsidR="005213EA" w:rsidRPr="00F56BC1">
              <w:rPr>
                <w:rFonts w:ascii="Times New Roman" w:hAnsi="Times New Roman" w:cs="Times New Roman"/>
                <w:sz w:val="16"/>
                <w:szCs w:val="16"/>
              </w:rPr>
              <w:t>тв на лицевом счете на 01.01.2020</w:t>
            </w:r>
            <w:r w:rsidRPr="00F56BC1">
              <w:rPr>
                <w:rFonts w:ascii="Times New Roman" w:hAnsi="Times New Roman" w:cs="Times New Roman"/>
                <w:sz w:val="16"/>
                <w:szCs w:val="16"/>
              </w:rPr>
              <w:t xml:space="preserve"> года</w:t>
            </w:r>
          </w:p>
        </w:tc>
        <w:tc>
          <w:tcPr>
            <w:tcW w:w="1418" w:type="dxa"/>
            <w:vAlign w:val="center"/>
          </w:tcPr>
          <w:p w:rsidR="003D110B" w:rsidRPr="00F56BC1" w:rsidRDefault="003D110B" w:rsidP="005213EA">
            <w:pPr>
              <w:pStyle w:val="a5"/>
              <w:ind w:left="0"/>
              <w:jc w:val="center"/>
              <w:rPr>
                <w:rFonts w:ascii="Times New Roman" w:hAnsi="Times New Roman" w:cs="Times New Roman"/>
                <w:sz w:val="16"/>
                <w:szCs w:val="16"/>
              </w:rPr>
            </w:pPr>
            <w:r w:rsidRPr="00F56BC1">
              <w:rPr>
                <w:rFonts w:ascii="Times New Roman" w:hAnsi="Times New Roman" w:cs="Times New Roman"/>
                <w:sz w:val="16"/>
                <w:szCs w:val="16"/>
              </w:rPr>
              <w:t>сумма остатка средств на лицевом счете на 01.01.202</w:t>
            </w:r>
            <w:r w:rsidR="005213EA" w:rsidRPr="00F56BC1">
              <w:rPr>
                <w:rFonts w:ascii="Times New Roman" w:hAnsi="Times New Roman" w:cs="Times New Roman"/>
                <w:sz w:val="16"/>
                <w:szCs w:val="16"/>
              </w:rPr>
              <w:t>1</w:t>
            </w:r>
            <w:r w:rsidRPr="00F56BC1">
              <w:rPr>
                <w:rFonts w:ascii="Times New Roman" w:hAnsi="Times New Roman" w:cs="Times New Roman"/>
                <w:sz w:val="16"/>
                <w:szCs w:val="16"/>
              </w:rPr>
              <w:t xml:space="preserve"> года</w:t>
            </w:r>
          </w:p>
        </w:tc>
        <w:tc>
          <w:tcPr>
            <w:tcW w:w="1418" w:type="dxa"/>
            <w:vAlign w:val="center"/>
          </w:tcPr>
          <w:p w:rsidR="003D110B" w:rsidRPr="00F56BC1" w:rsidRDefault="003D110B" w:rsidP="005213EA">
            <w:pPr>
              <w:pStyle w:val="a5"/>
              <w:ind w:left="0"/>
              <w:jc w:val="center"/>
              <w:rPr>
                <w:rFonts w:ascii="Times New Roman" w:hAnsi="Times New Roman" w:cs="Times New Roman"/>
                <w:sz w:val="16"/>
                <w:szCs w:val="16"/>
              </w:rPr>
            </w:pPr>
            <w:r w:rsidRPr="00F56BC1">
              <w:rPr>
                <w:rFonts w:ascii="Times New Roman" w:hAnsi="Times New Roman" w:cs="Times New Roman"/>
                <w:sz w:val="16"/>
                <w:szCs w:val="16"/>
              </w:rPr>
              <w:t>сумма остатка средств на лицевом счете на 01.01.202</w:t>
            </w:r>
            <w:r w:rsidR="005213EA" w:rsidRPr="00F56BC1">
              <w:rPr>
                <w:rFonts w:ascii="Times New Roman" w:hAnsi="Times New Roman" w:cs="Times New Roman"/>
                <w:sz w:val="16"/>
                <w:szCs w:val="16"/>
              </w:rPr>
              <w:t>2</w:t>
            </w:r>
            <w:r w:rsidRPr="00F56BC1">
              <w:rPr>
                <w:rFonts w:ascii="Times New Roman" w:hAnsi="Times New Roman" w:cs="Times New Roman"/>
                <w:sz w:val="16"/>
                <w:szCs w:val="16"/>
              </w:rPr>
              <w:t xml:space="preserve"> года</w:t>
            </w:r>
          </w:p>
        </w:tc>
      </w:tr>
      <w:tr w:rsidR="003D110B" w:rsidRPr="00AB5C80" w:rsidTr="003D110B">
        <w:tc>
          <w:tcPr>
            <w:tcW w:w="534" w:type="dxa"/>
            <w:vAlign w:val="center"/>
          </w:tcPr>
          <w:p w:rsidR="003D110B" w:rsidRPr="00754FC1" w:rsidRDefault="003D110B" w:rsidP="00AB65B8">
            <w:pPr>
              <w:pStyle w:val="a5"/>
              <w:ind w:left="0"/>
              <w:jc w:val="center"/>
              <w:rPr>
                <w:rFonts w:ascii="Times New Roman" w:hAnsi="Times New Roman" w:cs="Times New Roman"/>
                <w:sz w:val="12"/>
                <w:szCs w:val="12"/>
              </w:rPr>
            </w:pPr>
            <w:r w:rsidRPr="00754FC1">
              <w:rPr>
                <w:rFonts w:ascii="Times New Roman" w:hAnsi="Times New Roman" w:cs="Times New Roman"/>
                <w:sz w:val="12"/>
                <w:szCs w:val="12"/>
              </w:rPr>
              <w:t>1</w:t>
            </w:r>
          </w:p>
        </w:tc>
        <w:tc>
          <w:tcPr>
            <w:tcW w:w="4569" w:type="dxa"/>
            <w:vAlign w:val="center"/>
          </w:tcPr>
          <w:p w:rsidR="003D110B" w:rsidRPr="00754FC1" w:rsidRDefault="003D110B" w:rsidP="00F54611">
            <w:pPr>
              <w:pStyle w:val="a5"/>
              <w:ind w:left="0"/>
              <w:jc w:val="center"/>
              <w:rPr>
                <w:rFonts w:ascii="Times New Roman" w:hAnsi="Times New Roman" w:cs="Times New Roman"/>
                <w:sz w:val="12"/>
                <w:szCs w:val="12"/>
              </w:rPr>
            </w:pPr>
            <w:r w:rsidRPr="00754FC1">
              <w:rPr>
                <w:rFonts w:ascii="Times New Roman" w:hAnsi="Times New Roman" w:cs="Times New Roman"/>
                <w:sz w:val="12"/>
                <w:szCs w:val="12"/>
              </w:rPr>
              <w:t>2</w:t>
            </w:r>
          </w:p>
        </w:tc>
        <w:tc>
          <w:tcPr>
            <w:tcW w:w="1417" w:type="dxa"/>
            <w:vAlign w:val="center"/>
          </w:tcPr>
          <w:p w:rsidR="003D110B" w:rsidRPr="00754FC1" w:rsidRDefault="00D07EE3" w:rsidP="0089165F">
            <w:pPr>
              <w:pStyle w:val="a5"/>
              <w:ind w:left="0"/>
              <w:jc w:val="center"/>
              <w:rPr>
                <w:rFonts w:ascii="Times New Roman" w:hAnsi="Times New Roman" w:cs="Times New Roman"/>
                <w:sz w:val="12"/>
                <w:szCs w:val="12"/>
              </w:rPr>
            </w:pPr>
            <w:r w:rsidRPr="00754FC1">
              <w:rPr>
                <w:rFonts w:ascii="Times New Roman" w:hAnsi="Times New Roman" w:cs="Times New Roman"/>
                <w:sz w:val="12"/>
                <w:szCs w:val="12"/>
              </w:rPr>
              <w:t>3</w:t>
            </w:r>
          </w:p>
        </w:tc>
        <w:tc>
          <w:tcPr>
            <w:tcW w:w="1418" w:type="dxa"/>
            <w:vAlign w:val="center"/>
          </w:tcPr>
          <w:p w:rsidR="003D110B" w:rsidRPr="00754FC1" w:rsidRDefault="00D07EE3" w:rsidP="0089165F">
            <w:pPr>
              <w:pStyle w:val="a5"/>
              <w:ind w:left="0"/>
              <w:jc w:val="center"/>
              <w:rPr>
                <w:rFonts w:ascii="Times New Roman" w:hAnsi="Times New Roman" w:cs="Times New Roman"/>
                <w:sz w:val="12"/>
                <w:szCs w:val="12"/>
              </w:rPr>
            </w:pPr>
            <w:r w:rsidRPr="00754FC1">
              <w:rPr>
                <w:rFonts w:ascii="Times New Roman" w:hAnsi="Times New Roman" w:cs="Times New Roman"/>
                <w:sz w:val="12"/>
                <w:szCs w:val="12"/>
              </w:rPr>
              <w:t>4</w:t>
            </w:r>
          </w:p>
        </w:tc>
        <w:tc>
          <w:tcPr>
            <w:tcW w:w="1418" w:type="dxa"/>
            <w:vAlign w:val="center"/>
          </w:tcPr>
          <w:p w:rsidR="003D110B" w:rsidRPr="00754FC1" w:rsidRDefault="00D07EE3" w:rsidP="009B616A">
            <w:pPr>
              <w:pStyle w:val="a5"/>
              <w:ind w:left="0"/>
              <w:jc w:val="center"/>
              <w:rPr>
                <w:rFonts w:ascii="Times New Roman" w:hAnsi="Times New Roman" w:cs="Times New Roman"/>
                <w:sz w:val="12"/>
                <w:szCs w:val="12"/>
              </w:rPr>
            </w:pPr>
            <w:r w:rsidRPr="00754FC1">
              <w:rPr>
                <w:rFonts w:ascii="Times New Roman" w:hAnsi="Times New Roman" w:cs="Times New Roman"/>
                <w:sz w:val="12"/>
                <w:szCs w:val="12"/>
              </w:rPr>
              <w:t>5</w:t>
            </w:r>
          </w:p>
        </w:tc>
      </w:tr>
      <w:tr w:rsidR="005213EA" w:rsidRPr="00AB5C80" w:rsidTr="003D110B">
        <w:trPr>
          <w:trHeight w:val="357"/>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МБОУ ДОД Богучанская ДШИ</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347,8</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1 040,5</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925,1</w:t>
            </w:r>
          </w:p>
        </w:tc>
      </w:tr>
      <w:tr w:rsidR="005213EA" w:rsidRPr="00AB5C80" w:rsidTr="003D110B">
        <w:trPr>
          <w:trHeight w:val="292"/>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МБОУ ДОД Невонская ДШИ</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268,8</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375,8</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79,</w:t>
            </w:r>
            <w:r w:rsidR="00D20A74" w:rsidRPr="00754FC1">
              <w:rPr>
                <w:rFonts w:ascii="Times New Roman" w:hAnsi="Times New Roman" w:cs="Times New Roman"/>
                <w:sz w:val="16"/>
                <w:szCs w:val="16"/>
              </w:rPr>
              <w:t>5</w:t>
            </w:r>
          </w:p>
        </w:tc>
      </w:tr>
      <w:tr w:rsidR="005213EA" w:rsidRPr="00AB5C80" w:rsidTr="003D110B">
        <w:trPr>
          <w:trHeight w:val="267"/>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3</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МБОУ ДОД Таежнинская ДШИ</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2,8</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284,7</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155,9</w:t>
            </w:r>
          </w:p>
        </w:tc>
      </w:tr>
      <w:tr w:rsidR="005213EA" w:rsidRPr="00AB5C80" w:rsidTr="003D110B">
        <w:trPr>
          <w:trHeight w:val="272"/>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4</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МБОУ ДОД Пинчугская ДШИ</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516,7</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463,2</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482,8</w:t>
            </w:r>
          </w:p>
        </w:tc>
      </w:tr>
      <w:tr w:rsidR="005213EA" w:rsidRPr="00AB5C80" w:rsidTr="003D110B">
        <w:trPr>
          <w:trHeight w:val="275"/>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5</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МБОУ ДОД Ангарская ДШИ</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302,5</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556,2</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290,1</w:t>
            </w:r>
          </w:p>
        </w:tc>
      </w:tr>
      <w:tr w:rsidR="005213EA" w:rsidRPr="00AB5C80" w:rsidTr="003D110B">
        <w:trPr>
          <w:trHeight w:val="280"/>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6</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МБОУ ДОД Манзенская ДШИ</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208,5</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398,4</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289,7</w:t>
            </w:r>
          </w:p>
        </w:tc>
      </w:tr>
      <w:tr w:rsidR="005213EA" w:rsidRPr="00AB5C80" w:rsidTr="003D110B">
        <w:trPr>
          <w:trHeight w:val="274"/>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7</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МБУК БМР Дом культуры «Янтарь»</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3 569,3</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6 665,3</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1 485,3</w:t>
            </w:r>
          </w:p>
        </w:tc>
      </w:tr>
      <w:tr w:rsidR="005213EA" w:rsidRPr="00AB5C80" w:rsidTr="003D110B">
        <w:trPr>
          <w:trHeight w:val="509"/>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8</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МБУК БМ Центральная районная библиотека</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993,1</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1 372,5</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361,5</w:t>
            </w:r>
          </w:p>
        </w:tc>
      </w:tr>
      <w:tr w:rsidR="005213EA" w:rsidRPr="00AB5C80" w:rsidTr="003D110B">
        <w:trPr>
          <w:trHeight w:val="271"/>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9</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МБУК БК музей им. Д.М.Андона</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133,5</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503,3</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273,</w:t>
            </w:r>
            <w:r w:rsidR="00D20A74" w:rsidRPr="00754FC1">
              <w:rPr>
                <w:rFonts w:ascii="Times New Roman" w:hAnsi="Times New Roman" w:cs="Times New Roman"/>
                <w:sz w:val="16"/>
                <w:szCs w:val="16"/>
              </w:rPr>
              <w:t>1</w:t>
            </w:r>
          </w:p>
        </w:tc>
      </w:tr>
      <w:tr w:rsidR="005213EA" w:rsidRPr="00AB5C80" w:rsidTr="003D110B">
        <w:trPr>
          <w:trHeight w:val="420"/>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10</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МБУ ФСК «Ангара»</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427,0</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2 200,0</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1 003,5</w:t>
            </w:r>
          </w:p>
        </w:tc>
      </w:tr>
      <w:tr w:rsidR="005213EA" w:rsidRPr="00AB5C80" w:rsidTr="003D110B">
        <w:trPr>
          <w:trHeight w:val="420"/>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11</w:t>
            </w:r>
          </w:p>
        </w:tc>
        <w:tc>
          <w:tcPr>
            <w:tcW w:w="4569" w:type="dxa"/>
            <w:vAlign w:val="center"/>
          </w:tcPr>
          <w:p w:rsidR="005213EA" w:rsidRPr="00754FC1" w:rsidRDefault="005213EA" w:rsidP="00456ED5">
            <w:pPr>
              <w:pStyle w:val="a5"/>
              <w:ind w:left="0"/>
              <w:rPr>
                <w:rFonts w:ascii="Times New Roman" w:hAnsi="Times New Roman" w:cs="Times New Roman"/>
                <w:sz w:val="16"/>
                <w:szCs w:val="16"/>
              </w:rPr>
            </w:pPr>
            <w:r w:rsidRPr="00754FC1">
              <w:rPr>
                <w:rFonts w:ascii="Times New Roman" w:hAnsi="Times New Roman" w:cs="Times New Roman"/>
                <w:sz w:val="16"/>
                <w:szCs w:val="16"/>
              </w:rPr>
              <w:t>МБУ «Центр социализации и досуга молодежи»</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367,6</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1 360,2</w:t>
            </w:r>
          </w:p>
        </w:tc>
        <w:tc>
          <w:tcPr>
            <w:tcW w:w="1418" w:type="dxa"/>
            <w:vAlign w:val="center"/>
          </w:tcPr>
          <w:p w:rsidR="005213EA" w:rsidRPr="00754FC1" w:rsidRDefault="00C65561" w:rsidP="009B616A">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298,6</w:t>
            </w:r>
          </w:p>
        </w:tc>
      </w:tr>
      <w:tr w:rsidR="005213EA" w:rsidRPr="00AB5C80" w:rsidTr="003D110B">
        <w:trPr>
          <w:trHeight w:val="265"/>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12</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МБУ ДОЛ «Березка»</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1,2</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25,6</w:t>
            </w:r>
          </w:p>
        </w:tc>
        <w:tc>
          <w:tcPr>
            <w:tcW w:w="1418" w:type="dxa"/>
            <w:vAlign w:val="center"/>
          </w:tcPr>
          <w:p w:rsidR="005213EA" w:rsidRPr="008D03B1" w:rsidRDefault="00D20A74" w:rsidP="009B616A">
            <w:pPr>
              <w:pStyle w:val="a5"/>
              <w:ind w:left="0"/>
              <w:jc w:val="center"/>
              <w:rPr>
                <w:rFonts w:ascii="Times New Roman" w:hAnsi="Times New Roman" w:cs="Times New Roman"/>
                <w:sz w:val="16"/>
                <w:szCs w:val="16"/>
              </w:rPr>
            </w:pPr>
            <w:r w:rsidRPr="008D03B1">
              <w:rPr>
                <w:rFonts w:ascii="Times New Roman" w:hAnsi="Times New Roman" w:cs="Times New Roman"/>
                <w:sz w:val="16"/>
                <w:szCs w:val="16"/>
              </w:rPr>
              <w:t>375,4</w:t>
            </w:r>
          </w:p>
        </w:tc>
      </w:tr>
      <w:tr w:rsidR="005213EA" w:rsidRPr="00AB5C80" w:rsidTr="003D110B">
        <w:trPr>
          <w:trHeight w:val="265"/>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13</w:t>
            </w:r>
          </w:p>
        </w:tc>
        <w:tc>
          <w:tcPr>
            <w:tcW w:w="4569" w:type="dxa"/>
            <w:vAlign w:val="center"/>
          </w:tcPr>
          <w:p w:rsidR="005213EA" w:rsidRPr="00754FC1" w:rsidRDefault="005213EA" w:rsidP="00230D19">
            <w:pPr>
              <w:pStyle w:val="a5"/>
              <w:ind w:left="0"/>
              <w:rPr>
                <w:rFonts w:ascii="Times New Roman" w:hAnsi="Times New Roman" w:cs="Times New Roman"/>
                <w:sz w:val="16"/>
                <w:szCs w:val="16"/>
              </w:rPr>
            </w:pPr>
            <w:r w:rsidRPr="00754FC1">
              <w:rPr>
                <w:rFonts w:ascii="Times New Roman" w:hAnsi="Times New Roman" w:cs="Times New Roman"/>
                <w:sz w:val="16"/>
                <w:szCs w:val="16"/>
              </w:rPr>
              <w:t>МБОУ ДО ДЮСШ</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38,8</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195,7</w:t>
            </w:r>
          </w:p>
        </w:tc>
        <w:tc>
          <w:tcPr>
            <w:tcW w:w="1418" w:type="dxa"/>
            <w:vAlign w:val="center"/>
          </w:tcPr>
          <w:p w:rsidR="005213EA" w:rsidRPr="008D03B1" w:rsidRDefault="00D20A74" w:rsidP="009B616A">
            <w:pPr>
              <w:pStyle w:val="a5"/>
              <w:ind w:left="0"/>
              <w:jc w:val="center"/>
              <w:rPr>
                <w:rFonts w:ascii="Times New Roman" w:hAnsi="Times New Roman" w:cs="Times New Roman"/>
                <w:sz w:val="16"/>
                <w:szCs w:val="16"/>
              </w:rPr>
            </w:pPr>
            <w:r w:rsidRPr="008D03B1">
              <w:rPr>
                <w:rFonts w:ascii="Times New Roman" w:hAnsi="Times New Roman" w:cs="Times New Roman"/>
                <w:sz w:val="16"/>
                <w:szCs w:val="16"/>
              </w:rPr>
              <w:t>702,6</w:t>
            </w:r>
          </w:p>
        </w:tc>
      </w:tr>
      <w:tr w:rsidR="005213EA" w:rsidRPr="00AB5C80" w:rsidTr="00D20A74">
        <w:trPr>
          <w:trHeight w:val="267"/>
        </w:trPr>
        <w:tc>
          <w:tcPr>
            <w:tcW w:w="534" w:type="dxa"/>
            <w:vAlign w:val="center"/>
          </w:tcPr>
          <w:p w:rsidR="005213EA" w:rsidRPr="00754FC1" w:rsidRDefault="00D20A74" w:rsidP="00AB65B8">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14</w:t>
            </w:r>
          </w:p>
        </w:tc>
        <w:tc>
          <w:tcPr>
            <w:tcW w:w="4569" w:type="dxa"/>
            <w:vAlign w:val="center"/>
          </w:tcPr>
          <w:p w:rsidR="005213EA" w:rsidRPr="00754FC1" w:rsidRDefault="005213EA" w:rsidP="00D20A74">
            <w:pPr>
              <w:pStyle w:val="a5"/>
              <w:ind w:left="0"/>
              <w:rPr>
                <w:rFonts w:ascii="Times New Roman" w:hAnsi="Times New Roman" w:cs="Times New Roman"/>
                <w:sz w:val="16"/>
                <w:szCs w:val="16"/>
              </w:rPr>
            </w:pPr>
            <w:r w:rsidRPr="00754FC1">
              <w:rPr>
                <w:rFonts w:ascii="Times New Roman" w:hAnsi="Times New Roman" w:cs="Times New Roman"/>
                <w:sz w:val="16"/>
                <w:szCs w:val="16"/>
              </w:rPr>
              <w:t>МБ</w:t>
            </w:r>
            <w:r w:rsidR="00D20A74" w:rsidRPr="00754FC1">
              <w:rPr>
                <w:rFonts w:ascii="Times New Roman" w:hAnsi="Times New Roman" w:cs="Times New Roman"/>
                <w:sz w:val="16"/>
                <w:szCs w:val="16"/>
              </w:rPr>
              <w:t>О</w:t>
            </w:r>
            <w:r w:rsidRPr="00754FC1">
              <w:rPr>
                <w:rFonts w:ascii="Times New Roman" w:hAnsi="Times New Roman" w:cs="Times New Roman"/>
                <w:sz w:val="16"/>
                <w:szCs w:val="16"/>
              </w:rPr>
              <w:t xml:space="preserve">У </w:t>
            </w:r>
            <w:r w:rsidR="00D20A74" w:rsidRPr="00754FC1">
              <w:rPr>
                <w:rFonts w:ascii="Times New Roman" w:hAnsi="Times New Roman" w:cs="Times New Roman"/>
                <w:sz w:val="16"/>
                <w:szCs w:val="16"/>
              </w:rPr>
              <w:t xml:space="preserve">ДОД </w:t>
            </w:r>
            <w:r w:rsidRPr="00754FC1">
              <w:rPr>
                <w:rFonts w:ascii="Times New Roman" w:hAnsi="Times New Roman" w:cs="Times New Roman"/>
                <w:sz w:val="16"/>
                <w:szCs w:val="16"/>
              </w:rPr>
              <w:t>«</w:t>
            </w:r>
            <w:r w:rsidR="00D20A74" w:rsidRPr="00754FC1">
              <w:rPr>
                <w:rFonts w:ascii="Times New Roman" w:hAnsi="Times New Roman" w:cs="Times New Roman"/>
                <w:sz w:val="16"/>
                <w:szCs w:val="16"/>
              </w:rPr>
              <w:t>Центр роста</w:t>
            </w:r>
            <w:r w:rsidRPr="00754FC1">
              <w:rPr>
                <w:rFonts w:ascii="Times New Roman" w:hAnsi="Times New Roman" w:cs="Times New Roman"/>
                <w:sz w:val="16"/>
                <w:szCs w:val="16"/>
              </w:rPr>
              <w:t>»</w:t>
            </w:r>
          </w:p>
        </w:tc>
        <w:tc>
          <w:tcPr>
            <w:tcW w:w="1417" w:type="dxa"/>
            <w:vAlign w:val="center"/>
          </w:tcPr>
          <w:p w:rsidR="005213EA" w:rsidRPr="00754FC1" w:rsidRDefault="00D20A74"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х</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х</w:t>
            </w:r>
          </w:p>
        </w:tc>
        <w:tc>
          <w:tcPr>
            <w:tcW w:w="1418" w:type="dxa"/>
            <w:vAlign w:val="center"/>
          </w:tcPr>
          <w:p w:rsidR="005213EA" w:rsidRPr="008D03B1" w:rsidRDefault="008D03B1" w:rsidP="009B616A">
            <w:pPr>
              <w:pStyle w:val="a5"/>
              <w:ind w:left="0"/>
              <w:jc w:val="center"/>
              <w:rPr>
                <w:rFonts w:ascii="Times New Roman" w:hAnsi="Times New Roman" w:cs="Times New Roman"/>
                <w:sz w:val="16"/>
                <w:szCs w:val="16"/>
              </w:rPr>
            </w:pPr>
            <w:r w:rsidRPr="008D03B1">
              <w:rPr>
                <w:rFonts w:ascii="Times New Roman" w:hAnsi="Times New Roman" w:cs="Times New Roman"/>
                <w:sz w:val="16"/>
                <w:szCs w:val="16"/>
              </w:rPr>
              <w:t>1 206,9</w:t>
            </w:r>
          </w:p>
        </w:tc>
      </w:tr>
      <w:tr w:rsidR="005213EA" w:rsidRPr="00AB5C80" w:rsidTr="003D110B">
        <w:trPr>
          <w:trHeight w:val="393"/>
        </w:trPr>
        <w:tc>
          <w:tcPr>
            <w:tcW w:w="534" w:type="dxa"/>
            <w:vAlign w:val="center"/>
          </w:tcPr>
          <w:p w:rsidR="005213EA" w:rsidRPr="00754FC1" w:rsidRDefault="005213EA" w:rsidP="00AB65B8">
            <w:pPr>
              <w:pStyle w:val="a5"/>
              <w:ind w:left="0"/>
              <w:jc w:val="center"/>
              <w:rPr>
                <w:rFonts w:ascii="Times New Roman" w:hAnsi="Times New Roman" w:cs="Times New Roman"/>
                <w:sz w:val="16"/>
                <w:szCs w:val="16"/>
              </w:rPr>
            </w:pPr>
          </w:p>
        </w:tc>
        <w:tc>
          <w:tcPr>
            <w:tcW w:w="4569" w:type="dxa"/>
            <w:vAlign w:val="center"/>
          </w:tcPr>
          <w:p w:rsidR="005213EA" w:rsidRPr="00754FC1" w:rsidRDefault="005213EA" w:rsidP="005C082F">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итого:</w:t>
            </w:r>
          </w:p>
        </w:tc>
        <w:tc>
          <w:tcPr>
            <w:tcW w:w="1417"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7 177,6</w:t>
            </w:r>
          </w:p>
        </w:tc>
        <w:tc>
          <w:tcPr>
            <w:tcW w:w="1418" w:type="dxa"/>
            <w:vAlign w:val="center"/>
          </w:tcPr>
          <w:p w:rsidR="005213EA" w:rsidRPr="00754FC1" w:rsidRDefault="005213EA" w:rsidP="00A874E0">
            <w:pPr>
              <w:pStyle w:val="a5"/>
              <w:ind w:left="0"/>
              <w:jc w:val="center"/>
              <w:rPr>
                <w:rFonts w:ascii="Times New Roman" w:hAnsi="Times New Roman" w:cs="Times New Roman"/>
                <w:sz w:val="16"/>
                <w:szCs w:val="16"/>
              </w:rPr>
            </w:pPr>
            <w:r w:rsidRPr="00754FC1">
              <w:rPr>
                <w:rFonts w:ascii="Times New Roman" w:hAnsi="Times New Roman" w:cs="Times New Roman"/>
                <w:sz w:val="16"/>
                <w:szCs w:val="16"/>
              </w:rPr>
              <w:t>15 441,4</w:t>
            </w:r>
          </w:p>
        </w:tc>
        <w:tc>
          <w:tcPr>
            <w:tcW w:w="1418" w:type="dxa"/>
            <w:vAlign w:val="center"/>
          </w:tcPr>
          <w:p w:rsidR="005213EA" w:rsidRPr="008D03B1" w:rsidRDefault="00F56BC1" w:rsidP="009B616A">
            <w:pPr>
              <w:pStyle w:val="a5"/>
              <w:ind w:left="0"/>
              <w:jc w:val="center"/>
              <w:rPr>
                <w:rFonts w:ascii="Times New Roman" w:hAnsi="Times New Roman" w:cs="Times New Roman"/>
                <w:sz w:val="16"/>
                <w:szCs w:val="16"/>
              </w:rPr>
            </w:pPr>
            <w:r w:rsidRPr="008D03B1">
              <w:rPr>
                <w:rFonts w:ascii="Times New Roman" w:hAnsi="Times New Roman" w:cs="Times New Roman"/>
                <w:sz w:val="16"/>
                <w:szCs w:val="16"/>
              </w:rPr>
              <w:t>7 930,</w:t>
            </w:r>
            <w:r w:rsidR="008D03B1" w:rsidRPr="008D03B1">
              <w:rPr>
                <w:rFonts w:ascii="Times New Roman" w:hAnsi="Times New Roman" w:cs="Times New Roman"/>
                <w:sz w:val="16"/>
                <w:szCs w:val="16"/>
              </w:rPr>
              <w:t>0</w:t>
            </w:r>
          </w:p>
        </w:tc>
      </w:tr>
    </w:tbl>
    <w:p w:rsidR="001A7A70" w:rsidRPr="008D03B1" w:rsidRDefault="001A7A70" w:rsidP="00DE1F31">
      <w:pPr>
        <w:pStyle w:val="a5"/>
        <w:ind w:left="0" w:firstLine="851"/>
        <w:jc w:val="both"/>
        <w:rPr>
          <w:rFonts w:ascii="Times New Roman" w:hAnsi="Times New Roman" w:cs="Times New Roman"/>
          <w:sz w:val="24"/>
          <w:szCs w:val="24"/>
        </w:rPr>
      </w:pPr>
    </w:p>
    <w:p w:rsidR="0042663E" w:rsidRPr="00F56BC1" w:rsidRDefault="00E56DE6" w:rsidP="00754FC1">
      <w:pPr>
        <w:pStyle w:val="a5"/>
        <w:ind w:left="0" w:firstLine="567"/>
        <w:jc w:val="both"/>
        <w:rPr>
          <w:rFonts w:ascii="Times New Roman" w:hAnsi="Times New Roman" w:cs="Times New Roman"/>
          <w:sz w:val="24"/>
          <w:szCs w:val="24"/>
        </w:rPr>
      </w:pPr>
      <w:r w:rsidRPr="00F56BC1">
        <w:rPr>
          <w:rFonts w:ascii="Times New Roman" w:hAnsi="Times New Roman" w:cs="Times New Roman"/>
          <w:sz w:val="24"/>
          <w:szCs w:val="24"/>
        </w:rPr>
        <w:t xml:space="preserve">Как видно из представленной таблицы, объем неиспользованных средств субсидий на выполнение муниципальных заданий на конец отчетного периода </w:t>
      </w:r>
      <w:r w:rsidR="00F56BC1" w:rsidRPr="00F56BC1">
        <w:rPr>
          <w:rFonts w:ascii="Times New Roman" w:hAnsi="Times New Roman" w:cs="Times New Roman"/>
          <w:sz w:val="24"/>
          <w:szCs w:val="24"/>
        </w:rPr>
        <w:t>сократился</w:t>
      </w:r>
      <w:r w:rsidRPr="00F56BC1">
        <w:rPr>
          <w:rFonts w:ascii="Times New Roman" w:hAnsi="Times New Roman" w:cs="Times New Roman"/>
          <w:sz w:val="24"/>
          <w:szCs w:val="24"/>
        </w:rPr>
        <w:t xml:space="preserve"> по отношению к предыдущ</w:t>
      </w:r>
      <w:r w:rsidR="0042663E" w:rsidRPr="00F56BC1">
        <w:rPr>
          <w:rFonts w:ascii="Times New Roman" w:hAnsi="Times New Roman" w:cs="Times New Roman"/>
          <w:sz w:val="24"/>
          <w:szCs w:val="24"/>
        </w:rPr>
        <w:t>ему</w:t>
      </w:r>
      <w:r w:rsidRPr="00F56BC1">
        <w:rPr>
          <w:rFonts w:ascii="Times New Roman" w:hAnsi="Times New Roman" w:cs="Times New Roman"/>
          <w:sz w:val="24"/>
          <w:szCs w:val="24"/>
        </w:rPr>
        <w:t xml:space="preserve"> год</w:t>
      </w:r>
      <w:r w:rsidR="0042663E" w:rsidRPr="00F56BC1">
        <w:rPr>
          <w:rFonts w:ascii="Times New Roman" w:hAnsi="Times New Roman" w:cs="Times New Roman"/>
          <w:sz w:val="24"/>
          <w:szCs w:val="24"/>
        </w:rPr>
        <w:t>у</w:t>
      </w:r>
      <w:r w:rsidR="00F56BC1" w:rsidRPr="00F56BC1">
        <w:rPr>
          <w:rFonts w:ascii="Times New Roman" w:hAnsi="Times New Roman" w:cs="Times New Roman"/>
          <w:sz w:val="24"/>
          <w:szCs w:val="24"/>
        </w:rPr>
        <w:t xml:space="preserve"> в </w:t>
      </w:r>
      <w:r w:rsidR="006B7670" w:rsidRPr="00F56BC1">
        <w:rPr>
          <w:rFonts w:ascii="Times New Roman" w:hAnsi="Times New Roman" w:cs="Times New Roman"/>
          <w:sz w:val="24"/>
          <w:szCs w:val="24"/>
        </w:rPr>
        <w:t>2</w:t>
      </w:r>
      <w:r w:rsidR="00F56BC1" w:rsidRPr="00F56BC1">
        <w:rPr>
          <w:rFonts w:ascii="Times New Roman" w:hAnsi="Times New Roman" w:cs="Times New Roman"/>
          <w:sz w:val="24"/>
          <w:szCs w:val="24"/>
        </w:rPr>
        <w:t>,0</w:t>
      </w:r>
      <w:r w:rsidR="0042663E" w:rsidRPr="00F56BC1">
        <w:rPr>
          <w:rFonts w:ascii="Times New Roman" w:hAnsi="Times New Roman" w:cs="Times New Roman"/>
          <w:sz w:val="24"/>
          <w:szCs w:val="24"/>
        </w:rPr>
        <w:t xml:space="preserve"> раза.</w:t>
      </w:r>
    </w:p>
    <w:p w:rsidR="00C54ACE" w:rsidRPr="006F00D9" w:rsidRDefault="00AE60FB" w:rsidP="006F00D9">
      <w:pPr>
        <w:pStyle w:val="a5"/>
        <w:ind w:left="0" w:firstLine="567"/>
        <w:jc w:val="both"/>
        <w:rPr>
          <w:rFonts w:ascii="Times New Roman" w:hAnsi="Times New Roman" w:cs="Times New Roman"/>
          <w:sz w:val="24"/>
          <w:szCs w:val="24"/>
        </w:rPr>
      </w:pPr>
      <w:r w:rsidRPr="006F00D9">
        <w:rPr>
          <w:rFonts w:ascii="Times New Roman" w:hAnsi="Times New Roman" w:cs="Times New Roman"/>
          <w:sz w:val="24"/>
          <w:szCs w:val="24"/>
        </w:rPr>
        <w:t xml:space="preserve">Несмотря на </w:t>
      </w:r>
      <w:r w:rsidR="006F00D9" w:rsidRPr="006F00D9">
        <w:rPr>
          <w:rFonts w:ascii="Times New Roman" w:hAnsi="Times New Roman" w:cs="Times New Roman"/>
          <w:sz w:val="24"/>
          <w:szCs w:val="24"/>
        </w:rPr>
        <w:t>введенные в 2021 году ограничения</w:t>
      </w:r>
      <w:r w:rsidRPr="006F00D9">
        <w:rPr>
          <w:rFonts w:ascii="Times New Roman" w:hAnsi="Times New Roman" w:cs="Times New Roman"/>
          <w:sz w:val="24"/>
          <w:szCs w:val="24"/>
        </w:rPr>
        <w:t xml:space="preserve"> деятельности бюджетных учреждений, связанны</w:t>
      </w:r>
      <w:r w:rsidR="006F00D9" w:rsidRPr="006F00D9">
        <w:rPr>
          <w:rFonts w:ascii="Times New Roman" w:hAnsi="Times New Roman" w:cs="Times New Roman"/>
          <w:sz w:val="24"/>
          <w:szCs w:val="24"/>
        </w:rPr>
        <w:t>е</w:t>
      </w:r>
      <w:r w:rsidRPr="006F00D9">
        <w:rPr>
          <w:rFonts w:ascii="Times New Roman" w:hAnsi="Times New Roman" w:cs="Times New Roman"/>
          <w:sz w:val="24"/>
          <w:szCs w:val="24"/>
        </w:rPr>
        <w:t xml:space="preserve"> с профилактикой и устранением последствий распространения коронавирусной инфекции, н</w:t>
      </w:r>
      <w:r w:rsidR="00BB7989" w:rsidRPr="006F00D9">
        <w:rPr>
          <w:rFonts w:ascii="Times New Roman" w:hAnsi="Times New Roman" w:cs="Times New Roman"/>
          <w:sz w:val="24"/>
          <w:szCs w:val="24"/>
        </w:rPr>
        <w:t>аличие</w:t>
      </w:r>
      <w:r w:rsidR="0046096F" w:rsidRPr="006F00D9">
        <w:rPr>
          <w:rFonts w:ascii="Times New Roman" w:hAnsi="Times New Roman" w:cs="Times New Roman"/>
          <w:sz w:val="24"/>
          <w:szCs w:val="24"/>
        </w:rPr>
        <w:t xml:space="preserve"> на конец финансового года </w:t>
      </w:r>
      <w:r w:rsidR="00BB7989" w:rsidRPr="006F00D9">
        <w:rPr>
          <w:rFonts w:ascii="Times New Roman" w:hAnsi="Times New Roman" w:cs="Times New Roman"/>
          <w:sz w:val="24"/>
          <w:szCs w:val="24"/>
        </w:rPr>
        <w:t xml:space="preserve">неиспользованных </w:t>
      </w:r>
      <w:r w:rsidR="0046096F" w:rsidRPr="006F00D9">
        <w:rPr>
          <w:rFonts w:ascii="Times New Roman" w:hAnsi="Times New Roman" w:cs="Times New Roman"/>
          <w:sz w:val="24"/>
          <w:szCs w:val="24"/>
        </w:rPr>
        <w:lastRenderedPageBreak/>
        <w:t>бюджетны</w:t>
      </w:r>
      <w:r w:rsidR="00BB7989" w:rsidRPr="006F00D9">
        <w:rPr>
          <w:rFonts w:ascii="Times New Roman" w:hAnsi="Times New Roman" w:cs="Times New Roman"/>
          <w:sz w:val="24"/>
          <w:szCs w:val="24"/>
        </w:rPr>
        <w:t>х</w:t>
      </w:r>
      <w:r w:rsidR="0046096F" w:rsidRPr="006F00D9">
        <w:rPr>
          <w:rFonts w:ascii="Times New Roman" w:hAnsi="Times New Roman" w:cs="Times New Roman"/>
          <w:sz w:val="24"/>
          <w:szCs w:val="24"/>
        </w:rPr>
        <w:t xml:space="preserve"> средств на </w:t>
      </w:r>
      <w:r w:rsidRPr="006F00D9">
        <w:rPr>
          <w:rFonts w:ascii="Times New Roman" w:hAnsi="Times New Roman" w:cs="Times New Roman"/>
          <w:sz w:val="24"/>
          <w:szCs w:val="24"/>
        </w:rPr>
        <w:t xml:space="preserve">их </w:t>
      </w:r>
      <w:r w:rsidR="0046096F" w:rsidRPr="006F00D9">
        <w:rPr>
          <w:rFonts w:ascii="Times New Roman" w:hAnsi="Times New Roman" w:cs="Times New Roman"/>
          <w:sz w:val="24"/>
          <w:szCs w:val="24"/>
        </w:rPr>
        <w:t>лицев</w:t>
      </w:r>
      <w:r w:rsidRPr="006F00D9">
        <w:rPr>
          <w:rFonts w:ascii="Times New Roman" w:hAnsi="Times New Roman" w:cs="Times New Roman"/>
          <w:sz w:val="24"/>
          <w:szCs w:val="24"/>
        </w:rPr>
        <w:t>ых</w:t>
      </w:r>
      <w:r w:rsidR="0046096F" w:rsidRPr="006F00D9">
        <w:rPr>
          <w:rFonts w:ascii="Times New Roman" w:hAnsi="Times New Roman" w:cs="Times New Roman"/>
          <w:sz w:val="24"/>
          <w:szCs w:val="24"/>
        </w:rPr>
        <w:t xml:space="preserve"> счет</w:t>
      </w:r>
      <w:r w:rsidRPr="006F00D9">
        <w:rPr>
          <w:rFonts w:ascii="Times New Roman" w:hAnsi="Times New Roman" w:cs="Times New Roman"/>
          <w:sz w:val="24"/>
          <w:szCs w:val="24"/>
        </w:rPr>
        <w:t>ах</w:t>
      </w:r>
      <w:r w:rsidR="0046096F" w:rsidRPr="006F00D9">
        <w:rPr>
          <w:rFonts w:ascii="Times New Roman" w:hAnsi="Times New Roman" w:cs="Times New Roman"/>
          <w:sz w:val="24"/>
          <w:szCs w:val="24"/>
        </w:rPr>
        <w:t xml:space="preserve"> позволяют рекомендовать учредител</w:t>
      </w:r>
      <w:r w:rsidR="006F00D9" w:rsidRPr="006F00D9">
        <w:rPr>
          <w:rFonts w:ascii="Times New Roman" w:hAnsi="Times New Roman" w:cs="Times New Roman"/>
          <w:sz w:val="24"/>
          <w:szCs w:val="24"/>
        </w:rPr>
        <w:t>ям</w:t>
      </w:r>
      <w:r w:rsidR="0046096F" w:rsidRPr="006F00D9">
        <w:rPr>
          <w:rFonts w:ascii="Times New Roman" w:hAnsi="Times New Roman" w:cs="Times New Roman"/>
          <w:sz w:val="24"/>
          <w:szCs w:val="24"/>
        </w:rPr>
        <w:t xml:space="preserve"> </w:t>
      </w:r>
      <w:r w:rsidR="003C1D94" w:rsidRPr="006F00D9">
        <w:rPr>
          <w:rFonts w:ascii="Times New Roman" w:hAnsi="Times New Roman" w:cs="Times New Roman"/>
          <w:sz w:val="24"/>
          <w:szCs w:val="24"/>
        </w:rPr>
        <w:t>провести анализ финансово-экономических обоснований, подтверждающих</w:t>
      </w:r>
      <w:r w:rsidR="00C54ACE" w:rsidRPr="006F00D9">
        <w:rPr>
          <w:rFonts w:ascii="Times New Roman" w:hAnsi="Times New Roman" w:cs="Times New Roman"/>
          <w:sz w:val="24"/>
          <w:szCs w:val="24"/>
        </w:rPr>
        <w:t>:</w:t>
      </w:r>
    </w:p>
    <w:p w:rsidR="006F7A9E" w:rsidRPr="006F00D9" w:rsidRDefault="003C1D94" w:rsidP="006F00D9">
      <w:pPr>
        <w:pStyle w:val="a5"/>
        <w:numPr>
          <w:ilvl w:val="0"/>
          <w:numId w:val="23"/>
        </w:numPr>
        <w:ind w:left="0" w:firstLine="567"/>
        <w:jc w:val="both"/>
        <w:rPr>
          <w:rFonts w:ascii="Times New Roman" w:hAnsi="Times New Roman" w:cs="Times New Roman"/>
          <w:sz w:val="24"/>
          <w:szCs w:val="24"/>
        </w:rPr>
      </w:pPr>
      <w:r w:rsidRPr="006F00D9">
        <w:rPr>
          <w:rFonts w:ascii="Times New Roman" w:hAnsi="Times New Roman" w:cs="Times New Roman"/>
          <w:sz w:val="24"/>
          <w:szCs w:val="24"/>
        </w:rPr>
        <w:t>реалистичность плановых показателей, характеризующих качество и объем муниципальных услуг (работ)</w:t>
      </w:r>
      <w:r w:rsidR="0011317C" w:rsidRPr="006F00D9">
        <w:rPr>
          <w:rFonts w:ascii="Times New Roman" w:hAnsi="Times New Roman" w:cs="Times New Roman"/>
          <w:sz w:val="24"/>
          <w:szCs w:val="24"/>
        </w:rPr>
        <w:t>;</w:t>
      </w:r>
    </w:p>
    <w:p w:rsidR="0046096F" w:rsidRPr="006F00D9" w:rsidRDefault="00C54ACE" w:rsidP="006F00D9">
      <w:pPr>
        <w:pStyle w:val="a5"/>
        <w:numPr>
          <w:ilvl w:val="0"/>
          <w:numId w:val="23"/>
        </w:numPr>
        <w:ind w:left="0" w:firstLine="567"/>
        <w:jc w:val="both"/>
        <w:rPr>
          <w:rFonts w:ascii="Times New Roman" w:hAnsi="Times New Roman" w:cs="Times New Roman"/>
          <w:sz w:val="24"/>
          <w:szCs w:val="24"/>
        </w:rPr>
      </w:pPr>
      <w:r w:rsidRPr="006F00D9">
        <w:rPr>
          <w:rFonts w:ascii="Times New Roman" w:hAnsi="Times New Roman" w:cs="Times New Roman"/>
          <w:sz w:val="24"/>
          <w:szCs w:val="24"/>
        </w:rPr>
        <w:t>дост</w:t>
      </w:r>
      <w:r w:rsidR="006F7A9E" w:rsidRPr="006F00D9">
        <w:rPr>
          <w:rFonts w:ascii="Times New Roman" w:hAnsi="Times New Roman" w:cs="Times New Roman"/>
          <w:sz w:val="24"/>
          <w:szCs w:val="24"/>
        </w:rPr>
        <w:t>оверность расчетных данных при определении нормативных (базовых) затрат на оказание (выполнение) муниципальных услуг (работ) бюджетными учреждениями.</w:t>
      </w:r>
      <w:r w:rsidRPr="006F00D9">
        <w:rPr>
          <w:rFonts w:ascii="Times New Roman" w:hAnsi="Times New Roman" w:cs="Times New Roman"/>
          <w:sz w:val="24"/>
          <w:szCs w:val="24"/>
        </w:rPr>
        <w:t xml:space="preserve"> </w:t>
      </w:r>
    </w:p>
    <w:p w:rsidR="006F7A9E" w:rsidRPr="006F00D9" w:rsidRDefault="006F7A9E" w:rsidP="007C3BC1">
      <w:pPr>
        <w:pStyle w:val="a5"/>
        <w:autoSpaceDE w:val="0"/>
        <w:autoSpaceDN w:val="0"/>
        <w:adjustRightInd w:val="0"/>
        <w:spacing w:after="0"/>
        <w:ind w:left="851"/>
        <w:jc w:val="both"/>
        <w:rPr>
          <w:rFonts w:ascii="Times New Roman" w:hAnsi="Times New Roman" w:cs="Times New Roman"/>
          <w:sz w:val="24"/>
          <w:szCs w:val="24"/>
        </w:rPr>
      </w:pPr>
    </w:p>
    <w:p w:rsidR="008E5AEF" w:rsidRPr="003D761A" w:rsidRDefault="008E5AEF" w:rsidP="0026430E">
      <w:pPr>
        <w:pStyle w:val="a5"/>
        <w:autoSpaceDE w:val="0"/>
        <w:autoSpaceDN w:val="0"/>
        <w:adjustRightInd w:val="0"/>
        <w:spacing w:after="0"/>
        <w:ind w:left="0"/>
        <w:jc w:val="both"/>
        <w:rPr>
          <w:rFonts w:ascii="Times New Roman" w:hAnsi="Times New Roman" w:cs="Times New Roman"/>
          <w:sz w:val="24"/>
          <w:szCs w:val="24"/>
        </w:rPr>
      </w:pPr>
      <w:r w:rsidRPr="003D761A">
        <w:rPr>
          <w:rFonts w:ascii="Times New Roman" w:hAnsi="Times New Roman" w:cs="Times New Roman"/>
          <w:sz w:val="24"/>
          <w:szCs w:val="24"/>
        </w:rPr>
        <w:t>Выводы:</w:t>
      </w:r>
    </w:p>
    <w:p w:rsidR="008E5AEF" w:rsidRPr="003D761A" w:rsidRDefault="007D4D6C" w:rsidP="006F00D9">
      <w:pPr>
        <w:pStyle w:val="a5"/>
        <w:numPr>
          <w:ilvl w:val="0"/>
          <w:numId w:val="18"/>
        </w:numPr>
        <w:ind w:left="0" w:firstLine="567"/>
        <w:jc w:val="both"/>
        <w:rPr>
          <w:rFonts w:ascii="Times New Roman" w:hAnsi="Times New Roman" w:cs="Times New Roman"/>
          <w:sz w:val="24"/>
          <w:szCs w:val="24"/>
        </w:rPr>
      </w:pPr>
      <w:r w:rsidRPr="003D761A">
        <w:rPr>
          <w:rFonts w:ascii="Times New Roman" w:hAnsi="Times New Roman" w:cs="Times New Roman"/>
          <w:sz w:val="24"/>
          <w:szCs w:val="24"/>
        </w:rPr>
        <w:t>з</w:t>
      </w:r>
      <w:r w:rsidR="008E5AEF" w:rsidRPr="003D761A">
        <w:rPr>
          <w:rFonts w:ascii="Times New Roman" w:hAnsi="Times New Roman" w:cs="Times New Roman"/>
          <w:sz w:val="24"/>
          <w:szCs w:val="24"/>
        </w:rPr>
        <w:t>а счет средств районного бюджета</w:t>
      </w:r>
      <w:r w:rsidR="007C3BC1" w:rsidRPr="003D761A">
        <w:rPr>
          <w:rFonts w:ascii="Times New Roman" w:hAnsi="Times New Roman" w:cs="Times New Roman"/>
          <w:sz w:val="24"/>
          <w:szCs w:val="24"/>
        </w:rPr>
        <w:t xml:space="preserve"> в 20</w:t>
      </w:r>
      <w:r w:rsidR="00AE60FB" w:rsidRPr="003D761A">
        <w:rPr>
          <w:rFonts w:ascii="Times New Roman" w:hAnsi="Times New Roman" w:cs="Times New Roman"/>
          <w:sz w:val="24"/>
          <w:szCs w:val="24"/>
        </w:rPr>
        <w:t>2</w:t>
      </w:r>
      <w:r w:rsidR="003D761A" w:rsidRPr="003D761A">
        <w:rPr>
          <w:rFonts w:ascii="Times New Roman" w:hAnsi="Times New Roman" w:cs="Times New Roman"/>
          <w:sz w:val="24"/>
          <w:szCs w:val="24"/>
        </w:rPr>
        <w:t>1</w:t>
      </w:r>
      <w:r w:rsidR="006C1C5B" w:rsidRPr="003D761A">
        <w:rPr>
          <w:rFonts w:ascii="Times New Roman" w:hAnsi="Times New Roman" w:cs="Times New Roman"/>
          <w:sz w:val="24"/>
          <w:szCs w:val="24"/>
        </w:rPr>
        <w:t xml:space="preserve"> году</w:t>
      </w:r>
      <w:r w:rsidR="008E5AEF" w:rsidRPr="003D761A">
        <w:rPr>
          <w:rFonts w:ascii="Times New Roman" w:hAnsi="Times New Roman" w:cs="Times New Roman"/>
          <w:sz w:val="24"/>
          <w:szCs w:val="24"/>
        </w:rPr>
        <w:t xml:space="preserve"> </w:t>
      </w:r>
      <w:r w:rsidR="006C1C5B" w:rsidRPr="003D761A">
        <w:rPr>
          <w:rFonts w:ascii="Times New Roman" w:hAnsi="Times New Roman" w:cs="Times New Roman"/>
          <w:sz w:val="24"/>
          <w:szCs w:val="24"/>
        </w:rPr>
        <w:t>про</w:t>
      </w:r>
      <w:r w:rsidR="008E5AEF" w:rsidRPr="003D761A">
        <w:rPr>
          <w:rFonts w:ascii="Times New Roman" w:hAnsi="Times New Roman" w:cs="Times New Roman"/>
          <w:sz w:val="24"/>
          <w:szCs w:val="24"/>
        </w:rPr>
        <w:t>финансир</w:t>
      </w:r>
      <w:r w:rsidR="006C1C5B" w:rsidRPr="003D761A">
        <w:rPr>
          <w:rFonts w:ascii="Times New Roman" w:hAnsi="Times New Roman" w:cs="Times New Roman"/>
          <w:sz w:val="24"/>
          <w:szCs w:val="24"/>
        </w:rPr>
        <w:t>овано</w:t>
      </w:r>
      <w:r w:rsidR="008E5AEF" w:rsidRPr="003D761A">
        <w:rPr>
          <w:rFonts w:ascii="Times New Roman" w:hAnsi="Times New Roman" w:cs="Times New Roman"/>
          <w:sz w:val="24"/>
          <w:szCs w:val="24"/>
        </w:rPr>
        <w:t xml:space="preserve"> 1</w:t>
      </w:r>
      <w:r w:rsidR="003D761A" w:rsidRPr="003D761A">
        <w:rPr>
          <w:rFonts w:ascii="Times New Roman" w:hAnsi="Times New Roman" w:cs="Times New Roman"/>
          <w:sz w:val="24"/>
          <w:szCs w:val="24"/>
        </w:rPr>
        <w:t>4</w:t>
      </w:r>
      <w:r w:rsidR="008E5AEF" w:rsidRPr="003D761A">
        <w:rPr>
          <w:rFonts w:ascii="Times New Roman" w:hAnsi="Times New Roman" w:cs="Times New Roman"/>
          <w:sz w:val="24"/>
          <w:szCs w:val="24"/>
        </w:rPr>
        <w:t xml:space="preserve"> муниципальных бюджетных учрежден</w:t>
      </w:r>
      <w:r w:rsidR="006C1C5B" w:rsidRPr="003D761A">
        <w:rPr>
          <w:rFonts w:ascii="Times New Roman" w:hAnsi="Times New Roman" w:cs="Times New Roman"/>
          <w:sz w:val="24"/>
          <w:szCs w:val="24"/>
        </w:rPr>
        <w:t>ий Богучанского района, выполняющих</w:t>
      </w:r>
      <w:r w:rsidR="008E5AEF" w:rsidRPr="003D761A">
        <w:rPr>
          <w:rFonts w:ascii="Times New Roman" w:hAnsi="Times New Roman" w:cs="Times New Roman"/>
          <w:sz w:val="24"/>
          <w:szCs w:val="24"/>
        </w:rPr>
        <w:t xml:space="preserve"> свои функции и полномочия в соответствии с муниципальными заданиями на оказание муницип</w:t>
      </w:r>
      <w:r w:rsidRPr="003D761A">
        <w:rPr>
          <w:rFonts w:ascii="Times New Roman" w:hAnsi="Times New Roman" w:cs="Times New Roman"/>
          <w:sz w:val="24"/>
          <w:szCs w:val="24"/>
        </w:rPr>
        <w:t>альных услуг (выполнение работ);</w:t>
      </w:r>
    </w:p>
    <w:p w:rsidR="008E5AEF" w:rsidRPr="003D761A" w:rsidRDefault="007C3BC1" w:rsidP="006F00D9">
      <w:pPr>
        <w:pStyle w:val="a5"/>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3D761A">
        <w:rPr>
          <w:rFonts w:ascii="Times New Roman" w:hAnsi="Times New Roman" w:cs="Times New Roman"/>
          <w:sz w:val="24"/>
          <w:szCs w:val="24"/>
        </w:rPr>
        <w:t xml:space="preserve">муниципальные задания на оказание </w:t>
      </w:r>
      <w:r w:rsidR="00CF5890" w:rsidRPr="003D761A">
        <w:rPr>
          <w:rFonts w:ascii="Times New Roman" w:hAnsi="Times New Roman" w:cs="Times New Roman"/>
          <w:sz w:val="24"/>
          <w:szCs w:val="24"/>
        </w:rPr>
        <w:t>(выполнение) услуг (работ)</w:t>
      </w:r>
      <w:r w:rsidR="00AE60FB" w:rsidRPr="003D761A">
        <w:rPr>
          <w:rFonts w:ascii="Times New Roman" w:hAnsi="Times New Roman" w:cs="Times New Roman"/>
          <w:sz w:val="24"/>
          <w:szCs w:val="24"/>
        </w:rPr>
        <w:t xml:space="preserve"> признаны</w:t>
      </w:r>
      <w:r w:rsidR="00CF5890" w:rsidRPr="003D761A">
        <w:rPr>
          <w:rFonts w:ascii="Times New Roman" w:hAnsi="Times New Roman" w:cs="Times New Roman"/>
          <w:sz w:val="24"/>
          <w:szCs w:val="24"/>
        </w:rPr>
        <w:t xml:space="preserve"> </w:t>
      </w:r>
      <w:r w:rsidR="008E5AEF" w:rsidRPr="003D761A">
        <w:rPr>
          <w:rFonts w:ascii="Times New Roman" w:hAnsi="Times New Roman" w:cs="Times New Roman"/>
          <w:sz w:val="24"/>
          <w:szCs w:val="24"/>
        </w:rPr>
        <w:t>выполнен</w:t>
      </w:r>
      <w:r w:rsidR="00AE60FB" w:rsidRPr="003D761A">
        <w:rPr>
          <w:rFonts w:ascii="Times New Roman" w:hAnsi="Times New Roman" w:cs="Times New Roman"/>
          <w:sz w:val="24"/>
          <w:szCs w:val="24"/>
        </w:rPr>
        <w:t>н</w:t>
      </w:r>
      <w:r w:rsidR="004026CC" w:rsidRPr="003D761A">
        <w:rPr>
          <w:rFonts w:ascii="Times New Roman" w:hAnsi="Times New Roman" w:cs="Times New Roman"/>
          <w:sz w:val="24"/>
          <w:szCs w:val="24"/>
        </w:rPr>
        <w:t>ы</w:t>
      </w:r>
      <w:r w:rsidR="00AE60FB" w:rsidRPr="003D761A">
        <w:rPr>
          <w:rFonts w:ascii="Times New Roman" w:hAnsi="Times New Roman" w:cs="Times New Roman"/>
          <w:sz w:val="24"/>
          <w:szCs w:val="24"/>
        </w:rPr>
        <w:t>ми</w:t>
      </w:r>
      <w:r w:rsidR="008E5AEF" w:rsidRPr="003D761A">
        <w:rPr>
          <w:rFonts w:ascii="Times New Roman" w:hAnsi="Times New Roman" w:cs="Times New Roman"/>
          <w:sz w:val="24"/>
          <w:szCs w:val="24"/>
        </w:rPr>
        <w:t xml:space="preserve"> </w:t>
      </w:r>
      <w:r w:rsidR="00CF5890" w:rsidRPr="003D761A">
        <w:rPr>
          <w:rFonts w:ascii="Times New Roman" w:hAnsi="Times New Roman" w:cs="Times New Roman"/>
          <w:sz w:val="24"/>
          <w:szCs w:val="24"/>
        </w:rPr>
        <w:t>всеми бюджетными учреждениями Богучанского района</w:t>
      </w:r>
      <w:r w:rsidR="007D4D6C" w:rsidRPr="003D761A">
        <w:rPr>
          <w:rFonts w:ascii="Times New Roman" w:hAnsi="Times New Roman" w:cs="Times New Roman"/>
          <w:sz w:val="24"/>
          <w:szCs w:val="24"/>
        </w:rPr>
        <w:t>;</w:t>
      </w:r>
    </w:p>
    <w:p w:rsidR="00CF5890" w:rsidRPr="003D761A" w:rsidRDefault="000128D8" w:rsidP="006F00D9">
      <w:pPr>
        <w:pStyle w:val="a5"/>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3D761A">
        <w:rPr>
          <w:rFonts w:ascii="Times New Roman" w:hAnsi="Times New Roman" w:cs="Times New Roman"/>
          <w:sz w:val="24"/>
          <w:szCs w:val="24"/>
        </w:rPr>
        <w:t xml:space="preserve">на конец финансового года </w:t>
      </w:r>
      <w:r w:rsidR="0022728E" w:rsidRPr="003D761A">
        <w:rPr>
          <w:rFonts w:ascii="Times New Roman" w:hAnsi="Times New Roman" w:cs="Times New Roman"/>
          <w:sz w:val="24"/>
          <w:szCs w:val="24"/>
        </w:rPr>
        <w:t xml:space="preserve">размер </w:t>
      </w:r>
      <w:r w:rsidRPr="003D761A">
        <w:rPr>
          <w:rFonts w:ascii="Times New Roman" w:hAnsi="Times New Roman" w:cs="Times New Roman"/>
          <w:sz w:val="24"/>
          <w:szCs w:val="24"/>
        </w:rPr>
        <w:t>остатк</w:t>
      </w:r>
      <w:r w:rsidR="0022728E" w:rsidRPr="003D761A">
        <w:rPr>
          <w:rFonts w:ascii="Times New Roman" w:hAnsi="Times New Roman" w:cs="Times New Roman"/>
          <w:sz w:val="24"/>
          <w:szCs w:val="24"/>
        </w:rPr>
        <w:t>ов</w:t>
      </w:r>
      <w:r w:rsidRPr="003D761A">
        <w:rPr>
          <w:rFonts w:ascii="Times New Roman" w:hAnsi="Times New Roman" w:cs="Times New Roman"/>
          <w:sz w:val="24"/>
          <w:szCs w:val="24"/>
        </w:rPr>
        <w:t xml:space="preserve"> неиспользованных средств, направленных бюджетным учреждениям на выполнение муниципальных заданий, </w:t>
      </w:r>
      <w:r w:rsidR="003D761A" w:rsidRPr="003D761A">
        <w:rPr>
          <w:rFonts w:ascii="Times New Roman" w:hAnsi="Times New Roman" w:cs="Times New Roman"/>
          <w:sz w:val="24"/>
          <w:szCs w:val="24"/>
        </w:rPr>
        <w:t>сократился</w:t>
      </w:r>
      <w:r w:rsidR="0022728E" w:rsidRPr="003D761A">
        <w:rPr>
          <w:rFonts w:ascii="Times New Roman" w:hAnsi="Times New Roman" w:cs="Times New Roman"/>
          <w:sz w:val="24"/>
          <w:szCs w:val="24"/>
        </w:rPr>
        <w:t xml:space="preserve"> относительно</w:t>
      </w:r>
      <w:r w:rsidRPr="003D761A">
        <w:rPr>
          <w:rFonts w:ascii="Times New Roman" w:hAnsi="Times New Roman" w:cs="Times New Roman"/>
          <w:sz w:val="24"/>
          <w:szCs w:val="24"/>
        </w:rPr>
        <w:t xml:space="preserve"> предыдущего года в </w:t>
      </w:r>
      <w:r w:rsidR="003D761A" w:rsidRPr="003D761A">
        <w:rPr>
          <w:rFonts w:ascii="Times New Roman" w:hAnsi="Times New Roman" w:cs="Times New Roman"/>
          <w:sz w:val="24"/>
          <w:szCs w:val="24"/>
        </w:rPr>
        <w:t>2,0</w:t>
      </w:r>
      <w:r w:rsidR="0011317C" w:rsidRPr="003D761A">
        <w:rPr>
          <w:rFonts w:ascii="Times New Roman" w:hAnsi="Times New Roman" w:cs="Times New Roman"/>
          <w:sz w:val="24"/>
          <w:szCs w:val="24"/>
        </w:rPr>
        <w:t xml:space="preserve"> раз</w:t>
      </w:r>
      <w:r w:rsidR="009A238C" w:rsidRPr="003D761A">
        <w:rPr>
          <w:rFonts w:ascii="Times New Roman" w:hAnsi="Times New Roman" w:cs="Times New Roman"/>
          <w:sz w:val="24"/>
          <w:szCs w:val="24"/>
        </w:rPr>
        <w:t>а</w:t>
      </w:r>
      <w:r w:rsidR="0011317C" w:rsidRPr="003D761A">
        <w:rPr>
          <w:rFonts w:ascii="Times New Roman" w:hAnsi="Times New Roman" w:cs="Times New Roman"/>
          <w:sz w:val="24"/>
          <w:szCs w:val="24"/>
        </w:rPr>
        <w:t>.</w:t>
      </w:r>
    </w:p>
    <w:p w:rsidR="008E5AEF" w:rsidRPr="006B06AC" w:rsidRDefault="008E5AEF" w:rsidP="000A3A9A">
      <w:pPr>
        <w:pStyle w:val="a5"/>
        <w:spacing w:after="0"/>
        <w:ind w:left="0" w:firstLine="851"/>
        <w:jc w:val="both"/>
        <w:rPr>
          <w:rFonts w:ascii="Times New Roman" w:hAnsi="Times New Roman" w:cs="Times New Roman"/>
          <w:sz w:val="24"/>
          <w:szCs w:val="24"/>
        </w:rPr>
      </w:pPr>
    </w:p>
    <w:p w:rsidR="00517DDC" w:rsidRPr="006B06AC" w:rsidRDefault="00517DDC" w:rsidP="009E28F5">
      <w:pPr>
        <w:pStyle w:val="a5"/>
        <w:numPr>
          <w:ilvl w:val="0"/>
          <w:numId w:val="20"/>
        </w:numPr>
        <w:tabs>
          <w:tab w:val="left" w:pos="0"/>
        </w:tabs>
        <w:autoSpaceDE w:val="0"/>
        <w:autoSpaceDN w:val="0"/>
        <w:adjustRightInd w:val="0"/>
        <w:spacing w:after="0"/>
        <w:ind w:left="0" w:firstLine="0"/>
        <w:jc w:val="center"/>
        <w:rPr>
          <w:rFonts w:ascii="Times New Roman" w:hAnsi="Times New Roman" w:cs="Times New Roman"/>
          <w:sz w:val="24"/>
          <w:szCs w:val="24"/>
        </w:rPr>
      </w:pPr>
      <w:r w:rsidRPr="006B06AC">
        <w:rPr>
          <w:rFonts w:ascii="Times New Roman" w:hAnsi="Times New Roman" w:cs="Times New Roman"/>
          <w:sz w:val="24"/>
          <w:szCs w:val="24"/>
        </w:rPr>
        <w:t xml:space="preserve">МУНИЦИПАЛЬНЫЕ ПРОГРАММЫ И ОЦЕНКА ИХ ЭФФЕКТИВНОСТИ И РЕЗУЛЬТАТИВНОСТИ </w:t>
      </w:r>
    </w:p>
    <w:p w:rsidR="00525252" w:rsidRPr="006B06AC" w:rsidRDefault="00525252" w:rsidP="006B06AC">
      <w:pPr>
        <w:pStyle w:val="a5"/>
        <w:spacing w:after="0"/>
        <w:ind w:left="0" w:firstLine="567"/>
        <w:rPr>
          <w:rFonts w:ascii="Times New Roman" w:hAnsi="Times New Roman" w:cs="Times New Roman"/>
          <w:sz w:val="24"/>
          <w:szCs w:val="24"/>
        </w:rPr>
      </w:pPr>
    </w:p>
    <w:p w:rsidR="00560009" w:rsidRPr="005221F2" w:rsidRDefault="00482C61" w:rsidP="000311F8">
      <w:pPr>
        <w:spacing w:after="0"/>
        <w:ind w:firstLine="567"/>
        <w:jc w:val="both"/>
        <w:rPr>
          <w:rFonts w:ascii="Times New Roman" w:hAnsi="Times New Roman" w:cs="Times New Roman"/>
          <w:sz w:val="24"/>
          <w:szCs w:val="24"/>
        </w:rPr>
      </w:pPr>
      <w:r w:rsidRPr="000311F8">
        <w:rPr>
          <w:rFonts w:ascii="Times New Roman" w:hAnsi="Times New Roman" w:cs="Times New Roman"/>
          <w:sz w:val="24"/>
          <w:szCs w:val="24"/>
        </w:rPr>
        <w:t>Б</w:t>
      </w:r>
      <w:r w:rsidR="00560009" w:rsidRPr="000311F8">
        <w:rPr>
          <w:rFonts w:ascii="Times New Roman" w:hAnsi="Times New Roman" w:cs="Times New Roman"/>
          <w:sz w:val="24"/>
          <w:szCs w:val="24"/>
        </w:rPr>
        <w:t>юджет</w:t>
      </w:r>
      <w:r w:rsidRPr="000311F8">
        <w:rPr>
          <w:rFonts w:ascii="Times New Roman" w:hAnsi="Times New Roman" w:cs="Times New Roman"/>
          <w:sz w:val="24"/>
          <w:szCs w:val="24"/>
        </w:rPr>
        <w:t xml:space="preserve"> 20</w:t>
      </w:r>
      <w:r w:rsidR="00AE60FB" w:rsidRPr="000311F8">
        <w:rPr>
          <w:rFonts w:ascii="Times New Roman" w:hAnsi="Times New Roman" w:cs="Times New Roman"/>
          <w:sz w:val="24"/>
          <w:szCs w:val="24"/>
        </w:rPr>
        <w:t>2</w:t>
      </w:r>
      <w:r w:rsidR="000311F8" w:rsidRPr="000311F8">
        <w:rPr>
          <w:rFonts w:ascii="Times New Roman" w:hAnsi="Times New Roman" w:cs="Times New Roman"/>
          <w:sz w:val="24"/>
          <w:szCs w:val="24"/>
        </w:rPr>
        <w:t>1</w:t>
      </w:r>
      <w:r w:rsidRPr="000311F8">
        <w:rPr>
          <w:rFonts w:ascii="Times New Roman" w:hAnsi="Times New Roman" w:cs="Times New Roman"/>
          <w:sz w:val="24"/>
          <w:szCs w:val="24"/>
        </w:rPr>
        <w:t xml:space="preserve"> года</w:t>
      </w:r>
      <w:r w:rsidR="00560009" w:rsidRPr="000311F8">
        <w:rPr>
          <w:rFonts w:ascii="Times New Roman" w:hAnsi="Times New Roman" w:cs="Times New Roman"/>
          <w:sz w:val="24"/>
          <w:szCs w:val="24"/>
        </w:rPr>
        <w:t xml:space="preserve"> </w:t>
      </w:r>
      <w:r w:rsidRPr="000311F8">
        <w:rPr>
          <w:rFonts w:ascii="Times New Roman" w:hAnsi="Times New Roman" w:cs="Times New Roman"/>
          <w:sz w:val="24"/>
          <w:szCs w:val="24"/>
        </w:rPr>
        <w:t>с</w:t>
      </w:r>
      <w:r w:rsidR="00560009" w:rsidRPr="000311F8">
        <w:rPr>
          <w:rFonts w:ascii="Times New Roman" w:hAnsi="Times New Roman" w:cs="Times New Roman"/>
          <w:sz w:val="24"/>
          <w:szCs w:val="24"/>
        </w:rPr>
        <w:t>формир</w:t>
      </w:r>
      <w:r w:rsidRPr="000311F8">
        <w:rPr>
          <w:rFonts w:ascii="Times New Roman" w:hAnsi="Times New Roman" w:cs="Times New Roman"/>
          <w:sz w:val="24"/>
          <w:szCs w:val="24"/>
        </w:rPr>
        <w:t xml:space="preserve">ован и исполнен </w:t>
      </w:r>
      <w:r w:rsidR="003B190A" w:rsidRPr="000311F8">
        <w:rPr>
          <w:rFonts w:ascii="Times New Roman" w:hAnsi="Times New Roman" w:cs="Times New Roman"/>
          <w:sz w:val="24"/>
          <w:szCs w:val="24"/>
        </w:rPr>
        <w:t>с учетом</w:t>
      </w:r>
      <w:r w:rsidRPr="000311F8">
        <w:rPr>
          <w:rFonts w:ascii="Times New Roman" w:hAnsi="Times New Roman" w:cs="Times New Roman"/>
          <w:sz w:val="24"/>
          <w:szCs w:val="24"/>
        </w:rPr>
        <w:t xml:space="preserve"> </w:t>
      </w:r>
      <w:r w:rsidR="00560009" w:rsidRPr="000311F8">
        <w:rPr>
          <w:rFonts w:ascii="Times New Roman" w:hAnsi="Times New Roman" w:cs="Times New Roman"/>
          <w:sz w:val="24"/>
          <w:szCs w:val="24"/>
        </w:rPr>
        <w:t>программно</w:t>
      </w:r>
      <w:r w:rsidR="003B190A" w:rsidRPr="000311F8">
        <w:rPr>
          <w:rFonts w:ascii="Times New Roman" w:hAnsi="Times New Roman" w:cs="Times New Roman"/>
          <w:sz w:val="24"/>
          <w:szCs w:val="24"/>
        </w:rPr>
        <w:t>го</w:t>
      </w:r>
      <w:r w:rsidR="00560009" w:rsidRPr="000311F8">
        <w:rPr>
          <w:rFonts w:ascii="Times New Roman" w:hAnsi="Times New Roman" w:cs="Times New Roman"/>
          <w:sz w:val="24"/>
          <w:szCs w:val="24"/>
        </w:rPr>
        <w:t xml:space="preserve"> принцип</w:t>
      </w:r>
      <w:r w:rsidR="003B190A" w:rsidRPr="000311F8">
        <w:rPr>
          <w:rFonts w:ascii="Times New Roman" w:hAnsi="Times New Roman" w:cs="Times New Roman"/>
          <w:sz w:val="24"/>
          <w:szCs w:val="24"/>
        </w:rPr>
        <w:t>а</w:t>
      </w:r>
      <w:r w:rsidR="00560009" w:rsidRPr="000311F8">
        <w:rPr>
          <w:rFonts w:ascii="Times New Roman" w:hAnsi="Times New Roman" w:cs="Times New Roman"/>
          <w:sz w:val="24"/>
          <w:szCs w:val="24"/>
        </w:rPr>
        <w:t>, отражая привязку бюджетных ассигнований к муниципальным программам</w:t>
      </w:r>
      <w:r w:rsidR="005B013E" w:rsidRPr="000311F8">
        <w:rPr>
          <w:rFonts w:ascii="Times New Roman" w:hAnsi="Times New Roman" w:cs="Times New Roman"/>
          <w:sz w:val="24"/>
          <w:szCs w:val="24"/>
        </w:rPr>
        <w:t xml:space="preserve"> (далее по </w:t>
      </w:r>
      <w:r w:rsidR="005B013E" w:rsidRPr="005221F2">
        <w:rPr>
          <w:rFonts w:ascii="Times New Roman" w:hAnsi="Times New Roman" w:cs="Times New Roman"/>
          <w:sz w:val="24"/>
          <w:szCs w:val="24"/>
        </w:rPr>
        <w:t>тексту возможно – программа)</w:t>
      </w:r>
      <w:r w:rsidR="00560009" w:rsidRPr="005221F2">
        <w:rPr>
          <w:rFonts w:ascii="Times New Roman" w:hAnsi="Times New Roman" w:cs="Times New Roman"/>
          <w:sz w:val="24"/>
          <w:szCs w:val="24"/>
        </w:rPr>
        <w:t xml:space="preserve"> и непрограммным направлениям деятельности.</w:t>
      </w:r>
    </w:p>
    <w:p w:rsidR="0020370B" w:rsidRPr="005221F2" w:rsidRDefault="003656EE" w:rsidP="000311F8">
      <w:pPr>
        <w:spacing w:after="0"/>
        <w:ind w:firstLine="567"/>
        <w:jc w:val="both"/>
        <w:rPr>
          <w:rFonts w:ascii="Times New Roman" w:hAnsi="Times New Roman" w:cs="Times New Roman"/>
          <w:sz w:val="24"/>
          <w:szCs w:val="24"/>
        </w:rPr>
      </w:pPr>
      <w:r w:rsidRPr="005221F2">
        <w:rPr>
          <w:rFonts w:ascii="Times New Roman" w:hAnsi="Times New Roman" w:cs="Times New Roman"/>
          <w:sz w:val="24"/>
          <w:szCs w:val="24"/>
        </w:rPr>
        <w:t>Доля расходов, предусмотренных на реализацию муниципаль</w:t>
      </w:r>
      <w:r w:rsidR="0030778F" w:rsidRPr="005221F2">
        <w:rPr>
          <w:rFonts w:ascii="Times New Roman" w:hAnsi="Times New Roman" w:cs="Times New Roman"/>
          <w:sz w:val="24"/>
          <w:szCs w:val="24"/>
        </w:rPr>
        <w:t>ных программ в 202</w:t>
      </w:r>
      <w:r w:rsidR="000311F8" w:rsidRPr="005221F2">
        <w:rPr>
          <w:rFonts w:ascii="Times New Roman" w:hAnsi="Times New Roman" w:cs="Times New Roman"/>
          <w:sz w:val="24"/>
          <w:szCs w:val="24"/>
        </w:rPr>
        <w:t>1</w:t>
      </w:r>
      <w:r w:rsidR="0020370B" w:rsidRPr="005221F2">
        <w:rPr>
          <w:rFonts w:ascii="Times New Roman" w:hAnsi="Times New Roman" w:cs="Times New Roman"/>
          <w:sz w:val="24"/>
          <w:szCs w:val="24"/>
        </w:rPr>
        <w:t xml:space="preserve"> году</w:t>
      </w:r>
      <w:r w:rsidR="00896A5E" w:rsidRPr="005221F2">
        <w:rPr>
          <w:rFonts w:ascii="Times New Roman" w:hAnsi="Times New Roman" w:cs="Times New Roman"/>
          <w:sz w:val="24"/>
          <w:szCs w:val="24"/>
        </w:rPr>
        <w:t>,</w:t>
      </w:r>
      <w:r w:rsidR="0020370B" w:rsidRPr="005221F2">
        <w:rPr>
          <w:rFonts w:ascii="Times New Roman" w:hAnsi="Times New Roman" w:cs="Times New Roman"/>
          <w:sz w:val="24"/>
          <w:szCs w:val="24"/>
        </w:rPr>
        <w:t xml:space="preserve"> составила </w:t>
      </w:r>
      <w:r w:rsidR="005221F2" w:rsidRPr="005221F2">
        <w:rPr>
          <w:rFonts w:ascii="Times New Roman" w:hAnsi="Times New Roman" w:cs="Times New Roman"/>
          <w:sz w:val="24"/>
          <w:szCs w:val="24"/>
        </w:rPr>
        <w:t>94,4</w:t>
      </w:r>
      <w:r w:rsidRPr="005221F2">
        <w:rPr>
          <w:rFonts w:ascii="Times New Roman" w:hAnsi="Times New Roman" w:cs="Times New Roman"/>
          <w:sz w:val="24"/>
          <w:szCs w:val="24"/>
        </w:rPr>
        <w:t>% от общего объёма расходной части районного бюджета</w:t>
      </w:r>
      <w:r w:rsidR="00CB3FB0" w:rsidRPr="005221F2">
        <w:rPr>
          <w:rFonts w:ascii="Times New Roman" w:hAnsi="Times New Roman" w:cs="Times New Roman"/>
          <w:sz w:val="24"/>
          <w:szCs w:val="24"/>
        </w:rPr>
        <w:t xml:space="preserve"> (</w:t>
      </w:r>
      <w:r w:rsidR="005221F2" w:rsidRPr="005221F2">
        <w:rPr>
          <w:rFonts w:ascii="Times New Roman" w:hAnsi="Times New Roman" w:cs="Times New Roman"/>
          <w:sz w:val="24"/>
          <w:szCs w:val="24"/>
        </w:rPr>
        <w:t>2 584 792,1</w:t>
      </w:r>
      <w:r w:rsidR="00CB3FB0" w:rsidRPr="005221F2">
        <w:rPr>
          <w:rFonts w:ascii="Times New Roman" w:hAnsi="Times New Roman" w:cs="Times New Roman"/>
          <w:sz w:val="24"/>
          <w:szCs w:val="24"/>
        </w:rPr>
        <w:t xml:space="preserve"> тыс. руб.)</w:t>
      </w:r>
      <w:r w:rsidRPr="005221F2">
        <w:rPr>
          <w:rFonts w:ascii="Times New Roman" w:hAnsi="Times New Roman" w:cs="Times New Roman"/>
          <w:sz w:val="24"/>
          <w:szCs w:val="24"/>
        </w:rPr>
        <w:t>.</w:t>
      </w:r>
      <w:r w:rsidR="0020370B" w:rsidRPr="005221F2">
        <w:rPr>
          <w:rFonts w:ascii="Times New Roman" w:hAnsi="Times New Roman" w:cs="Times New Roman"/>
          <w:sz w:val="24"/>
          <w:szCs w:val="24"/>
        </w:rPr>
        <w:t xml:space="preserve"> </w:t>
      </w:r>
    </w:p>
    <w:p w:rsidR="00482C61" w:rsidRPr="005221F2" w:rsidRDefault="00482C61" w:rsidP="005221F2">
      <w:pPr>
        <w:spacing w:after="0"/>
        <w:ind w:firstLine="567"/>
        <w:jc w:val="both"/>
        <w:rPr>
          <w:rFonts w:ascii="Times New Roman" w:hAnsi="Times New Roman" w:cs="Times New Roman"/>
          <w:sz w:val="24"/>
          <w:szCs w:val="24"/>
        </w:rPr>
      </w:pPr>
      <w:r w:rsidRPr="005221F2">
        <w:rPr>
          <w:rFonts w:ascii="Times New Roman" w:hAnsi="Times New Roman" w:cs="Times New Roman"/>
          <w:sz w:val="24"/>
          <w:szCs w:val="24"/>
        </w:rPr>
        <w:t>Объем бюджетных назначений</w:t>
      </w:r>
      <w:r w:rsidR="003B190A" w:rsidRPr="005221F2">
        <w:rPr>
          <w:rFonts w:ascii="Times New Roman" w:hAnsi="Times New Roman" w:cs="Times New Roman"/>
          <w:sz w:val="24"/>
          <w:szCs w:val="24"/>
        </w:rPr>
        <w:t xml:space="preserve"> 20</w:t>
      </w:r>
      <w:r w:rsidR="00896A5E" w:rsidRPr="005221F2">
        <w:rPr>
          <w:rFonts w:ascii="Times New Roman" w:hAnsi="Times New Roman" w:cs="Times New Roman"/>
          <w:sz w:val="24"/>
          <w:szCs w:val="24"/>
        </w:rPr>
        <w:t>2</w:t>
      </w:r>
      <w:r w:rsidR="005221F2" w:rsidRPr="005221F2">
        <w:rPr>
          <w:rFonts w:ascii="Times New Roman" w:hAnsi="Times New Roman" w:cs="Times New Roman"/>
          <w:sz w:val="24"/>
          <w:szCs w:val="24"/>
        </w:rPr>
        <w:t>1</w:t>
      </w:r>
      <w:r w:rsidR="003B190A" w:rsidRPr="005221F2">
        <w:rPr>
          <w:rFonts w:ascii="Times New Roman" w:hAnsi="Times New Roman" w:cs="Times New Roman"/>
          <w:sz w:val="24"/>
          <w:szCs w:val="24"/>
        </w:rPr>
        <w:t xml:space="preserve"> года</w:t>
      </w:r>
      <w:r w:rsidR="0020370B" w:rsidRPr="005221F2">
        <w:rPr>
          <w:rFonts w:ascii="Times New Roman" w:hAnsi="Times New Roman" w:cs="Times New Roman"/>
          <w:sz w:val="24"/>
          <w:szCs w:val="24"/>
        </w:rPr>
        <w:t>,</w:t>
      </w:r>
      <w:r w:rsidR="003B190A" w:rsidRPr="005221F2">
        <w:rPr>
          <w:rFonts w:ascii="Times New Roman" w:hAnsi="Times New Roman" w:cs="Times New Roman"/>
          <w:sz w:val="24"/>
          <w:szCs w:val="24"/>
        </w:rPr>
        <w:t xml:space="preserve"> направленный</w:t>
      </w:r>
      <w:r w:rsidR="005B013E" w:rsidRPr="005221F2">
        <w:rPr>
          <w:rFonts w:ascii="Times New Roman" w:hAnsi="Times New Roman" w:cs="Times New Roman"/>
          <w:sz w:val="24"/>
          <w:szCs w:val="24"/>
        </w:rPr>
        <w:t xml:space="preserve"> на </w:t>
      </w:r>
      <w:r w:rsidRPr="005221F2">
        <w:rPr>
          <w:rFonts w:ascii="Times New Roman" w:hAnsi="Times New Roman" w:cs="Times New Roman"/>
          <w:sz w:val="24"/>
          <w:szCs w:val="24"/>
        </w:rPr>
        <w:t>ресурсно</w:t>
      </w:r>
      <w:r w:rsidR="003B190A" w:rsidRPr="005221F2">
        <w:rPr>
          <w:rFonts w:ascii="Times New Roman" w:hAnsi="Times New Roman" w:cs="Times New Roman"/>
          <w:sz w:val="24"/>
          <w:szCs w:val="24"/>
        </w:rPr>
        <w:t>е</w:t>
      </w:r>
      <w:r w:rsidRPr="005221F2">
        <w:rPr>
          <w:rFonts w:ascii="Times New Roman" w:hAnsi="Times New Roman" w:cs="Times New Roman"/>
          <w:sz w:val="24"/>
          <w:szCs w:val="24"/>
        </w:rPr>
        <w:t xml:space="preserve"> обеспечени</w:t>
      </w:r>
      <w:r w:rsidR="003B190A" w:rsidRPr="005221F2">
        <w:rPr>
          <w:rFonts w:ascii="Times New Roman" w:hAnsi="Times New Roman" w:cs="Times New Roman"/>
          <w:sz w:val="24"/>
          <w:szCs w:val="24"/>
        </w:rPr>
        <w:t>е</w:t>
      </w:r>
      <w:r w:rsidR="005B013E" w:rsidRPr="005221F2">
        <w:rPr>
          <w:rFonts w:ascii="Times New Roman" w:hAnsi="Times New Roman" w:cs="Times New Roman"/>
          <w:sz w:val="24"/>
          <w:szCs w:val="24"/>
        </w:rPr>
        <w:t xml:space="preserve"> программ </w:t>
      </w:r>
      <w:r w:rsidR="003D4214" w:rsidRPr="005221F2">
        <w:rPr>
          <w:rFonts w:ascii="Times New Roman" w:hAnsi="Times New Roman" w:cs="Times New Roman"/>
          <w:sz w:val="24"/>
          <w:szCs w:val="24"/>
        </w:rPr>
        <w:t>в размере</w:t>
      </w:r>
      <w:r w:rsidR="005B013E" w:rsidRPr="005221F2">
        <w:rPr>
          <w:rFonts w:ascii="Times New Roman" w:hAnsi="Times New Roman" w:cs="Times New Roman"/>
          <w:sz w:val="24"/>
          <w:szCs w:val="24"/>
        </w:rPr>
        <w:t xml:space="preserve"> </w:t>
      </w:r>
      <w:r w:rsidR="005221F2" w:rsidRPr="005221F2">
        <w:rPr>
          <w:rFonts w:ascii="Times New Roman" w:hAnsi="Times New Roman" w:cs="Times New Roman"/>
          <w:sz w:val="24"/>
          <w:szCs w:val="24"/>
        </w:rPr>
        <w:t>2 438 842,0 тыс. руб.</w:t>
      </w:r>
      <w:r w:rsidR="009C249B" w:rsidRPr="005221F2">
        <w:rPr>
          <w:rFonts w:ascii="Times New Roman" w:hAnsi="Times New Roman" w:cs="Times New Roman"/>
          <w:sz w:val="24"/>
          <w:szCs w:val="24"/>
        </w:rPr>
        <w:t xml:space="preserve"> исп</w:t>
      </w:r>
      <w:r w:rsidR="003656EE" w:rsidRPr="005221F2">
        <w:rPr>
          <w:rFonts w:ascii="Times New Roman" w:hAnsi="Times New Roman" w:cs="Times New Roman"/>
          <w:sz w:val="24"/>
          <w:szCs w:val="24"/>
        </w:rPr>
        <w:t xml:space="preserve">олнен на </w:t>
      </w:r>
      <w:r w:rsidR="005221F2" w:rsidRPr="005221F2">
        <w:rPr>
          <w:rFonts w:ascii="Times New Roman" w:hAnsi="Times New Roman" w:cs="Times New Roman"/>
          <w:sz w:val="24"/>
          <w:szCs w:val="24"/>
        </w:rPr>
        <w:t>98,0</w:t>
      </w:r>
      <w:r w:rsidR="003656EE" w:rsidRPr="005221F2">
        <w:rPr>
          <w:rFonts w:ascii="Times New Roman" w:hAnsi="Times New Roman" w:cs="Times New Roman"/>
          <w:sz w:val="24"/>
          <w:szCs w:val="24"/>
        </w:rPr>
        <w:t>%</w:t>
      </w:r>
      <w:r w:rsidR="00C840A5" w:rsidRPr="005221F2">
        <w:rPr>
          <w:rFonts w:ascii="Times New Roman" w:hAnsi="Times New Roman" w:cs="Times New Roman"/>
          <w:sz w:val="24"/>
          <w:szCs w:val="24"/>
        </w:rPr>
        <w:t xml:space="preserve"> (</w:t>
      </w:r>
      <w:r w:rsidR="005221F2" w:rsidRPr="005221F2">
        <w:rPr>
          <w:rFonts w:ascii="Times New Roman" w:hAnsi="Times New Roman" w:cs="Times New Roman"/>
          <w:sz w:val="24"/>
          <w:szCs w:val="24"/>
        </w:rPr>
        <w:t>2 389 626,8</w:t>
      </w:r>
      <w:r w:rsidR="00C840A5" w:rsidRPr="005221F2">
        <w:rPr>
          <w:rFonts w:ascii="Times New Roman" w:hAnsi="Times New Roman" w:cs="Times New Roman"/>
          <w:sz w:val="24"/>
          <w:szCs w:val="24"/>
        </w:rPr>
        <w:t xml:space="preserve"> тыс. руб.)</w:t>
      </w:r>
      <w:r w:rsidR="005B013E" w:rsidRPr="005221F2">
        <w:rPr>
          <w:rFonts w:ascii="Times New Roman" w:hAnsi="Times New Roman" w:cs="Times New Roman"/>
          <w:sz w:val="24"/>
          <w:szCs w:val="24"/>
        </w:rPr>
        <w:t>.</w:t>
      </w:r>
    </w:p>
    <w:p w:rsidR="00C840A5" w:rsidRPr="005221F2" w:rsidRDefault="00C840A5" w:rsidP="000311F8">
      <w:pPr>
        <w:spacing w:after="0"/>
        <w:ind w:firstLine="567"/>
        <w:jc w:val="both"/>
        <w:rPr>
          <w:rFonts w:ascii="Times New Roman" w:hAnsi="Times New Roman" w:cs="Times New Roman"/>
          <w:sz w:val="24"/>
          <w:szCs w:val="24"/>
        </w:rPr>
      </w:pPr>
      <w:r w:rsidRPr="005221F2">
        <w:rPr>
          <w:rFonts w:ascii="Times New Roman" w:hAnsi="Times New Roman" w:cs="Times New Roman"/>
          <w:sz w:val="24"/>
          <w:szCs w:val="24"/>
        </w:rPr>
        <w:t xml:space="preserve">В предыдущем периоде аналогичный показатель составил </w:t>
      </w:r>
      <w:r w:rsidR="00896A5E" w:rsidRPr="005221F2">
        <w:rPr>
          <w:rFonts w:ascii="Times New Roman" w:hAnsi="Times New Roman" w:cs="Times New Roman"/>
          <w:sz w:val="24"/>
          <w:szCs w:val="24"/>
        </w:rPr>
        <w:t>96,</w:t>
      </w:r>
      <w:r w:rsidR="000311F8" w:rsidRPr="005221F2">
        <w:rPr>
          <w:rFonts w:ascii="Times New Roman" w:hAnsi="Times New Roman" w:cs="Times New Roman"/>
          <w:sz w:val="24"/>
          <w:szCs w:val="24"/>
        </w:rPr>
        <w:t>9</w:t>
      </w:r>
      <w:r w:rsidRPr="005221F2">
        <w:rPr>
          <w:rFonts w:ascii="Times New Roman" w:hAnsi="Times New Roman" w:cs="Times New Roman"/>
          <w:sz w:val="24"/>
          <w:szCs w:val="24"/>
        </w:rPr>
        <w:t>%.</w:t>
      </w:r>
    </w:p>
    <w:p w:rsidR="003D4214" w:rsidRPr="005C43AF" w:rsidRDefault="003D4214" w:rsidP="005C43AF">
      <w:pPr>
        <w:spacing w:after="0"/>
        <w:ind w:firstLine="567"/>
        <w:jc w:val="both"/>
        <w:rPr>
          <w:rFonts w:ascii="Times New Roman" w:hAnsi="Times New Roman" w:cs="Times New Roman"/>
          <w:sz w:val="24"/>
          <w:szCs w:val="24"/>
        </w:rPr>
      </w:pPr>
      <w:r w:rsidRPr="005C43AF">
        <w:rPr>
          <w:rFonts w:ascii="Times New Roman" w:hAnsi="Times New Roman" w:cs="Times New Roman"/>
          <w:sz w:val="24"/>
          <w:szCs w:val="24"/>
        </w:rPr>
        <w:t xml:space="preserve">Исполнение </w:t>
      </w:r>
      <w:r w:rsidR="003656EE" w:rsidRPr="005C43AF">
        <w:rPr>
          <w:rFonts w:ascii="Times New Roman" w:hAnsi="Times New Roman" w:cs="Times New Roman"/>
          <w:sz w:val="24"/>
          <w:szCs w:val="24"/>
        </w:rPr>
        <w:t>ресурсного обеспечения</w:t>
      </w:r>
      <w:r w:rsidRPr="005C43AF">
        <w:rPr>
          <w:rFonts w:ascii="Times New Roman" w:hAnsi="Times New Roman" w:cs="Times New Roman"/>
          <w:sz w:val="24"/>
          <w:szCs w:val="24"/>
        </w:rPr>
        <w:t xml:space="preserve"> муниципальных программ в разрезе источников финансирования</w:t>
      </w:r>
      <w:r w:rsidR="00B1488A" w:rsidRPr="005C43AF">
        <w:rPr>
          <w:rFonts w:ascii="Times New Roman" w:hAnsi="Times New Roman" w:cs="Times New Roman"/>
          <w:sz w:val="24"/>
          <w:szCs w:val="24"/>
        </w:rPr>
        <w:t xml:space="preserve"> представлено в таблице.</w:t>
      </w:r>
    </w:p>
    <w:p w:rsidR="003656EE" w:rsidRPr="005C43AF" w:rsidRDefault="003656EE" w:rsidP="003656EE">
      <w:pPr>
        <w:spacing w:after="0"/>
        <w:ind w:firstLine="851"/>
        <w:jc w:val="right"/>
        <w:rPr>
          <w:rFonts w:ascii="Times New Roman" w:hAnsi="Times New Roman" w:cs="Times New Roman"/>
          <w:sz w:val="16"/>
          <w:szCs w:val="16"/>
        </w:rPr>
      </w:pPr>
      <w:r w:rsidRPr="005C43AF">
        <w:rPr>
          <w:rFonts w:ascii="Times New Roman" w:hAnsi="Times New Roman" w:cs="Times New Roman"/>
          <w:sz w:val="16"/>
          <w:szCs w:val="16"/>
        </w:rPr>
        <w:t>тыс. руб.</w:t>
      </w:r>
    </w:p>
    <w:tbl>
      <w:tblPr>
        <w:tblStyle w:val="a7"/>
        <w:tblW w:w="0" w:type="auto"/>
        <w:tblInd w:w="108" w:type="dxa"/>
        <w:tblLook w:val="04A0"/>
      </w:tblPr>
      <w:tblGrid>
        <w:gridCol w:w="3085"/>
        <w:gridCol w:w="1559"/>
        <w:gridCol w:w="1525"/>
        <w:gridCol w:w="1914"/>
        <w:gridCol w:w="1309"/>
      </w:tblGrid>
      <w:tr w:rsidR="007F71EB" w:rsidRPr="005C43AF" w:rsidTr="00086912">
        <w:tc>
          <w:tcPr>
            <w:tcW w:w="3085" w:type="dxa"/>
            <w:vAlign w:val="center"/>
          </w:tcPr>
          <w:p w:rsidR="003656EE" w:rsidRPr="005C43AF" w:rsidRDefault="007D4D6C" w:rsidP="003656EE">
            <w:pPr>
              <w:jc w:val="center"/>
              <w:rPr>
                <w:rFonts w:ascii="Times New Roman" w:hAnsi="Times New Roman" w:cs="Times New Roman"/>
                <w:sz w:val="16"/>
                <w:szCs w:val="16"/>
              </w:rPr>
            </w:pPr>
            <w:r w:rsidRPr="005C43AF">
              <w:rPr>
                <w:rFonts w:ascii="Times New Roman" w:hAnsi="Times New Roman" w:cs="Times New Roman"/>
                <w:sz w:val="16"/>
                <w:szCs w:val="16"/>
              </w:rPr>
              <w:t>и</w:t>
            </w:r>
            <w:r w:rsidR="003656EE" w:rsidRPr="005C43AF">
              <w:rPr>
                <w:rFonts w:ascii="Times New Roman" w:hAnsi="Times New Roman" w:cs="Times New Roman"/>
                <w:sz w:val="16"/>
                <w:szCs w:val="16"/>
              </w:rPr>
              <w:t>сточник финансирования</w:t>
            </w:r>
          </w:p>
        </w:tc>
        <w:tc>
          <w:tcPr>
            <w:tcW w:w="1559" w:type="dxa"/>
            <w:vAlign w:val="center"/>
          </w:tcPr>
          <w:p w:rsidR="003656EE" w:rsidRPr="005C43AF" w:rsidRDefault="007D4D6C" w:rsidP="003656EE">
            <w:pPr>
              <w:jc w:val="center"/>
              <w:rPr>
                <w:rFonts w:ascii="Times New Roman" w:hAnsi="Times New Roman" w:cs="Times New Roman"/>
                <w:sz w:val="16"/>
                <w:szCs w:val="16"/>
              </w:rPr>
            </w:pPr>
            <w:r w:rsidRPr="005C43AF">
              <w:rPr>
                <w:rFonts w:ascii="Times New Roman" w:hAnsi="Times New Roman" w:cs="Times New Roman"/>
                <w:sz w:val="16"/>
                <w:szCs w:val="16"/>
              </w:rPr>
              <w:t>у</w:t>
            </w:r>
            <w:r w:rsidR="003656EE" w:rsidRPr="005C43AF">
              <w:rPr>
                <w:rFonts w:ascii="Times New Roman" w:hAnsi="Times New Roman" w:cs="Times New Roman"/>
                <w:sz w:val="16"/>
                <w:szCs w:val="16"/>
              </w:rPr>
              <w:t>точненные бюджетные назначения</w:t>
            </w:r>
          </w:p>
        </w:tc>
        <w:tc>
          <w:tcPr>
            <w:tcW w:w="1525" w:type="dxa"/>
            <w:vAlign w:val="center"/>
          </w:tcPr>
          <w:p w:rsidR="003656EE" w:rsidRPr="005C43AF" w:rsidRDefault="007D4D6C" w:rsidP="003656EE">
            <w:pPr>
              <w:jc w:val="center"/>
              <w:rPr>
                <w:rFonts w:ascii="Times New Roman" w:hAnsi="Times New Roman" w:cs="Times New Roman"/>
                <w:sz w:val="16"/>
                <w:szCs w:val="16"/>
              </w:rPr>
            </w:pPr>
            <w:r w:rsidRPr="005C43AF">
              <w:rPr>
                <w:rFonts w:ascii="Times New Roman" w:hAnsi="Times New Roman" w:cs="Times New Roman"/>
                <w:sz w:val="16"/>
                <w:szCs w:val="16"/>
              </w:rPr>
              <w:t>и</w:t>
            </w:r>
            <w:r w:rsidR="003656EE" w:rsidRPr="005C43AF">
              <w:rPr>
                <w:rFonts w:ascii="Times New Roman" w:hAnsi="Times New Roman" w:cs="Times New Roman"/>
                <w:sz w:val="16"/>
                <w:szCs w:val="16"/>
              </w:rPr>
              <w:t>сполнено</w:t>
            </w:r>
          </w:p>
        </w:tc>
        <w:tc>
          <w:tcPr>
            <w:tcW w:w="1914" w:type="dxa"/>
            <w:vAlign w:val="center"/>
          </w:tcPr>
          <w:p w:rsidR="003656EE" w:rsidRPr="005C43AF" w:rsidRDefault="007D4D6C" w:rsidP="003656EE">
            <w:pPr>
              <w:jc w:val="center"/>
              <w:rPr>
                <w:rFonts w:ascii="Times New Roman" w:hAnsi="Times New Roman" w:cs="Times New Roman"/>
                <w:sz w:val="16"/>
                <w:szCs w:val="16"/>
              </w:rPr>
            </w:pPr>
            <w:r w:rsidRPr="005C43AF">
              <w:rPr>
                <w:rFonts w:ascii="Times New Roman" w:hAnsi="Times New Roman" w:cs="Times New Roman"/>
                <w:sz w:val="16"/>
                <w:szCs w:val="16"/>
              </w:rPr>
              <w:t>н</w:t>
            </w:r>
            <w:r w:rsidR="003656EE" w:rsidRPr="005C43AF">
              <w:rPr>
                <w:rFonts w:ascii="Times New Roman" w:hAnsi="Times New Roman" w:cs="Times New Roman"/>
                <w:sz w:val="16"/>
                <w:szCs w:val="16"/>
              </w:rPr>
              <w:t>еисполненные назначения</w:t>
            </w:r>
          </w:p>
        </w:tc>
        <w:tc>
          <w:tcPr>
            <w:tcW w:w="1309" w:type="dxa"/>
            <w:vAlign w:val="center"/>
          </w:tcPr>
          <w:p w:rsidR="003656EE" w:rsidRPr="005C43AF" w:rsidRDefault="003656EE" w:rsidP="003656EE">
            <w:pPr>
              <w:jc w:val="center"/>
              <w:rPr>
                <w:rFonts w:ascii="Times New Roman" w:hAnsi="Times New Roman" w:cs="Times New Roman"/>
                <w:sz w:val="16"/>
                <w:szCs w:val="16"/>
              </w:rPr>
            </w:pPr>
            <w:r w:rsidRPr="005C43AF">
              <w:rPr>
                <w:rFonts w:ascii="Times New Roman" w:hAnsi="Times New Roman" w:cs="Times New Roman"/>
                <w:sz w:val="16"/>
                <w:szCs w:val="16"/>
              </w:rPr>
              <w:t>% исполнения</w:t>
            </w:r>
          </w:p>
        </w:tc>
      </w:tr>
      <w:tr w:rsidR="007F71EB" w:rsidRPr="005C43AF" w:rsidTr="00086912">
        <w:tc>
          <w:tcPr>
            <w:tcW w:w="3085" w:type="dxa"/>
            <w:vAlign w:val="center"/>
          </w:tcPr>
          <w:p w:rsidR="003656EE" w:rsidRPr="005C43AF" w:rsidRDefault="003656EE" w:rsidP="003656EE">
            <w:pPr>
              <w:jc w:val="center"/>
              <w:rPr>
                <w:rFonts w:ascii="Times New Roman" w:hAnsi="Times New Roman" w:cs="Times New Roman"/>
                <w:sz w:val="12"/>
                <w:szCs w:val="12"/>
              </w:rPr>
            </w:pPr>
            <w:r w:rsidRPr="005C43AF">
              <w:rPr>
                <w:rFonts w:ascii="Times New Roman" w:hAnsi="Times New Roman" w:cs="Times New Roman"/>
                <w:sz w:val="12"/>
                <w:szCs w:val="12"/>
              </w:rPr>
              <w:t>1</w:t>
            </w:r>
          </w:p>
        </w:tc>
        <w:tc>
          <w:tcPr>
            <w:tcW w:w="1559" w:type="dxa"/>
            <w:vAlign w:val="center"/>
          </w:tcPr>
          <w:p w:rsidR="003656EE" w:rsidRPr="005C43AF" w:rsidRDefault="003656EE" w:rsidP="003656EE">
            <w:pPr>
              <w:jc w:val="center"/>
              <w:rPr>
                <w:rFonts w:ascii="Times New Roman" w:hAnsi="Times New Roman" w:cs="Times New Roman"/>
                <w:sz w:val="12"/>
                <w:szCs w:val="12"/>
              </w:rPr>
            </w:pPr>
            <w:r w:rsidRPr="005C43AF">
              <w:rPr>
                <w:rFonts w:ascii="Times New Roman" w:hAnsi="Times New Roman" w:cs="Times New Roman"/>
                <w:sz w:val="12"/>
                <w:szCs w:val="12"/>
              </w:rPr>
              <w:t>2</w:t>
            </w:r>
          </w:p>
        </w:tc>
        <w:tc>
          <w:tcPr>
            <w:tcW w:w="1525" w:type="dxa"/>
            <w:vAlign w:val="center"/>
          </w:tcPr>
          <w:p w:rsidR="003656EE" w:rsidRPr="005C43AF" w:rsidRDefault="003656EE" w:rsidP="003656EE">
            <w:pPr>
              <w:jc w:val="center"/>
              <w:rPr>
                <w:rFonts w:ascii="Times New Roman" w:hAnsi="Times New Roman" w:cs="Times New Roman"/>
                <w:sz w:val="12"/>
                <w:szCs w:val="12"/>
              </w:rPr>
            </w:pPr>
            <w:r w:rsidRPr="005C43AF">
              <w:rPr>
                <w:rFonts w:ascii="Times New Roman" w:hAnsi="Times New Roman" w:cs="Times New Roman"/>
                <w:sz w:val="12"/>
                <w:szCs w:val="12"/>
              </w:rPr>
              <w:t>3</w:t>
            </w:r>
          </w:p>
        </w:tc>
        <w:tc>
          <w:tcPr>
            <w:tcW w:w="1914" w:type="dxa"/>
            <w:vAlign w:val="center"/>
          </w:tcPr>
          <w:p w:rsidR="003656EE" w:rsidRPr="005C43AF" w:rsidRDefault="003656EE" w:rsidP="003656EE">
            <w:pPr>
              <w:jc w:val="center"/>
              <w:rPr>
                <w:rFonts w:ascii="Times New Roman" w:hAnsi="Times New Roman" w:cs="Times New Roman"/>
                <w:sz w:val="12"/>
                <w:szCs w:val="12"/>
              </w:rPr>
            </w:pPr>
            <w:r w:rsidRPr="005C43AF">
              <w:rPr>
                <w:rFonts w:ascii="Times New Roman" w:hAnsi="Times New Roman" w:cs="Times New Roman"/>
                <w:sz w:val="12"/>
                <w:szCs w:val="12"/>
              </w:rPr>
              <w:t>4</w:t>
            </w:r>
          </w:p>
        </w:tc>
        <w:tc>
          <w:tcPr>
            <w:tcW w:w="1309" w:type="dxa"/>
            <w:vAlign w:val="center"/>
          </w:tcPr>
          <w:p w:rsidR="003656EE" w:rsidRPr="005C43AF" w:rsidRDefault="003656EE" w:rsidP="003656EE">
            <w:pPr>
              <w:jc w:val="center"/>
              <w:rPr>
                <w:rFonts w:ascii="Times New Roman" w:hAnsi="Times New Roman" w:cs="Times New Roman"/>
                <w:sz w:val="12"/>
                <w:szCs w:val="12"/>
              </w:rPr>
            </w:pPr>
            <w:r w:rsidRPr="005C43AF">
              <w:rPr>
                <w:rFonts w:ascii="Times New Roman" w:hAnsi="Times New Roman" w:cs="Times New Roman"/>
                <w:sz w:val="12"/>
                <w:szCs w:val="12"/>
              </w:rPr>
              <w:t>5</w:t>
            </w:r>
          </w:p>
        </w:tc>
      </w:tr>
      <w:tr w:rsidR="00F013E0" w:rsidRPr="005C43AF" w:rsidTr="0026430E">
        <w:trPr>
          <w:trHeight w:val="286"/>
        </w:trPr>
        <w:tc>
          <w:tcPr>
            <w:tcW w:w="3085" w:type="dxa"/>
            <w:vAlign w:val="center"/>
          </w:tcPr>
          <w:p w:rsidR="003656EE" w:rsidRPr="005C43AF" w:rsidRDefault="007D4D6C" w:rsidP="00071E82">
            <w:pPr>
              <w:rPr>
                <w:rFonts w:ascii="Times New Roman" w:hAnsi="Times New Roman" w:cs="Times New Roman"/>
                <w:sz w:val="16"/>
                <w:szCs w:val="16"/>
              </w:rPr>
            </w:pPr>
            <w:r w:rsidRPr="005C43AF">
              <w:rPr>
                <w:rFonts w:ascii="Times New Roman" w:hAnsi="Times New Roman" w:cs="Times New Roman"/>
                <w:sz w:val="16"/>
                <w:szCs w:val="16"/>
              </w:rPr>
              <w:t>ф</w:t>
            </w:r>
            <w:r w:rsidR="003B190A" w:rsidRPr="005C43AF">
              <w:rPr>
                <w:rFonts w:ascii="Times New Roman" w:hAnsi="Times New Roman" w:cs="Times New Roman"/>
                <w:sz w:val="16"/>
                <w:szCs w:val="16"/>
              </w:rPr>
              <w:t>едеральный бюджет</w:t>
            </w:r>
          </w:p>
        </w:tc>
        <w:tc>
          <w:tcPr>
            <w:tcW w:w="1559" w:type="dxa"/>
            <w:vAlign w:val="center"/>
          </w:tcPr>
          <w:p w:rsidR="003656EE" w:rsidRPr="005C43AF" w:rsidRDefault="0015237A" w:rsidP="00770A2B">
            <w:pPr>
              <w:jc w:val="center"/>
              <w:rPr>
                <w:rFonts w:ascii="Times New Roman" w:hAnsi="Times New Roman" w:cs="Times New Roman"/>
                <w:sz w:val="16"/>
                <w:szCs w:val="16"/>
              </w:rPr>
            </w:pPr>
            <w:r w:rsidRPr="005C43AF">
              <w:rPr>
                <w:rFonts w:ascii="Times New Roman" w:hAnsi="Times New Roman" w:cs="Times New Roman"/>
                <w:sz w:val="16"/>
                <w:szCs w:val="16"/>
              </w:rPr>
              <w:t>122 208,3</w:t>
            </w:r>
          </w:p>
        </w:tc>
        <w:tc>
          <w:tcPr>
            <w:tcW w:w="1525" w:type="dxa"/>
            <w:vAlign w:val="center"/>
          </w:tcPr>
          <w:p w:rsidR="003656EE" w:rsidRPr="005C43AF" w:rsidRDefault="0015237A" w:rsidP="00770A2B">
            <w:pPr>
              <w:jc w:val="center"/>
              <w:rPr>
                <w:rFonts w:ascii="Times New Roman" w:hAnsi="Times New Roman" w:cs="Times New Roman"/>
                <w:sz w:val="16"/>
                <w:szCs w:val="16"/>
              </w:rPr>
            </w:pPr>
            <w:r w:rsidRPr="005C43AF">
              <w:rPr>
                <w:rFonts w:ascii="Times New Roman" w:hAnsi="Times New Roman" w:cs="Times New Roman"/>
                <w:sz w:val="16"/>
                <w:szCs w:val="16"/>
              </w:rPr>
              <w:t>121 686,8</w:t>
            </w:r>
          </w:p>
        </w:tc>
        <w:tc>
          <w:tcPr>
            <w:tcW w:w="1914" w:type="dxa"/>
            <w:vAlign w:val="center"/>
          </w:tcPr>
          <w:p w:rsidR="003656EE" w:rsidRPr="005C43AF" w:rsidRDefault="007775D9" w:rsidP="00770A2B">
            <w:pPr>
              <w:jc w:val="center"/>
              <w:rPr>
                <w:rFonts w:ascii="Times New Roman" w:hAnsi="Times New Roman" w:cs="Times New Roman"/>
                <w:sz w:val="16"/>
                <w:szCs w:val="16"/>
              </w:rPr>
            </w:pPr>
            <w:r w:rsidRPr="005C43AF">
              <w:rPr>
                <w:rFonts w:ascii="Times New Roman" w:hAnsi="Times New Roman" w:cs="Times New Roman"/>
                <w:sz w:val="16"/>
                <w:szCs w:val="16"/>
              </w:rPr>
              <w:t>521,5</w:t>
            </w:r>
          </w:p>
        </w:tc>
        <w:tc>
          <w:tcPr>
            <w:tcW w:w="1309" w:type="dxa"/>
            <w:vAlign w:val="center"/>
          </w:tcPr>
          <w:p w:rsidR="003656EE" w:rsidRPr="005C43AF" w:rsidRDefault="005C43AF" w:rsidP="00770A2B">
            <w:pPr>
              <w:jc w:val="center"/>
              <w:rPr>
                <w:rFonts w:ascii="Times New Roman" w:hAnsi="Times New Roman" w:cs="Times New Roman"/>
                <w:sz w:val="16"/>
                <w:szCs w:val="16"/>
              </w:rPr>
            </w:pPr>
            <w:r w:rsidRPr="005C43AF">
              <w:rPr>
                <w:rFonts w:ascii="Times New Roman" w:hAnsi="Times New Roman" w:cs="Times New Roman"/>
                <w:sz w:val="16"/>
                <w:szCs w:val="16"/>
              </w:rPr>
              <w:t>99,6</w:t>
            </w:r>
          </w:p>
        </w:tc>
      </w:tr>
      <w:tr w:rsidR="00F013E0" w:rsidRPr="005C43AF" w:rsidTr="0026430E">
        <w:trPr>
          <w:trHeight w:val="262"/>
        </w:trPr>
        <w:tc>
          <w:tcPr>
            <w:tcW w:w="3085" w:type="dxa"/>
            <w:vAlign w:val="center"/>
          </w:tcPr>
          <w:p w:rsidR="003656EE" w:rsidRPr="005C43AF" w:rsidRDefault="007D4D6C" w:rsidP="00071E82">
            <w:pPr>
              <w:rPr>
                <w:rFonts w:ascii="Times New Roman" w:hAnsi="Times New Roman" w:cs="Times New Roman"/>
                <w:sz w:val="16"/>
                <w:szCs w:val="16"/>
              </w:rPr>
            </w:pPr>
            <w:r w:rsidRPr="005C43AF">
              <w:rPr>
                <w:rFonts w:ascii="Times New Roman" w:hAnsi="Times New Roman" w:cs="Times New Roman"/>
                <w:sz w:val="16"/>
                <w:szCs w:val="16"/>
              </w:rPr>
              <w:t>к</w:t>
            </w:r>
            <w:r w:rsidR="003B190A" w:rsidRPr="005C43AF">
              <w:rPr>
                <w:rFonts w:ascii="Times New Roman" w:hAnsi="Times New Roman" w:cs="Times New Roman"/>
                <w:sz w:val="16"/>
                <w:szCs w:val="16"/>
              </w:rPr>
              <w:t>раевой бюджет</w:t>
            </w:r>
          </w:p>
        </w:tc>
        <w:tc>
          <w:tcPr>
            <w:tcW w:w="1559" w:type="dxa"/>
            <w:vAlign w:val="center"/>
          </w:tcPr>
          <w:p w:rsidR="003656EE" w:rsidRPr="005C43AF" w:rsidRDefault="0015237A" w:rsidP="00770A2B">
            <w:pPr>
              <w:jc w:val="center"/>
              <w:rPr>
                <w:rFonts w:ascii="Times New Roman" w:hAnsi="Times New Roman" w:cs="Times New Roman"/>
                <w:sz w:val="16"/>
                <w:szCs w:val="16"/>
              </w:rPr>
            </w:pPr>
            <w:r w:rsidRPr="005C43AF">
              <w:rPr>
                <w:rFonts w:ascii="Times New Roman" w:hAnsi="Times New Roman" w:cs="Times New Roman"/>
                <w:sz w:val="16"/>
                <w:szCs w:val="16"/>
              </w:rPr>
              <w:t>1 084 440,0</w:t>
            </w:r>
          </w:p>
        </w:tc>
        <w:tc>
          <w:tcPr>
            <w:tcW w:w="1525" w:type="dxa"/>
            <w:vAlign w:val="center"/>
          </w:tcPr>
          <w:p w:rsidR="003656EE" w:rsidRPr="005C43AF" w:rsidRDefault="0015237A" w:rsidP="00770A2B">
            <w:pPr>
              <w:jc w:val="center"/>
              <w:rPr>
                <w:rFonts w:ascii="Times New Roman" w:hAnsi="Times New Roman" w:cs="Times New Roman"/>
                <w:sz w:val="16"/>
                <w:szCs w:val="16"/>
              </w:rPr>
            </w:pPr>
            <w:r w:rsidRPr="005C43AF">
              <w:rPr>
                <w:rFonts w:ascii="Times New Roman" w:hAnsi="Times New Roman" w:cs="Times New Roman"/>
                <w:sz w:val="16"/>
                <w:szCs w:val="16"/>
              </w:rPr>
              <w:t>1 064 569,3</w:t>
            </w:r>
          </w:p>
        </w:tc>
        <w:tc>
          <w:tcPr>
            <w:tcW w:w="1914" w:type="dxa"/>
            <w:vAlign w:val="center"/>
          </w:tcPr>
          <w:p w:rsidR="003656EE" w:rsidRPr="005C43AF" w:rsidRDefault="007775D9" w:rsidP="00770A2B">
            <w:pPr>
              <w:jc w:val="center"/>
              <w:rPr>
                <w:rFonts w:ascii="Times New Roman" w:hAnsi="Times New Roman" w:cs="Times New Roman"/>
                <w:sz w:val="16"/>
                <w:szCs w:val="16"/>
              </w:rPr>
            </w:pPr>
            <w:r w:rsidRPr="005C43AF">
              <w:rPr>
                <w:rFonts w:ascii="Times New Roman" w:hAnsi="Times New Roman" w:cs="Times New Roman"/>
                <w:sz w:val="16"/>
                <w:szCs w:val="16"/>
              </w:rPr>
              <w:t>19 870,7</w:t>
            </w:r>
          </w:p>
        </w:tc>
        <w:tc>
          <w:tcPr>
            <w:tcW w:w="1309" w:type="dxa"/>
            <w:vAlign w:val="center"/>
          </w:tcPr>
          <w:p w:rsidR="003656EE" w:rsidRPr="005C43AF" w:rsidRDefault="005C43AF" w:rsidP="00770A2B">
            <w:pPr>
              <w:jc w:val="center"/>
              <w:rPr>
                <w:rFonts w:ascii="Times New Roman" w:hAnsi="Times New Roman" w:cs="Times New Roman"/>
                <w:sz w:val="16"/>
                <w:szCs w:val="16"/>
              </w:rPr>
            </w:pPr>
            <w:r w:rsidRPr="005C43AF">
              <w:rPr>
                <w:rFonts w:ascii="Times New Roman" w:hAnsi="Times New Roman" w:cs="Times New Roman"/>
                <w:sz w:val="16"/>
                <w:szCs w:val="16"/>
              </w:rPr>
              <w:t>98,2</w:t>
            </w:r>
          </w:p>
        </w:tc>
      </w:tr>
      <w:tr w:rsidR="00F013E0" w:rsidRPr="005C43AF" w:rsidTr="0026430E">
        <w:trPr>
          <w:trHeight w:val="277"/>
        </w:trPr>
        <w:tc>
          <w:tcPr>
            <w:tcW w:w="3085" w:type="dxa"/>
            <w:vAlign w:val="center"/>
          </w:tcPr>
          <w:p w:rsidR="003B190A" w:rsidRPr="005C43AF" w:rsidRDefault="007D4D6C" w:rsidP="00071E82">
            <w:pPr>
              <w:rPr>
                <w:rFonts w:ascii="Times New Roman" w:hAnsi="Times New Roman" w:cs="Times New Roman"/>
                <w:sz w:val="16"/>
                <w:szCs w:val="16"/>
              </w:rPr>
            </w:pPr>
            <w:r w:rsidRPr="005C43AF">
              <w:rPr>
                <w:rFonts w:ascii="Times New Roman" w:hAnsi="Times New Roman" w:cs="Times New Roman"/>
                <w:sz w:val="16"/>
                <w:szCs w:val="16"/>
              </w:rPr>
              <w:t>р</w:t>
            </w:r>
            <w:r w:rsidR="00C11925" w:rsidRPr="005C43AF">
              <w:rPr>
                <w:rFonts w:ascii="Times New Roman" w:hAnsi="Times New Roman" w:cs="Times New Roman"/>
                <w:sz w:val="16"/>
                <w:szCs w:val="16"/>
              </w:rPr>
              <w:t>айонный бюджет</w:t>
            </w:r>
          </w:p>
        </w:tc>
        <w:tc>
          <w:tcPr>
            <w:tcW w:w="1559" w:type="dxa"/>
            <w:vAlign w:val="center"/>
          </w:tcPr>
          <w:p w:rsidR="003B190A" w:rsidRPr="005C43AF" w:rsidRDefault="007775D9" w:rsidP="00A91E48">
            <w:pPr>
              <w:jc w:val="center"/>
              <w:rPr>
                <w:rFonts w:ascii="Times New Roman" w:hAnsi="Times New Roman" w:cs="Times New Roman"/>
                <w:sz w:val="16"/>
                <w:szCs w:val="16"/>
              </w:rPr>
            </w:pPr>
            <w:r w:rsidRPr="005C43AF">
              <w:rPr>
                <w:rFonts w:ascii="Times New Roman" w:hAnsi="Times New Roman" w:cs="Times New Roman"/>
                <w:sz w:val="16"/>
                <w:szCs w:val="16"/>
              </w:rPr>
              <w:t>1 225 223,6</w:t>
            </w:r>
          </w:p>
        </w:tc>
        <w:tc>
          <w:tcPr>
            <w:tcW w:w="1525" w:type="dxa"/>
            <w:vAlign w:val="center"/>
          </w:tcPr>
          <w:p w:rsidR="003B190A" w:rsidRPr="005C43AF" w:rsidRDefault="007775D9" w:rsidP="00770A2B">
            <w:pPr>
              <w:jc w:val="center"/>
              <w:rPr>
                <w:rFonts w:ascii="Times New Roman" w:hAnsi="Times New Roman" w:cs="Times New Roman"/>
                <w:sz w:val="16"/>
                <w:szCs w:val="16"/>
              </w:rPr>
            </w:pPr>
            <w:r w:rsidRPr="005C43AF">
              <w:rPr>
                <w:rFonts w:ascii="Times New Roman" w:hAnsi="Times New Roman" w:cs="Times New Roman"/>
                <w:sz w:val="16"/>
                <w:szCs w:val="16"/>
              </w:rPr>
              <w:t>1 199 051,4</w:t>
            </w:r>
          </w:p>
        </w:tc>
        <w:tc>
          <w:tcPr>
            <w:tcW w:w="1914" w:type="dxa"/>
            <w:vAlign w:val="center"/>
          </w:tcPr>
          <w:p w:rsidR="003B190A" w:rsidRPr="005C43AF" w:rsidRDefault="007775D9" w:rsidP="00770A2B">
            <w:pPr>
              <w:jc w:val="center"/>
              <w:rPr>
                <w:rFonts w:ascii="Times New Roman" w:hAnsi="Times New Roman" w:cs="Times New Roman"/>
                <w:sz w:val="16"/>
                <w:szCs w:val="16"/>
              </w:rPr>
            </w:pPr>
            <w:r w:rsidRPr="005C43AF">
              <w:rPr>
                <w:rFonts w:ascii="Times New Roman" w:hAnsi="Times New Roman" w:cs="Times New Roman"/>
                <w:sz w:val="16"/>
                <w:szCs w:val="16"/>
              </w:rPr>
              <w:t>26 172,2</w:t>
            </w:r>
          </w:p>
        </w:tc>
        <w:tc>
          <w:tcPr>
            <w:tcW w:w="1309" w:type="dxa"/>
            <w:vAlign w:val="center"/>
          </w:tcPr>
          <w:p w:rsidR="003B190A" w:rsidRPr="005C43AF" w:rsidRDefault="005C43AF" w:rsidP="00770A2B">
            <w:pPr>
              <w:jc w:val="center"/>
              <w:rPr>
                <w:rFonts w:ascii="Times New Roman" w:hAnsi="Times New Roman" w:cs="Times New Roman"/>
                <w:sz w:val="16"/>
                <w:szCs w:val="16"/>
              </w:rPr>
            </w:pPr>
            <w:r w:rsidRPr="005C43AF">
              <w:rPr>
                <w:rFonts w:ascii="Times New Roman" w:hAnsi="Times New Roman" w:cs="Times New Roman"/>
                <w:sz w:val="16"/>
                <w:szCs w:val="16"/>
              </w:rPr>
              <w:t>97,9</w:t>
            </w:r>
          </w:p>
        </w:tc>
      </w:tr>
      <w:tr w:rsidR="00F013E0" w:rsidRPr="005C43AF" w:rsidTr="0026430E">
        <w:trPr>
          <w:trHeight w:val="280"/>
        </w:trPr>
        <w:tc>
          <w:tcPr>
            <w:tcW w:w="3085" w:type="dxa"/>
            <w:vAlign w:val="center"/>
          </w:tcPr>
          <w:p w:rsidR="00C11925" w:rsidRPr="005C43AF" w:rsidRDefault="007D4D6C" w:rsidP="00071E82">
            <w:pPr>
              <w:rPr>
                <w:rFonts w:ascii="Times New Roman" w:hAnsi="Times New Roman" w:cs="Times New Roman"/>
                <w:sz w:val="16"/>
                <w:szCs w:val="16"/>
              </w:rPr>
            </w:pPr>
            <w:r w:rsidRPr="005C43AF">
              <w:rPr>
                <w:rFonts w:ascii="Times New Roman" w:hAnsi="Times New Roman" w:cs="Times New Roman"/>
                <w:sz w:val="16"/>
                <w:szCs w:val="16"/>
              </w:rPr>
              <w:t>б</w:t>
            </w:r>
            <w:r w:rsidR="00C11925" w:rsidRPr="005C43AF">
              <w:rPr>
                <w:rFonts w:ascii="Times New Roman" w:hAnsi="Times New Roman" w:cs="Times New Roman"/>
                <w:sz w:val="16"/>
                <w:szCs w:val="16"/>
              </w:rPr>
              <w:t>юджет поселений</w:t>
            </w:r>
          </w:p>
        </w:tc>
        <w:tc>
          <w:tcPr>
            <w:tcW w:w="1559" w:type="dxa"/>
            <w:vAlign w:val="center"/>
          </w:tcPr>
          <w:p w:rsidR="00C11925" w:rsidRPr="005C43AF" w:rsidRDefault="003826C8" w:rsidP="00770A2B">
            <w:pPr>
              <w:jc w:val="center"/>
              <w:rPr>
                <w:rFonts w:ascii="Times New Roman" w:hAnsi="Times New Roman" w:cs="Times New Roman"/>
                <w:sz w:val="16"/>
                <w:szCs w:val="16"/>
              </w:rPr>
            </w:pPr>
            <w:r w:rsidRPr="005C43AF">
              <w:rPr>
                <w:rFonts w:ascii="Times New Roman" w:hAnsi="Times New Roman" w:cs="Times New Roman"/>
                <w:sz w:val="16"/>
                <w:szCs w:val="16"/>
              </w:rPr>
              <w:t>1 580,4</w:t>
            </w:r>
          </w:p>
        </w:tc>
        <w:tc>
          <w:tcPr>
            <w:tcW w:w="1525" w:type="dxa"/>
            <w:vAlign w:val="center"/>
          </w:tcPr>
          <w:p w:rsidR="00C11925" w:rsidRPr="005C43AF" w:rsidRDefault="007775D9" w:rsidP="00770A2B">
            <w:pPr>
              <w:jc w:val="center"/>
              <w:rPr>
                <w:rFonts w:ascii="Times New Roman" w:hAnsi="Times New Roman" w:cs="Times New Roman"/>
                <w:sz w:val="16"/>
                <w:szCs w:val="16"/>
              </w:rPr>
            </w:pPr>
            <w:r w:rsidRPr="005C43AF">
              <w:rPr>
                <w:rFonts w:ascii="Times New Roman" w:hAnsi="Times New Roman" w:cs="Times New Roman"/>
                <w:sz w:val="16"/>
                <w:szCs w:val="16"/>
              </w:rPr>
              <w:t>1 580,4</w:t>
            </w:r>
          </w:p>
        </w:tc>
        <w:tc>
          <w:tcPr>
            <w:tcW w:w="1914" w:type="dxa"/>
            <w:vAlign w:val="center"/>
          </w:tcPr>
          <w:p w:rsidR="00C11925" w:rsidRPr="005C43AF" w:rsidRDefault="007775D9" w:rsidP="00770A2B">
            <w:pPr>
              <w:jc w:val="center"/>
              <w:rPr>
                <w:rFonts w:ascii="Times New Roman" w:hAnsi="Times New Roman" w:cs="Times New Roman"/>
                <w:sz w:val="16"/>
                <w:szCs w:val="16"/>
              </w:rPr>
            </w:pPr>
            <w:r w:rsidRPr="005C43AF">
              <w:rPr>
                <w:rFonts w:ascii="Times New Roman" w:hAnsi="Times New Roman" w:cs="Times New Roman"/>
                <w:sz w:val="16"/>
                <w:szCs w:val="16"/>
              </w:rPr>
              <w:t>0,0</w:t>
            </w:r>
          </w:p>
        </w:tc>
        <w:tc>
          <w:tcPr>
            <w:tcW w:w="1309" w:type="dxa"/>
            <w:vAlign w:val="center"/>
          </w:tcPr>
          <w:p w:rsidR="00C11925" w:rsidRPr="005C43AF" w:rsidRDefault="005C43AF" w:rsidP="00770A2B">
            <w:pPr>
              <w:jc w:val="center"/>
              <w:rPr>
                <w:rFonts w:ascii="Times New Roman" w:hAnsi="Times New Roman" w:cs="Times New Roman"/>
                <w:sz w:val="16"/>
                <w:szCs w:val="16"/>
              </w:rPr>
            </w:pPr>
            <w:r w:rsidRPr="005C43AF">
              <w:rPr>
                <w:rFonts w:ascii="Times New Roman" w:hAnsi="Times New Roman" w:cs="Times New Roman"/>
                <w:sz w:val="16"/>
                <w:szCs w:val="16"/>
              </w:rPr>
              <w:t>100,0</w:t>
            </w:r>
          </w:p>
        </w:tc>
      </w:tr>
      <w:tr w:rsidR="00886145" w:rsidRPr="005C43AF" w:rsidTr="0026430E">
        <w:trPr>
          <w:trHeight w:val="280"/>
        </w:trPr>
        <w:tc>
          <w:tcPr>
            <w:tcW w:w="3085" w:type="dxa"/>
            <w:vAlign w:val="center"/>
          </w:tcPr>
          <w:p w:rsidR="00886145" w:rsidRPr="005C43AF" w:rsidRDefault="00886145" w:rsidP="00071E82">
            <w:pPr>
              <w:rPr>
                <w:rFonts w:ascii="Times New Roman" w:hAnsi="Times New Roman" w:cs="Times New Roman"/>
                <w:sz w:val="16"/>
                <w:szCs w:val="16"/>
              </w:rPr>
            </w:pPr>
            <w:r w:rsidRPr="005C43AF">
              <w:rPr>
                <w:rFonts w:ascii="Times New Roman" w:hAnsi="Times New Roman" w:cs="Times New Roman"/>
                <w:sz w:val="16"/>
                <w:szCs w:val="16"/>
              </w:rPr>
              <w:t>прочие безвозмездные поступления (добровольные пожертвования)</w:t>
            </w:r>
          </w:p>
        </w:tc>
        <w:tc>
          <w:tcPr>
            <w:tcW w:w="1559" w:type="dxa"/>
            <w:vAlign w:val="center"/>
          </w:tcPr>
          <w:p w:rsidR="00886145" w:rsidRPr="005C43AF" w:rsidRDefault="0015237A" w:rsidP="00770A2B">
            <w:pPr>
              <w:jc w:val="center"/>
              <w:rPr>
                <w:rFonts w:ascii="Times New Roman" w:hAnsi="Times New Roman" w:cs="Times New Roman"/>
                <w:sz w:val="16"/>
                <w:szCs w:val="16"/>
              </w:rPr>
            </w:pPr>
            <w:r w:rsidRPr="005C43AF">
              <w:rPr>
                <w:rFonts w:ascii="Times New Roman" w:hAnsi="Times New Roman" w:cs="Times New Roman"/>
                <w:sz w:val="16"/>
                <w:szCs w:val="16"/>
              </w:rPr>
              <w:t>5 389,7</w:t>
            </w:r>
          </w:p>
        </w:tc>
        <w:tc>
          <w:tcPr>
            <w:tcW w:w="1525" w:type="dxa"/>
            <w:vAlign w:val="center"/>
          </w:tcPr>
          <w:p w:rsidR="00886145" w:rsidRPr="005C43AF" w:rsidRDefault="0015237A" w:rsidP="00770A2B">
            <w:pPr>
              <w:jc w:val="center"/>
              <w:rPr>
                <w:rFonts w:ascii="Times New Roman" w:hAnsi="Times New Roman" w:cs="Times New Roman"/>
                <w:sz w:val="16"/>
                <w:szCs w:val="16"/>
              </w:rPr>
            </w:pPr>
            <w:r w:rsidRPr="005C43AF">
              <w:rPr>
                <w:rFonts w:ascii="Times New Roman" w:hAnsi="Times New Roman" w:cs="Times New Roman"/>
                <w:sz w:val="16"/>
                <w:szCs w:val="16"/>
              </w:rPr>
              <w:t>2 738,9</w:t>
            </w:r>
          </w:p>
        </w:tc>
        <w:tc>
          <w:tcPr>
            <w:tcW w:w="1914" w:type="dxa"/>
            <w:vAlign w:val="center"/>
          </w:tcPr>
          <w:p w:rsidR="00886145" w:rsidRPr="005C43AF" w:rsidRDefault="005C43AF" w:rsidP="00770A2B">
            <w:pPr>
              <w:jc w:val="center"/>
              <w:rPr>
                <w:rFonts w:ascii="Times New Roman" w:hAnsi="Times New Roman" w:cs="Times New Roman"/>
                <w:sz w:val="16"/>
                <w:szCs w:val="16"/>
              </w:rPr>
            </w:pPr>
            <w:r w:rsidRPr="005C43AF">
              <w:rPr>
                <w:rFonts w:ascii="Times New Roman" w:hAnsi="Times New Roman" w:cs="Times New Roman"/>
                <w:sz w:val="16"/>
                <w:szCs w:val="16"/>
              </w:rPr>
              <w:t>2 650,8</w:t>
            </w:r>
          </w:p>
        </w:tc>
        <w:tc>
          <w:tcPr>
            <w:tcW w:w="1309" w:type="dxa"/>
            <w:vAlign w:val="center"/>
          </w:tcPr>
          <w:p w:rsidR="00886145" w:rsidRPr="005C43AF" w:rsidRDefault="005C43AF" w:rsidP="00770A2B">
            <w:pPr>
              <w:jc w:val="center"/>
              <w:rPr>
                <w:rFonts w:ascii="Times New Roman" w:hAnsi="Times New Roman" w:cs="Times New Roman"/>
                <w:sz w:val="16"/>
                <w:szCs w:val="16"/>
              </w:rPr>
            </w:pPr>
            <w:r w:rsidRPr="005C43AF">
              <w:rPr>
                <w:rFonts w:ascii="Times New Roman" w:hAnsi="Times New Roman" w:cs="Times New Roman"/>
                <w:sz w:val="16"/>
                <w:szCs w:val="16"/>
              </w:rPr>
              <w:t>50,8</w:t>
            </w:r>
          </w:p>
        </w:tc>
      </w:tr>
      <w:tr w:rsidR="00F013E0" w:rsidRPr="005C43AF" w:rsidTr="0026430E">
        <w:trPr>
          <w:trHeight w:val="262"/>
        </w:trPr>
        <w:tc>
          <w:tcPr>
            <w:tcW w:w="3085" w:type="dxa"/>
            <w:vAlign w:val="center"/>
          </w:tcPr>
          <w:p w:rsidR="00E7527C" w:rsidRPr="005C43AF" w:rsidRDefault="007D4D6C" w:rsidP="00C11925">
            <w:pPr>
              <w:jc w:val="center"/>
              <w:rPr>
                <w:rFonts w:ascii="Times New Roman" w:hAnsi="Times New Roman" w:cs="Times New Roman"/>
                <w:sz w:val="16"/>
                <w:szCs w:val="16"/>
              </w:rPr>
            </w:pPr>
            <w:r w:rsidRPr="005C43AF">
              <w:rPr>
                <w:rFonts w:ascii="Times New Roman" w:hAnsi="Times New Roman" w:cs="Times New Roman"/>
                <w:sz w:val="16"/>
                <w:szCs w:val="16"/>
              </w:rPr>
              <w:t>и</w:t>
            </w:r>
            <w:r w:rsidR="00E7527C" w:rsidRPr="005C43AF">
              <w:rPr>
                <w:rFonts w:ascii="Times New Roman" w:hAnsi="Times New Roman" w:cs="Times New Roman"/>
                <w:sz w:val="16"/>
                <w:szCs w:val="16"/>
              </w:rPr>
              <w:t>того</w:t>
            </w:r>
          </w:p>
        </w:tc>
        <w:tc>
          <w:tcPr>
            <w:tcW w:w="1559" w:type="dxa"/>
            <w:vAlign w:val="center"/>
          </w:tcPr>
          <w:p w:rsidR="00E7527C" w:rsidRPr="005C43AF" w:rsidRDefault="007775D9" w:rsidP="00770A2B">
            <w:pPr>
              <w:jc w:val="center"/>
              <w:rPr>
                <w:rFonts w:ascii="Times New Roman" w:hAnsi="Times New Roman" w:cs="Times New Roman"/>
                <w:sz w:val="16"/>
                <w:szCs w:val="16"/>
              </w:rPr>
            </w:pPr>
            <w:r w:rsidRPr="005C43AF">
              <w:rPr>
                <w:rFonts w:ascii="Times New Roman" w:hAnsi="Times New Roman" w:cs="Times New Roman"/>
                <w:sz w:val="16"/>
                <w:szCs w:val="16"/>
              </w:rPr>
              <w:t>2 438 842,0</w:t>
            </w:r>
          </w:p>
        </w:tc>
        <w:tc>
          <w:tcPr>
            <w:tcW w:w="1525" w:type="dxa"/>
            <w:vAlign w:val="center"/>
          </w:tcPr>
          <w:p w:rsidR="00E7527C" w:rsidRPr="005C43AF" w:rsidRDefault="007775D9" w:rsidP="00770A2B">
            <w:pPr>
              <w:jc w:val="center"/>
              <w:rPr>
                <w:rFonts w:ascii="Times New Roman" w:hAnsi="Times New Roman" w:cs="Times New Roman"/>
                <w:sz w:val="16"/>
                <w:szCs w:val="16"/>
              </w:rPr>
            </w:pPr>
            <w:r w:rsidRPr="005C43AF">
              <w:rPr>
                <w:rFonts w:ascii="Times New Roman" w:hAnsi="Times New Roman" w:cs="Times New Roman"/>
                <w:sz w:val="16"/>
                <w:szCs w:val="16"/>
              </w:rPr>
              <w:t>2 389 626,8</w:t>
            </w:r>
          </w:p>
        </w:tc>
        <w:tc>
          <w:tcPr>
            <w:tcW w:w="1914" w:type="dxa"/>
            <w:vAlign w:val="center"/>
          </w:tcPr>
          <w:p w:rsidR="00E7527C" w:rsidRPr="005C43AF" w:rsidRDefault="005C43AF" w:rsidP="00770A2B">
            <w:pPr>
              <w:jc w:val="center"/>
              <w:rPr>
                <w:rFonts w:ascii="Times New Roman" w:hAnsi="Times New Roman" w:cs="Times New Roman"/>
                <w:sz w:val="16"/>
                <w:szCs w:val="16"/>
              </w:rPr>
            </w:pPr>
            <w:r w:rsidRPr="005C43AF">
              <w:rPr>
                <w:rFonts w:ascii="Times New Roman" w:hAnsi="Times New Roman" w:cs="Times New Roman"/>
                <w:sz w:val="16"/>
                <w:szCs w:val="16"/>
              </w:rPr>
              <w:t>49 215,2</w:t>
            </w:r>
          </w:p>
        </w:tc>
        <w:tc>
          <w:tcPr>
            <w:tcW w:w="1309" w:type="dxa"/>
            <w:vAlign w:val="center"/>
          </w:tcPr>
          <w:p w:rsidR="00E7527C" w:rsidRPr="005C43AF" w:rsidRDefault="005C43AF" w:rsidP="00770A2B">
            <w:pPr>
              <w:jc w:val="center"/>
              <w:rPr>
                <w:rFonts w:ascii="Times New Roman" w:hAnsi="Times New Roman" w:cs="Times New Roman"/>
                <w:sz w:val="16"/>
                <w:szCs w:val="16"/>
              </w:rPr>
            </w:pPr>
            <w:r w:rsidRPr="005C43AF">
              <w:rPr>
                <w:rFonts w:ascii="Times New Roman" w:hAnsi="Times New Roman" w:cs="Times New Roman"/>
                <w:sz w:val="16"/>
                <w:szCs w:val="16"/>
              </w:rPr>
              <w:t>98,0</w:t>
            </w:r>
          </w:p>
        </w:tc>
      </w:tr>
    </w:tbl>
    <w:p w:rsidR="003D4214" w:rsidRPr="005221F2" w:rsidRDefault="003D4214" w:rsidP="005221F2">
      <w:pPr>
        <w:spacing w:after="0"/>
        <w:ind w:firstLine="567"/>
        <w:jc w:val="both"/>
        <w:rPr>
          <w:rFonts w:ascii="Times New Roman" w:hAnsi="Times New Roman" w:cs="Times New Roman"/>
          <w:sz w:val="24"/>
          <w:szCs w:val="24"/>
        </w:rPr>
      </w:pPr>
    </w:p>
    <w:p w:rsidR="00B82A20" w:rsidRPr="008136FD" w:rsidRDefault="00DA7349" w:rsidP="005221F2">
      <w:pPr>
        <w:spacing w:after="0"/>
        <w:ind w:firstLine="567"/>
        <w:jc w:val="both"/>
        <w:rPr>
          <w:rFonts w:ascii="Times New Roman" w:hAnsi="Times New Roman" w:cs="Times New Roman"/>
          <w:sz w:val="24"/>
          <w:szCs w:val="24"/>
        </w:rPr>
      </w:pPr>
      <w:r w:rsidRPr="005221F2">
        <w:rPr>
          <w:rFonts w:ascii="Times New Roman" w:hAnsi="Times New Roman" w:cs="Times New Roman"/>
          <w:sz w:val="24"/>
          <w:szCs w:val="24"/>
        </w:rPr>
        <w:t>Как и в предыдущих периодах н</w:t>
      </w:r>
      <w:r w:rsidR="00F84263" w:rsidRPr="005221F2">
        <w:rPr>
          <w:rFonts w:ascii="Times New Roman" w:hAnsi="Times New Roman" w:cs="Times New Roman"/>
          <w:sz w:val="24"/>
          <w:szCs w:val="24"/>
        </w:rPr>
        <w:t>е исполнен</w:t>
      </w:r>
      <w:r w:rsidR="006E2F9B" w:rsidRPr="005221F2">
        <w:rPr>
          <w:rFonts w:ascii="Times New Roman" w:hAnsi="Times New Roman" w:cs="Times New Roman"/>
          <w:sz w:val="24"/>
          <w:szCs w:val="24"/>
        </w:rPr>
        <w:t xml:space="preserve">о в </w:t>
      </w:r>
      <w:r w:rsidR="00870F3D" w:rsidRPr="005221F2">
        <w:rPr>
          <w:rFonts w:ascii="Times New Roman" w:hAnsi="Times New Roman" w:cs="Times New Roman"/>
          <w:sz w:val="24"/>
          <w:szCs w:val="24"/>
        </w:rPr>
        <w:t>отчетном периоде</w:t>
      </w:r>
      <w:r w:rsidR="006E2F9B" w:rsidRPr="005221F2">
        <w:rPr>
          <w:rFonts w:ascii="Times New Roman" w:hAnsi="Times New Roman" w:cs="Times New Roman"/>
          <w:sz w:val="24"/>
          <w:szCs w:val="24"/>
        </w:rPr>
        <w:t xml:space="preserve"> ресурсное обеспечение муниципальн</w:t>
      </w:r>
      <w:r w:rsidR="00F75351" w:rsidRPr="005221F2">
        <w:rPr>
          <w:rFonts w:ascii="Times New Roman" w:hAnsi="Times New Roman" w:cs="Times New Roman"/>
          <w:sz w:val="24"/>
          <w:szCs w:val="24"/>
        </w:rPr>
        <w:t>ых</w:t>
      </w:r>
      <w:r w:rsidR="006E2F9B" w:rsidRPr="005221F2">
        <w:rPr>
          <w:rFonts w:ascii="Times New Roman" w:hAnsi="Times New Roman" w:cs="Times New Roman"/>
          <w:sz w:val="24"/>
          <w:szCs w:val="24"/>
        </w:rPr>
        <w:t xml:space="preserve"> программ</w:t>
      </w:r>
      <w:r w:rsidR="009D7FA3" w:rsidRPr="005221F2">
        <w:rPr>
          <w:rFonts w:ascii="Times New Roman" w:hAnsi="Times New Roman" w:cs="Times New Roman"/>
          <w:sz w:val="24"/>
          <w:szCs w:val="24"/>
        </w:rPr>
        <w:t xml:space="preserve"> за счет спонсорских средств (добровольных </w:t>
      </w:r>
      <w:r w:rsidR="009D7FA3" w:rsidRPr="005221F2">
        <w:rPr>
          <w:rFonts w:ascii="Times New Roman" w:hAnsi="Times New Roman" w:cs="Times New Roman"/>
          <w:sz w:val="24"/>
          <w:szCs w:val="24"/>
        </w:rPr>
        <w:lastRenderedPageBreak/>
        <w:t>пожертвований)</w:t>
      </w:r>
      <w:r w:rsidR="000C7DEB" w:rsidRPr="005221F2">
        <w:rPr>
          <w:rFonts w:ascii="Times New Roman" w:hAnsi="Times New Roman" w:cs="Times New Roman"/>
          <w:sz w:val="24"/>
          <w:szCs w:val="24"/>
        </w:rPr>
        <w:t xml:space="preserve">, </w:t>
      </w:r>
      <w:r w:rsidR="00E37821" w:rsidRPr="005221F2">
        <w:rPr>
          <w:rFonts w:ascii="Times New Roman" w:hAnsi="Times New Roman" w:cs="Times New Roman"/>
          <w:sz w:val="24"/>
          <w:szCs w:val="24"/>
        </w:rPr>
        <w:t>предусм</w:t>
      </w:r>
      <w:r w:rsidRPr="005221F2">
        <w:rPr>
          <w:rFonts w:ascii="Times New Roman" w:hAnsi="Times New Roman" w:cs="Times New Roman"/>
          <w:sz w:val="24"/>
          <w:szCs w:val="24"/>
        </w:rPr>
        <w:t>отренны</w:t>
      </w:r>
      <w:r w:rsidR="00B82A20" w:rsidRPr="005221F2">
        <w:rPr>
          <w:rFonts w:ascii="Times New Roman" w:hAnsi="Times New Roman" w:cs="Times New Roman"/>
          <w:sz w:val="24"/>
          <w:szCs w:val="24"/>
        </w:rPr>
        <w:t>х</w:t>
      </w:r>
      <w:r w:rsidR="00E37821" w:rsidRPr="005221F2">
        <w:rPr>
          <w:rFonts w:ascii="Times New Roman" w:hAnsi="Times New Roman" w:cs="Times New Roman"/>
          <w:sz w:val="24"/>
          <w:szCs w:val="24"/>
        </w:rPr>
        <w:t xml:space="preserve"> </w:t>
      </w:r>
      <w:r w:rsidR="000C7DEB" w:rsidRPr="005221F2">
        <w:rPr>
          <w:rFonts w:ascii="Times New Roman" w:hAnsi="Times New Roman" w:cs="Times New Roman"/>
          <w:sz w:val="24"/>
          <w:szCs w:val="24"/>
        </w:rPr>
        <w:t>Управлению</w:t>
      </w:r>
      <w:r w:rsidR="00E37821" w:rsidRPr="005221F2">
        <w:rPr>
          <w:rFonts w:ascii="Times New Roman" w:hAnsi="Times New Roman" w:cs="Times New Roman"/>
          <w:sz w:val="24"/>
          <w:szCs w:val="24"/>
        </w:rPr>
        <w:t xml:space="preserve"> образования</w:t>
      </w:r>
      <w:r w:rsidR="000C7DEB" w:rsidRPr="005221F2">
        <w:rPr>
          <w:rFonts w:ascii="Times New Roman" w:hAnsi="Times New Roman" w:cs="Times New Roman"/>
          <w:sz w:val="24"/>
          <w:szCs w:val="24"/>
        </w:rPr>
        <w:t xml:space="preserve"> на развитие МКОУ БСОШ № 2</w:t>
      </w:r>
      <w:r w:rsidR="00B82A20" w:rsidRPr="008136FD">
        <w:rPr>
          <w:rFonts w:ascii="Times New Roman" w:hAnsi="Times New Roman" w:cs="Times New Roman"/>
          <w:sz w:val="24"/>
          <w:szCs w:val="24"/>
        </w:rPr>
        <w:t>.</w:t>
      </w:r>
    </w:p>
    <w:p w:rsidR="00C66B0E" w:rsidRPr="008136FD" w:rsidRDefault="00C66B0E" w:rsidP="005221F2">
      <w:pPr>
        <w:spacing w:after="0"/>
        <w:ind w:firstLine="567"/>
        <w:jc w:val="both"/>
        <w:rPr>
          <w:rFonts w:ascii="Times New Roman" w:hAnsi="Times New Roman" w:cs="Times New Roman"/>
          <w:sz w:val="24"/>
          <w:szCs w:val="24"/>
        </w:rPr>
      </w:pPr>
      <w:r w:rsidRPr="008136FD">
        <w:rPr>
          <w:rFonts w:ascii="Times New Roman" w:hAnsi="Times New Roman" w:cs="Times New Roman"/>
          <w:sz w:val="24"/>
          <w:szCs w:val="24"/>
        </w:rPr>
        <w:t xml:space="preserve">Управлением образования принятые обязательства выполнены на </w:t>
      </w:r>
      <w:r w:rsidR="008136FD" w:rsidRPr="008136FD">
        <w:rPr>
          <w:rFonts w:ascii="Times New Roman" w:hAnsi="Times New Roman" w:cs="Times New Roman"/>
          <w:sz w:val="24"/>
          <w:szCs w:val="24"/>
        </w:rPr>
        <w:t>50,2</w:t>
      </w:r>
      <w:r w:rsidRPr="008136FD">
        <w:rPr>
          <w:rFonts w:ascii="Times New Roman" w:hAnsi="Times New Roman" w:cs="Times New Roman"/>
          <w:sz w:val="24"/>
          <w:szCs w:val="24"/>
        </w:rPr>
        <w:t>% из-за переход</w:t>
      </w:r>
      <w:r w:rsidR="00870F3D" w:rsidRPr="008136FD">
        <w:rPr>
          <w:rFonts w:ascii="Times New Roman" w:hAnsi="Times New Roman" w:cs="Times New Roman"/>
          <w:sz w:val="24"/>
          <w:szCs w:val="24"/>
        </w:rPr>
        <w:t>ного</w:t>
      </w:r>
      <w:r w:rsidRPr="008136FD">
        <w:rPr>
          <w:rFonts w:ascii="Times New Roman" w:hAnsi="Times New Roman" w:cs="Times New Roman"/>
          <w:sz w:val="24"/>
          <w:szCs w:val="24"/>
        </w:rPr>
        <w:t xml:space="preserve"> периода </w:t>
      </w:r>
      <w:r w:rsidR="00B5259C" w:rsidRPr="008136FD">
        <w:rPr>
          <w:rFonts w:ascii="Times New Roman" w:hAnsi="Times New Roman" w:cs="Times New Roman"/>
          <w:sz w:val="24"/>
          <w:szCs w:val="24"/>
        </w:rPr>
        <w:t>(с 20</w:t>
      </w:r>
      <w:r w:rsidR="00F37C9E" w:rsidRPr="008136FD">
        <w:rPr>
          <w:rFonts w:ascii="Times New Roman" w:hAnsi="Times New Roman" w:cs="Times New Roman"/>
          <w:sz w:val="24"/>
          <w:szCs w:val="24"/>
        </w:rPr>
        <w:t>2</w:t>
      </w:r>
      <w:r w:rsidR="008136FD" w:rsidRPr="008136FD">
        <w:rPr>
          <w:rFonts w:ascii="Times New Roman" w:hAnsi="Times New Roman" w:cs="Times New Roman"/>
          <w:sz w:val="24"/>
          <w:szCs w:val="24"/>
        </w:rPr>
        <w:t>1</w:t>
      </w:r>
      <w:r w:rsidR="00B5259C" w:rsidRPr="008136FD">
        <w:rPr>
          <w:rFonts w:ascii="Times New Roman" w:hAnsi="Times New Roman" w:cs="Times New Roman"/>
          <w:sz w:val="24"/>
          <w:szCs w:val="24"/>
        </w:rPr>
        <w:t xml:space="preserve"> года по 20</w:t>
      </w:r>
      <w:r w:rsidR="00300D4D" w:rsidRPr="008136FD">
        <w:rPr>
          <w:rFonts w:ascii="Times New Roman" w:hAnsi="Times New Roman" w:cs="Times New Roman"/>
          <w:sz w:val="24"/>
          <w:szCs w:val="24"/>
        </w:rPr>
        <w:t>2</w:t>
      </w:r>
      <w:r w:rsidR="008136FD" w:rsidRPr="008136FD">
        <w:rPr>
          <w:rFonts w:ascii="Times New Roman" w:hAnsi="Times New Roman" w:cs="Times New Roman"/>
          <w:sz w:val="24"/>
          <w:szCs w:val="24"/>
        </w:rPr>
        <w:t>2</w:t>
      </w:r>
      <w:r w:rsidR="00B5259C" w:rsidRPr="008136FD">
        <w:rPr>
          <w:rFonts w:ascii="Times New Roman" w:hAnsi="Times New Roman" w:cs="Times New Roman"/>
          <w:sz w:val="24"/>
          <w:szCs w:val="24"/>
        </w:rPr>
        <w:t xml:space="preserve"> год включительно) </w:t>
      </w:r>
      <w:r w:rsidRPr="008136FD">
        <w:rPr>
          <w:rFonts w:ascii="Times New Roman" w:hAnsi="Times New Roman" w:cs="Times New Roman"/>
          <w:sz w:val="24"/>
          <w:szCs w:val="24"/>
        </w:rPr>
        <w:t xml:space="preserve">реализации мероприятий по формированию, организации, функционированию и развитию «Роснефть - классов». </w:t>
      </w:r>
    </w:p>
    <w:p w:rsidR="00BE4362" w:rsidRPr="008136FD" w:rsidRDefault="00BE4362" w:rsidP="00DA0090">
      <w:pPr>
        <w:spacing w:after="0"/>
        <w:ind w:firstLine="567"/>
        <w:jc w:val="both"/>
        <w:rPr>
          <w:rFonts w:ascii="Times New Roman" w:hAnsi="Times New Roman" w:cs="Times New Roman"/>
          <w:sz w:val="24"/>
          <w:szCs w:val="24"/>
        </w:rPr>
      </w:pPr>
      <w:r w:rsidRPr="008136FD">
        <w:rPr>
          <w:rFonts w:ascii="Times New Roman" w:hAnsi="Times New Roman" w:cs="Times New Roman"/>
          <w:sz w:val="24"/>
          <w:szCs w:val="24"/>
        </w:rPr>
        <w:t>В 201</w:t>
      </w:r>
      <w:r w:rsidR="00F37C9E" w:rsidRPr="008136FD">
        <w:rPr>
          <w:rFonts w:ascii="Times New Roman" w:hAnsi="Times New Roman" w:cs="Times New Roman"/>
          <w:sz w:val="24"/>
          <w:szCs w:val="24"/>
        </w:rPr>
        <w:t>9</w:t>
      </w:r>
      <w:r w:rsidRPr="008136FD">
        <w:rPr>
          <w:rFonts w:ascii="Times New Roman" w:hAnsi="Times New Roman" w:cs="Times New Roman"/>
          <w:sz w:val="24"/>
          <w:szCs w:val="24"/>
        </w:rPr>
        <w:t xml:space="preserve"> году аналогичный п</w:t>
      </w:r>
      <w:r w:rsidR="00B5259C" w:rsidRPr="008136FD">
        <w:rPr>
          <w:rFonts w:ascii="Times New Roman" w:hAnsi="Times New Roman" w:cs="Times New Roman"/>
          <w:sz w:val="24"/>
          <w:szCs w:val="24"/>
        </w:rPr>
        <w:t xml:space="preserve">оказатель составил </w:t>
      </w:r>
      <w:r w:rsidR="008136FD" w:rsidRPr="008136FD">
        <w:rPr>
          <w:rFonts w:ascii="Times New Roman" w:hAnsi="Times New Roman" w:cs="Times New Roman"/>
          <w:sz w:val="24"/>
          <w:szCs w:val="24"/>
        </w:rPr>
        <w:t>39,5</w:t>
      </w:r>
      <w:r w:rsidR="00B5259C" w:rsidRPr="008136FD">
        <w:rPr>
          <w:rFonts w:ascii="Times New Roman" w:hAnsi="Times New Roman" w:cs="Times New Roman"/>
          <w:sz w:val="24"/>
          <w:szCs w:val="24"/>
        </w:rPr>
        <w:t>%, в 201</w:t>
      </w:r>
      <w:r w:rsidR="00F37C9E" w:rsidRPr="008136FD">
        <w:rPr>
          <w:rFonts w:ascii="Times New Roman" w:hAnsi="Times New Roman" w:cs="Times New Roman"/>
          <w:sz w:val="24"/>
          <w:szCs w:val="24"/>
        </w:rPr>
        <w:t>8</w:t>
      </w:r>
      <w:r w:rsidR="00B5259C" w:rsidRPr="008136FD">
        <w:rPr>
          <w:rFonts w:ascii="Times New Roman" w:hAnsi="Times New Roman" w:cs="Times New Roman"/>
          <w:sz w:val="24"/>
          <w:szCs w:val="24"/>
        </w:rPr>
        <w:t xml:space="preserve"> году – </w:t>
      </w:r>
      <w:r w:rsidR="008136FD" w:rsidRPr="008136FD">
        <w:rPr>
          <w:rFonts w:ascii="Times New Roman" w:hAnsi="Times New Roman" w:cs="Times New Roman"/>
          <w:sz w:val="24"/>
          <w:szCs w:val="24"/>
        </w:rPr>
        <w:t>62,4</w:t>
      </w:r>
      <w:r w:rsidR="00B5259C" w:rsidRPr="008136FD">
        <w:rPr>
          <w:rFonts w:ascii="Times New Roman" w:hAnsi="Times New Roman" w:cs="Times New Roman"/>
          <w:sz w:val="24"/>
          <w:szCs w:val="24"/>
        </w:rPr>
        <w:t>%.</w:t>
      </w:r>
    </w:p>
    <w:p w:rsidR="003226A4" w:rsidRPr="00DA0090" w:rsidRDefault="003226A4" w:rsidP="00DA0090">
      <w:pPr>
        <w:spacing w:after="0"/>
        <w:ind w:firstLine="567"/>
        <w:jc w:val="both"/>
        <w:rPr>
          <w:rFonts w:ascii="Times New Roman" w:hAnsi="Times New Roman" w:cs="Times New Roman"/>
          <w:sz w:val="24"/>
          <w:szCs w:val="24"/>
        </w:rPr>
      </w:pPr>
      <w:r w:rsidRPr="00DA0090">
        <w:rPr>
          <w:rFonts w:ascii="Times New Roman" w:hAnsi="Times New Roman" w:cs="Times New Roman"/>
          <w:sz w:val="24"/>
          <w:szCs w:val="24"/>
        </w:rPr>
        <w:t xml:space="preserve">В </w:t>
      </w:r>
      <w:r w:rsidR="00EB3F7E">
        <w:rPr>
          <w:rFonts w:ascii="Times New Roman" w:hAnsi="Times New Roman" w:cs="Times New Roman"/>
          <w:sz w:val="24"/>
          <w:szCs w:val="24"/>
        </w:rPr>
        <w:t>отчетном</w:t>
      </w:r>
      <w:r w:rsidRPr="00DA0090">
        <w:rPr>
          <w:rFonts w:ascii="Times New Roman" w:hAnsi="Times New Roman" w:cs="Times New Roman"/>
          <w:sz w:val="24"/>
          <w:szCs w:val="24"/>
        </w:rPr>
        <w:t xml:space="preserve"> году программные расходы осуществлялись </w:t>
      </w:r>
      <w:r w:rsidR="00F37C9E" w:rsidRPr="00DA0090">
        <w:rPr>
          <w:rFonts w:ascii="Times New Roman" w:hAnsi="Times New Roman" w:cs="Times New Roman"/>
          <w:sz w:val="24"/>
          <w:szCs w:val="24"/>
        </w:rPr>
        <w:t>7</w:t>
      </w:r>
      <w:r w:rsidR="004136F5" w:rsidRPr="00DA0090">
        <w:rPr>
          <w:rFonts w:ascii="Times New Roman" w:hAnsi="Times New Roman" w:cs="Times New Roman"/>
          <w:sz w:val="24"/>
          <w:szCs w:val="24"/>
        </w:rPr>
        <w:t xml:space="preserve"> </w:t>
      </w:r>
      <w:r w:rsidR="005952AE" w:rsidRPr="00DA0090">
        <w:rPr>
          <w:rFonts w:ascii="Times New Roman" w:hAnsi="Times New Roman" w:cs="Times New Roman"/>
          <w:sz w:val="24"/>
          <w:szCs w:val="24"/>
        </w:rPr>
        <w:t>ГРБС</w:t>
      </w:r>
      <w:r w:rsidR="004136F5" w:rsidRPr="00DA0090">
        <w:rPr>
          <w:rFonts w:ascii="Times New Roman" w:hAnsi="Times New Roman" w:cs="Times New Roman"/>
          <w:sz w:val="24"/>
          <w:szCs w:val="24"/>
        </w:rPr>
        <w:t>.</w:t>
      </w:r>
    </w:p>
    <w:p w:rsidR="004136F5" w:rsidRPr="00DA0090" w:rsidRDefault="004136F5" w:rsidP="00DA0090">
      <w:pPr>
        <w:autoSpaceDE w:val="0"/>
        <w:autoSpaceDN w:val="0"/>
        <w:adjustRightInd w:val="0"/>
        <w:spacing w:after="0"/>
        <w:ind w:firstLine="567"/>
        <w:jc w:val="both"/>
        <w:rPr>
          <w:rFonts w:ascii="Times New Roman" w:hAnsi="Times New Roman" w:cs="Times New Roman"/>
          <w:sz w:val="24"/>
          <w:szCs w:val="24"/>
        </w:rPr>
      </w:pPr>
      <w:r w:rsidRPr="00DA0090">
        <w:rPr>
          <w:rFonts w:ascii="Times New Roman" w:hAnsi="Times New Roman" w:cs="Times New Roman"/>
          <w:sz w:val="24"/>
          <w:szCs w:val="24"/>
        </w:rPr>
        <w:t>Фактическое исполнение программных расходов за 20</w:t>
      </w:r>
      <w:r w:rsidR="00F37C9E" w:rsidRPr="00DA0090">
        <w:rPr>
          <w:rFonts w:ascii="Times New Roman" w:hAnsi="Times New Roman" w:cs="Times New Roman"/>
          <w:sz w:val="24"/>
          <w:szCs w:val="24"/>
        </w:rPr>
        <w:t>2</w:t>
      </w:r>
      <w:r w:rsidR="00DA0090" w:rsidRPr="00DA0090">
        <w:rPr>
          <w:rFonts w:ascii="Times New Roman" w:hAnsi="Times New Roman" w:cs="Times New Roman"/>
          <w:sz w:val="24"/>
          <w:szCs w:val="24"/>
        </w:rPr>
        <w:t>1</w:t>
      </w:r>
      <w:r w:rsidRPr="00DA0090">
        <w:rPr>
          <w:rFonts w:ascii="Times New Roman" w:hAnsi="Times New Roman" w:cs="Times New Roman"/>
          <w:sz w:val="24"/>
          <w:szCs w:val="24"/>
        </w:rPr>
        <w:t xml:space="preserve"> год </w:t>
      </w:r>
      <w:r w:rsidR="00757946" w:rsidRPr="00DA0090">
        <w:rPr>
          <w:rFonts w:ascii="Times New Roman" w:hAnsi="Times New Roman" w:cs="Times New Roman"/>
          <w:sz w:val="24"/>
          <w:szCs w:val="24"/>
        </w:rPr>
        <w:t>ГРБС</w:t>
      </w:r>
      <w:r w:rsidRPr="00DA0090">
        <w:rPr>
          <w:rFonts w:ascii="Times New Roman" w:hAnsi="Times New Roman" w:cs="Times New Roman"/>
          <w:sz w:val="24"/>
          <w:szCs w:val="24"/>
        </w:rPr>
        <w:t xml:space="preserve"> представлено в таблице.</w:t>
      </w:r>
    </w:p>
    <w:p w:rsidR="003057AD" w:rsidRPr="00AB5C80" w:rsidRDefault="003057AD" w:rsidP="004136F5">
      <w:pPr>
        <w:spacing w:after="0"/>
        <w:ind w:firstLine="851"/>
        <w:jc w:val="both"/>
        <w:rPr>
          <w:rFonts w:ascii="Times New Roman" w:hAnsi="Times New Roman" w:cs="Times New Roman"/>
          <w:color w:val="FF0000"/>
          <w:sz w:val="24"/>
          <w:szCs w:val="24"/>
        </w:rPr>
        <w:sectPr w:rsidR="003057AD" w:rsidRPr="00AB5C80" w:rsidSect="006E5D1C">
          <w:pgSz w:w="11906" w:h="16838"/>
          <w:pgMar w:top="1134" w:right="851" w:bottom="312" w:left="1701" w:header="709" w:footer="709" w:gutter="0"/>
          <w:cols w:space="708"/>
          <w:docGrid w:linePitch="360"/>
        </w:sectPr>
      </w:pPr>
    </w:p>
    <w:p w:rsidR="00D03375" w:rsidRPr="00393A5F" w:rsidRDefault="00D03375" w:rsidP="00517DDC">
      <w:pPr>
        <w:autoSpaceDE w:val="0"/>
        <w:autoSpaceDN w:val="0"/>
        <w:adjustRightInd w:val="0"/>
        <w:spacing w:after="0"/>
        <w:ind w:firstLine="851"/>
        <w:jc w:val="right"/>
        <w:rPr>
          <w:rFonts w:ascii="Times New Roman" w:hAnsi="Times New Roman" w:cs="Times New Roman"/>
          <w:sz w:val="16"/>
          <w:szCs w:val="16"/>
        </w:rPr>
      </w:pPr>
      <w:r w:rsidRPr="00393A5F">
        <w:rPr>
          <w:rFonts w:ascii="Times New Roman" w:hAnsi="Times New Roman" w:cs="Times New Roman"/>
          <w:sz w:val="16"/>
          <w:szCs w:val="16"/>
        </w:rPr>
        <w:lastRenderedPageBreak/>
        <w:t>тыс. руб.</w:t>
      </w:r>
    </w:p>
    <w:tbl>
      <w:tblPr>
        <w:tblStyle w:val="a7"/>
        <w:tblW w:w="15736" w:type="dxa"/>
        <w:tblInd w:w="392" w:type="dxa"/>
        <w:tblLayout w:type="fixed"/>
        <w:tblLook w:val="04A0"/>
      </w:tblPr>
      <w:tblGrid>
        <w:gridCol w:w="533"/>
        <w:gridCol w:w="1735"/>
        <w:gridCol w:w="1276"/>
        <w:gridCol w:w="993"/>
        <w:gridCol w:w="709"/>
        <w:gridCol w:w="992"/>
        <w:gridCol w:w="851"/>
        <w:gridCol w:w="992"/>
        <w:gridCol w:w="850"/>
        <w:gridCol w:w="890"/>
        <w:gridCol w:w="811"/>
        <w:gridCol w:w="851"/>
        <w:gridCol w:w="850"/>
        <w:gridCol w:w="992"/>
        <w:gridCol w:w="709"/>
        <w:gridCol w:w="709"/>
        <w:gridCol w:w="993"/>
      </w:tblGrid>
      <w:tr w:rsidR="00393A5F" w:rsidRPr="00AB5C80" w:rsidTr="00393A5F">
        <w:trPr>
          <w:trHeight w:val="338"/>
        </w:trPr>
        <w:tc>
          <w:tcPr>
            <w:tcW w:w="533" w:type="dxa"/>
            <w:vMerge w:val="restart"/>
            <w:textDirection w:val="btLr"/>
            <w:vAlign w:val="center"/>
          </w:tcPr>
          <w:p w:rsidR="00393A5F" w:rsidRPr="009977D5" w:rsidRDefault="00393A5F"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код ГРБС</w:t>
            </w:r>
          </w:p>
        </w:tc>
        <w:tc>
          <w:tcPr>
            <w:tcW w:w="1735" w:type="dxa"/>
            <w:vMerge w:val="restart"/>
            <w:vAlign w:val="center"/>
          </w:tcPr>
          <w:p w:rsidR="00393A5F" w:rsidRPr="009977D5" w:rsidRDefault="00393A5F"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Наименование ГРБС</w:t>
            </w:r>
          </w:p>
        </w:tc>
        <w:tc>
          <w:tcPr>
            <w:tcW w:w="1276" w:type="dxa"/>
            <w:vMerge w:val="restart"/>
            <w:vAlign w:val="center"/>
          </w:tcPr>
          <w:p w:rsidR="00393A5F" w:rsidRPr="009977D5" w:rsidRDefault="00393A5F" w:rsidP="000409FC">
            <w:pPr>
              <w:jc w:val="center"/>
              <w:rPr>
                <w:rFonts w:ascii="Times New Roman" w:hAnsi="Times New Roman" w:cs="Times New Roman"/>
                <w:sz w:val="16"/>
                <w:szCs w:val="16"/>
              </w:rPr>
            </w:pPr>
          </w:p>
        </w:tc>
        <w:tc>
          <w:tcPr>
            <w:tcW w:w="11199" w:type="dxa"/>
            <w:gridSpan w:val="13"/>
            <w:vAlign w:val="center"/>
          </w:tcPr>
          <w:p w:rsidR="00393A5F" w:rsidRPr="009977D5" w:rsidRDefault="00393A5F" w:rsidP="00393A5F">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наименование муниципальных программ</w:t>
            </w:r>
          </w:p>
        </w:tc>
        <w:tc>
          <w:tcPr>
            <w:tcW w:w="993" w:type="dxa"/>
            <w:vMerge w:val="restart"/>
            <w:vAlign w:val="center"/>
          </w:tcPr>
          <w:p w:rsidR="00393A5F" w:rsidRPr="009977D5" w:rsidRDefault="00393A5F"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всего</w:t>
            </w:r>
          </w:p>
        </w:tc>
      </w:tr>
      <w:tr w:rsidR="008D2655" w:rsidRPr="00AB5C80" w:rsidTr="00992E63">
        <w:trPr>
          <w:cantSplit/>
          <w:trHeight w:val="2965"/>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276" w:type="dxa"/>
            <w:vMerge/>
            <w:vAlign w:val="center"/>
          </w:tcPr>
          <w:p w:rsidR="008D2655" w:rsidRPr="009977D5" w:rsidRDefault="008D2655" w:rsidP="000409FC">
            <w:pPr>
              <w:jc w:val="center"/>
              <w:rPr>
                <w:rFonts w:ascii="Times New Roman" w:hAnsi="Times New Roman" w:cs="Times New Roman"/>
                <w:sz w:val="16"/>
                <w:szCs w:val="16"/>
              </w:rPr>
            </w:pPr>
          </w:p>
        </w:tc>
        <w:tc>
          <w:tcPr>
            <w:tcW w:w="993"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«Развитие образования Богучанского района»</w:t>
            </w:r>
          </w:p>
        </w:tc>
        <w:tc>
          <w:tcPr>
            <w:tcW w:w="709" w:type="dxa"/>
            <w:textDirection w:val="btLr"/>
            <w:vAlign w:val="center"/>
          </w:tcPr>
          <w:p w:rsidR="008D2655" w:rsidRPr="009977D5" w:rsidRDefault="008D2655" w:rsidP="002106ED">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«Охрана окружающей среды»</w:t>
            </w:r>
          </w:p>
        </w:tc>
        <w:tc>
          <w:tcPr>
            <w:tcW w:w="992"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«Реформирование и модернизация жилищно-коммунального хозяйства и повышения энергетической эффективности»</w:t>
            </w:r>
          </w:p>
        </w:tc>
        <w:tc>
          <w:tcPr>
            <w:tcW w:w="851"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«Защита населения от чрезвычайных ситуаций природного и техногенного характера»</w:t>
            </w:r>
          </w:p>
        </w:tc>
        <w:tc>
          <w:tcPr>
            <w:tcW w:w="992"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«Развитие культуры»</w:t>
            </w:r>
          </w:p>
        </w:tc>
        <w:tc>
          <w:tcPr>
            <w:tcW w:w="850"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«Молодежь Приангарья»</w:t>
            </w:r>
          </w:p>
        </w:tc>
        <w:tc>
          <w:tcPr>
            <w:tcW w:w="890"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«Развитие физической культуры, спорта в Богучанском районе»</w:t>
            </w:r>
          </w:p>
        </w:tc>
        <w:tc>
          <w:tcPr>
            <w:tcW w:w="811"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«Развитие инвестиционной деятельности, малого и среднего предпринимательства на территории Богучанского района»</w:t>
            </w:r>
          </w:p>
        </w:tc>
        <w:tc>
          <w:tcPr>
            <w:tcW w:w="851"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«Развитие транспортной системы Богучанского района»</w:t>
            </w:r>
          </w:p>
        </w:tc>
        <w:tc>
          <w:tcPr>
            <w:tcW w:w="850"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«Обеспечение доступным и комфортным жильем граждан Богучанского района»</w:t>
            </w:r>
          </w:p>
        </w:tc>
        <w:tc>
          <w:tcPr>
            <w:tcW w:w="992"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«Управление муниципальными финансами»</w:t>
            </w:r>
          </w:p>
        </w:tc>
        <w:tc>
          <w:tcPr>
            <w:tcW w:w="709" w:type="dxa"/>
            <w:textDirection w:val="btLr"/>
            <w:vAlign w:val="cente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«Развитие сельского хозяйства в Богучанском районе»</w:t>
            </w:r>
          </w:p>
        </w:tc>
        <w:tc>
          <w:tcPr>
            <w:tcW w:w="709" w:type="dxa"/>
            <w:textDirection w:val="btLr"/>
            <w:vAlign w:val="center"/>
          </w:tcPr>
          <w:p w:rsidR="008D2655" w:rsidRPr="009977D5" w:rsidRDefault="00992E63" w:rsidP="008D2655">
            <w:pPr>
              <w:autoSpaceDE w:val="0"/>
              <w:autoSpaceDN w:val="0"/>
              <w:adjustRightInd w:val="0"/>
              <w:ind w:left="113" w:right="113"/>
              <w:jc w:val="center"/>
              <w:rPr>
                <w:rFonts w:ascii="Times New Roman" w:hAnsi="Times New Roman" w:cs="Times New Roman"/>
                <w:sz w:val="16"/>
                <w:szCs w:val="16"/>
              </w:rPr>
            </w:pPr>
            <w:r w:rsidRPr="009977D5">
              <w:rPr>
                <w:rFonts w:ascii="Times New Roman" w:hAnsi="Times New Roman" w:cs="Times New Roman"/>
                <w:sz w:val="16"/>
                <w:szCs w:val="16"/>
              </w:rPr>
              <w:t>МП «Содействие развитию гражданского общества в Богучанском районе»</w:t>
            </w:r>
          </w:p>
        </w:tc>
        <w:tc>
          <w:tcPr>
            <w:tcW w:w="993" w:type="dxa"/>
            <w:vMerge/>
            <w:textDirection w:val="btLr"/>
          </w:tcPr>
          <w:p w:rsidR="008D2655" w:rsidRPr="009977D5" w:rsidRDefault="008D2655" w:rsidP="000409FC">
            <w:pPr>
              <w:autoSpaceDE w:val="0"/>
              <w:autoSpaceDN w:val="0"/>
              <w:adjustRightInd w:val="0"/>
              <w:ind w:left="113" w:right="113"/>
              <w:jc w:val="center"/>
              <w:rPr>
                <w:rFonts w:ascii="Times New Roman" w:hAnsi="Times New Roman" w:cs="Times New Roman"/>
                <w:sz w:val="16"/>
                <w:szCs w:val="16"/>
              </w:rPr>
            </w:pPr>
          </w:p>
        </w:tc>
      </w:tr>
      <w:tr w:rsidR="008D2655" w:rsidRPr="00AB5C80" w:rsidTr="00992E63">
        <w:tc>
          <w:tcPr>
            <w:tcW w:w="533"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1</w:t>
            </w:r>
          </w:p>
        </w:tc>
        <w:tc>
          <w:tcPr>
            <w:tcW w:w="1735"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2</w:t>
            </w:r>
          </w:p>
        </w:tc>
        <w:tc>
          <w:tcPr>
            <w:tcW w:w="1276" w:type="dxa"/>
            <w:vAlign w:val="center"/>
          </w:tcPr>
          <w:p w:rsidR="008D2655" w:rsidRPr="009977D5" w:rsidRDefault="008D2655" w:rsidP="000409FC">
            <w:pPr>
              <w:jc w:val="center"/>
              <w:rPr>
                <w:rFonts w:ascii="Times New Roman" w:hAnsi="Times New Roman" w:cs="Times New Roman"/>
                <w:sz w:val="12"/>
                <w:szCs w:val="12"/>
              </w:rPr>
            </w:pPr>
            <w:r w:rsidRPr="009977D5">
              <w:rPr>
                <w:rFonts w:ascii="Times New Roman" w:hAnsi="Times New Roman" w:cs="Times New Roman"/>
                <w:sz w:val="12"/>
                <w:szCs w:val="12"/>
              </w:rPr>
              <w:t>3</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4</w:t>
            </w: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5</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6</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7</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8</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9</w:t>
            </w: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10</w:t>
            </w: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11</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12</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13</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14</w:t>
            </w: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15</w:t>
            </w:r>
          </w:p>
        </w:tc>
        <w:tc>
          <w:tcPr>
            <w:tcW w:w="709" w:type="dxa"/>
            <w:vAlign w:val="center"/>
          </w:tcPr>
          <w:p w:rsidR="008D2655" w:rsidRPr="009977D5" w:rsidRDefault="00992E63" w:rsidP="008D2655">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16</w:t>
            </w:r>
          </w:p>
        </w:tc>
        <w:tc>
          <w:tcPr>
            <w:tcW w:w="993" w:type="dxa"/>
            <w:vAlign w:val="center"/>
          </w:tcPr>
          <w:p w:rsidR="008D2655" w:rsidRPr="009977D5" w:rsidRDefault="00992E63" w:rsidP="000409FC">
            <w:pPr>
              <w:autoSpaceDE w:val="0"/>
              <w:autoSpaceDN w:val="0"/>
              <w:adjustRightInd w:val="0"/>
              <w:jc w:val="center"/>
              <w:rPr>
                <w:rFonts w:ascii="Times New Roman" w:hAnsi="Times New Roman" w:cs="Times New Roman"/>
                <w:sz w:val="12"/>
                <w:szCs w:val="12"/>
              </w:rPr>
            </w:pPr>
            <w:r w:rsidRPr="009977D5">
              <w:rPr>
                <w:rFonts w:ascii="Times New Roman" w:hAnsi="Times New Roman" w:cs="Times New Roman"/>
                <w:sz w:val="12"/>
                <w:szCs w:val="12"/>
              </w:rPr>
              <w:t>17</w:t>
            </w:r>
          </w:p>
        </w:tc>
      </w:tr>
      <w:tr w:rsidR="008D2655" w:rsidRPr="00AB5C80" w:rsidTr="00992E63">
        <w:trPr>
          <w:trHeight w:val="227"/>
        </w:trPr>
        <w:tc>
          <w:tcPr>
            <w:tcW w:w="533" w:type="dxa"/>
            <w:vMerge w:val="restart"/>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806</w:t>
            </w:r>
          </w:p>
        </w:tc>
        <w:tc>
          <w:tcPr>
            <w:tcW w:w="1735" w:type="dxa"/>
            <w:vMerge w:val="restart"/>
            <w:vAlign w:val="center"/>
          </w:tcPr>
          <w:p w:rsidR="008D2655" w:rsidRPr="009977D5" w:rsidRDefault="008D2655" w:rsidP="000409FC">
            <w:pPr>
              <w:autoSpaceDE w:val="0"/>
              <w:autoSpaceDN w:val="0"/>
              <w:adjustRightInd w:val="0"/>
              <w:rPr>
                <w:rFonts w:ascii="Times New Roman" w:hAnsi="Times New Roman" w:cs="Times New Roman"/>
                <w:sz w:val="16"/>
                <w:szCs w:val="16"/>
              </w:rPr>
            </w:pPr>
            <w:r w:rsidRPr="009977D5">
              <w:rPr>
                <w:rFonts w:ascii="Times New Roman" w:hAnsi="Times New Roman" w:cs="Times New Roman"/>
                <w:sz w:val="16"/>
                <w:szCs w:val="16"/>
              </w:rPr>
              <w:t>Администрация Богучанского района</w:t>
            </w: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план</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3 001,6</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173 582,5</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4 508,7</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763,0</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58 726,0</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1 839,3</w:t>
            </w:r>
          </w:p>
        </w:tc>
        <w:tc>
          <w:tcPr>
            <w:tcW w:w="709" w:type="dxa"/>
            <w:vAlign w:val="center"/>
          </w:tcPr>
          <w:p w:rsidR="008D2655" w:rsidRPr="009977D5" w:rsidRDefault="00992E63" w:rsidP="008D2655">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150,0</w:t>
            </w:r>
          </w:p>
        </w:tc>
        <w:tc>
          <w:tcPr>
            <w:tcW w:w="993" w:type="dxa"/>
            <w:vAlign w:val="center"/>
          </w:tcPr>
          <w:p w:rsidR="008D2655" w:rsidRPr="009977D5" w:rsidRDefault="00992E63"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242 571,1</w:t>
            </w:r>
          </w:p>
        </w:tc>
      </w:tr>
      <w:tr w:rsidR="008D2655" w:rsidRPr="00AB5C80" w:rsidTr="00992E63">
        <w:trPr>
          <w:trHeight w:val="227"/>
        </w:trPr>
        <w:tc>
          <w:tcPr>
            <w:tcW w:w="533" w:type="dxa"/>
            <w:vMerge/>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факт</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2 977,5</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173 582,5</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4 056,5</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763,0</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58 688,6</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1 767,6</w:t>
            </w:r>
          </w:p>
        </w:tc>
        <w:tc>
          <w:tcPr>
            <w:tcW w:w="709" w:type="dxa"/>
            <w:vAlign w:val="center"/>
          </w:tcPr>
          <w:p w:rsidR="008D2655" w:rsidRPr="009977D5" w:rsidRDefault="00992E63" w:rsidP="008D2655">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0,0</w:t>
            </w: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241 835,7</w:t>
            </w:r>
          </w:p>
        </w:tc>
      </w:tr>
      <w:tr w:rsidR="008D2655" w:rsidRPr="00AB5C80" w:rsidTr="00992E63">
        <w:trPr>
          <w:trHeight w:val="227"/>
        </w:trPr>
        <w:tc>
          <w:tcPr>
            <w:tcW w:w="533" w:type="dxa"/>
            <w:vMerge/>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C46521" w:rsidRDefault="008D2655" w:rsidP="000409FC">
            <w:pPr>
              <w:jc w:val="center"/>
              <w:rPr>
                <w:rFonts w:ascii="Times New Roman" w:hAnsi="Times New Roman" w:cs="Times New Roman"/>
                <w:b/>
                <w:sz w:val="16"/>
                <w:szCs w:val="16"/>
              </w:rPr>
            </w:pPr>
            <w:r w:rsidRPr="00C46521">
              <w:rPr>
                <w:rFonts w:ascii="Times New Roman" w:hAnsi="Times New Roman" w:cs="Times New Roman"/>
                <w:b/>
                <w:sz w:val="16"/>
                <w:szCs w:val="16"/>
              </w:rPr>
              <w:t>% исполнения</w:t>
            </w:r>
          </w:p>
        </w:tc>
        <w:tc>
          <w:tcPr>
            <w:tcW w:w="993"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2106ED">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99,2</w:t>
            </w: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90,0</w:t>
            </w: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9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1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99,9</w:t>
            </w: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96,1</w:t>
            </w:r>
          </w:p>
        </w:tc>
        <w:tc>
          <w:tcPr>
            <w:tcW w:w="709" w:type="dxa"/>
            <w:vAlign w:val="center"/>
          </w:tcPr>
          <w:p w:rsidR="008D2655" w:rsidRPr="00C46521" w:rsidRDefault="00992E63" w:rsidP="008D2655">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0,0</w:t>
            </w:r>
          </w:p>
        </w:tc>
        <w:tc>
          <w:tcPr>
            <w:tcW w:w="993" w:type="dxa"/>
            <w:vAlign w:val="center"/>
          </w:tcPr>
          <w:p w:rsidR="008D2655" w:rsidRPr="00C46521" w:rsidRDefault="009977D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99,7</w:t>
            </w:r>
          </w:p>
        </w:tc>
      </w:tr>
      <w:tr w:rsidR="008D2655" w:rsidRPr="00AB5C80" w:rsidTr="00992E63">
        <w:trPr>
          <w:trHeight w:val="227"/>
        </w:trPr>
        <w:tc>
          <w:tcPr>
            <w:tcW w:w="533" w:type="dxa"/>
            <w:vMerge w:val="restart"/>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830</w:t>
            </w:r>
          </w:p>
        </w:tc>
        <w:tc>
          <w:tcPr>
            <w:tcW w:w="1735" w:type="dxa"/>
            <w:vMerge w:val="restart"/>
            <w:vAlign w:val="center"/>
          </w:tcPr>
          <w:p w:rsidR="008D2655" w:rsidRPr="009977D5" w:rsidRDefault="008D2655" w:rsidP="000409FC">
            <w:pPr>
              <w:autoSpaceDE w:val="0"/>
              <w:autoSpaceDN w:val="0"/>
              <w:adjustRightInd w:val="0"/>
              <w:rPr>
                <w:rFonts w:ascii="Times New Roman" w:hAnsi="Times New Roman" w:cs="Times New Roman"/>
                <w:sz w:val="16"/>
                <w:szCs w:val="16"/>
              </w:rPr>
            </w:pPr>
            <w:r w:rsidRPr="009977D5">
              <w:rPr>
                <w:rFonts w:ascii="Times New Roman" w:hAnsi="Times New Roman" w:cs="Times New Roman"/>
                <w:sz w:val="16"/>
                <w:szCs w:val="16"/>
              </w:rPr>
              <w:t>МКУ «МС Заказчика»</w:t>
            </w: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план</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599,5</w:t>
            </w: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101 640,1</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206,5</w:t>
            </w: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655,3</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1 407,4</w:t>
            </w: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104 508,8</w:t>
            </w:r>
          </w:p>
        </w:tc>
      </w:tr>
      <w:tr w:rsidR="008D2655" w:rsidRPr="00AB5C80" w:rsidTr="00992E63">
        <w:trPr>
          <w:trHeight w:val="227"/>
        </w:trPr>
        <w:tc>
          <w:tcPr>
            <w:tcW w:w="533" w:type="dxa"/>
            <w:vMerge/>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факт</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599,5</w:t>
            </w: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93 279,9</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206,5</w:t>
            </w: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588,0</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1 407,4</w:t>
            </w: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96 081,3</w:t>
            </w:r>
          </w:p>
        </w:tc>
      </w:tr>
      <w:tr w:rsidR="008D2655" w:rsidRPr="00AB5C80" w:rsidTr="00992E63">
        <w:trPr>
          <w:trHeight w:val="227"/>
        </w:trPr>
        <w:tc>
          <w:tcPr>
            <w:tcW w:w="533" w:type="dxa"/>
            <w:vMerge/>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C46521" w:rsidRDefault="008D2655" w:rsidP="000409FC">
            <w:pPr>
              <w:jc w:val="center"/>
              <w:rPr>
                <w:rFonts w:ascii="Times New Roman" w:hAnsi="Times New Roman" w:cs="Times New Roman"/>
                <w:b/>
                <w:sz w:val="16"/>
                <w:szCs w:val="16"/>
              </w:rPr>
            </w:pPr>
            <w:r w:rsidRPr="00C46521">
              <w:rPr>
                <w:rFonts w:ascii="Times New Roman" w:hAnsi="Times New Roman" w:cs="Times New Roman"/>
                <w:b/>
                <w:sz w:val="16"/>
                <w:szCs w:val="16"/>
              </w:rPr>
              <w:t>% исполнения</w:t>
            </w:r>
          </w:p>
        </w:tc>
        <w:tc>
          <w:tcPr>
            <w:tcW w:w="993"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709" w:type="dxa"/>
            <w:vAlign w:val="center"/>
          </w:tcPr>
          <w:p w:rsidR="008D2655" w:rsidRPr="00C46521" w:rsidRDefault="008D2655" w:rsidP="002106ED">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91,8</w:t>
            </w: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9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81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89,7</w:t>
            </w: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709"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8D2655">
            <w:pPr>
              <w:autoSpaceDE w:val="0"/>
              <w:autoSpaceDN w:val="0"/>
              <w:adjustRightInd w:val="0"/>
              <w:jc w:val="center"/>
              <w:rPr>
                <w:rFonts w:ascii="Times New Roman" w:hAnsi="Times New Roman" w:cs="Times New Roman"/>
                <w:b/>
                <w:sz w:val="16"/>
                <w:szCs w:val="16"/>
              </w:rPr>
            </w:pPr>
          </w:p>
        </w:tc>
        <w:tc>
          <w:tcPr>
            <w:tcW w:w="993" w:type="dxa"/>
            <w:vAlign w:val="center"/>
          </w:tcPr>
          <w:p w:rsidR="008D2655" w:rsidRPr="00C46521" w:rsidRDefault="009977D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91,9</w:t>
            </w:r>
          </w:p>
        </w:tc>
      </w:tr>
      <w:tr w:rsidR="008D2655" w:rsidRPr="00AB5C80" w:rsidTr="00992E63">
        <w:trPr>
          <w:trHeight w:val="227"/>
        </w:trPr>
        <w:tc>
          <w:tcPr>
            <w:tcW w:w="533" w:type="dxa"/>
            <w:vMerge w:val="restart"/>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856</w:t>
            </w:r>
          </w:p>
        </w:tc>
        <w:tc>
          <w:tcPr>
            <w:tcW w:w="1735" w:type="dxa"/>
            <w:vMerge w:val="restart"/>
            <w:vAlign w:val="center"/>
          </w:tcPr>
          <w:p w:rsidR="008D2655" w:rsidRPr="009977D5" w:rsidRDefault="008D2655" w:rsidP="000409FC">
            <w:pPr>
              <w:autoSpaceDE w:val="0"/>
              <w:autoSpaceDN w:val="0"/>
              <w:adjustRightInd w:val="0"/>
              <w:rPr>
                <w:rFonts w:ascii="Times New Roman" w:hAnsi="Times New Roman" w:cs="Times New Roman"/>
                <w:sz w:val="16"/>
                <w:szCs w:val="16"/>
              </w:rPr>
            </w:pPr>
            <w:r w:rsidRPr="009977D5">
              <w:rPr>
                <w:rFonts w:ascii="Times New Roman" w:hAnsi="Times New Roman" w:cs="Times New Roman"/>
                <w:sz w:val="16"/>
                <w:szCs w:val="16"/>
              </w:rPr>
              <w:t>Управление культуры</w:t>
            </w: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план</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1 735,8</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299 769,8</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11 228,6</w:t>
            </w: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16 729,9</w:t>
            </w: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992E63" w:rsidP="008D2655">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100,0</w:t>
            </w: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329 564,1</w:t>
            </w:r>
          </w:p>
        </w:tc>
      </w:tr>
      <w:tr w:rsidR="008D2655" w:rsidRPr="00AB5C80" w:rsidTr="00992E63">
        <w:trPr>
          <w:trHeight w:val="227"/>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факт</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1 734,1</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299 124,0</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10 508,7</w:t>
            </w: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16 723,9</w:t>
            </w: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992E63" w:rsidP="008D2655">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0,0</w:t>
            </w: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328 090,7</w:t>
            </w:r>
          </w:p>
        </w:tc>
      </w:tr>
      <w:tr w:rsidR="008D2655" w:rsidRPr="00AB5C80" w:rsidTr="00992E63">
        <w:trPr>
          <w:trHeight w:val="227"/>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C46521" w:rsidRDefault="008D2655" w:rsidP="000409FC">
            <w:pPr>
              <w:jc w:val="center"/>
              <w:rPr>
                <w:rFonts w:ascii="Times New Roman" w:hAnsi="Times New Roman" w:cs="Times New Roman"/>
                <w:b/>
                <w:sz w:val="16"/>
                <w:szCs w:val="16"/>
              </w:rPr>
            </w:pPr>
            <w:r w:rsidRPr="00C46521">
              <w:rPr>
                <w:rFonts w:ascii="Times New Roman" w:hAnsi="Times New Roman" w:cs="Times New Roman"/>
                <w:b/>
                <w:sz w:val="16"/>
                <w:szCs w:val="16"/>
              </w:rPr>
              <w:t>% исполнения</w:t>
            </w:r>
          </w:p>
        </w:tc>
        <w:tc>
          <w:tcPr>
            <w:tcW w:w="993"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2106ED">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99,9</w:t>
            </w: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99,8</w:t>
            </w: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93,6</w:t>
            </w:r>
          </w:p>
        </w:tc>
        <w:tc>
          <w:tcPr>
            <w:tcW w:w="89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99,9</w:t>
            </w:r>
          </w:p>
        </w:tc>
        <w:tc>
          <w:tcPr>
            <w:tcW w:w="81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992E63" w:rsidP="008D2655">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0,0</w:t>
            </w:r>
          </w:p>
        </w:tc>
        <w:tc>
          <w:tcPr>
            <w:tcW w:w="993" w:type="dxa"/>
            <w:vAlign w:val="center"/>
          </w:tcPr>
          <w:p w:rsidR="008D2655" w:rsidRPr="00C46521" w:rsidRDefault="009977D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99,6</w:t>
            </w:r>
          </w:p>
        </w:tc>
      </w:tr>
      <w:tr w:rsidR="008D2655" w:rsidRPr="00AB5C80" w:rsidTr="00992E63">
        <w:trPr>
          <w:trHeight w:val="227"/>
        </w:trPr>
        <w:tc>
          <w:tcPr>
            <w:tcW w:w="533" w:type="dxa"/>
            <w:vMerge w:val="restart"/>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863</w:t>
            </w:r>
          </w:p>
        </w:tc>
        <w:tc>
          <w:tcPr>
            <w:tcW w:w="1735" w:type="dxa"/>
            <w:vMerge w:val="restart"/>
            <w:vAlign w:val="center"/>
          </w:tcPr>
          <w:p w:rsidR="008D2655" w:rsidRPr="009977D5" w:rsidRDefault="008D2655" w:rsidP="000409FC">
            <w:pPr>
              <w:autoSpaceDE w:val="0"/>
              <w:autoSpaceDN w:val="0"/>
              <w:adjustRightInd w:val="0"/>
              <w:rPr>
                <w:rFonts w:ascii="Times New Roman" w:hAnsi="Times New Roman" w:cs="Times New Roman"/>
                <w:sz w:val="16"/>
                <w:szCs w:val="16"/>
              </w:rPr>
            </w:pPr>
            <w:r w:rsidRPr="009977D5">
              <w:rPr>
                <w:rFonts w:ascii="Times New Roman" w:hAnsi="Times New Roman" w:cs="Times New Roman"/>
                <w:sz w:val="16"/>
                <w:szCs w:val="16"/>
              </w:rPr>
              <w:t>УМС</w:t>
            </w: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план</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9 589,1</w:t>
            </w: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6 974,1</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431,6</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4 047,9</w:t>
            </w: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2 433,0</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5 445,0</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28 920,7</w:t>
            </w:r>
          </w:p>
        </w:tc>
      </w:tr>
      <w:tr w:rsidR="008D2655" w:rsidRPr="00AB5C80" w:rsidTr="00992E63">
        <w:trPr>
          <w:trHeight w:val="227"/>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факт</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7 885,1</w:t>
            </w: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6 941,0</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182,3</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4 047,9</w:t>
            </w: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2 433,0</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5 443,4</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26 932,7</w:t>
            </w:r>
          </w:p>
        </w:tc>
      </w:tr>
      <w:tr w:rsidR="008D2655" w:rsidRPr="00AB5C80" w:rsidTr="00992E63">
        <w:trPr>
          <w:trHeight w:val="227"/>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276" w:type="dxa"/>
            <w:vAlign w:val="center"/>
          </w:tcPr>
          <w:p w:rsidR="008D2655" w:rsidRPr="00C46521" w:rsidRDefault="008D2655" w:rsidP="000409FC">
            <w:pPr>
              <w:jc w:val="center"/>
              <w:rPr>
                <w:rFonts w:ascii="Times New Roman" w:hAnsi="Times New Roman" w:cs="Times New Roman"/>
                <w:b/>
                <w:sz w:val="16"/>
                <w:szCs w:val="16"/>
              </w:rPr>
            </w:pPr>
            <w:r w:rsidRPr="00C46521">
              <w:rPr>
                <w:rFonts w:ascii="Times New Roman" w:hAnsi="Times New Roman" w:cs="Times New Roman"/>
                <w:b/>
                <w:sz w:val="16"/>
                <w:szCs w:val="16"/>
              </w:rPr>
              <w:t>% исполнения</w:t>
            </w:r>
          </w:p>
        </w:tc>
        <w:tc>
          <w:tcPr>
            <w:tcW w:w="993"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82,2</w:t>
            </w:r>
          </w:p>
        </w:tc>
        <w:tc>
          <w:tcPr>
            <w:tcW w:w="709" w:type="dxa"/>
            <w:vAlign w:val="center"/>
          </w:tcPr>
          <w:p w:rsidR="008D2655" w:rsidRPr="00C46521" w:rsidRDefault="008D2655" w:rsidP="002106ED">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99,5</w:t>
            </w: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42,2</w:t>
            </w: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89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1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99,9</w:t>
            </w: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8D2655">
            <w:pPr>
              <w:autoSpaceDE w:val="0"/>
              <w:autoSpaceDN w:val="0"/>
              <w:adjustRightInd w:val="0"/>
              <w:jc w:val="center"/>
              <w:rPr>
                <w:rFonts w:ascii="Times New Roman" w:hAnsi="Times New Roman" w:cs="Times New Roman"/>
                <w:b/>
                <w:sz w:val="16"/>
                <w:szCs w:val="16"/>
              </w:rPr>
            </w:pPr>
          </w:p>
        </w:tc>
        <w:tc>
          <w:tcPr>
            <w:tcW w:w="993" w:type="dxa"/>
            <w:vAlign w:val="center"/>
          </w:tcPr>
          <w:p w:rsidR="008D2655" w:rsidRPr="00C46521" w:rsidRDefault="009977D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93,1</w:t>
            </w:r>
          </w:p>
        </w:tc>
      </w:tr>
      <w:tr w:rsidR="008D2655" w:rsidRPr="00AB5C80" w:rsidTr="00992E63">
        <w:trPr>
          <w:trHeight w:val="227"/>
        </w:trPr>
        <w:tc>
          <w:tcPr>
            <w:tcW w:w="533" w:type="dxa"/>
            <w:vMerge w:val="restart"/>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875</w:t>
            </w:r>
          </w:p>
        </w:tc>
        <w:tc>
          <w:tcPr>
            <w:tcW w:w="1735" w:type="dxa"/>
            <w:vMerge w:val="restart"/>
            <w:vAlign w:val="center"/>
          </w:tcPr>
          <w:p w:rsidR="008D2655" w:rsidRPr="009977D5" w:rsidRDefault="008D2655" w:rsidP="000409FC">
            <w:pPr>
              <w:autoSpaceDE w:val="0"/>
              <w:autoSpaceDN w:val="0"/>
              <w:adjustRightInd w:val="0"/>
              <w:rPr>
                <w:rFonts w:ascii="Times New Roman" w:hAnsi="Times New Roman" w:cs="Times New Roman"/>
                <w:sz w:val="16"/>
                <w:szCs w:val="16"/>
              </w:rPr>
            </w:pPr>
            <w:r w:rsidRPr="009977D5">
              <w:rPr>
                <w:rFonts w:ascii="Times New Roman" w:hAnsi="Times New Roman" w:cs="Times New Roman"/>
                <w:sz w:val="16"/>
                <w:szCs w:val="16"/>
              </w:rPr>
              <w:t>Управление образования</w:t>
            </w: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план</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1 475 232,3</w:t>
            </w: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2 448,7</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1 035,2</w:t>
            </w: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92,0</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1 478 808,2</w:t>
            </w:r>
          </w:p>
        </w:tc>
      </w:tr>
      <w:tr w:rsidR="008D2655" w:rsidRPr="00AB5C80" w:rsidTr="00992E63">
        <w:trPr>
          <w:trHeight w:val="227"/>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факт</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1 445 651,5</w:t>
            </w: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2 448,7</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961,3</w:t>
            </w: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92,0</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1 449 153,5</w:t>
            </w:r>
          </w:p>
        </w:tc>
      </w:tr>
      <w:tr w:rsidR="008D2655" w:rsidRPr="00AB5C80" w:rsidTr="00992E63">
        <w:trPr>
          <w:trHeight w:val="227"/>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C46521" w:rsidRDefault="008D2655" w:rsidP="000409FC">
            <w:pPr>
              <w:jc w:val="center"/>
              <w:rPr>
                <w:rFonts w:ascii="Times New Roman" w:hAnsi="Times New Roman" w:cs="Times New Roman"/>
                <w:b/>
                <w:sz w:val="16"/>
                <w:szCs w:val="16"/>
              </w:rPr>
            </w:pPr>
            <w:r w:rsidRPr="00C46521">
              <w:rPr>
                <w:rFonts w:ascii="Times New Roman" w:hAnsi="Times New Roman" w:cs="Times New Roman"/>
                <w:b/>
                <w:sz w:val="16"/>
                <w:szCs w:val="16"/>
              </w:rPr>
              <w:t>% исполнения</w:t>
            </w:r>
          </w:p>
        </w:tc>
        <w:tc>
          <w:tcPr>
            <w:tcW w:w="993"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98,0</w:t>
            </w:r>
          </w:p>
        </w:tc>
        <w:tc>
          <w:tcPr>
            <w:tcW w:w="709" w:type="dxa"/>
            <w:vAlign w:val="center"/>
          </w:tcPr>
          <w:p w:rsidR="008D2655" w:rsidRPr="00C46521" w:rsidRDefault="008D2655" w:rsidP="002106ED">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9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92,9</w:t>
            </w:r>
          </w:p>
        </w:tc>
        <w:tc>
          <w:tcPr>
            <w:tcW w:w="81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8D2655">
            <w:pPr>
              <w:autoSpaceDE w:val="0"/>
              <w:autoSpaceDN w:val="0"/>
              <w:adjustRightInd w:val="0"/>
              <w:jc w:val="center"/>
              <w:rPr>
                <w:rFonts w:ascii="Times New Roman" w:hAnsi="Times New Roman" w:cs="Times New Roman"/>
                <w:b/>
                <w:sz w:val="16"/>
                <w:szCs w:val="16"/>
              </w:rPr>
            </w:pPr>
          </w:p>
        </w:tc>
        <w:tc>
          <w:tcPr>
            <w:tcW w:w="993" w:type="dxa"/>
            <w:vAlign w:val="center"/>
          </w:tcPr>
          <w:p w:rsidR="008D2655" w:rsidRPr="00C46521" w:rsidRDefault="009977D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98,0</w:t>
            </w:r>
          </w:p>
        </w:tc>
      </w:tr>
      <w:tr w:rsidR="008D2655" w:rsidRPr="00AB5C80" w:rsidTr="00992E63">
        <w:trPr>
          <w:trHeight w:val="227"/>
        </w:trPr>
        <w:tc>
          <w:tcPr>
            <w:tcW w:w="533" w:type="dxa"/>
            <w:vMerge w:val="restart"/>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880</w:t>
            </w:r>
          </w:p>
        </w:tc>
        <w:tc>
          <w:tcPr>
            <w:tcW w:w="1735" w:type="dxa"/>
            <w:vMerge w:val="restart"/>
            <w:vAlign w:val="center"/>
          </w:tcPr>
          <w:p w:rsidR="008D2655" w:rsidRPr="009977D5" w:rsidRDefault="008D2655" w:rsidP="000409FC">
            <w:pPr>
              <w:autoSpaceDE w:val="0"/>
              <w:autoSpaceDN w:val="0"/>
              <w:adjustRightInd w:val="0"/>
              <w:rPr>
                <w:rFonts w:ascii="Times New Roman" w:hAnsi="Times New Roman" w:cs="Times New Roman"/>
                <w:sz w:val="16"/>
                <w:szCs w:val="16"/>
              </w:rPr>
            </w:pPr>
            <w:r w:rsidRPr="009977D5">
              <w:rPr>
                <w:rFonts w:ascii="Times New Roman" w:hAnsi="Times New Roman" w:cs="Times New Roman"/>
                <w:sz w:val="16"/>
                <w:szCs w:val="16"/>
              </w:rPr>
              <w:t>МКУ "МПЧ № 1"</w:t>
            </w: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план</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6 201,7</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25 701,3</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31 903,0</w:t>
            </w:r>
          </w:p>
        </w:tc>
      </w:tr>
      <w:tr w:rsidR="008D2655" w:rsidRPr="00AB5C80" w:rsidTr="00992E63">
        <w:trPr>
          <w:trHeight w:val="227"/>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факт</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4 495,5</w:t>
            </w: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25 316,2</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29 811,7</w:t>
            </w:r>
          </w:p>
        </w:tc>
      </w:tr>
      <w:tr w:rsidR="008D2655" w:rsidRPr="00C46521" w:rsidTr="00992E63">
        <w:trPr>
          <w:trHeight w:val="227"/>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C46521" w:rsidRDefault="008D2655" w:rsidP="000409FC">
            <w:pPr>
              <w:jc w:val="center"/>
              <w:rPr>
                <w:rFonts w:ascii="Times New Roman" w:hAnsi="Times New Roman" w:cs="Times New Roman"/>
                <w:b/>
                <w:sz w:val="16"/>
                <w:szCs w:val="16"/>
              </w:rPr>
            </w:pPr>
            <w:r w:rsidRPr="00C46521">
              <w:rPr>
                <w:rFonts w:ascii="Times New Roman" w:hAnsi="Times New Roman" w:cs="Times New Roman"/>
                <w:b/>
                <w:sz w:val="16"/>
                <w:szCs w:val="16"/>
              </w:rPr>
              <w:t>% исполнения</w:t>
            </w:r>
          </w:p>
        </w:tc>
        <w:tc>
          <w:tcPr>
            <w:tcW w:w="993"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2106ED">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72,5</w:t>
            </w: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98,5</w:t>
            </w: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9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1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8D2655">
            <w:pPr>
              <w:autoSpaceDE w:val="0"/>
              <w:autoSpaceDN w:val="0"/>
              <w:adjustRightInd w:val="0"/>
              <w:jc w:val="center"/>
              <w:rPr>
                <w:rFonts w:ascii="Times New Roman" w:hAnsi="Times New Roman" w:cs="Times New Roman"/>
                <w:b/>
                <w:sz w:val="16"/>
                <w:szCs w:val="16"/>
              </w:rPr>
            </w:pPr>
          </w:p>
        </w:tc>
        <w:tc>
          <w:tcPr>
            <w:tcW w:w="993" w:type="dxa"/>
            <w:vAlign w:val="center"/>
          </w:tcPr>
          <w:p w:rsidR="008D2655" w:rsidRPr="00C46521" w:rsidRDefault="009977D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93,4</w:t>
            </w:r>
          </w:p>
        </w:tc>
      </w:tr>
      <w:tr w:rsidR="008D2655" w:rsidRPr="00AB5C80" w:rsidTr="00992E63">
        <w:trPr>
          <w:trHeight w:val="227"/>
        </w:trPr>
        <w:tc>
          <w:tcPr>
            <w:tcW w:w="533" w:type="dxa"/>
            <w:vMerge w:val="restart"/>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890</w:t>
            </w:r>
          </w:p>
        </w:tc>
        <w:tc>
          <w:tcPr>
            <w:tcW w:w="1735" w:type="dxa"/>
            <w:vMerge w:val="restart"/>
            <w:vAlign w:val="center"/>
          </w:tcPr>
          <w:p w:rsidR="008D2655" w:rsidRPr="009977D5" w:rsidRDefault="008D2655" w:rsidP="000409FC">
            <w:pPr>
              <w:autoSpaceDE w:val="0"/>
              <w:autoSpaceDN w:val="0"/>
              <w:adjustRightInd w:val="0"/>
              <w:rPr>
                <w:rFonts w:ascii="Times New Roman" w:hAnsi="Times New Roman" w:cs="Times New Roman"/>
                <w:sz w:val="16"/>
                <w:szCs w:val="16"/>
              </w:rPr>
            </w:pPr>
            <w:r w:rsidRPr="009977D5">
              <w:rPr>
                <w:rFonts w:ascii="Times New Roman" w:hAnsi="Times New Roman" w:cs="Times New Roman"/>
                <w:sz w:val="16"/>
                <w:szCs w:val="16"/>
              </w:rPr>
              <w:t xml:space="preserve">Финансовое управление </w:t>
            </w: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план</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4 102,5</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2 500,0</w:t>
            </w: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35 281,0</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180 682,6</w:t>
            </w: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222 566,1</w:t>
            </w:r>
          </w:p>
        </w:tc>
      </w:tr>
      <w:tr w:rsidR="008D2655" w:rsidRPr="00AB5C80" w:rsidTr="00992E63">
        <w:trPr>
          <w:trHeight w:val="227"/>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276" w:type="dxa"/>
            <w:vAlign w:val="center"/>
          </w:tcPr>
          <w:p w:rsidR="008D2655" w:rsidRPr="009977D5" w:rsidRDefault="008D2655" w:rsidP="000409FC">
            <w:pPr>
              <w:jc w:val="center"/>
              <w:rPr>
                <w:rFonts w:ascii="Times New Roman" w:hAnsi="Times New Roman" w:cs="Times New Roman"/>
                <w:sz w:val="16"/>
                <w:szCs w:val="16"/>
              </w:rPr>
            </w:pPr>
            <w:r w:rsidRPr="009977D5">
              <w:rPr>
                <w:rFonts w:ascii="Times New Roman" w:hAnsi="Times New Roman" w:cs="Times New Roman"/>
                <w:sz w:val="16"/>
                <w:szCs w:val="16"/>
              </w:rPr>
              <w:t>факт</w:t>
            </w:r>
          </w:p>
        </w:tc>
        <w:tc>
          <w:tcPr>
            <w:tcW w:w="993"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4 102,5</w:t>
            </w: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2 500,0</w:t>
            </w:r>
          </w:p>
        </w:tc>
        <w:tc>
          <w:tcPr>
            <w:tcW w:w="89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31 292,2</w:t>
            </w:r>
          </w:p>
        </w:tc>
        <w:tc>
          <w:tcPr>
            <w:tcW w:w="850"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179 826,6</w:t>
            </w:r>
          </w:p>
        </w:tc>
        <w:tc>
          <w:tcPr>
            <w:tcW w:w="709" w:type="dxa"/>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9977D5"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9977D5" w:rsidRDefault="009977D5" w:rsidP="000409FC">
            <w:pPr>
              <w:autoSpaceDE w:val="0"/>
              <w:autoSpaceDN w:val="0"/>
              <w:adjustRightInd w:val="0"/>
              <w:jc w:val="center"/>
              <w:rPr>
                <w:rFonts w:ascii="Times New Roman" w:hAnsi="Times New Roman" w:cs="Times New Roman"/>
                <w:sz w:val="16"/>
                <w:szCs w:val="16"/>
              </w:rPr>
            </w:pPr>
            <w:r w:rsidRPr="009977D5">
              <w:rPr>
                <w:rFonts w:ascii="Times New Roman" w:hAnsi="Times New Roman" w:cs="Times New Roman"/>
                <w:sz w:val="16"/>
                <w:szCs w:val="16"/>
              </w:rPr>
              <w:t>217 721,3</w:t>
            </w:r>
          </w:p>
        </w:tc>
      </w:tr>
      <w:tr w:rsidR="008D2655" w:rsidRPr="00AB5C80" w:rsidTr="00992E63">
        <w:trPr>
          <w:trHeight w:val="227"/>
        </w:trPr>
        <w:tc>
          <w:tcPr>
            <w:tcW w:w="533"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9977D5" w:rsidRDefault="008D2655" w:rsidP="000409FC">
            <w:pPr>
              <w:autoSpaceDE w:val="0"/>
              <w:autoSpaceDN w:val="0"/>
              <w:adjustRightInd w:val="0"/>
              <w:jc w:val="center"/>
              <w:rPr>
                <w:rFonts w:ascii="Times New Roman" w:hAnsi="Times New Roman" w:cs="Times New Roman"/>
                <w:sz w:val="16"/>
                <w:szCs w:val="16"/>
              </w:rPr>
            </w:pPr>
          </w:p>
        </w:tc>
        <w:tc>
          <w:tcPr>
            <w:tcW w:w="1276" w:type="dxa"/>
            <w:vAlign w:val="center"/>
          </w:tcPr>
          <w:p w:rsidR="008D2655" w:rsidRPr="00C46521" w:rsidRDefault="008D2655" w:rsidP="000409FC">
            <w:pPr>
              <w:jc w:val="center"/>
              <w:rPr>
                <w:rFonts w:ascii="Times New Roman" w:hAnsi="Times New Roman" w:cs="Times New Roman"/>
                <w:b/>
                <w:sz w:val="16"/>
                <w:szCs w:val="16"/>
              </w:rPr>
            </w:pPr>
            <w:r w:rsidRPr="00C46521">
              <w:rPr>
                <w:rFonts w:ascii="Times New Roman" w:hAnsi="Times New Roman" w:cs="Times New Roman"/>
                <w:b/>
                <w:sz w:val="16"/>
                <w:szCs w:val="16"/>
              </w:rPr>
              <w:t>% исполнения</w:t>
            </w:r>
          </w:p>
        </w:tc>
        <w:tc>
          <w:tcPr>
            <w:tcW w:w="993"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2106ED">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100,0</w:t>
            </w:r>
          </w:p>
        </w:tc>
        <w:tc>
          <w:tcPr>
            <w:tcW w:w="89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1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88,7</w:t>
            </w:r>
          </w:p>
        </w:tc>
        <w:tc>
          <w:tcPr>
            <w:tcW w:w="850"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99,5</w:t>
            </w:r>
          </w:p>
        </w:tc>
        <w:tc>
          <w:tcPr>
            <w:tcW w:w="709" w:type="dxa"/>
            <w:vAlign w:val="center"/>
          </w:tcPr>
          <w:p w:rsidR="008D2655" w:rsidRPr="00C46521"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C46521" w:rsidRDefault="008D2655" w:rsidP="008D2655">
            <w:pPr>
              <w:autoSpaceDE w:val="0"/>
              <w:autoSpaceDN w:val="0"/>
              <w:adjustRightInd w:val="0"/>
              <w:jc w:val="center"/>
              <w:rPr>
                <w:rFonts w:ascii="Times New Roman" w:hAnsi="Times New Roman" w:cs="Times New Roman"/>
                <w:b/>
                <w:sz w:val="16"/>
                <w:szCs w:val="16"/>
              </w:rPr>
            </w:pPr>
          </w:p>
        </w:tc>
        <w:tc>
          <w:tcPr>
            <w:tcW w:w="993" w:type="dxa"/>
            <w:vAlign w:val="center"/>
          </w:tcPr>
          <w:p w:rsidR="008D2655" w:rsidRPr="00C46521" w:rsidRDefault="009977D5" w:rsidP="000409FC">
            <w:pPr>
              <w:autoSpaceDE w:val="0"/>
              <w:autoSpaceDN w:val="0"/>
              <w:adjustRightInd w:val="0"/>
              <w:jc w:val="center"/>
              <w:rPr>
                <w:rFonts w:ascii="Times New Roman" w:hAnsi="Times New Roman" w:cs="Times New Roman"/>
                <w:b/>
                <w:sz w:val="16"/>
                <w:szCs w:val="16"/>
              </w:rPr>
            </w:pPr>
            <w:r w:rsidRPr="00C46521">
              <w:rPr>
                <w:rFonts w:ascii="Times New Roman" w:hAnsi="Times New Roman" w:cs="Times New Roman"/>
                <w:b/>
                <w:sz w:val="16"/>
                <w:szCs w:val="16"/>
              </w:rPr>
              <w:t>97,8</w:t>
            </w:r>
          </w:p>
        </w:tc>
      </w:tr>
    </w:tbl>
    <w:p w:rsidR="00E00B6C" w:rsidRPr="00AB5C80" w:rsidRDefault="00E00B6C" w:rsidP="005355AC">
      <w:pPr>
        <w:spacing w:after="0"/>
        <w:ind w:firstLine="851"/>
        <w:jc w:val="both"/>
        <w:rPr>
          <w:rFonts w:ascii="Times New Roman" w:hAnsi="Times New Roman" w:cs="Times New Roman"/>
          <w:color w:val="FF0000"/>
          <w:sz w:val="24"/>
          <w:szCs w:val="24"/>
        </w:rPr>
        <w:sectPr w:rsidR="00E00B6C" w:rsidRPr="00AB5C80" w:rsidSect="003057AD">
          <w:pgSz w:w="16838" w:h="11906" w:orient="landscape"/>
          <w:pgMar w:top="1701" w:right="1134" w:bottom="851" w:left="312" w:header="709" w:footer="709" w:gutter="0"/>
          <w:cols w:space="708"/>
          <w:docGrid w:linePitch="360"/>
        </w:sectPr>
      </w:pPr>
    </w:p>
    <w:p w:rsidR="00076577" w:rsidRPr="007843C4" w:rsidRDefault="00241DF8" w:rsidP="00393A5F">
      <w:pPr>
        <w:pStyle w:val="a5"/>
        <w:spacing w:after="0"/>
        <w:ind w:left="0" w:firstLine="567"/>
        <w:jc w:val="both"/>
        <w:rPr>
          <w:rFonts w:ascii="Times New Roman" w:hAnsi="Times New Roman" w:cs="Times New Roman"/>
          <w:sz w:val="24"/>
          <w:szCs w:val="24"/>
        </w:rPr>
      </w:pPr>
      <w:r w:rsidRPr="007843C4">
        <w:rPr>
          <w:rFonts w:ascii="Times New Roman" w:hAnsi="Times New Roman" w:cs="Times New Roman"/>
          <w:sz w:val="24"/>
          <w:szCs w:val="24"/>
        </w:rPr>
        <w:lastRenderedPageBreak/>
        <w:t>Как видно из данной таблицы, с наименьшим результат</w:t>
      </w:r>
      <w:r w:rsidR="007803D1" w:rsidRPr="007843C4">
        <w:rPr>
          <w:rFonts w:ascii="Times New Roman" w:hAnsi="Times New Roman" w:cs="Times New Roman"/>
          <w:sz w:val="24"/>
          <w:szCs w:val="24"/>
        </w:rPr>
        <w:t>ом (</w:t>
      </w:r>
      <w:r w:rsidR="00CB4DEA" w:rsidRPr="007843C4">
        <w:rPr>
          <w:rFonts w:ascii="Times New Roman" w:hAnsi="Times New Roman" w:cs="Times New Roman"/>
          <w:sz w:val="24"/>
          <w:szCs w:val="24"/>
        </w:rPr>
        <w:t>менее 95,0</w:t>
      </w:r>
      <w:r w:rsidR="007803D1" w:rsidRPr="007843C4">
        <w:rPr>
          <w:rFonts w:ascii="Times New Roman" w:hAnsi="Times New Roman" w:cs="Times New Roman"/>
          <w:sz w:val="24"/>
          <w:szCs w:val="24"/>
        </w:rPr>
        <w:t>%)</w:t>
      </w:r>
      <w:r w:rsidR="004839E4" w:rsidRPr="007843C4">
        <w:rPr>
          <w:rFonts w:ascii="Times New Roman" w:hAnsi="Times New Roman" w:cs="Times New Roman"/>
          <w:sz w:val="24"/>
          <w:szCs w:val="24"/>
        </w:rPr>
        <w:t xml:space="preserve"> </w:t>
      </w:r>
      <w:r w:rsidR="00393A5F" w:rsidRPr="007843C4">
        <w:rPr>
          <w:rFonts w:ascii="Times New Roman" w:hAnsi="Times New Roman" w:cs="Times New Roman"/>
          <w:sz w:val="24"/>
          <w:szCs w:val="24"/>
        </w:rPr>
        <w:t>исполнены</w:t>
      </w:r>
      <w:r w:rsidRPr="007843C4">
        <w:rPr>
          <w:rFonts w:ascii="Times New Roman" w:hAnsi="Times New Roman" w:cs="Times New Roman"/>
          <w:sz w:val="24"/>
          <w:szCs w:val="24"/>
        </w:rPr>
        <w:t xml:space="preserve"> принятые бюджетные обязательства</w:t>
      </w:r>
      <w:r w:rsidR="00CB4DEA" w:rsidRPr="007843C4">
        <w:rPr>
          <w:rFonts w:ascii="Times New Roman" w:hAnsi="Times New Roman" w:cs="Times New Roman"/>
          <w:sz w:val="24"/>
          <w:szCs w:val="24"/>
        </w:rPr>
        <w:t xml:space="preserve"> </w:t>
      </w:r>
      <w:r w:rsidR="00393A5F" w:rsidRPr="007843C4">
        <w:rPr>
          <w:rFonts w:ascii="Times New Roman" w:hAnsi="Times New Roman" w:cs="Times New Roman"/>
          <w:sz w:val="24"/>
          <w:szCs w:val="24"/>
        </w:rPr>
        <w:t xml:space="preserve">3 ГРБС: МКУ «МС Заказчика» - </w:t>
      </w:r>
      <w:r w:rsidR="007843C4" w:rsidRPr="007843C4">
        <w:rPr>
          <w:rFonts w:ascii="Times New Roman" w:hAnsi="Times New Roman" w:cs="Times New Roman"/>
          <w:sz w:val="24"/>
          <w:szCs w:val="24"/>
        </w:rPr>
        <w:t xml:space="preserve">91,9%, </w:t>
      </w:r>
      <w:r w:rsidR="00CB4DEA" w:rsidRPr="007843C4">
        <w:rPr>
          <w:rFonts w:ascii="Times New Roman" w:hAnsi="Times New Roman" w:cs="Times New Roman"/>
          <w:sz w:val="24"/>
          <w:szCs w:val="24"/>
        </w:rPr>
        <w:t>УМС</w:t>
      </w:r>
      <w:r w:rsidR="00F47E80" w:rsidRPr="007843C4">
        <w:rPr>
          <w:rFonts w:ascii="Times New Roman" w:hAnsi="Times New Roman" w:cs="Times New Roman"/>
          <w:sz w:val="24"/>
          <w:szCs w:val="24"/>
        </w:rPr>
        <w:t xml:space="preserve"> </w:t>
      </w:r>
      <w:r w:rsidR="007843C4" w:rsidRPr="007843C4">
        <w:rPr>
          <w:rFonts w:ascii="Times New Roman" w:hAnsi="Times New Roman" w:cs="Times New Roman"/>
          <w:sz w:val="24"/>
          <w:szCs w:val="24"/>
        </w:rPr>
        <w:t xml:space="preserve">- </w:t>
      </w:r>
      <w:r w:rsidR="00F47E80" w:rsidRPr="007843C4">
        <w:rPr>
          <w:rFonts w:ascii="Times New Roman" w:hAnsi="Times New Roman" w:cs="Times New Roman"/>
          <w:sz w:val="24"/>
          <w:szCs w:val="24"/>
        </w:rPr>
        <w:t>9</w:t>
      </w:r>
      <w:r w:rsidR="007843C4" w:rsidRPr="007843C4">
        <w:rPr>
          <w:rFonts w:ascii="Times New Roman" w:hAnsi="Times New Roman" w:cs="Times New Roman"/>
          <w:sz w:val="24"/>
          <w:szCs w:val="24"/>
        </w:rPr>
        <w:t>3,1% и МКУ «МПЧ № 1» - 93,4%</w:t>
      </w:r>
      <w:r w:rsidRPr="007843C4">
        <w:rPr>
          <w:rFonts w:ascii="Times New Roman" w:hAnsi="Times New Roman" w:cs="Times New Roman"/>
          <w:sz w:val="24"/>
          <w:szCs w:val="24"/>
        </w:rPr>
        <w:t xml:space="preserve">. </w:t>
      </w:r>
    </w:p>
    <w:p w:rsidR="003D75A4" w:rsidRDefault="007803D1" w:rsidP="006A7200">
      <w:pPr>
        <w:pStyle w:val="a5"/>
        <w:spacing w:after="0"/>
        <w:ind w:left="0" w:firstLine="567"/>
        <w:jc w:val="both"/>
        <w:rPr>
          <w:rFonts w:ascii="Times New Roman" w:hAnsi="Times New Roman" w:cs="Times New Roman"/>
          <w:sz w:val="24"/>
          <w:szCs w:val="24"/>
        </w:rPr>
      </w:pPr>
      <w:r w:rsidRPr="0081282E">
        <w:rPr>
          <w:rFonts w:ascii="Times New Roman" w:hAnsi="Times New Roman" w:cs="Times New Roman"/>
          <w:sz w:val="24"/>
          <w:szCs w:val="24"/>
        </w:rPr>
        <w:t xml:space="preserve">В отчетном периоде </w:t>
      </w:r>
      <w:r w:rsidR="003D75A4" w:rsidRPr="0081282E">
        <w:rPr>
          <w:rFonts w:ascii="Times New Roman" w:hAnsi="Times New Roman" w:cs="Times New Roman"/>
          <w:sz w:val="24"/>
          <w:szCs w:val="24"/>
        </w:rPr>
        <w:t>МКУ «МС Заказчика» являлось соисполнителе</w:t>
      </w:r>
      <w:r w:rsidR="00C22C40">
        <w:rPr>
          <w:rFonts w:ascii="Times New Roman" w:hAnsi="Times New Roman" w:cs="Times New Roman"/>
          <w:sz w:val="24"/>
          <w:szCs w:val="24"/>
        </w:rPr>
        <w:t>м по 5 муниципальным программам Богучанского района.</w:t>
      </w:r>
    </w:p>
    <w:p w:rsidR="00C22C40" w:rsidRDefault="00C22C40" w:rsidP="006A7200">
      <w:pPr>
        <w:pStyle w:val="a5"/>
        <w:spacing w:after="0"/>
        <w:ind w:left="0" w:firstLine="567"/>
        <w:jc w:val="both"/>
        <w:rPr>
          <w:rFonts w:ascii="Times New Roman" w:hAnsi="Times New Roman" w:cs="Times New Roman"/>
          <w:sz w:val="24"/>
          <w:szCs w:val="24"/>
        </w:rPr>
      </w:pPr>
      <w:r w:rsidRPr="0081282E">
        <w:rPr>
          <w:rFonts w:ascii="Times New Roman" w:hAnsi="Times New Roman" w:cs="Times New Roman"/>
          <w:sz w:val="24"/>
          <w:szCs w:val="24"/>
        </w:rPr>
        <w:t>Не в полном объеме реализованы мероприятия, предусмотренные в рамках таких подпрограмм</w:t>
      </w:r>
      <w:r>
        <w:rPr>
          <w:rFonts w:ascii="Times New Roman" w:hAnsi="Times New Roman" w:cs="Times New Roman"/>
          <w:sz w:val="24"/>
          <w:szCs w:val="24"/>
        </w:rPr>
        <w:t xml:space="preserve"> МП </w:t>
      </w:r>
      <w:r w:rsidRPr="0081282E">
        <w:rPr>
          <w:rFonts w:ascii="Times New Roman" w:hAnsi="Times New Roman" w:cs="Times New Roman"/>
          <w:sz w:val="24"/>
          <w:szCs w:val="24"/>
        </w:rPr>
        <w:t>«Реформирование и модернизация жилищно-коммунального хозяйства и повышения энергетической эффективности», как</w:t>
      </w:r>
      <w:r>
        <w:rPr>
          <w:rFonts w:ascii="Times New Roman" w:hAnsi="Times New Roman" w:cs="Times New Roman"/>
          <w:sz w:val="24"/>
          <w:szCs w:val="24"/>
        </w:rPr>
        <w:t>:</w:t>
      </w:r>
    </w:p>
    <w:p w:rsidR="006A7200" w:rsidRPr="0081282E" w:rsidRDefault="00F65AE8" w:rsidP="00F65AE8">
      <w:pPr>
        <w:pStyle w:val="a5"/>
        <w:spacing w:after="0"/>
        <w:ind w:left="0" w:firstLine="567"/>
        <w:jc w:val="both"/>
        <w:rPr>
          <w:rFonts w:ascii="Times New Roman" w:hAnsi="Times New Roman" w:cs="Times New Roman"/>
          <w:sz w:val="24"/>
          <w:szCs w:val="24"/>
        </w:rPr>
      </w:pPr>
      <w:r w:rsidRPr="0081282E">
        <w:rPr>
          <w:rFonts w:ascii="Times New Roman" w:hAnsi="Times New Roman" w:cs="Times New Roman"/>
          <w:sz w:val="24"/>
          <w:szCs w:val="24"/>
        </w:rPr>
        <w:t>"Реконструкция и капитальный ремонт объектов коммунальной инфраструктуры муниципального образования Богучанский район", в частности</w:t>
      </w:r>
      <w:r w:rsidR="006A7200" w:rsidRPr="0081282E">
        <w:rPr>
          <w:rFonts w:ascii="Times New Roman" w:hAnsi="Times New Roman" w:cs="Times New Roman"/>
          <w:sz w:val="24"/>
          <w:szCs w:val="24"/>
        </w:rPr>
        <w:t xml:space="preserve"> мероприятие </w:t>
      </w:r>
      <w:r w:rsidRPr="0081282E">
        <w:rPr>
          <w:rFonts w:ascii="Times New Roman" w:hAnsi="Times New Roman" w:cs="Times New Roman"/>
          <w:sz w:val="24"/>
          <w:szCs w:val="24"/>
        </w:rPr>
        <w:t xml:space="preserve">по разработке проектной документации строительства сетей теплоснабжения для присоединения проектируемого </w:t>
      </w:r>
      <w:r w:rsidR="001F7D15" w:rsidRPr="0081282E">
        <w:rPr>
          <w:rFonts w:ascii="Times New Roman" w:hAnsi="Times New Roman" w:cs="Times New Roman"/>
          <w:sz w:val="24"/>
          <w:szCs w:val="24"/>
        </w:rPr>
        <w:t xml:space="preserve">Физкультурно-оздоровительного комплекса </w:t>
      </w:r>
      <w:r w:rsidR="008319DB">
        <w:rPr>
          <w:rFonts w:ascii="Times New Roman" w:hAnsi="Times New Roman" w:cs="Times New Roman"/>
          <w:sz w:val="24"/>
          <w:szCs w:val="24"/>
        </w:rPr>
        <w:t>в с.Богучаны</w:t>
      </w:r>
      <w:r w:rsidR="001F7D15" w:rsidRPr="0081282E">
        <w:rPr>
          <w:rFonts w:ascii="Times New Roman" w:hAnsi="Times New Roman" w:cs="Times New Roman"/>
          <w:sz w:val="24"/>
          <w:szCs w:val="24"/>
        </w:rPr>
        <w:t xml:space="preserve"> на сумму 2 000,0 тыс. руб.</w:t>
      </w:r>
    </w:p>
    <w:p w:rsidR="00F65AE8" w:rsidRPr="00165993" w:rsidRDefault="0081282E" w:rsidP="00F65AE8">
      <w:pPr>
        <w:pStyle w:val="a5"/>
        <w:spacing w:after="0"/>
        <w:ind w:left="0" w:firstLine="567"/>
        <w:jc w:val="both"/>
        <w:rPr>
          <w:rFonts w:ascii="Times New Roman" w:hAnsi="Times New Roman" w:cs="Times New Roman"/>
          <w:sz w:val="24"/>
          <w:szCs w:val="24"/>
        </w:rPr>
      </w:pPr>
      <w:r w:rsidRPr="0081282E">
        <w:rPr>
          <w:rFonts w:ascii="Times New Roman" w:hAnsi="Times New Roman" w:cs="Times New Roman"/>
          <w:sz w:val="24"/>
          <w:szCs w:val="24"/>
        </w:rPr>
        <w:t>При этом</w:t>
      </w:r>
      <w:r w:rsidR="006A7200" w:rsidRPr="0081282E">
        <w:rPr>
          <w:rFonts w:ascii="Times New Roman" w:hAnsi="Times New Roman" w:cs="Times New Roman"/>
          <w:sz w:val="24"/>
          <w:szCs w:val="24"/>
        </w:rPr>
        <w:t xml:space="preserve"> необходимо отметить, что в рамках данной подпрограммы осуществлено исполнение судебного акта, предъявленного в отношении МКУ «МС Заказчика»</w:t>
      </w:r>
      <w:r w:rsidR="00586B0C" w:rsidRPr="0081282E">
        <w:rPr>
          <w:rFonts w:ascii="Times New Roman" w:hAnsi="Times New Roman" w:cs="Times New Roman"/>
          <w:sz w:val="24"/>
          <w:szCs w:val="24"/>
        </w:rPr>
        <w:t xml:space="preserve"> за</w:t>
      </w:r>
      <w:r w:rsidR="006A7200" w:rsidRPr="0081282E">
        <w:rPr>
          <w:rFonts w:ascii="Times New Roman" w:hAnsi="Times New Roman" w:cs="Times New Roman"/>
          <w:sz w:val="24"/>
          <w:szCs w:val="24"/>
        </w:rPr>
        <w:t xml:space="preserve"> </w:t>
      </w:r>
      <w:r w:rsidR="00586B0C" w:rsidRPr="0081282E">
        <w:rPr>
          <w:rFonts w:ascii="Times New Roman" w:hAnsi="Times New Roman" w:cs="Times New Roman"/>
          <w:sz w:val="24"/>
          <w:szCs w:val="24"/>
        </w:rPr>
        <w:t>нарушение</w:t>
      </w:r>
      <w:r w:rsidR="006A7200" w:rsidRPr="0081282E">
        <w:rPr>
          <w:rFonts w:ascii="Times New Roman" w:hAnsi="Times New Roman" w:cs="Times New Roman"/>
          <w:sz w:val="24"/>
          <w:szCs w:val="24"/>
        </w:rPr>
        <w:t xml:space="preserve"> сроков исполнения обязательств по муниципальному контракту на выполнение работ по разработке проекта реконструкции</w:t>
      </w:r>
      <w:r w:rsidR="006A7200" w:rsidRPr="00020014">
        <w:rPr>
          <w:rFonts w:ascii="Times New Roman" w:hAnsi="Times New Roman" w:cs="Times New Roman"/>
          <w:sz w:val="24"/>
          <w:szCs w:val="24"/>
        </w:rPr>
        <w:t xml:space="preserve"> котельной № 34 в п.Таежный</w:t>
      </w:r>
      <w:r w:rsidR="00586B0C">
        <w:rPr>
          <w:rFonts w:ascii="Times New Roman" w:hAnsi="Times New Roman" w:cs="Times New Roman"/>
          <w:sz w:val="24"/>
          <w:szCs w:val="24"/>
        </w:rPr>
        <w:t xml:space="preserve"> на сумму 14 283,0 тыс. руб., о чем также было изложено в разделе 16 настоящего Заключения</w:t>
      </w:r>
      <w:r w:rsidR="006A7200" w:rsidRPr="00020014">
        <w:rPr>
          <w:rFonts w:ascii="Times New Roman" w:hAnsi="Times New Roman" w:cs="Times New Roman"/>
          <w:sz w:val="24"/>
          <w:szCs w:val="24"/>
        </w:rPr>
        <w:t>.</w:t>
      </w:r>
      <w:r w:rsidR="00586B0C">
        <w:rPr>
          <w:rFonts w:ascii="Times New Roman" w:hAnsi="Times New Roman" w:cs="Times New Roman"/>
          <w:sz w:val="24"/>
          <w:szCs w:val="24"/>
        </w:rPr>
        <w:t xml:space="preserve"> </w:t>
      </w:r>
      <w:r w:rsidR="00EA4963">
        <w:rPr>
          <w:rFonts w:ascii="Times New Roman" w:hAnsi="Times New Roman" w:cs="Times New Roman"/>
          <w:sz w:val="24"/>
          <w:szCs w:val="24"/>
        </w:rPr>
        <w:t>Данные обязательства приняты и исполнены с нарушением порядка применения кодов бюджетной классификации Российской Федерации, утвержденного приказом Министерства финансов Российской Федерации № 85н</w:t>
      </w:r>
      <w:r w:rsidR="00EA4963">
        <w:rPr>
          <w:rStyle w:val="af3"/>
          <w:rFonts w:ascii="Times New Roman" w:hAnsi="Times New Roman" w:cs="Times New Roman"/>
          <w:sz w:val="24"/>
          <w:szCs w:val="24"/>
        </w:rPr>
        <w:footnoteReference w:id="7"/>
      </w:r>
      <w:r>
        <w:rPr>
          <w:rFonts w:ascii="Times New Roman" w:hAnsi="Times New Roman" w:cs="Times New Roman"/>
          <w:sz w:val="24"/>
          <w:szCs w:val="24"/>
        </w:rPr>
        <w:t xml:space="preserve"> (код 1.1</w:t>
      </w:r>
      <w:r w:rsidRPr="00165993">
        <w:rPr>
          <w:rFonts w:ascii="Times New Roman" w:hAnsi="Times New Roman" w:cs="Times New Roman"/>
          <w:sz w:val="24"/>
          <w:szCs w:val="24"/>
        </w:rPr>
        <w:t>.2</w:t>
      </w:r>
      <w:r w:rsidR="00CB2302">
        <w:rPr>
          <w:rFonts w:ascii="Times New Roman" w:hAnsi="Times New Roman" w:cs="Times New Roman"/>
          <w:sz w:val="24"/>
          <w:szCs w:val="24"/>
        </w:rPr>
        <w:t>, 1.2.6</w:t>
      </w:r>
      <w:r w:rsidRPr="00165993">
        <w:rPr>
          <w:rFonts w:ascii="Times New Roman" w:hAnsi="Times New Roman" w:cs="Times New Roman"/>
          <w:sz w:val="24"/>
          <w:szCs w:val="24"/>
        </w:rPr>
        <w:t>)</w:t>
      </w:r>
      <w:r w:rsidR="001F7D15" w:rsidRPr="00165993">
        <w:rPr>
          <w:rFonts w:ascii="Times New Roman" w:hAnsi="Times New Roman" w:cs="Times New Roman"/>
          <w:sz w:val="24"/>
          <w:szCs w:val="24"/>
        </w:rPr>
        <w:t>;</w:t>
      </w:r>
    </w:p>
    <w:p w:rsidR="006A7200" w:rsidRDefault="001F7D15" w:rsidP="00F65AE8">
      <w:pPr>
        <w:pStyle w:val="a5"/>
        <w:spacing w:after="0"/>
        <w:ind w:left="0" w:firstLine="567"/>
        <w:jc w:val="both"/>
        <w:rPr>
          <w:rFonts w:ascii="Times New Roman" w:hAnsi="Times New Roman" w:cs="Times New Roman"/>
          <w:sz w:val="24"/>
          <w:szCs w:val="24"/>
        </w:rPr>
      </w:pPr>
      <w:r w:rsidRPr="00CB2508">
        <w:rPr>
          <w:rFonts w:ascii="Times New Roman" w:hAnsi="Times New Roman" w:cs="Times New Roman"/>
          <w:sz w:val="24"/>
          <w:szCs w:val="24"/>
        </w:rPr>
        <w:t>""Чистая вода" на территории муниципального образования Богучанский район", в частности</w:t>
      </w:r>
      <w:r w:rsidR="006A7200" w:rsidRPr="00CB2508">
        <w:rPr>
          <w:rFonts w:ascii="Times New Roman" w:hAnsi="Times New Roman" w:cs="Times New Roman"/>
          <w:sz w:val="24"/>
          <w:szCs w:val="24"/>
        </w:rPr>
        <w:t xml:space="preserve"> мероприятия</w:t>
      </w:r>
      <w:r w:rsidR="003B09A9" w:rsidRPr="00CB2508">
        <w:rPr>
          <w:rFonts w:ascii="Times New Roman" w:hAnsi="Times New Roman" w:cs="Times New Roman"/>
          <w:sz w:val="24"/>
          <w:szCs w:val="24"/>
        </w:rPr>
        <w:t xml:space="preserve"> по разработке проектной документации по объектам строительства насосной станции в с.Богучаны и накопительного резервуара в п.Пинчуга с присоединением к сетям водоснабжения</w:t>
      </w:r>
      <w:r w:rsidR="003B09A9">
        <w:rPr>
          <w:rFonts w:ascii="Times New Roman" w:hAnsi="Times New Roman" w:cs="Times New Roman"/>
          <w:sz w:val="24"/>
          <w:szCs w:val="24"/>
        </w:rPr>
        <w:t xml:space="preserve"> </w:t>
      </w:r>
      <w:r w:rsidR="006A7200">
        <w:rPr>
          <w:rFonts w:ascii="Times New Roman" w:hAnsi="Times New Roman" w:cs="Times New Roman"/>
          <w:sz w:val="24"/>
          <w:szCs w:val="24"/>
        </w:rPr>
        <w:t>на общую сумму 6 285,0 тыс. руб., о чем также было изложено в разделе 10 настоящего Заключения.</w:t>
      </w:r>
    </w:p>
    <w:p w:rsidR="007B17C4" w:rsidRDefault="00275EEF" w:rsidP="00275EEF">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Кроме того, в рамках данной муниципальной программы на 2021 год были предусмотрены, но не реализованы такие мероприятия по капитальному ремонту и реконструкции объектов и сооружений коммунального назначения в Богучанском районе, как:</w:t>
      </w:r>
      <w:r w:rsidR="007B17C4">
        <w:rPr>
          <w:rFonts w:ascii="Times New Roman" w:hAnsi="Times New Roman" w:cs="Times New Roman"/>
          <w:sz w:val="24"/>
          <w:szCs w:val="24"/>
        </w:rPr>
        <w:t xml:space="preserve"> </w:t>
      </w:r>
      <w:r>
        <w:rPr>
          <w:rFonts w:ascii="Times New Roman" w:hAnsi="Times New Roman" w:cs="Times New Roman"/>
          <w:sz w:val="24"/>
          <w:szCs w:val="24"/>
        </w:rPr>
        <w:t>капитальный ремонт участка сетей тепло - водоснабжения по ул.Киселева с.Богучаны</w:t>
      </w:r>
      <w:r w:rsidRPr="00776C17">
        <w:rPr>
          <w:rFonts w:ascii="Times New Roman" w:hAnsi="Times New Roman" w:cs="Times New Roman"/>
          <w:sz w:val="24"/>
          <w:szCs w:val="24"/>
        </w:rPr>
        <w:t xml:space="preserve"> </w:t>
      </w:r>
      <w:r w:rsidRPr="0050577C">
        <w:rPr>
          <w:rFonts w:ascii="Times New Roman" w:hAnsi="Times New Roman" w:cs="Times New Roman"/>
          <w:sz w:val="24"/>
          <w:szCs w:val="24"/>
        </w:rPr>
        <w:t>из-за отсутствия участников конкурсных процедур на выполнение указанных работ</w:t>
      </w:r>
      <w:r>
        <w:rPr>
          <w:rFonts w:ascii="Times New Roman" w:hAnsi="Times New Roman" w:cs="Times New Roman"/>
          <w:sz w:val="24"/>
          <w:szCs w:val="24"/>
        </w:rPr>
        <w:t>;</w:t>
      </w:r>
      <w:r w:rsidR="007B17C4">
        <w:rPr>
          <w:rFonts w:ascii="Times New Roman" w:hAnsi="Times New Roman" w:cs="Times New Roman"/>
          <w:sz w:val="24"/>
          <w:szCs w:val="24"/>
        </w:rPr>
        <w:t xml:space="preserve"> </w:t>
      </w:r>
      <w:r>
        <w:rPr>
          <w:rFonts w:ascii="Times New Roman" w:hAnsi="Times New Roman" w:cs="Times New Roman"/>
          <w:sz w:val="24"/>
          <w:szCs w:val="24"/>
        </w:rPr>
        <w:t xml:space="preserve">разработка проектной документации по объекту </w:t>
      </w:r>
      <w:r w:rsidR="00CB2508">
        <w:rPr>
          <w:rFonts w:ascii="Times New Roman" w:hAnsi="Times New Roman" w:cs="Times New Roman"/>
          <w:sz w:val="24"/>
          <w:szCs w:val="24"/>
        </w:rPr>
        <w:t xml:space="preserve">модернизации системы водоснабжения с установкой водоочистного оборудования в п.Такучет </w:t>
      </w:r>
      <w:r w:rsidR="008319DB">
        <w:rPr>
          <w:rFonts w:ascii="Times New Roman" w:hAnsi="Times New Roman" w:cs="Times New Roman"/>
          <w:sz w:val="24"/>
          <w:szCs w:val="24"/>
        </w:rPr>
        <w:t>из-за отсутствия зоны санитарной охраны;</w:t>
      </w:r>
      <w:r w:rsidR="007B17C4">
        <w:rPr>
          <w:rFonts w:ascii="Times New Roman" w:hAnsi="Times New Roman" w:cs="Times New Roman"/>
          <w:sz w:val="24"/>
          <w:szCs w:val="24"/>
        </w:rPr>
        <w:t xml:space="preserve"> </w:t>
      </w:r>
      <w:r w:rsidR="008319DB" w:rsidRPr="0081282E">
        <w:rPr>
          <w:rFonts w:ascii="Times New Roman" w:hAnsi="Times New Roman" w:cs="Times New Roman"/>
          <w:sz w:val="24"/>
          <w:szCs w:val="24"/>
        </w:rPr>
        <w:t>разработк</w:t>
      </w:r>
      <w:r w:rsidR="008319DB">
        <w:rPr>
          <w:rFonts w:ascii="Times New Roman" w:hAnsi="Times New Roman" w:cs="Times New Roman"/>
          <w:sz w:val="24"/>
          <w:szCs w:val="24"/>
        </w:rPr>
        <w:t>а</w:t>
      </w:r>
      <w:r w:rsidR="008319DB" w:rsidRPr="0081282E">
        <w:rPr>
          <w:rFonts w:ascii="Times New Roman" w:hAnsi="Times New Roman" w:cs="Times New Roman"/>
          <w:sz w:val="24"/>
          <w:szCs w:val="24"/>
        </w:rPr>
        <w:t xml:space="preserve"> проектной документации строительства сетей </w:t>
      </w:r>
      <w:r w:rsidR="008319DB">
        <w:rPr>
          <w:rFonts w:ascii="Times New Roman" w:hAnsi="Times New Roman" w:cs="Times New Roman"/>
          <w:sz w:val="24"/>
          <w:szCs w:val="24"/>
        </w:rPr>
        <w:t>водоснабжения</w:t>
      </w:r>
      <w:r w:rsidR="008319DB" w:rsidRPr="0081282E">
        <w:rPr>
          <w:rFonts w:ascii="Times New Roman" w:hAnsi="Times New Roman" w:cs="Times New Roman"/>
          <w:sz w:val="24"/>
          <w:szCs w:val="24"/>
        </w:rPr>
        <w:t xml:space="preserve"> для присоединения проектируемого Физкультурно-оздоровительного комплекса </w:t>
      </w:r>
      <w:r w:rsidR="008319DB">
        <w:rPr>
          <w:rFonts w:ascii="Times New Roman" w:hAnsi="Times New Roman" w:cs="Times New Roman"/>
          <w:sz w:val="24"/>
          <w:szCs w:val="24"/>
        </w:rPr>
        <w:t>в с.Богучаны;</w:t>
      </w:r>
      <w:r w:rsidR="007B17C4">
        <w:rPr>
          <w:rFonts w:ascii="Times New Roman" w:hAnsi="Times New Roman" w:cs="Times New Roman"/>
          <w:sz w:val="24"/>
          <w:szCs w:val="24"/>
        </w:rPr>
        <w:t xml:space="preserve"> работы по инженерным изысканиям и разработке проектной документации для объекта «Канализационные сети п.Таежный» и проведение государственной экспертизы соответствующих документов.</w:t>
      </w:r>
    </w:p>
    <w:p w:rsidR="00545DF5" w:rsidRDefault="00C22C40" w:rsidP="00C22C40">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Также </w:t>
      </w:r>
      <w:r w:rsidR="00A00CF0">
        <w:rPr>
          <w:rFonts w:ascii="Times New Roman" w:hAnsi="Times New Roman" w:cs="Times New Roman"/>
          <w:sz w:val="24"/>
          <w:szCs w:val="24"/>
        </w:rPr>
        <w:t xml:space="preserve">данным ГРБС </w:t>
      </w:r>
      <w:r>
        <w:rPr>
          <w:rFonts w:ascii="Times New Roman" w:hAnsi="Times New Roman" w:cs="Times New Roman"/>
          <w:sz w:val="24"/>
          <w:szCs w:val="24"/>
        </w:rPr>
        <w:t xml:space="preserve">не в полной мере исполнены принятые расходные обязательства по </w:t>
      </w:r>
      <w:r w:rsidR="003D75A4" w:rsidRPr="007B17C4">
        <w:rPr>
          <w:rFonts w:ascii="Times New Roman" w:hAnsi="Times New Roman" w:cs="Times New Roman"/>
          <w:sz w:val="24"/>
          <w:szCs w:val="24"/>
        </w:rPr>
        <w:t>МП «Обеспечение доступным и комфортным жильем граждан Богучанского района»</w:t>
      </w:r>
      <w:r>
        <w:rPr>
          <w:rFonts w:ascii="Times New Roman" w:hAnsi="Times New Roman" w:cs="Times New Roman"/>
          <w:sz w:val="24"/>
          <w:szCs w:val="24"/>
        </w:rPr>
        <w:t xml:space="preserve"> - 89,7%</w:t>
      </w:r>
      <w:r w:rsidR="003D75A4" w:rsidRPr="007B17C4">
        <w:rPr>
          <w:rFonts w:ascii="Times New Roman" w:hAnsi="Times New Roman" w:cs="Times New Roman"/>
          <w:sz w:val="24"/>
          <w:szCs w:val="24"/>
        </w:rPr>
        <w:t xml:space="preserve">. </w:t>
      </w:r>
    </w:p>
    <w:p w:rsidR="006D5581" w:rsidRPr="007A3D8F" w:rsidRDefault="00091CA0" w:rsidP="006D5581">
      <w:pPr>
        <w:pStyle w:val="a5"/>
        <w:spacing w:after="0"/>
        <w:ind w:left="0" w:firstLine="567"/>
        <w:jc w:val="both"/>
        <w:rPr>
          <w:rFonts w:ascii="Times New Roman" w:hAnsi="Times New Roman" w:cs="Times New Roman"/>
          <w:sz w:val="24"/>
          <w:szCs w:val="24"/>
        </w:rPr>
      </w:pPr>
      <w:r w:rsidRPr="00A00CF0">
        <w:rPr>
          <w:rFonts w:ascii="Times New Roman" w:hAnsi="Times New Roman" w:cs="Times New Roman"/>
          <w:sz w:val="24"/>
          <w:szCs w:val="24"/>
        </w:rPr>
        <w:t>Средства предусматривались</w:t>
      </w:r>
      <w:r w:rsidR="00A00CF0" w:rsidRPr="00A00CF0">
        <w:rPr>
          <w:rFonts w:ascii="Times New Roman" w:hAnsi="Times New Roman" w:cs="Times New Roman"/>
          <w:sz w:val="24"/>
          <w:szCs w:val="24"/>
        </w:rPr>
        <w:t xml:space="preserve"> в</w:t>
      </w:r>
      <w:r w:rsidR="00A00CF0" w:rsidRPr="0081282E">
        <w:rPr>
          <w:rFonts w:ascii="Times New Roman" w:hAnsi="Times New Roman" w:cs="Times New Roman"/>
          <w:sz w:val="24"/>
          <w:szCs w:val="24"/>
        </w:rPr>
        <w:t xml:space="preserve"> рамках </w:t>
      </w:r>
      <w:r w:rsidR="00A00CF0">
        <w:rPr>
          <w:rFonts w:ascii="Times New Roman" w:hAnsi="Times New Roman" w:cs="Times New Roman"/>
          <w:sz w:val="24"/>
          <w:szCs w:val="24"/>
        </w:rPr>
        <w:t xml:space="preserve">подпрограммы «Обеспечение жильем работников отраслей бюджетной сферы на территории </w:t>
      </w:r>
      <w:r w:rsidR="00A00CF0" w:rsidRPr="007A3D8F">
        <w:rPr>
          <w:rFonts w:ascii="Times New Roman" w:hAnsi="Times New Roman" w:cs="Times New Roman"/>
          <w:sz w:val="24"/>
          <w:szCs w:val="24"/>
        </w:rPr>
        <w:t>Богучанского района»</w:t>
      </w:r>
      <w:r w:rsidRPr="007A3D8F">
        <w:rPr>
          <w:rFonts w:ascii="Times New Roman" w:hAnsi="Times New Roman" w:cs="Times New Roman"/>
          <w:sz w:val="24"/>
          <w:szCs w:val="24"/>
        </w:rPr>
        <w:t xml:space="preserve"> на </w:t>
      </w:r>
      <w:r w:rsidR="007A3D8F" w:rsidRPr="007A3D8F">
        <w:rPr>
          <w:rFonts w:ascii="Times New Roman" w:hAnsi="Times New Roman" w:cs="Times New Roman"/>
          <w:sz w:val="24"/>
          <w:szCs w:val="24"/>
        </w:rPr>
        <w:lastRenderedPageBreak/>
        <w:t>капитальный ремонт</w:t>
      </w:r>
      <w:r w:rsidRPr="007A3D8F">
        <w:rPr>
          <w:rFonts w:ascii="Times New Roman" w:hAnsi="Times New Roman" w:cs="Times New Roman"/>
          <w:sz w:val="24"/>
          <w:szCs w:val="24"/>
        </w:rPr>
        <w:t xml:space="preserve"> </w:t>
      </w:r>
      <w:r w:rsidR="00A00CF0" w:rsidRPr="007A3D8F">
        <w:rPr>
          <w:rFonts w:ascii="Times New Roman" w:hAnsi="Times New Roman" w:cs="Times New Roman"/>
          <w:sz w:val="24"/>
          <w:szCs w:val="24"/>
        </w:rPr>
        <w:t>служебных жилых помещений</w:t>
      </w:r>
      <w:r w:rsidR="007A3D8F" w:rsidRPr="007A3D8F">
        <w:rPr>
          <w:rFonts w:ascii="Times New Roman" w:hAnsi="Times New Roman" w:cs="Times New Roman"/>
          <w:sz w:val="24"/>
          <w:szCs w:val="24"/>
        </w:rPr>
        <w:t xml:space="preserve">. </w:t>
      </w:r>
      <w:r w:rsidR="0098435F">
        <w:rPr>
          <w:rFonts w:ascii="Times New Roman" w:hAnsi="Times New Roman" w:cs="Times New Roman"/>
          <w:sz w:val="24"/>
          <w:szCs w:val="24"/>
        </w:rPr>
        <w:t>В течение 2021 года реализованы мероприятия по ремонту системы отопления в 4 муниципальных жилых помещениях и ремонт узла ввода электрических сетей в 1 помещении.</w:t>
      </w:r>
    </w:p>
    <w:p w:rsidR="00091CA0" w:rsidRDefault="00091CA0" w:rsidP="00091CA0">
      <w:pPr>
        <w:pStyle w:val="a5"/>
        <w:spacing w:after="0"/>
        <w:ind w:left="0" w:firstLine="567"/>
        <w:jc w:val="both"/>
        <w:rPr>
          <w:rFonts w:ascii="Times New Roman" w:hAnsi="Times New Roman" w:cs="Times New Roman"/>
          <w:sz w:val="24"/>
          <w:szCs w:val="24"/>
        </w:rPr>
      </w:pPr>
      <w:r w:rsidRPr="00572B94">
        <w:rPr>
          <w:rFonts w:ascii="Times New Roman" w:hAnsi="Times New Roman" w:cs="Times New Roman"/>
          <w:sz w:val="24"/>
          <w:szCs w:val="24"/>
        </w:rPr>
        <w:t>В отчетном периоде УМС являлось ответственным исполнителем муниципальной программы «Обеспечение доступным и комфортным жильем граждан Богучанского района» и соисполнителем по 5 муниципальным</w:t>
      </w:r>
      <w:r w:rsidR="00A00CF0">
        <w:rPr>
          <w:rFonts w:ascii="Times New Roman" w:hAnsi="Times New Roman" w:cs="Times New Roman"/>
          <w:sz w:val="24"/>
          <w:szCs w:val="24"/>
        </w:rPr>
        <w:t xml:space="preserve"> программам.</w:t>
      </w:r>
    </w:p>
    <w:p w:rsidR="00A00CF0" w:rsidRPr="0081282E" w:rsidRDefault="00A00CF0" w:rsidP="00091CA0">
      <w:pPr>
        <w:pStyle w:val="a5"/>
        <w:spacing w:after="0"/>
        <w:ind w:left="0" w:firstLine="567"/>
        <w:jc w:val="both"/>
        <w:rPr>
          <w:rFonts w:ascii="Times New Roman" w:hAnsi="Times New Roman" w:cs="Times New Roman"/>
          <w:sz w:val="24"/>
          <w:szCs w:val="24"/>
        </w:rPr>
      </w:pPr>
      <w:r w:rsidRPr="0081282E">
        <w:rPr>
          <w:rFonts w:ascii="Times New Roman" w:hAnsi="Times New Roman" w:cs="Times New Roman"/>
          <w:sz w:val="24"/>
          <w:szCs w:val="24"/>
        </w:rPr>
        <w:t xml:space="preserve">Не в полном объеме </w:t>
      </w:r>
      <w:r w:rsidR="00142DB1">
        <w:rPr>
          <w:rFonts w:ascii="Times New Roman" w:hAnsi="Times New Roman" w:cs="Times New Roman"/>
          <w:sz w:val="24"/>
          <w:szCs w:val="24"/>
        </w:rPr>
        <w:t>исполнены приятые расходные обязательства</w:t>
      </w:r>
      <w:r w:rsidRPr="0081282E">
        <w:rPr>
          <w:rFonts w:ascii="Times New Roman" w:hAnsi="Times New Roman" w:cs="Times New Roman"/>
          <w:sz w:val="24"/>
          <w:szCs w:val="24"/>
        </w:rPr>
        <w:t xml:space="preserve">, предусмотренные в рамках таких </w:t>
      </w:r>
      <w:r>
        <w:rPr>
          <w:rFonts w:ascii="Times New Roman" w:hAnsi="Times New Roman" w:cs="Times New Roman"/>
          <w:sz w:val="24"/>
          <w:szCs w:val="24"/>
        </w:rPr>
        <w:t xml:space="preserve">муниципальных </w:t>
      </w:r>
      <w:r w:rsidRPr="0081282E">
        <w:rPr>
          <w:rFonts w:ascii="Times New Roman" w:hAnsi="Times New Roman" w:cs="Times New Roman"/>
          <w:sz w:val="24"/>
          <w:szCs w:val="24"/>
        </w:rPr>
        <w:t>программ</w:t>
      </w:r>
      <w:r>
        <w:rPr>
          <w:rFonts w:ascii="Times New Roman" w:hAnsi="Times New Roman" w:cs="Times New Roman"/>
          <w:sz w:val="24"/>
          <w:szCs w:val="24"/>
        </w:rPr>
        <w:t xml:space="preserve">, как </w:t>
      </w:r>
      <w:r w:rsidRPr="00167469">
        <w:rPr>
          <w:rFonts w:ascii="Times New Roman" w:hAnsi="Times New Roman" w:cs="Times New Roman"/>
          <w:sz w:val="24"/>
          <w:szCs w:val="24"/>
        </w:rPr>
        <w:t>«Развитие образования Богучанского района»</w:t>
      </w:r>
      <w:r w:rsidR="00ED4DD2">
        <w:rPr>
          <w:rFonts w:ascii="Times New Roman" w:hAnsi="Times New Roman" w:cs="Times New Roman"/>
          <w:sz w:val="24"/>
          <w:szCs w:val="24"/>
        </w:rPr>
        <w:t xml:space="preserve"> (82,2%)</w:t>
      </w:r>
      <w:r>
        <w:rPr>
          <w:rFonts w:ascii="Times New Roman" w:hAnsi="Times New Roman" w:cs="Times New Roman"/>
          <w:sz w:val="24"/>
          <w:szCs w:val="24"/>
        </w:rPr>
        <w:t xml:space="preserve"> и </w:t>
      </w:r>
      <w:r w:rsidRPr="000B1023">
        <w:rPr>
          <w:rFonts w:ascii="Times New Roman" w:hAnsi="Times New Roman" w:cs="Times New Roman"/>
          <w:sz w:val="24"/>
          <w:szCs w:val="24"/>
        </w:rPr>
        <w:t xml:space="preserve">«Реформирование и модернизация жилищно-коммунального хозяйства и </w:t>
      </w:r>
      <w:r w:rsidRPr="00B42323">
        <w:rPr>
          <w:rFonts w:ascii="Times New Roman" w:hAnsi="Times New Roman" w:cs="Times New Roman"/>
          <w:sz w:val="24"/>
          <w:szCs w:val="24"/>
        </w:rPr>
        <w:t>повышения энергетической эффективности»</w:t>
      </w:r>
      <w:r w:rsidR="00ED4DD2">
        <w:rPr>
          <w:rFonts w:ascii="Times New Roman" w:hAnsi="Times New Roman" w:cs="Times New Roman"/>
          <w:sz w:val="24"/>
          <w:szCs w:val="24"/>
        </w:rPr>
        <w:t xml:space="preserve"> (42,2%)</w:t>
      </w:r>
      <w:r w:rsidRPr="00B42323">
        <w:rPr>
          <w:rFonts w:ascii="Times New Roman" w:hAnsi="Times New Roman" w:cs="Times New Roman"/>
          <w:sz w:val="24"/>
          <w:szCs w:val="24"/>
        </w:rPr>
        <w:t>.</w:t>
      </w:r>
    </w:p>
    <w:p w:rsidR="00ED4DD2" w:rsidRDefault="00142DB1" w:rsidP="000B1023">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Средства предусматривались на</w:t>
      </w:r>
      <w:r w:rsidR="00545DF5" w:rsidRPr="00167469">
        <w:rPr>
          <w:rFonts w:ascii="Times New Roman" w:hAnsi="Times New Roman" w:cs="Times New Roman"/>
          <w:sz w:val="24"/>
          <w:szCs w:val="24"/>
        </w:rPr>
        <w:t xml:space="preserve"> реализ</w:t>
      </w:r>
      <w:r>
        <w:rPr>
          <w:rFonts w:ascii="Times New Roman" w:hAnsi="Times New Roman" w:cs="Times New Roman"/>
          <w:sz w:val="24"/>
          <w:szCs w:val="24"/>
        </w:rPr>
        <w:t>ацию таких</w:t>
      </w:r>
      <w:r w:rsidR="00545DF5" w:rsidRPr="00167469">
        <w:rPr>
          <w:rFonts w:ascii="Times New Roman" w:hAnsi="Times New Roman" w:cs="Times New Roman"/>
          <w:sz w:val="24"/>
          <w:szCs w:val="24"/>
        </w:rPr>
        <w:t xml:space="preserve"> мероприяти</w:t>
      </w:r>
      <w:r>
        <w:rPr>
          <w:rFonts w:ascii="Times New Roman" w:hAnsi="Times New Roman" w:cs="Times New Roman"/>
          <w:sz w:val="24"/>
          <w:szCs w:val="24"/>
        </w:rPr>
        <w:t>й, как</w:t>
      </w:r>
      <w:r w:rsidR="00ED4DD2">
        <w:rPr>
          <w:rFonts w:ascii="Times New Roman" w:hAnsi="Times New Roman" w:cs="Times New Roman"/>
          <w:sz w:val="24"/>
          <w:szCs w:val="24"/>
        </w:rPr>
        <w:t xml:space="preserve">: </w:t>
      </w:r>
    </w:p>
    <w:p w:rsidR="00ED4DD2" w:rsidRDefault="00906CB4" w:rsidP="000B1023">
      <w:pPr>
        <w:pStyle w:val="a5"/>
        <w:spacing w:after="0"/>
        <w:ind w:left="0" w:firstLine="567"/>
        <w:jc w:val="both"/>
        <w:rPr>
          <w:rFonts w:ascii="Times New Roman" w:hAnsi="Times New Roman" w:cs="Times New Roman"/>
          <w:sz w:val="24"/>
          <w:szCs w:val="24"/>
        </w:rPr>
      </w:pPr>
      <w:r w:rsidRPr="00167469">
        <w:rPr>
          <w:rFonts w:ascii="Times New Roman" w:hAnsi="Times New Roman" w:cs="Times New Roman"/>
          <w:sz w:val="24"/>
          <w:szCs w:val="24"/>
        </w:rPr>
        <w:t>приобретени</w:t>
      </w:r>
      <w:r w:rsidR="00657E29">
        <w:rPr>
          <w:rFonts w:ascii="Times New Roman" w:hAnsi="Times New Roman" w:cs="Times New Roman"/>
          <w:sz w:val="24"/>
          <w:szCs w:val="24"/>
        </w:rPr>
        <w:t>е</w:t>
      </w:r>
      <w:r w:rsidRPr="00167469">
        <w:rPr>
          <w:rFonts w:ascii="Times New Roman" w:hAnsi="Times New Roman" w:cs="Times New Roman"/>
          <w:sz w:val="24"/>
          <w:szCs w:val="24"/>
        </w:rPr>
        <w:t xml:space="preserve"> жилых помещений для детей-сирот и детей, оставшихся без попечения родителей, лиц из числа детей-сирот и детей, оставшихся без попечения родителей. </w:t>
      </w:r>
      <w:r w:rsidR="00167469" w:rsidRPr="00167469">
        <w:rPr>
          <w:rFonts w:ascii="Times New Roman" w:hAnsi="Times New Roman" w:cs="Times New Roman"/>
          <w:sz w:val="24"/>
          <w:szCs w:val="24"/>
        </w:rPr>
        <w:t xml:space="preserve">Средства были выделены из краевого бюджета </w:t>
      </w:r>
      <w:r w:rsidR="00AB3106">
        <w:rPr>
          <w:rFonts w:ascii="Times New Roman" w:hAnsi="Times New Roman" w:cs="Times New Roman"/>
          <w:sz w:val="24"/>
          <w:szCs w:val="24"/>
        </w:rPr>
        <w:t>в размере 9 589,0 тыс. руб.</w:t>
      </w:r>
      <w:r w:rsidR="0016412F">
        <w:rPr>
          <w:rFonts w:ascii="Times New Roman" w:hAnsi="Times New Roman" w:cs="Times New Roman"/>
          <w:sz w:val="24"/>
          <w:szCs w:val="24"/>
        </w:rPr>
        <w:t xml:space="preserve"> </w:t>
      </w:r>
      <w:r w:rsidR="00167469" w:rsidRPr="00657E29">
        <w:rPr>
          <w:rFonts w:ascii="Times New Roman" w:hAnsi="Times New Roman" w:cs="Times New Roman"/>
          <w:sz w:val="24"/>
          <w:szCs w:val="24"/>
        </w:rPr>
        <w:t xml:space="preserve">на приобретение </w:t>
      </w:r>
      <w:r w:rsidR="00657E29" w:rsidRPr="00657E29">
        <w:rPr>
          <w:rFonts w:ascii="Times New Roman" w:hAnsi="Times New Roman" w:cs="Times New Roman"/>
          <w:sz w:val="24"/>
          <w:szCs w:val="24"/>
        </w:rPr>
        <w:t>7</w:t>
      </w:r>
      <w:r w:rsidR="00167469" w:rsidRPr="00657E29">
        <w:rPr>
          <w:rFonts w:ascii="Times New Roman" w:hAnsi="Times New Roman" w:cs="Times New Roman"/>
          <w:sz w:val="24"/>
          <w:szCs w:val="24"/>
        </w:rPr>
        <w:t xml:space="preserve"> жилых</w:t>
      </w:r>
      <w:r w:rsidR="00A3329B">
        <w:rPr>
          <w:rFonts w:ascii="Times New Roman" w:hAnsi="Times New Roman" w:cs="Times New Roman"/>
          <w:sz w:val="24"/>
          <w:szCs w:val="24"/>
        </w:rPr>
        <w:t xml:space="preserve"> помещений.</w:t>
      </w:r>
      <w:r w:rsidR="00167469" w:rsidRPr="00167469">
        <w:rPr>
          <w:rFonts w:ascii="Times New Roman" w:hAnsi="Times New Roman" w:cs="Times New Roman"/>
          <w:sz w:val="24"/>
          <w:szCs w:val="24"/>
        </w:rPr>
        <w:t xml:space="preserve"> </w:t>
      </w:r>
      <w:r w:rsidR="0016412F">
        <w:rPr>
          <w:rFonts w:ascii="Times New Roman" w:hAnsi="Times New Roman" w:cs="Times New Roman"/>
          <w:sz w:val="24"/>
          <w:szCs w:val="24"/>
        </w:rPr>
        <w:t xml:space="preserve">Принятые обязательства </w:t>
      </w:r>
      <w:r w:rsidR="00A3329B">
        <w:rPr>
          <w:rFonts w:ascii="Times New Roman" w:hAnsi="Times New Roman" w:cs="Times New Roman"/>
          <w:sz w:val="24"/>
          <w:szCs w:val="24"/>
        </w:rPr>
        <w:t>исполнены</w:t>
      </w:r>
      <w:r w:rsidR="0016412F">
        <w:rPr>
          <w:rFonts w:ascii="Times New Roman" w:hAnsi="Times New Roman" w:cs="Times New Roman"/>
          <w:sz w:val="24"/>
          <w:szCs w:val="24"/>
        </w:rPr>
        <w:t xml:space="preserve"> на 82,2%, при этом ожидаемый результат достигнут</w:t>
      </w:r>
      <w:r w:rsidR="00A3329B">
        <w:rPr>
          <w:rFonts w:ascii="Times New Roman" w:hAnsi="Times New Roman" w:cs="Times New Roman"/>
          <w:sz w:val="24"/>
          <w:szCs w:val="24"/>
        </w:rPr>
        <w:t xml:space="preserve"> в полном объеме</w:t>
      </w:r>
      <w:r w:rsidR="00ED4DD2">
        <w:rPr>
          <w:rFonts w:ascii="Times New Roman" w:hAnsi="Times New Roman" w:cs="Times New Roman"/>
          <w:sz w:val="24"/>
          <w:szCs w:val="24"/>
        </w:rPr>
        <w:t>;</w:t>
      </w:r>
    </w:p>
    <w:p w:rsidR="00167469" w:rsidRPr="00B42323" w:rsidRDefault="002D2C8E" w:rsidP="000B1023">
      <w:pPr>
        <w:pStyle w:val="a5"/>
        <w:spacing w:after="0"/>
        <w:ind w:left="0" w:firstLine="567"/>
        <w:jc w:val="both"/>
        <w:rPr>
          <w:rFonts w:ascii="Times New Roman" w:hAnsi="Times New Roman" w:cs="Times New Roman"/>
          <w:sz w:val="24"/>
          <w:szCs w:val="24"/>
        </w:rPr>
      </w:pPr>
      <w:r w:rsidRPr="00B42323">
        <w:rPr>
          <w:rFonts w:ascii="Times New Roman" w:hAnsi="Times New Roman" w:cs="Times New Roman"/>
          <w:sz w:val="24"/>
          <w:szCs w:val="24"/>
        </w:rPr>
        <w:t>по перечислению взносов на капитальный ремонт общего имущества в МКД в части муниципального жилищного фонда.</w:t>
      </w:r>
      <w:r w:rsidR="0082344C" w:rsidRPr="00B42323">
        <w:rPr>
          <w:rFonts w:ascii="Times New Roman" w:hAnsi="Times New Roman" w:cs="Times New Roman"/>
          <w:sz w:val="24"/>
          <w:szCs w:val="24"/>
        </w:rPr>
        <w:t xml:space="preserve"> Согласно данным Годового отчета о ходе реализации муниципальных программ, представленного администрацией Богучанского района</w:t>
      </w:r>
      <w:r w:rsidR="0082344C" w:rsidRPr="00B42323">
        <w:rPr>
          <w:rStyle w:val="af3"/>
          <w:rFonts w:ascii="Times New Roman" w:hAnsi="Times New Roman" w:cs="Times New Roman"/>
          <w:sz w:val="24"/>
          <w:szCs w:val="24"/>
        </w:rPr>
        <w:footnoteReference w:id="8"/>
      </w:r>
      <w:r w:rsidR="0082344C" w:rsidRPr="00B42323">
        <w:rPr>
          <w:rFonts w:ascii="Times New Roman" w:hAnsi="Times New Roman" w:cs="Times New Roman"/>
          <w:sz w:val="24"/>
          <w:szCs w:val="24"/>
        </w:rPr>
        <w:t>,</w:t>
      </w:r>
      <w:r w:rsidR="00B42323" w:rsidRPr="00B42323">
        <w:rPr>
          <w:rFonts w:ascii="Times New Roman" w:hAnsi="Times New Roman" w:cs="Times New Roman"/>
          <w:sz w:val="24"/>
          <w:szCs w:val="24"/>
        </w:rPr>
        <w:t xml:space="preserve"> средства не исполнены в полном объеме из-за неоплаченных счетов, выставленных Региональным оператором</w:t>
      </w:r>
      <w:r w:rsidR="00ED4DD2">
        <w:rPr>
          <w:rFonts w:ascii="Times New Roman" w:hAnsi="Times New Roman" w:cs="Times New Roman"/>
          <w:sz w:val="24"/>
          <w:szCs w:val="24"/>
        </w:rPr>
        <w:t>.</w:t>
      </w:r>
    </w:p>
    <w:p w:rsidR="00ED4DD2" w:rsidRDefault="00ED4DD2" w:rsidP="00ED4DD2">
      <w:pPr>
        <w:pStyle w:val="a5"/>
        <w:spacing w:after="0"/>
        <w:ind w:left="0" w:firstLine="567"/>
        <w:jc w:val="both"/>
        <w:rPr>
          <w:rFonts w:ascii="Times New Roman" w:hAnsi="Times New Roman" w:cs="Times New Roman"/>
          <w:sz w:val="24"/>
          <w:szCs w:val="24"/>
        </w:rPr>
      </w:pPr>
      <w:r w:rsidRPr="00572B94">
        <w:rPr>
          <w:rFonts w:ascii="Times New Roman" w:hAnsi="Times New Roman" w:cs="Times New Roman"/>
          <w:sz w:val="24"/>
          <w:szCs w:val="24"/>
        </w:rPr>
        <w:t xml:space="preserve">В отчетном периоде </w:t>
      </w:r>
      <w:r>
        <w:rPr>
          <w:rFonts w:ascii="Times New Roman" w:hAnsi="Times New Roman" w:cs="Times New Roman"/>
          <w:sz w:val="24"/>
          <w:szCs w:val="24"/>
        </w:rPr>
        <w:t>МКУ «МПЧ № 1»</w:t>
      </w:r>
      <w:r w:rsidRPr="00572B94">
        <w:rPr>
          <w:rFonts w:ascii="Times New Roman" w:hAnsi="Times New Roman" w:cs="Times New Roman"/>
          <w:sz w:val="24"/>
          <w:szCs w:val="24"/>
        </w:rPr>
        <w:t xml:space="preserve"> являлось </w:t>
      </w:r>
      <w:r>
        <w:rPr>
          <w:rFonts w:ascii="Times New Roman" w:hAnsi="Times New Roman" w:cs="Times New Roman"/>
          <w:sz w:val="24"/>
          <w:szCs w:val="24"/>
        </w:rPr>
        <w:t>соисполнителем по 2</w:t>
      </w:r>
      <w:r w:rsidRPr="00572B94">
        <w:rPr>
          <w:rFonts w:ascii="Times New Roman" w:hAnsi="Times New Roman" w:cs="Times New Roman"/>
          <w:sz w:val="24"/>
          <w:szCs w:val="24"/>
        </w:rPr>
        <w:t xml:space="preserve"> муниципальным</w:t>
      </w:r>
      <w:r>
        <w:rPr>
          <w:rFonts w:ascii="Times New Roman" w:hAnsi="Times New Roman" w:cs="Times New Roman"/>
          <w:sz w:val="24"/>
          <w:szCs w:val="24"/>
        </w:rPr>
        <w:t xml:space="preserve"> программам.</w:t>
      </w:r>
    </w:p>
    <w:p w:rsidR="007D4B5C" w:rsidRDefault="007D4B5C" w:rsidP="007D4B5C">
      <w:pPr>
        <w:pStyle w:val="a5"/>
        <w:spacing w:after="0"/>
        <w:ind w:left="0" w:firstLine="567"/>
        <w:jc w:val="both"/>
        <w:rPr>
          <w:rFonts w:ascii="Times New Roman" w:hAnsi="Times New Roman" w:cs="Times New Roman"/>
          <w:sz w:val="24"/>
          <w:szCs w:val="24"/>
        </w:rPr>
      </w:pPr>
      <w:r w:rsidRPr="0081282E">
        <w:rPr>
          <w:rFonts w:ascii="Times New Roman" w:hAnsi="Times New Roman" w:cs="Times New Roman"/>
          <w:sz w:val="24"/>
          <w:szCs w:val="24"/>
        </w:rPr>
        <w:t xml:space="preserve">Не в полном объеме </w:t>
      </w:r>
      <w:r>
        <w:rPr>
          <w:rFonts w:ascii="Times New Roman" w:hAnsi="Times New Roman" w:cs="Times New Roman"/>
          <w:sz w:val="24"/>
          <w:szCs w:val="24"/>
        </w:rPr>
        <w:t>исполнены приятые расходные обязательства</w:t>
      </w:r>
      <w:r w:rsidRPr="0081282E">
        <w:rPr>
          <w:rFonts w:ascii="Times New Roman" w:hAnsi="Times New Roman" w:cs="Times New Roman"/>
          <w:sz w:val="24"/>
          <w:szCs w:val="24"/>
        </w:rPr>
        <w:t xml:space="preserve">, предусмотренные в рамках </w:t>
      </w:r>
      <w:r>
        <w:rPr>
          <w:rFonts w:ascii="Times New Roman" w:hAnsi="Times New Roman" w:cs="Times New Roman"/>
          <w:sz w:val="24"/>
          <w:szCs w:val="24"/>
        </w:rPr>
        <w:t xml:space="preserve">муниципальной </w:t>
      </w:r>
      <w:r w:rsidRPr="0081282E">
        <w:rPr>
          <w:rFonts w:ascii="Times New Roman" w:hAnsi="Times New Roman" w:cs="Times New Roman"/>
          <w:sz w:val="24"/>
          <w:szCs w:val="24"/>
        </w:rPr>
        <w:t>программ</w:t>
      </w:r>
      <w:r>
        <w:rPr>
          <w:rFonts w:ascii="Times New Roman" w:hAnsi="Times New Roman" w:cs="Times New Roman"/>
          <w:sz w:val="24"/>
          <w:szCs w:val="24"/>
        </w:rPr>
        <w:t xml:space="preserve">ы </w:t>
      </w:r>
      <w:r w:rsidRPr="000B1023">
        <w:rPr>
          <w:rFonts w:ascii="Times New Roman" w:hAnsi="Times New Roman" w:cs="Times New Roman"/>
          <w:sz w:val="24"/>
          <w:szCs w:val="24"/>
        </w:rPr>
        <w:t xml:space="preserve">«Реформирование и модернизация жилищно-коммунального хозяйства и </w:t>
      </w:r>
      <w:r w:rsidRPr="00B42323">
        <w:rPr>
          <w:rFonts w:ascii="Times New Roman" w:hAnsi="Times New Roman" w:cs="Times New Roman"/>
          <w:sz w:val="24"/>
          <w:szCs w:val="24"/>
        </w:rPr>
        <w:t>повышения энергетической эффективности»</w:t>
      </w:r>
      <w:r>
        <w:rPr>
          <w:rFonts w:ascii="Times New Roman" w:hAnsi="Times New Roman" w:cs="Times New Roman"/>
          <w:sz w:val="24"/>
          <w:szCs w:val="24"/>
        </w:rPr>
        <w:t xml:space="preserve"> (72,5%).</w:t>
      </w:r>
    </w:p>
    <w:p w:rsidR="003D75A4" w:rsidRDefault="00645FFC" w:rsidP="00645FFC">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Средства предусматривались </w:t>
      </w:r>
      <w:r w:rsidR="00C064AD">
        <w:rPr>
          <w:rFonts w:ascii="Times New Roman" w:hAnsi="Times New Roman" w:cs="Times New Roman"/>
          <w:sz w:val="24"/>
          <w:szCs w:val="24"/>
        </w:rPr>
        <w:t>на</w:t>
      </w:r>
      <w:r w:rsidR="00C064AD" w:rsidRPr="0001758E">
        <w:rPr>
          <w:rFonts w:ascii="Times New Roman" w:hAnsi="Times New Roman" w:cs="Times New Roman"/>
          <w:sz w:val="24"/>
          <w:szCs w:val="24"/>
        </w:rPr>
        <w:t xml:space="preserve"> </w:t>
      </w:r>
      <w:r w:rsidR="00C064AD">
        <w:rPr>
          <w:rFonts w:ascii="Times New Roman" w:hAnsi="Times New Roman" w:cs="Times New Roman"/>
          <w:sz w:val="24"/>
          <w:szCs w:val="24"/>
        </w:rPr>
        <w:t>реализацию мер дополнительной поддержки населения, направленных на соблюдение размера вносимой гражданами платы за коммунальные услуги</w:t>
      </w:r>
      <w:r>
        <w:rPr>
          <w:rFonts w:ascii="Times New Roman" w:hAnsi="Times New Roman" w:cs="Times New Roman"/>
          <w:sz w:val="24"/>
          <w:szCs w:val="24"/>
        </w:rPr>
        <w:t xml:space="preserve">, а также на обеспечение деятельности по подвозу воды населению, организациям, предприятиям. </w:t>
      </w:r>
    </w:p>
    <w:p w:rsidR="004657F7" w:rsidRPr="004E7D76" w:rsidRDefault="004657F7" w:rsidP="004E7D76">
      <w:pPr>
        <w:pStyle w:val="a5"/>
        <w:spacing w:after="0"/>
        <w:ind w:left="0" w:firstLine="567"/>
        <w:jc w:val="both"/>
        <w:rPr>
          <w:rFonts w:ascii="Times New Roman" w:hAnsi="Times New Roman" w:cs="Times New Roman"/>
          <w:sz w:val="24"/>
          <w:szCs w:val="24"/>
        </w:rPr>
      </w:pPr>
    </w:p>
    <w:p w:rsidR="004E7D76" w:rsidRDefault="004E7D76" w:rsidP="004E7D7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Анализ соблюдения ответственными исполнителями муниципальных программ </w:t>
      </w:r>
      <w:r w:rsidR="00720A37">
        <w:rPr>
          <w:rFonts w:ascii="Times New Roman" w:hAnsi="Times New Roman" w:cs="Times New Roman"/>
          <w:sz w:val="24"/>
          <w:szCs w:val="24"/>
        </w:rPr>
        <w:t xml:space="preserve">Богучанского района </w:t>
      </w:r>
      <w:r>
        <w:rPr>
          <w:rFonts w:ascii="Times New Roman" w:hAnsi="Times New Roman" w:cs="Times New Roman"/>
          <w:sz w:val="24"/>
          <w:szCs w:val="24"/>
        </w:rPr>
        <w:t>отдельных норм Постановления № 849-п</w:t>
      </w:r>
      <w:r w:rsidR="00720A37">
        <w:rPr>
          <w:rStyle w:val="af3"/>
          <w:rFonts w:ascii="Times New Roman" w:hAnsi="Times New Roman" w:cs="Times New Roman"/>
          <w:sz w:val="24"/>
          <w:szCs w:val="24"/>
        </w:rPr>
        <w:footnoteReference w:id="9"/>
      </w:r>
      <w:r>
        <w:rPr>
          <w:rFonts w:ascii="Times New Roman" w:hAnsi="Times New Roman" w:cs="Times New Roman"/>
          <w:sz w:val="24"/>
          <w:szCs w:val="24"/>
        </w:rPr>
        <w:t xml:space="preserve"> при </w:t>
      </w:r>
      <w:r w:rsidR="00720A37">
        <w:rPr>
          <w:rFonts w:ascii="Times New Roman" w:hAnsi="Times New Roman" w:cs="Times New Roman"/>
          <w:sz w:val="24"/>
          <w:szCs w:val="24"/>
        </w:rPr>
        <w:t xml:space="preserve">их </w:t>
      </w:r>
      <w:r>
        <w:rPr>
          <w:rFonts w:ascii="Times New Roman" w:hAnsi="Times New Roman" w:cs="Times New Roman"/>
          <w:sz w:val="24"/>
          <w:szCs w:val="24"/>
        </w:rPr>
        <w:t xml:space="preserve">реализации </w:t>
      </w:r>
      <w:r w:rsidR="00720A37">
        <w:rPr>
          <w:rFonts w:ascii="Times New Roman" w:hAnsi="Times New Roman" w:cs="Times New Roman"/>
          <w:sz w:val="24"/>
          <w:szCs w:val="24"/>
        </w:rPr>
        <w:t>показал следующее:</w:t>
      </w:r>
    </w:p>
    <w:p w:rsidR="00720A37" w:rsidRDefault="00E772BC" w:rsidP="00E772BC">
      <w:pPr>
        <w:pStyle w:val="a5"/>
        <w:numPr>
          <w:ilvl w:val="0"/>
          <w:numId w:val="52"/>
        </w:numPr>
        <w:spacing w:after="0"/>
        <w:ind w:left="0" w:firstLine="567"/>
        <w:jc w:val="both"/>
        <w:rPr>
          <w:rFonts w:ascii="Times New Roman" w:hAnsi="Times New Roman" w:cs="Times New Roman"/>
          <w:sz w:val="24"/>
          <w:szCs w:val="24"/>
        </w:rPr>
      </w:pPr>
      <w:r w:rsidRPr="00E772BC">
        <w:rPr>
          <w:rFonts w:ascii="Times New Roman" w:hAnsi="Times New Roman" w:cs="Times New Roman"/>
          <w:sz w:val="24"/>
          <w:szCs w:val="24"/>
        </w:rPr>
        <w:t>все ответственные исполнители привели показатели</w:t>
      </w:r>
      <w:r w:rsidR="00410B13">
        <w:rPr>
          <w:rFonts w:ascii="Times New Roman" w:hAnsi="Times New Roman" w:cs="Times New Roman"/>
          <w:sz w:val="24"/>
          <w:szCs w:val="24"/>
        </w:rPr>
        <w:t xml:space="preserve"> ресурсного обеспечения</w:t>
      </w:r>
      <w:r w:rsidRPr="00E772BC">
        <w:rPr>
          <w:rFonts w:ascii="Times New Roman" w:hAnsi="Times New Roman" w:cs="Times New Roman"/>
          <w:sz w:val="24"/>
          <w:szCs w:val="24"/>
        </w:rPr>
        <w:t xml:space="preserve"> муниципальных программ</w:t>
      </w:r>
      <w:r>
        <w:rPr>
          <w:rFonts w:ascii="Times New Roman" w:hAnsi="Times New Roman" w:cs="Times New Roman"/>
          <w:sz w:val="24"/>
          <w:szCs w:val="24"/>
        </w:rPr>
        <w:t xml:space="preserve"> 2021 года </w:t>
      </w:r>
      <w:r w:rsidRPr="00E772BC">
        <w:rPr>
          <w:rFonts w:ascii="Times New Roman" w:hAnsi="Times New Roman" w:cs="Times New Roman"/>
          <w:sz w:val="24"/>
          <w:szCs w:val="24"/>
        </w:rPr>
        <w:t xml:space="preserve">в соответствие с Решением о районном бюджете в установленные </w:t>
      </w:r>
      <w:r w:rsidRPr="00E772BC">
        <w:rPr>
          <w:rFonts w:ascii="Times New Roman" w:eastAsia="Times New Roman" w:hAnsi="Times New Roman" w:cs="Times New Roman"/>
          <w:sz w:val="24"/>
          <w:szCs w:val="24"/>
          <w:lang w:eastAsia="ru-RU"/>
        </w:rPr>
        <w:t xml:space="preserve">пунктом 3.10. Постановления № 849-п сроки, </w:t>
      </w:r>
      <w:r w:rsidRPr="00E772BC">
        <w:rPr>
          <w:rFonts w:ascii="Times New Roman" w:hAnsi="Times New Roman" w:cs="Times New Roman"/>
          <w:sz w:val="24"/>
          <w:szCs w:val="24"/>
        </w:rPr>
        <w:t>за исключением Отдела экономики и планирования Управления экономики и планирования администрации Богучанского района при реализации муниципальной программы «Развитие инвестиционной деятельности, малого и среднего предпринимательства на территории Богучанского района»</w:t>
      </w:r>
      <w:r w:rsidR="00D44CE4">
        <w:rPr>
          <w:rFonts w:ascii="Times New Roman" w:hAnsi="Times New Roman" w:cs="Times New Roman"/>
          <w:sz w:val="24"/>
          <w:szCs w:val="24"/>
        </w:rPr>
        <w:t xml:space="preserve"> (код 1.1.18)</w:t>
      </w:r>
      <w:r w:rsidRPr="00E772BC">
        <w:rPr>
          <w:rFonts w:ascii="Times New Roman" w:hAnsi="Times New Roman" w:cs="Times New Roman"/>
          <w:sz w:val="24"/>
          <w:szCs w:val="24"/>
        </w:rPr>
        <w:t>;</w:t>
      </w:r>
    </w:p>
    <w:p w:rsidR="00FC6784" w:rsidRPr="00FC6784" w:rsidRDefault="00FC6784" w:rsidP="00FC6784">
      <w:pPr>
        <w:pStyle w:val="a5"/>
        <w:numPr>
          <w:ilvl w:val="0"/>
          <w:numId w:val="52"/>
        </w:numPr>
        <w:spacing w:after="0"/>
        <w:ind w:left="0" w:firstLine="567"/>
        <w:jc w:val="both"/>
        <w:rPr>
          <w:rFonts w:ascii="Times New Roman" w:hAnsi="Times New Roman" w:cs="Times New Roman"/>
          <w:sz w:val="24"/>
          <w:szCs w:val="24"/>
        </w:rPr>
      </w:pPr>
      <w:r w:rsidRPr="00FC6784">
        <w:rPr>
          <w:rFonts w:ascii="Times New Roman" w:hAnsi="Times New Roman" w:cs="Times New Roman"/>
          <w:sz w:val="24"/>
          <w:szCs w:val="24"/>
        </w:rPr>
        <w:t>в течение 2021 года параметры ресурсного обеспечения программных мероприятий корректировались по 11 муниципальным программам из 13 действующих.</w:t>
      </w:r>
    </w:p>
    <w:p w:rsidR="00FC6784" w:rsidRPr="00FC6784" w:rsidRDefault="00FC6784" w:rsidP="00FC6784">
      <w:pPr>
        <w:pStyle w:val="a5"/>
        <w:spacing w:after="0"/>
        <w:ind w:left="0" w:firstLine="567"/>
        <w:jc w:val="both"/>
        <w:rPr>
          <w:rFonts w:ascii="Times New Roman" w:hAnsi="Times New Roman" w:cs="Times New Roman"/>
          <w:sz w:val="24"/>
          <w:szCs w:val="24"/>
        </w:rPr>
      </w:pPr>
      <w:r w:rsidRPr="00FC6784">
        <w:rPr>
          <w:rFonts w:ascii="Times New Roman" w:hAnsi="Times New Roman" w:cs="Times New Roman"/>
          <w:sz w:val="24"/>
          <w:szCs w:val="24"/>
        </w:rPr>
        <w:lastRenderedPageBreak/>
        <w:t>Анализ своевременного внесения ответственными исполнителями изменений в муниципальные программы, проведенный выборочным методом, показал о систематическом нарушении требования пункта 5.2. Постановления № 849-п.</w:t>
      </w:r>
    </w:p>
    <w:p w:rsidR="00FC6784" w:rsidRPr="00FC6784" w:rsidRDefault="00FC6784" w:rsidP="00FC6784">
      <w:pPr>
        <w:pStyle w:val="a5"/>
        <w:spacing w:after="0"/>
        <w:ind w:left="0" w:firstLine="567"/>
        <w:jc w:val="both"/>
        <w:rPr>
          <w:rFonts w:ascii="Times New Roman" w:hAnsi="Times New Roman" w:cs="Times New Roman"/>
          <w:sz w:val="24"/>
          <w:szCs w:val="24"/>
        </w:rPr>
      </w:pPr>
      <w:r w:rsidRPr="00FC6784">
        <w:rPr>
          <w:rFonts w:ascii="Times New Roman" w:hAnsi="Times New Roman" w:cs="Times New Roman"/>
          <w:sz w:val="24"/>
          <w:szCs w:val="24"/>
        </w:rPr>
        <w:t>Ответственными исполнителями допуска</w:t>
      </w:r>
      <w:r w:rsidR="003257DC">
        <w:rPr>
          <w:rFonts w:ascii="Times New Roman" w:hAnsi="Times New Roman" w:cs="Times New Roman"/>
          <w:sz w:val="24"/>
          <w:szCs w:val="24"/>
        </w:rPr>
        <w:t>ю</w:t>
      </w:r>
      <w:r w:rsidRPr="00FC6784">
        <w:rPr>
          <w:rFonts w:ascii="Times New Roman" w:hAnsi="Times New Roman" w:cs="Times New Roman"/>
          <w:sz w:val="24"/>
          <w:szCs w:val="24"/>
        </w:rPr>
        <w:t>тся нарушени</w:t>
      </w:r>
      <w:r w:rsidR="003257DC">
        <w:rPr>
          <w:rFonts w:ascii="Times New Roman" w:hAnsi="Times New Roman" w:cs="Times New Roman"/>
          <w:sz w:val="24"/>
          <w:szCs w:val="24"/>
        </w:rPr>
        <w:t>я</w:t>
      </w:r>
      <w:r w:rsidRPr="00FC6784">
        <w:rPr>
          <w:rFonts w:ascii="Times New Roman" w:hAnsi="Times New Roman" w:cs="Times New Roman"/>
          <w:sz w:val="24"/>
          <w:szCs w:val="24"/>
        </w:rPr>
        <w:t xml:space="preserve"> соответствующих сроков в диапазоне как минимум от 9 до 86 календарных дней</w:t>
      </w:r>
      <w:r w:rsidR="00D44CE4">
        <w:rPr>
          <w:rFonts w:ascii="Times New Roman" w:hAnsi="Times New Roman" w:cs="Times New Roman"/>
          <w:sz w:val="24"/>
          <w:szCs w:val="24"/>
        </w:rPr>
        <w:t xml:space="preserve"> (код 1.1.18)</w:t>
      </w:r>
      <w:r w:rsidRPr="00FC6784">
        <w:rPr>
          <w:rFonts w:ascii="Times New Roman" w:hAnsi="Times New Roman" w:cs="Times New Roman"/>
          <w:sz w:val="24"/>
          <w:szCs w:val="24"/>
        </w:rPr>
        <w:t>.</w:t>
      </w:r>
    </w:p>
    <w:p w:rsidR="00FC6784" w:rsidRPr="00842AD3" w:rsidRDefault="00FC6784" w:rsidP="00FC6784">
      <w:pPr>
        <w:pStyle w:val="a5"/>
        <w:spacing w:after="0"/>
        <w:ind w:left="0" w:firstLine="567"/>
        <w:jc w:val="both"/>
        <w:rPr>
          <w:rFonts w:ascii="Times New Roman" w:hAnsi="Times New Roman" w:cs="Times New Roman"/>
          <w:sz w:val="24"/>
          <w:szCs w:val="24"/>
        </w:rPr>
      </w:pPr>
      <w:r w:rsidRPr="00FC6784">
        <w:rPr>
          <w:rFonts w:ascii="Times New Roman" w:hAnsi="Times New Roman" w:cs="Times New Roman"/>
          <w:sz w:val="24"/>
          <w:szCs w:val="24"/>
        </w:rPr>
        <w:t xml:space="preserve">Кроме того, учитывая даты опубликования постановлений о внесении изменений в муниципальные программы Богучанского района в Официальном вестнике Богучанского района, после которых постановление вступает в юридическую силу, названный диапазон </w:t>
      </w:r>
      <w:r w:rsidRPr="00842AD3">
        <w:rPr>
          <w:rFonts w:ascii="Times New Roman" w:hAnsi="Times New Roman" w:cs="Times New Roman"/>
          <w:sz w:val="24"/>
          <w:szCs w:val="24"/>
        </w:rPr>
        <w:t>увеличивается от 20 до 90 календарных дней.</w:t>
      </w:r>
    </w:p>
    <w:p w:rsidR="00FC6784" w:rsidRPr="00842AD3" w:rsidRDefault="00FC6784" w:rsidP="00FC6784">
      <w:pPr>
        <w:pStyle w:val="a5"/>
        <w:spacing w:after="0"/>
        <w:ind w:left="0" w:firstLine="567"/>
        <w:jc w:val="both"/>
        <w:rPr>
          <w:rFonts w:ascii="Times New Roman" w:hAnsi="Times New Roman" w:cs="Times New Roman"/>
          <w:sz w:val="24"/>
          <w:szCs w:val="24"/>
        </w:rPr>
      </w:pPr>
      <w:r w:rsidRPr="00842AD3">
        <w:rPr>
          <w:rFonts w:ascii="Times New Roman" w:hAnsi="Times New Roman" w:cs="Times New Roman"/>
          <w:sz w:val="24"/>
          <w:szCs w:val="24"/>
        </w:rPr>
        <w:t>Также был установлен факт отсутствия публикации в Официальном вестнике Богучанского района муниципального правового акта о внесении изменений в программу</w:t>
      </w:r>
      <w:r w:rsidR="00C61814" w:rsidRPr="00842AD3">
        <w:rPr>
          <w:rFonts w:ascii="Times New Roman" w:hAnsi="Times New Roman" w:cs="Times New Roman"/>
          <w:sz w:val="24"/>
          <w:szCs w:val="24"/>
        </w:rPr>
        <w:t xml:space="preserve"> </w:t>
      </w:r>
      <w:r w:rsidRPr="00842AD3">
        <w:rPr>
          <w:rFonts w:ascii="Times New Roman" w:hAnsi="Times New Roman" w:cs="Times New Roman"/>
          <w:sz w:val="24"/>
          <w:szCs w:val="24"/>
        </w:rPr>
        <w:t xml:space="preserve">«Развитие сельского хозяйства в Богучанском районе». Таким образом, изменения муниципальной программы прошлого периода, предусмотренные данным постановлением, </w:t>
      </w:r>
      <w:r w:rsidR="00C61814" w:rsidRPr="00842AD3">
        <w:rPr>
          <w:rFonts w:ascii="Times New Roman" w:hAnsi="Times New Roman" w:cs="Times New Roman"/>
          <w:sz w:val="24"/>
          <w:szCs w:val="24"/>
        </w:rPr>
        <w:t xml:space="preserve">на момент проведения </w:t>
      </w:r>
      <w:r w:rsidR="00842AD3" w:rsidRPr="00842AD3">
        <w:rPr>
          <w:rFonts w:ascii="Times New Roman" w:hAnsi="Times New Roman" w:cs="Times New Roman"/>
          <w:sz w:val="24"/>
          <w:szCs w:val="24"/>
        </w:rPr>
        <w:t>экспертно-аналитического мероприятия</w:t>
      </w:r>
      <w:r w:rsidRPr="00842AD3">
        <w:rPr>
          <w:rFonts w:ascii="Times New Roman" w:hAnsi="Times New Roman" w:cs="Times New Roman"/>
          <w:sz w:val="24"/>
          <w:szCs w:val="24"/>
        </w:rPr>
        <w:t xml:space="preserve"> не вступили в юридическую силу.</w:t>
      </w:r>
    </w:p>
    <w:p w:rsidR="00FC6784" w:rsidRPr="00842AD3" w:rsidRDefault="00FC6784" w:rsidP="00FC6784">
      <w:pPr>
        <w:pStyle w:val="a5"/>
        <w:spacing w:after="0"/>
        <w:ind w:left="0" w:firstLine="567"/>
        <w:jc w:val="both"/>
        <w:rPr>
          <w:rFonts w:ascii="Times New Roman" w:hAnsi="Times New Roman" w:cs="Times New Roman"/>
          <w:sz w:val="24"/>
          <w:szCs w:val="24"/>
        </w:rPr>
      </w:pPr>
      <w:r w:rsidRPr="00842AD3">
        <w:rPr>
          <w:rFonts w:ascii="Times New Roman" w:hAnsi="Times New Roman" w:cs="Times New Roman"/>
          <w:sz w:val="24"/>
          <w:szCs w:val="24"/>
        </w:rPr>
        <w:t>Несвоевременное выполнение или невыполнение администрацией Богучанского района возложенных на нее функций, связанных с публикацией муниципальных правовых актов, не позволяет воспользоваться данными документами при утверждении лимитов и, как следствие, принятии расходных обязательств Богучанского района, что приводит к риску возникновения неправомерных расходов районного бюджета.</w:t>
      </w:r>
    </w:p>
    <w:p w:rsidR="00842AD3" w:rsidRPr="00410B13" w:rsidRDefault="00842AD3" w:rsidP="00842AD3">
      <w:pPr>
        <w:pStyle w:val="a5"/>
        <w:spacing w:after="0"/>
        <w:ind w:left="0" w:firstLine="567"/>
        <w:jc w:val="both"/>
        <w:rPr>
          <w:rFonts w:ascii="Times New Roman" w:hAnsi="Times New Roman" w:cs="Times New Roman"/>
          <w:sz w:val="24"/>
          <w:szCs w:val="24"/>
        </w:rPr>
      </w:pPr>
      <w:r w:rsidRPr="00410B13">
        <w:rPr>
          <w:rFonts w:ascii="Times New Roman" w:hAnsi="Times New Roman" w:cs="Times New Roman"/>
          <w:sz w:val="24"/>
          <w:szCs w:val="24"/>
        </w:rPr>
        <w:t>Также отдельными ответственными исполнителями допускается уточнение показателей ресурсного обеспечения муниципальных программ за отчетный период.</w:t>
      </w:r>
    </w:p>
    <w:p w:rsidR="00FC6784" w:rsidRDefault="00842AD3" w:rsidP="00842AD3">
      <w:pPr>
        <w:pStyle w:val="a5"/>
        <w:spacing w:after="0"/>
        <w:ind w:left="0" w:firstLine="567"/>
        <w:jc w:val="both"/>
        <w:rPr>
          <w:rFonts w:ascii="Times New Roman" w:hAnsi="Times New Roman" w:cs="Times New Roman"/>
          <w:sz w:val="24"/>
          <w:szCs w:val="24"/>
        </w:rPr>
      </w:pPr>
      <w:r w:rsidRPr="00410B13">
        <w:rPr>
          <w:rFonts w:ascii="Times New Roman" w:hAnsi="Times New Roman" w:cs="Times New Roman"/>
          <w:sz w:val="24"/>
          <w:szCs w:val="24"/>
        </w:rPr>
        <w:t>Внесение изменений в объемы принятых обязательств прошлого периода свидетельствует об их несвоевременных действиях, приводящих не только к нарушению анализируемой нормы Постановления № 849-п, но и норм бюджетного законодательства</w:t>
      </w:r>
      <w:r w:rsidR="00D44CE4">
        <w:rPr>
          <w:rFonts w:ascii="Times New Roman" w:hAnsi="Times New Roman" w:cs="Times New Roman"/>
          <w:sz w:val="24"/>
          <w:szCs w:val="24"/>
        </w:rPr>
        <w:t xml:space="preserve"> (код 1.1.18)</w:t>
      </w:r>
      <w:r w:rsidRPr="00410B13">
        <w:rPr>
          <w:rFonts w:ascii="Times New Roman" w:hAnsi="Times New Roman" w:cs="Times New Roman"/>
          <w:sz w:val="24"/>
          <w:szCs w:val="24"/>
        </w:rPr>
        <w:t>.</w:t>
      </w:r>
    </w:p>
    <w:p w:rsidR="002D5061" w:rsidRPr="009A6D62" w:rsidRDefault="0023282C" w:rsidP="00842AD3">
      <w:pPr>
        <w:pStyle w:val="a5"/>
        <w:spacing w:after="0"/>
        <w:ind w:left="0" w:firstLine="567"/>
        <w:jc w:val="both"/>
        <w:rPr>
          <w:rFonts w:ascii="Times New Roman" w:hAnsi="Times New Roman" w:cs="Times New Roman"/>
          <w:sz w:val="24"/>
          <w:szCs w:val="24"/>
        </w:rPr>
      </w:pPr>
      <w:r w:rsidRPr="009A6D62">
        <w:rPr>
          <w:rFonts w:ascii="Times New Roman" w:hAnsi="Times New Roman" w:cs="Times New Roman"/>
          <w:sz w:val="24"/>
          <w:szCs w:val="24"/>
        </w:rPr>
        <w:t>При этом обращаем внимание</w:t>
      </w:r>
      <w:r w:rsidR="009A6D62" w:rsidRPr="009A6D62">
        <w:rPr>
          <w:rFonts w:ascii="Times New Roman" w:hAnsi="Times New Roman" w:cs="Times New Roman"/>
          <w:sz w:val="24"/>
          <w:szCs w:val="24"/>
        </w:rPr>
        <w:t xml:space="preserve"> администрации Богучанского района и </w:t>
      </w:r>
      <w:r w:rsidRPr="009A6D62">
        <w:rPr>
          <w:rFonts w:ascii="Times New Roman" w:hAnsi="Times New Roman" w:cs="Times New Roman"/>
          <w:sz w:val="24"/>
          <w:szCs w:val="24"/>
        </w:rPr>
        <w:t xml:space="preserve">Финансового управления </w:t>
      </w:r>
      <w:r w:rsidR="004F2495" w:rsidRPr="009A6D62">
        <w:rPr>
          <w:rFonts w:ascii="Times New Roman" w:hAnsi="Times New Roman" w:cs="Times New Roman"/>
          <w:sz w:val="24"/>
          <w:szCs w:val="24"/>
        </w:rPr>
        <w:t xml:space="preserve">на </w:t>
      </w:r>
      <w:r w:rsidR="002D5061" w:rsidRPr="009A6D62">
        <w:rPr>
          <w:rFonts w:ascii="Times New Roman" w:hAnsi="Times New Roman" w:cs="Times New Roman"/>
          <w:sz w:val="24"/>
          <w:szCs w:val="24"/>
        </w:rPr>
        <w:t xml:space="preserve">то, что </w:t>
      </w:r>
      <w:r w:rsidRPr="009A6D62">
        <w:rPr>
          <w:rFonts w:ascii="Times New Roman" w:hAnsi="Times New Roman" w:cs="Times New Roman"/>
          <w:sz w:val="24"/>
          <w:szCs w:val="24"/>
        </w:rPr>
        <w:t xml:space="preserve">отсутствие утвержденных изменений </w:t>
      </w:r>
      <w:r w:rsidR="004F2495" w:rsidRPr="009A6D62">
        <w:rPr>
          <w:rFonts w:ascii="Times New Roman" w:hAnsi="Times New Roman" w:cs="Times New Roman"/>
          <w:sz w:val="24"/>
          <w:szCs w:val="24"/>
        </w:rPr>
        <w:t xml:space="preserve">ресурсного обеспечения </w:t>
      </w:r>
      <w:r w:rsidRPr="009A6D62">
        <w:rPr>
          <w:rFonts w:ascii="Times New Roman" w:hAnsi="Times New Roman" w:cs="Times New Roman"/>
          <w:sz w:val="24"/>
          <w:szCs w:val="24"/>
        </w:rPr>
        <w:t>муниципальны</w:t>
      </w:r>
      <w:r w:rsidR="004F2495" w:rsidRPr="009A6D62">
        <w:rPr>
          <w:rFonts w:ascii="Times New Roman" w:hAnsi="Times New Roman" w:cs="Times New Roman"/>
          <w:sz w:val="24"/>
          <w:szCs w:val="24"/>
        </w:rPr>
        <w:t>х</w:t>
      </w:r>
      <w:r w:rsidRPr="009A6D62">
        <w:rPr>
          <w:rFonts w:ascii="Times New Roman" w:hAnsi="Times New Roman" w:cs="Times New Roman"/>
          <w:sz w:val="24"/>
          <w:szCs w:val="24"/>
        </w:rPr>
        <w:t xml:space="preserve"> программ</w:t>
      </w:r>
      <w:r w:rsidR="004F2495" w:rsidRPr="009A6D62">
        <w:rPr>
          <w:rFonts w:ascii="Times New Roman" w:hAnsi="Times New Roman" w:cs="Times New Roman"/>
          <w:sz w:val="24"/>
          <w:szCs w:val="24"/>
        </w:rPr>
        <w:t xml:space="preserve"> свидетельствует об отсутствии оснований для подготовки проекта</w:t>
      </w:r>
      <w:r w:rsidR="001E4B4C" w:rsidRPr="009A6D62">
        <w:rPr>
          <w:rFonts w:ascii="Times New Roman" w:hAnsi="Times New Roman" w:cs="Times New Roman"/>
          <w:sz w:val="24"/>
          <w:szCs w:val="24"/>
        </w:rPr>
        <w:t xml:space="preserve"> муниципального правового акта</w:t>
      </w:r>
      <w:r w:rsidR="004F2495" w:rsidRPr="009A6D62">
        <w:rPr>
          <w:rFonts w:ascii="Times New Roman" w:hAnsi="Times New Roman" w:cs="Times New Roman"/>
          <w:sz w:val="24"/>
          <w:szCs w:val="24"/>
        </w:rPr>
        <w:t xml:space="preserve"> о внесении изменений в Решение о районном бюджете, что регламентировано пунктом 5.2. Постановления № 849-п</w:t>
      </w:r>
      <w:r w:rsidR="002D5061" w:rsidRPr="009A6D62">
        <w:rPr>
          <w:rFonts w:ascii="Times New Roman" w:hAnsi="Times New Roman" w:cs="Times New Roman"/>
          <w:sz w:val="24"/>
          <w:szCs w:val="24"/>
        </w:rPr>
        <w:t>. Кроме того, наличие муниципального правового акта о внесении изменений в программу</w:t>
      </w:r>
      <w:r w:rsidR="001E4B4C" w:rsidRPr="009A6D62">
        <w:rPr>
          <w:rFonts w:ascii="Times New Roman" w:hAnsi="Times New Roman" w:cs="Times New Roman"/>
          <w:sz w:val="24"/>
          <w:szCs w:val="24"/>
        </w:rPr>
        <w:t xml:space="preserve"> позволяет уточнять показатели сводной бюджетной росписи без внесения изменений в Решение о бюджете, что регламентировано пунктом 6 Решения о</w:t>
      </w:r>
      <w:r w:rsidR="0030143C" w:rsidRPr="009A6D62">
        <w:rPr>
          <w:rFonts w:ascii="Times New Roman" w:hAnsi="Times New Roman" w:cs="Times New Roman"/>
          <w:sz w:val="24"/>
          <w:szCs w:val="24"/>
        </w:rPr>
        <w:t xml:space="preserve"> районном</w:t>
      </w:r>
      <w:r w:rsidR="001E4B4C" w:rsidRPr="009A6D62">
        <w:rPr>
          <w:rFonts w:ascii="Times New Roman" w:hAnsi="Times New Roman" w:cs="Times New Roman"/>
          <w:sz w:val="24"/>
          <w:szCs w:val="24"/>
        </w:rPr>
        <w:t xml:space="preserve"> </w:t>
      </w:r>
      <w:r w:rsidR="003257DC">
        <w:rPr>
          <w:rFonts w:ascii="Times New Roman" w:hAnsi="Times New Roman" w:cs="Times New Roman"/>
          <w:sz w:val="24"/>
          <w:szCs w:val="24"/>
        </w:rPr>
        <w:t>бюджете;</w:t>
      </w:r>
    </w:p>
    <w:p w:rsidR="00720A37" w:rsidRPr="00410B13" w:rsidRDefault="00720A37" w:rsidP="00410B13">
      <w:pPr>
        <w:pStyle w:val="a5"/>
        <w:numPr>
          <w:ilvl w:val="0"/>
          <w:numId w:val="52"/>
        </w:numPr>
        <w:spacing w:after="0"/>
        <w:ind w:left="0" w:firstLine="567"/>
        <w:jc w:val="both"/>
        <w:rPr>
          <w:rFonts w:ascii="Times New Roman" w:hAnsi="Times New Roman" w:cs="Times New Roman"/>
          <w:sz w:val="24"/>
          <w:szCs w:val="24"/>
        </w:rPr>
      </w:pPr>
      <w:r w:rsidRPr="00410B13">
        <w:rPr>
          <w:rFonts w:ascii="Times New Roman" w:hAnsi="Times New Roman" w:cs="Times New Roman"/>
          <w:sz w:val="24"/>
          <w:szCs w:val="24"/>
        </w:rPr>
        <w:t xml:space="preserve">в целях формирования районного бюджета на очередной финансовый год и плановый период, ответственные исполнители муниципальных программ </w:t>
      </w:r>
      <w:r w:rsidR="00410B13" w:rsidRPr="00410B13">
        <w:rPr>
          <w:rFonts w:ascii="Times New Roman" w:hAnsi="Times New Roman" w:cs="Times New Roman"/>
          <w:sz w:val="24"/>
          <w:szCs w:val="24"/>
        </w:rPr>
        <w:t xml:space="preserve">в установленный </w:t>
      </w:r>
      <w:r w:rsidRPr="00410B13">
        <w:rPr>
          <w:rFonts w:ascii="Times New Roman" w:hAnsi="Times New Roman" w:cs="Times New Roman"/>
          <w:sz w:val="24"/>
          <w:szCs w:val="24"/>
        </w:rPr>
        <w:t>пункт</w:t>
      </w:r>
      <w:r w:rsidR="00410B13" w:rsidRPr="00410B13">
        <w:rPr>
          <w:rFonts w:ascii="Times New Roman" w:hAnsi="Times New Roman" w:cs="Times New Roman"/>
          <w:sz w:val="24"/>
          <w:szCs w:val="24"/>
        </w:rPr>
        <w:t>ом</w:t>
      </w:r>
      <w:r w:rsidRPr="00410B13">
        <w:rPr>
          <w:rFonts w:ascii="Times New Roman" w:hAnsi="Times New Roman" w:cs="Times New Roman"/>
          <w:sz w:val="24"/>
          <w:szCs w:val="24"/>
        </w:rPr>
        <w:t xml:space="preserve"> 3.9. Постановления № 849-п</w:t>
      </w:r>
      <w:r w:rsidR="00410B13" w:rsidRPr="00410B13">
        <w:rPr>
          <w:rFonts w:ascii="Times New Roman" w:hAnsi="Times New Roman" w:cs="Times New Roman"/>
          <w:sz w:val="24"/>
          <w:szCs w:val="24"/>
        </w:rPr>
        <w:t xml:space="preserve"> срок</w:t>
      </w:r>
      <w:r w:rsidRPr="00410B13">
        <w:rPr>
          <w:rFonts w:ascii="Times New Roman" w:hAnsi="Times New Roman" w:cs="Times New Roman"/>
          <w:sz w:val="24"/>
          <w:szCs w:val="24"/>
        </w:rPr>
        <w:t xml:space="preserve"> вносят изменения в муниципальные программы, увеличивая срок реализации соответствующих подпрограмм, уточняя ресурсное обеспечение программных мероприятий, значения целевых индикаторов и показателей результативности.</w:t>
      </w:r>
    </w:p>
    <w:p w:rsidR="00720A37" w:rsidRPr="00410B13" w:rsidRDefault="00720A37" w:rsidP="00720A37">
      <w:pPr>
        <w:pStyle w:val="a5"/>
        <w:spacing w:after="0"/>
        <w:ind w:left="0" w:firstLine="567"/>
        <w:jc w:val="both"/>
        <w:rPr>
          <w:rFonts w:ascii="Times New Roman" w:hAnsi="Times New Roman" w:cs="Times New Roman"/>
          <w:sz w:val="24"/>
          <w:szCs w:val="24"/>
        </w:rPr>
      </w:pPr>
      <w:r w:rsidRPr="00410B13">
        <w:rPr>
          <w:rFonts w:ascii="Times New Roman" w:hAnsi="Times New Roman" w:cs="Times New Roman"/>
          <w:sz w:val="24"/>
          <w:szCs w:val="24"/>
        </w:rPr>
        <w:t>В 2021 году данное требование выполнено ответственными исполнителями 9 муниципальных программ Богучанского района из 13 действующих.</w:t>
      </w:r>
    </w:p>
    <w:p w:rsidR="00720A37" w:rsidRPr="00410B13" w:rsidRDefault="00720A37" w:rsidP="00720A37">
      <w:pPr>
        <w:pStyle w:val="a5"/>
        <w:spacing w:after="0"/>
        <w:ind w:left="0" w:firstLine="567"/>
        <w:jc w:val="both"/>
        <w:rPr>
          <w:rFonts w:ascii="Times New Roman" w:hAnsi="Times New Roman" w:cs="Times New Roman"/>
          <w:sz w:val="24"/>
          <w:szCs w:val="24"/>
        </w:rPr>
      </w:pPr>
      <w:r w:rsidRPr="00410B13">
        <w:rPr>
          <w:rFonts w:ascii="Times New Roman" w:hAnsi="Times New Roman" w:cs="Times New Roman"/>
          <w:sz w:val="24"/>
          <w:szCs w:val="24"/>
        </w:rPr>
        <w:t>По 4 муниципальным программам ответственными исполнителями нарушен установленный срок в диапазоне от 16 до 45 календарных дней.</w:t>
      </w:r>
    </w:p>
    <w:p w:rsidR="00720A37" w:rsidRPr="00DE7D91" w:rsidRDefault="00720A37" w:rsidP="00720A37">
      <w:pPr>
        <w:pStyle w:val="a5"/>
        <w:spacing w:after="0"/>
        <w:ind w:left="0" w:firstLine="567"/>
        <w:jc w:val="both"/>
        <w:rPr>
          <w:rFonts w:ascii="Times New Roman" w:eastAsia="Times New Roman" w:hAnsi="Times New Roman" w:cs="Times New Roman"/>
          <w:sz w:val="24"/>
          <w:szCs w:val="24"/>
          <w:lang w:eastAsia="ru-RU"/>
        </w:rPr>
      </w:pPr>
      <w:r w:rsidRPr="00410B13">
        <w:rPr>
          <w:rFonts w:ascii="Times New Roman" w:hAnsi="Times New Roman" w:cs="Times New Roman"/>
          <w:sz w:val="24"/>
          <w:szCs w:val="24"/>
        </w:rPr>
        <w:lastRenderedPageBreak/>
        <w:t xml:space="preserve">Сложившаяся ситуация </w:t>
      </w:r>
      <w:r w:rsidRPr="00410B13">
        <w:rPr>
          <w:rFonts w:ascii="Times New Roman" w:eastAsia="Times New Roman" w:hAnsi="Times New Roman" w:cs="Times New Roman"/>
          <w:sz w:val="24"/>
          <w:szCs w:val="24"/>
          <w:lang w:eastAsia="ru-RU"/>
        </w:rPr>
        <w:t xml:space="preserve">негативно влияет на качество формирования районного </w:t>
      </w:r>
      <w:r w:rsidRPr="00DE7D91">
        <w:rPr>
          <w:rFonts w:ascii="Times New Roman" w:eastAsia="Times New Roman" w:hAnsi="Times New Roman" w:cs="Times New Roman"/>
          <w:sz w:val="24"/>
          <w:szCs w:val="24"/>
          <w:lang w:eastAsia="ru-RU"/>
        </w:rPr>
        <w:t>бюджета, а также не позволяет обеспечить наиболее эффективное достижение целей и результативное решение задач социально-экономического развития Богучанского района.</w:t>
      </w:r>
    </w:p>
    <w:p w:rsidR="00410B13" w:rsidRPr="00DE7D91" w:rsidRDefault="00410B13" w:rsidP="00410B13">
      <w:pPr>
        <w:pStyle w:val="a5"/>
        <w:spacing w:after="0"/>
        <w:ind w:left="0" w:firstLine="567"/>
        <w:jc w:val="both"/>
        <w:rPr>
          <w:rFonts w:ascii="Times New Roman" w:hAnsi="Times New Roman" w:cs="Times New Roman"/>
          <w:sz w:val="24"/>
          <w:szCs w:val="24"/>
        </w:rPr>
      </w:pPr>
      <w:r w:rsidRPr="00DE7D91">
        <w:rPr>
          <w:rFonts w:ascii="Times New Roman" w:hAnsi="Times New Roman" w:cs="Times New Roman"/>
          <w:sz w:val="24"/>
          <w:szCs w:val="24"/>
        </w:rPr>
        <w:t>Все вышеперечисленные нарушения и недостатки, допускаемые участниками анализируемого бюджетного процесса, свидетельствуют о низком уровне его организации и исполнении.</w:t>
      </w:r>
    </w:p>
    <w:p w:rsidR="00720A37" w:rsidRDefault="00DE7D91" w:rsidP="004E7D7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Более подробная информация о результатах анализа соблюдения ответственными исполнителями муниципальных программ Богучанского района отдельных норм Постановления № 849-п при их реализации изложена в Справках по каждой муниципальной программе, а также обобщена и систематизирована в соответствующей Сводной справке.</w:t>
      </w:r>
    </w:p>
    <w:p w:rsidR="003257DC" w:rsidRPr="00DE7D91" w:rsidRDefault="003257DC" w:rsidP="004E7D76">
      <w:pPr>
        <w:pStyle w:val="a5"/>
        <w:spacing w:after="0"/>
        <w:ind w:left="0" w:firstLine="567"/>
        <w:jc w:val="both"/>
        <w:rPr>
          <w:rFonts w:ascii="Times New Roman" w:hAnsi="Times New Roman" w:cs="Times New Roman"/>
          <w:sz w:val="24"/>
          <w:szCs w:val="24"/>
        </w:rPr>
      </w:pPr>
    </w:p>
    <w:p w:rsidR="005355AC" w:rsidRPr="00DE7D91" w:rsidRDefault="00C560CD" w:rsidP="00DE7D91">
      <w:pPr>
        <w:spacing w:after="0"/>
        <w:ind w:firstLine="567"/>
        <w:jc w:val="both"/>
        <w:rPr>
          <w:rFonts w:ascii="Times New Roman" w:hAnsi="Times New Roman" w:cs="Times New Roman"/>
          <w:sz w:val="24"/>
          <w:szCs w:val="24"/>
        </w:rPr>
      </w:pPr>
      <w:r w:rsidRPr="00DE7D91">
        <w:rPr>
          <w:rFonts w:ascii="Times New Roman" w:hAnsi="Times New Roman" w:cs="Times New Roman"/>
          <w:sz w:val="24"/>
          <w:szCs w:val="24"/>
        </w:rPr>
        <w:t>Согласно пункту 6.7. Постановлени</w:t>
      </w:r>
      <w:r w:rsidR="00D71425">
        <w:rPr>
          <w:rFonts w:ascii="Times New Roman" w:hAnsi="Times New Roman" w:cs="Times New Roman"/>
          <w:sz w:val="24"/>
          <w:szCs w:val="24"/>
        </w:rPr>
        <w:t>я</w:t>
      </w:r>
      <w:r w:rsidRPr="00DE7D91">
        <w:rPr>
          <w:rFonts w:ascii="Times New Roman" w:hAnsi="Times New Roman" w:cs="Times New Roman"/>
          <w:sz w:val="24"/>
          <w:szCs w:val="24"/>
        </w:rPr>
        <w:t xml:space="preserve"> № 849-п ответственные исполнители </w:t>
      </w:r>
      <w:r w:rsidR="005355AC" w:rsidRPr="00DE7D91">
        <w:rPr>
          <w:rFonts w:ascii="Times New Roman" w:hAnsi="Times New Roman" w:cs="Times New Roman"/>
          <w:sz w:val="24"/>
          <w:szCs w:val="24"/>
        </w:rPr>
        <w:t>ежегодно до 1 марта, следующего за отчетным периодом, провод</w:t>
      </w:r>
      <w:r w:rsidR="00D06EA8" w:rsidRPr="00DE7D91">
        <w:rPr>
          <w:rFonts w:ascii="Times New Roman" w:hAnsi="Times New Roman" w:cs="Times New Roman"/>
          <w:sz w:val="24"/>
          <w:szCs w:val="24"/>
        </w:rPr>
        <w:t>я</w:t>
      </w:r>
      <w:r w:rsidR="005355AC" w:rsidRPr="00DE7D91">
        <w:rPr>
          <w:rFonts w:ascii="Times New Roman" w:hAnsi="Times New Roman" w:cs="Times New Roman"/>
          <w:sz w:val="24"/>
          <w:szCs w:val="24"/>
        </w:rPr>
        <w:t>т оценк</w:t>
      </w:r>
      <w:r w:rsidR="00D06EA8" w:rsidRPr="00DE7D91">
        <w:rPr>
          <w:rFonts w:ascii="Times New Roman" w:hAnsi="Times New Roman" w:cs="Times New Roman"/>
          <w:sz w:val="24"/>
          <w:szCs w:val="24"/>
        </w:rPr>
        <w:t>у</w:t>
      </w:r>
      <w:r w:rsidR="005355AC" w:rsidRPr="00DE7D91">
        <w:rPr>
          <w:rFonts w:ascii="Times New Roman" w:hAnsi="Times New Roman" w:cs="Times New Roman"/>
          <w:sz w:val="24"/>
          <w:szCs w:val="24"/>
        </w:rPr>
        <w:t xml:space="preserve"> эффективности и результативности </w:t>
      </w:r>
      <w:r w:rsidR="00D06EA8" w:rsidRPr="00DE7D91">
        <w:rPr>
          <w:rFonts w:ascii="Times New Roman" w:hAnsi="Times New Roman" w:cs="Times New Roman"/>
          <w:sz w:val="24"/>
          <w:szCs w:val="24"/>
        </w:rPr>
        <w:t>муниципальных программ Богучанского района.</w:t>
      </w:r>
    </w:p>
    <w:p w:rsidR="00DE7D91" w:rsidRPr="00DE7D91" w:rsidRDefault="00DE7D91" w:rsidP="00DE7D91">
      <w:pPr>
        <w:pStyle w:val="a5"/>
        <w:spacing w:after="0"/>
        <w:ind w:left="0" w:firstLine="567"/>
        <w:jc w:val="both"/>
        <w:rPr>
          <w:rFonts w:ascii="Times New Roman" w:hAnsi="Times New Roman" w:cs="Times New Roman"/>
          <w:sz w:val="24"/>
          <w:szCs w:val="24"/>
        </w:rPr>
      </w:pPr>
      <w:r w:rsidRPr="00DE7D91">
        <w:rPr>
          <w:rFonts w:ascii="Times New Roman" w:hAnsi="Times New Roman" w:cs="Times New Roman"/>
          <w:sz w:val="24"/>
          <w:szCs w:val="24"/>
        </w:rPr>
        <w:t>Данное требование выполнено в полном объеме ответственными исполнителями 6 муниципальных программ Богучанского района, что подтверждается датой сопроводительного письма о направлении отчета, представленного администрацией Богучанского района в рамках запроса от 02.03.2022 № 44.</w:t>
      </w:r>
    </w:p>
    <w:p w:rsidR="00DE7D91" w:rsidRPr="00DE7D91" w:rsidRDefault="00DE7D91" w:rsidP="00DE7D91">
      <w:pPr>
        <w:pStyle w:val="a5"/>
        <w:spacing w:after="0"/>
        <w:ind w:left="0" w:firstLine="567"/>
        <w:jc w:val="both"/>
        <w:rPr>
          <w:rFonts w:ascii="Times New Roman" w:hAnsi="Times New Roman" w:cs="Times New Roman"/>
          <w:sz w:val="24"/>
          <w:szCs w:val="24"/>
        </w:rPr>
      </w:pPr>
      <w:r w:rsidRPr="00DE7D91">
        <w:rPr>
          <w:rFonts w:ascii="Times New Roman" w:hAnsi="Times New Roman" w:cs="Times New Roman"/>
          <w:sz w:val="24"/>
          <w:szCs w:val="24"/>
        </w:rPr>
        <w:t>По 6 муниципальным программам ответственными исполнителями допущено нарушение сроков представления отчетности в диапазоне от 2 до 8 календарных дней, а по 1 муниципальной программе, а именно: «Содействие развитию гражданского общества в Богучанском районе», отчетные данные о ходе ее реализации не предоставлены.</w:t>
      </w:r>
    </w:p>
    <w:p w:rsidR="005355AC" w:rsidRPr="008B51AF" w:rsidRDefault="005355AC" w:rsidP="00D71425">
      <w:pPr>
        <w:pStyle w:val="a5"/>
        <w:tabs>
          <w:tab w:val="left" w:pos="2160"/>
        </w:tabs>
        <w:autoSpaceDE w:val="0"/>
        <w:autoSpaceDN w:val="0"/>
        <w:adjustRightInd w:val="0"/>
        <w:spacing w:after="0"/>
        <w:ind w:left="0" w:firstLine="567"/>
        <w:jc w:val="both"/>
        <w:rPr>
          <w:rFonts w:ascii="Times New Roman" w:hAnsi="Times New Roman" w:cs="Times New Roman"/>
          <w:sz w:val="24"/>
          <w:szCs w:val="24"/>
        </w:rPr>
      </w:pPr>
      <w:r w:rsidRPr="00D71425">
        <w:rPr>
          <w:rFonts w:ascii="Times New Roman" w:hAnsi="Times New Roman" w:cs="Times New Roman"/>
          <w:sz w:val="24"/>
          <w:szCs w:val="24"/>
        </w:rPr>
        <w:t xml:space="preserve">Методика расчета </w:t>
      </w:r>
      <w:r w:rsidR="00D71425" w:rsidRPr="00D71425">
        <w:rPr>
          <w:rFonts w:ascii="Times New Roman" w:hAnsi="Times New Roman" w:cs="Times New Roman"/>
          <w:sz w:val="24"/>
          <w:szCs w:val="24"/>
        </w:rPr>
        <w:t xml:space="preserve">оценки эффективности и результативности муниципальных </w:t>
      </w:r>
      <w:r w:rsidR="00D71425" w:rsidRPr="008B51AF">
        <w:rPr>
          <w:rFonts w:ascii="Times New Roman" w:hAnsi="Times New Roman" w:cs="Times New Roman"/>
          <w:sz w:val="24"/>
          <w:szCs w:val="24"/>
        </w:rPr>
        <w:t xml:space="preserve">программ </w:t>
      </w:r>
      <w:r w:rsidRPr="008B51AF">
        <w:rPr>
          <w:rFonts w:ascii="Times New Roman" w:hAnsi="Times New Roman" w:cs="Times New Roman"/>
          <w:sz w:val="24"/>
          <w:szCs w:val="24"/>
        </w:rPr>
        <w:t>определена Постановлением № 1690-п</w:t>
      </w:r>
      <w:r w:rsidR="00D71425" w:rsidRPr="008B51AF">
        <w:rPr>
          <w:rStyle w:val="af3"/>
          <w:rFonts w:ascii="Times New Roman" w:hAnsi="Times New Roman" w:cs="Times New Roman"/>
          <w:sz w:val="24"/>
          <w:szCs w:val="24"/>
        </w:rPr>
        <w:footnoteReference w:id="10"/>
      </w:r>
      <w:r w:rsidRPr="008B51AF">
        <w:rPr>
          <w:rFonts w:ascii="Times New Roman" w:hAnsi="Times New Roman" w:cs="Times New Roman"/>
          <w:sz w:val="24"/>
          <w:szCs w:val="24"/>
        </w:rPr>
        <w:t>.</w:t>
      </w:r>
    </w:p>
    <w:p w:rsidR="005355AC" w:rsidRPr="008B51AF" w:rsidRDefault="00D06EA8" w:rsidP="00D71425">
      <w:pPr>
        <w:pStyle w:val="a5"/>
        <w:spacing w:after="0"/>
        <w:ind w:left="0" w:firstLine="567"/>
        <w:jc w:val="both"/>
        <w:rPr>
          <w:rFonts w:ascii="Times New Roman" w:hAnsi="Times New Roman" w:cs="Times New Roman"/>
          <w:sz w:val="24"/>
          <w:szCs w:val="24"/>
        </w:rPr>
      </w:pPr>
      <w:r w:rsidRPr="008B51AF">
        <w:rPr>
          <w:rFonts w:ascii="Times New Roman" w:hAnsi="Times New Roman" w:cs="Times New Roman"/>
          <w:sz w:val="24"/>
          <w:szCs w:val="24"/>
        </w:rPr>
        <w:t xml:space="preserve">Оценка </w:t>
      </w:r>
      <w:r w:rsidR="00B1488A" w:rsidRPr="008B51AF">
        <w:rPr>
          <w:rFonts w:ascii="Times New Roman" w:hAnsi="Times New Roman" w:cs="Times New Roman"/>
          <w:sz w:val="24"/>
          <w:szCs w:val="24"/>
        </w:rPr>
        <w:t>п</w:t>
      </w:r>
      <w:r w:rsidRPr="008B51AF">
        <w:rPr>
          <w:rFonts w:ascii="Times New Roman" w:hAnsi="Times New Roman" w:cs="Times New Roman"/>
          <w:sz w:val="24"/>
          <w:szCs w:val="24"/>
        </w:rPr>
        <w:t>рограмм осуществляется с применением трех критериев:</w:t>
      </w:r>
    </w:p>
    <w:p w:rsidR="00D06EA8" w:rsidRPr="008B51AF" w:rsidRDefault="005C082F" w:rsidP="00D71425">
      <w:pPr>
        <w:pStyle w:val="a5"/>
        <w:numPr>
          <w:ilvl w:val="0"/>
          <w:numId w:val="1"/>
        </w:numPr>
        <w:spacing w:after="0"/>
        <w:ind w:left="0" w:firstLine="567"/>
        <w:jc w:val="both"/>
        <w:rPr>
          <w:rFonts w:ascii="Times New Roman" w:hAnsi="Times New Roman" w:cs="Times New Roman"/>
          <w:sz w:val="24"/>
          <w:szCs w:val="24"/>
        </w:rPr>
      </w:pPr>
      <w:r w:rsidRPr="008B51AF">
        <w:rPr>
          <w:rFonts w:ascii="Times New Roman" w:hAnsi="Times New Roman" w:cs="Times New Roman"/>
          <w:sz w:val="24"/>
          <w:szCs w:val="24"/>
        </w:rPr>
        <w:t xml:space="preserve">критерий </w:t>
      </w:r>
      <w:r w:rsidR="00141162" w:rsidRPr="008B51AF">
        <w:rPr>
          <w:rFonts w:ascii="Times New Roman" w:hAnsi="Times New Roman" w:cs="Times New Roman"/>
          <w:sz w:val="24"/>
          <w:szCs w:val="24"/>
        </w:rPr>
        <w:t>«</w:t>
      </w:r>
      <w:r w:rsidR="00D06EA8" w:rsidRPr="008B51AF">
        <w:rPr>
          <w:rFonts w:ascii="Times New Roman" w:hAnsi="Times New Roman" w:cs="Times New Roman"/>
          <w:sz w:val="24"/>
          <w:szCs w:val="24"/>
        </w:rPr>
        <w:t>полнота и эффективность использования средств районного бюджета на реализацию муниципальной программы</w:t>
      </w:r>
      <w:r w:rsidR="00506B58" w:rsidRPr="008B51AF">
        <w:rPr>
          <w:rFonts w:ascii="Times New Roman" w:hAnsi="Times New Roman" w:cs="Times New Roman"/>
          <w:sz w:val="24"/>
          <w:szCs w:val="24"/>
        </w:rPr>
        <w:t>»;</w:t>
      </w:r>
    </w:p>
    <w:p w:rsidR="00506B58" w:rsidRPr="008B51AF" w:rsidRDefault="00506B58" w:rsidP="00D71425">
      <w:pPr>
        <w:pStyle w:val="a5"/>
        <w:numPr>
          <w:ilvl w:val="0"/>
          <w:numId w:val="1"/>
        </w:numPr>
        <w:spacing w:after="0"/>
        <w:ind w:left="0" w:firstLine="567"/>
        <w:jc w:val="both"/>
        <w:rPr>
          <w:rFonts w:ascii="Times New Roman" w:hAnsi="Times New Roman" w:cs="Times New Roman"/>
          <w:sz w:val="24"/>
          <w:szCs w:val="24"/>
        </w:rPr>
      </w:pPr>
      <w:r w:rsidRPr="008B51AF">
        <w:rPr>
          <w:rFonts w:ascii="Times New Roman" w:hAnsi="Times New Roman" w:cs="Times New Roman"/>
          <w:sz w:val="24"/>
          <w:szCs w:val="24"/>
        </w:rPr>
        <w:t>критерий «степень достижения целевых показателей муниципальной программы»;</w:t>
      </w:r>
    </w:p>
    <w:p w:rsidR="00506B58" w:rsidRPr="008B51AF" w:rsidRDefault="00506B58" w:rsidP="00D71425">
      <w:pPr>
        <w:pStyle w:val="a5"/>
        <w:numPr>
          <w:ilvl w:val="0"/>
          <w:numId w:val="1"/>
        </w:numPr>
        <w:spacing w:after="0"/>
        <w:ind w:left="0" w:firstLine="567"/>
        <w:jc w:val="both"/>
        <w:rPr>
          <w:rFonts w:ascii="Times New Roman" w:hAnsi="Times New Roman" w:cs="Times New Roman"/>
          <w:sz w:val="24"/>
          <w:szCs w:val="24"/>
        </w:rPr>
      </w:pPr>
      <w:r w:rsidRPr="008B51AF">
        <w:rPr>
          <w:rFonts w:ascii="Times New Roman" w:hAnsi="Times New Roman" w:cs="Times New Roman"/>
          <w:sz w:val="24"/>
          <w:szCs w:val="24"/>
        </w:rPr>
        <w:t>критерий «степень достижения показателей результативности муниципальной программы».</w:t>
      </w:r>
    </w:p>
    <w:p w:rsidR="00C7613A" w:rsidRPr="008B51AF" w:rsidRDefault="00506B58" w:rsidP="008B51AF">
      <w:pPr>
        <w:pStyle w:val="a5"/>
        <w:spacing w:after="0"/>
        <w:ind w:left="0" w:firstLine="567"/>
        <w:jc w:val="both"/>
        <w:rPr>
          <w:rFonts w:ascii="Times New Roman" w:hAnsi="Times New Roman" w:cs="Times New Roman"/>
          <w:sz w:val="24"/>
          <w:szCs w:val="24"/>
        </w:rPr>
      </w:pPr>
      <w:r w:rsidRPr="008B51AF">
        <w:rPr>
          <w:rFonts w:ascii="Times New Roman" w:hAnsi="Times New Roman" w:cs="Times New Roman"/>
          <w:sz w:val="24"/>
          <w:szCs w:val="24"/>
        </w:rPr>
        <w:t>Результаты оценки эффективности и результативности муниципальных программ по перечисленным критериям</w:t>
      </w:r>
      <w:r w:rsidR="003831AF" w:rsidRPr="008B51AF">
        <w:rPr>
          <w:rFonts w:ascii="Times New Roman" w:hAnsi="Times New Roman" w:cs="Times New Roman"/>
          <w:sz w:val="24"/>
          <w:szCs w:val="24"/>
        </w:rPr>
        <w:t xml:space="preserve"> в</w:t>
      </w:r>
      <w:r w:rsidR="004C25EA" w:rsidRPr="008B51AF">
        <w:rPr>
          <w:rFonts w:ascii="Times New Roman" w:hAnsi="Times New Roman" w:cs="Times New Roman"/>
          <w:sz w:val="24"/>
          <w:szCs w:val="24"/>
        </w:rPr>
        <w:t xml:space="preserve"> </w:t>
      </w:r>
      <w:r w:rsidR="00C7613A" w:rsidRPr="008B51AF">
        <w:rPr>
          <w:rFonts w:ascii="Times New Roman" w:hAnsi="Times New Roman" w:cs="Times New Roman"/>
          <w:sz w:val="24"/>
          <w:szCs w:val="24"/>
        </w:rPr>
        <w:t>сгруппированном виде представлены в таблице.</w:t>
      </w:r>
    </w:p>
    <w:p w:rsidR="00506B58" w:rsidRPr="008B51AF" w:rsidRDefault="005952AE" w:rsidP="008B51AF">
      <w:pPr>
        <w:pStyle w:val="a5"/>
        <w:spacing w:after="0"/>
        <w:ind w:left="0" w:firstLine="567"/>
        <w:jc w:val="both"/>
        <w:rPr>
          <w:rFonts w:ascii="Times New Roman" w:hAnsi="Times New Roman" w:cs="Times New Roman"/>
          <w:sz w:val="24"/>
          <w:szCs w:val="24"/>
        </w:rPr>
      </w:pPr>
      <w:r w:rsidRPr="008B51AF">
        <w:rPr>
          <w:rFonts w:ascii="Times New Roman" w:hAnsi="Times New Roman" w:cs="Times New Roman"/>
          <w:sz w:val="24"/>
          <w:szCs w:val="24"/>
        </w:rPr>
        <w:t>Т</w:t>
      </w:r>
      <w:r w:rsidR="00C7613A" w:rsidRPr="008B51AF">
        <w:rPr>
          <w:rFonts w:ascii="Times New Roman" w:hAnsi="Times New Roman" w:cs="Times New Roman"/>
          <w:sz w:val="24"/>
          <w:szCs w:val="24"/>
        </w:rPr>
        <w:t>аблица составлена на основе</w:t>
      </w:r>
      <w:r w:rsidR="00506B58" w:rsidRPr="008B51AF">
        <w:rPr>
          <w:rFonts w:ascii="Times New Roman" w:hAnsi="Times New Roman" w:cs="Times New Roman"/>
          <w:sz w:val="24"/>
          <w:szCs w:val="24"/>
        </w:rPr>
        <w:t xml:space="preserve"> </w:t>
      </w:r>
      <w:r w:rsidR="00C7613A" w:rsidRPr="008B51AF">
        <w:rPr>
          <w:rFonts w:ascii="Times New Roman" w:hAnsi="Times New Roman" w:cs="Times New Roman"/>
          <w:sz w:val="24"/>
          <w:szCs w:val="24"/>
        </w:rPr>
        <w:t xml:space="preserve">данных, </w:t>
      </w:r>
      <w:r w:rsidR="0071479B" w:rsidRPr="008B51AF">
        <w:rPr>
          <w:rFonts w:ascii="Times New Roman" w:hAnsi="Times New Roman" w:cs="Times New Roman"/>
          <w:sz w:val="24"/>
          <w:szCs w:val="24"/>
        </w:rPr>
        <w:t>пред</w:t>
      </w:r>
      <w:r w:rsidR="002D7970" w:rsidRPr="008B51AF">
        <w:rPr>
          <w:rFonts w:ascii="Times New Roman" w:hAnsi="Times New Roman" w:cs="Times New Roman"/>
          <w:sz w:val="24"/>
          <w:szCs w:val="24"/>
        </w:rPr>
        <w:t>о</w:t>
      </w:r>
      <w:r w:rsidR="0071479B" w:rsidRPr="008B51AF">
        <w:rPr>
          <w:rFonts w:ascii="Times New Roman" w:hAnsi="Times New Roman" w:cs="Times New Roman"/>
          <w:sz w:val="24"/>
          <w:szCs w:val="24"/>
        </w:rPr>
        <w:t xml:space="preserve">ставленных </w:t>
      </w:r>
      <w:r w:rsidR="008B51AF" w:rsidRPr="008B51AF">
        <w:rPr>
          <w:rFonts w:ascii="Times New Roman" w:hAnsi="Times New Roman" w:cs="Times New Roman"/>
          <w:sz w:val="24"/>
          <w:szCs w:val="24"/>
        </w:rPr>
        <w:t>ответственными исполнителями программ</w:t>
      </w:r>
      <w:r w:rsidR="00506B58" w:rsidRPr="008B51AF">
        <w:rPr>
          <w:rFonts w:ascii="Times New Roman" w:hAnsi="Times New Roman" w:cs="Times New Roman"/>
          <w:sz w:val="24"/>
          <w:szCs w:val="24"/>
        </w:rPr>
        <w:t>.</w:t>
      </w:r>
    </w:p>
    <w:p w:rsidR="00141162" w:rsidRPr="008B51AF" w:rsidRDefault="00141162" w:rsidP="00141162">
      <w:pPr>
        <w:pStyle w:val="a5"/>
        <w:spacing w:after="0"/>
        <w:ind w:left="0" w:firstLine="851"/>
        <w:jc w:val="both"/>
        <w:rPr>
          <w:rFonts w:ascii="Times New Roman" w:hAnsi="Times New Roman" w:cs="Times New Roman"/>
          <w:sz w:val="24"/>
          <w:szCs w:val="24"/>
        </w:rPr>
      </w:pPr>
    </w:p>
    <w:p w:rsidR="00E27D7F" w:rsidRPr="00AB5C80" w:rsidRDefault="00E27D7F" w:rsidP="00141162">
      <w:pPr>
        <w:pStyle w:val="a5"/>
        <w:spacing w:after="0"/>
        <w:ind w:left="0" w:firstLine="851"/>
        <w:jc w:val="both"/>
        <w:rPr>
          <w:rFonts w:ascii="Times New Roman" w:hAnsi="Times New Roman" w:cs="Times New Roman"/>
          <w:color w:val="FF0000"/>
          <w:sz w:val="24"/>
          <w:szCs w:val="24"/>
        </w:rPr>
        <w:sectPr w:rsidR="00E27D7F" w:rsidRPr="00AB5C80" w:rsidSect="00E00B6C">
          <w:pgSz w:w="11906" w:h="16838"/>
          <w:pgMar w:top="1134" w:right="851" w:bottom="312" w:left="1701" w:header="709" w:footer="709" w:gutter="0"/>
          <w:cols w:space="708"/>
          <w:docGrid w:linePitch="360"/>
        </w:sectPr>
      </w:pPr>
    </w:p>
    <w:tbl>
      <w:tblPr>
        <w:tblStyle w:val="a7"/>
        <w:tblW w:w="14507" w:type="dxa"/>
        <w:tblInd w:w="959" w:type="dxa"/>
        <w:tblLook w:val="04A0"/>
      </w:tblPr>
      <w:tblGrid>
        <w:gridCol w:w="455"/>
        <w:gridCol w:w="3148"/>
        <w:gridCol w:w="1474"/>
        <w:gridCol w:w="1370"/>
        <w:gridCol w:w="1226"/>
        <w:gridCol w:w="1353"/>
        <w:gridCol w:w="1468"/>
        <w:gridCol w:w="1266"/>
        <w:gridCol w:w="1469"/>
        <w:gridCol w:w="1278"/>
      </w:tblGrid>
      <w:tr w:rsidR="00F013E0" w:rsidRPr="00AB5C80" w:rsidTr="00E31D22">
        <w:trPr>
          <w:trHeight w:val="353"/>
        </w:trPr>
        <w:tc>
          <w:tcPr>
            <w:tcW w:w="455" w:type="dxa"/>
            <w:vMerge w:val="restart"/>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lastRenderedPageBreak/>
              <w:t>№ п/п</w:t>
            </w:r>
          </w:p>
        </w:tc>
        <w:tc>
          <w:tcPr>
            <w:tcW w:w="3148" w:type="dxa"/>
            <w:vMerge w:val="restart"/>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название программы</w:t>
            </w:r>
          </w:p>
        </w:tc>
        <w:tc>
          <w:tcPr>
            <w:tcW w:w="2844" w:type="dxa"/>
            <w:gridSpan w:val="2"/>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1 критерий</w:t>
            </w:r>
          </w:p>
        </w:tc>
        <w:tc>
          <w:tcPr>
            <w:tcW w:w="2579" w:type="dxa"/>
            <w:gridSpan w:val="2"/>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2 критерий</w:t>
            </w:r>
          </w:p>
        </w:tc>
        <w:tc>
          <w:tcPr>
            <w:tcW w:w="2734" w:type="dxa"/>
            <w:gridSpan w:val="2"/>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3 критерий</w:t>
            </w:r>
          </w:p>
        </w:tc>
        <w:tc>
          <w:tcPr>
            <w:tcW w:w="1469" w:type="dxa"/>
            <w:vMerge w:val="restart"/>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итоговая оценка, %</w:t>
            </w:r>
          </w:p>
        </w:tc>
        <w:tc>
          <w:tcPr>
            <w:tcW w:w="1278" w:type="dxa"/>
            <w:vMerge w:val="restart"/>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интерпретация оценки</w:t>
            </w:r>
          </w:p>
        </w:tc>
      </w:tr>
      <w:tr w:rsidR="00F013E0" w:rsidRPr="00AB5C80" w:rsidTr="00E31D22">
        <w:tc>
          <w:tcPr>
            <w:tcW w:w="455" w:type="dxa"/>
            <w:vMerge/>
            <w:vAlign w:val="center"/>
          </w:tcPr>
          <w:p w:rsidR="00703EC2" w:rsidRPr="008B51AF" w:rsidRDefault="00703EC2" w:rsidP="000409FC">
            <w:pPr>
              <w:pStyle w:val="a5"/>
              <w:ind w:left="0"/>
              <w:jc w:val="center"/>
              <w:rPr>
                <w:rFonts w:ascii="Times New Roman" w:hAnsi="Times New Roman" w:cs="Times New Roman"/>
                <w:sz w:val="16"/>
                <w:szCs w:val="16"/>
              </w:rPr>
            </w:pPr>
          </w:p>
        </w:tc>
        <w:tc>
          <w:tcPr>
            <w:tcW w:w="3148" w:type="dxa"/>
            <w:vMerge/>
            <w:vAlign w:val="center"/>
          </w:tcPr>
          <w:p w:rsidR="00703EC2" w:rsidRPr="008B51AF" w:rsidRDefault="00703EC2" w:rsidP="000409FC">
            <w:pPr>
              <w:pStyle w:val="a5"/>
              <w:ind w:left="0"/>
              <w:jc w:val="center"/>
              <w:rPr>
                <w:rFonts w:ascii="Times New Roman" w:hAnsi="Times New Roman" w:cs="Times New Roman"/>
                <w:sz w:val="16"/>
                <w:szCs w:val="16"/>
              </w:rPr>
            </w:pPr>
          </w:p>
        </w:tc>
        <w:tc>
          <w:tcPr>
            <w:tcW w:w="1474" w:type="dxa"/>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оценка эффективности и результативности использования бюджетных средств, %</w:t>
            </w:r>
          </w:p>
        </w:tc>
        <w:tc>
          <w:tcPr>
            <w:tcW w:w="1370" w:type="dxa"/>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интерпретация оценки</w:t>
            </w:r>
          </w:p>
        </w:tc>
        <w:tc>
          <w:tcPr>
            <w:tcW w:w="1226" w:type="dxa"/>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оценка достижения целевых показателей, %</w:t>
            </w:r>
          </w:p>
        </w:tc>
        <w:tc>
          <w:tcPr>
            <w:tcW w:w="1353" w:type="dxa"/>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интерпретация оценки</w:t>
            </w:r>
          </w:p>
        </w:tc>
        <w:tc>
          <w:tcPr>
            <w:tcW w:w="1468" w:type="dxa"/>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оценка достижения показателей результативности, %</w:t>
            </w:r>
          </w:p>
        </w:tc>
        <w:tc>
          <w:tcPr>
            <w:tcW w:w="1266" w:type="dxa"/>
            <w:vAlign w:val="center"/>
          </w:tcPr>
          <w:p w:rsidR="00703EC2" w:rsidRPr="008B51AF" w:rsidRDefault="00703EC2" w:rsidP="000409FC">
            <w:pPr>
              <w:pStyle w:val="a5"/>
              <w:ind w:left="0"/>
              <w:jc w:val="center"/>
              <w:rPr>
                <w:rFonts w:ascii="Times New Roman" w:hAnsi="Times New Roman" w:cs="Times New Roman"/>
                <w:sz w:val="16"/>
                <w:szCs w:val="16"/>
              </w:rPr>
            </w:pPr>
            <w:r w:rsidRPr="008B51AF">
              <w:rPr>
                <w:rFonts w:ascii="Times New Roman" w:hAnsi="Times New Roman" w:cs="Times New Roman"/>
                <w:sz w:val="16"/>
                <w:szCs w:val="16"/>
              </w:rPr>
              <w:t>интерпретация оценки</w:t>
            </w:r>
          </w:p>
        </w:tc>
        <w:tc>
          <w:tcPr>
            <w:tcW w:w="1469" w:type="dxa"/>
            <w:vMerge/>
            <w:vAlign w:val="center"/>
          </w:tcPr>
          <w:p w:rsidR="00703EC2" w:rsidRPr="008B51AF" w:rsidRDefault="00703EC2" w:rsidP="000409FC">
            <w:pPr>
              <w:pStyle w:val="a5"/>
              <w:ind w:left="0"/>
              <w:jc w:val="center"/>
              <w:rPr>
                <w:rFonts w:ascii="Times New Roman" w:hAnsi="Times New Roman" w:cs="Times New Roman"/>
                <w:sz w:val="16"/>
                <w:szCs w:val="16"/>
              </w:rPr>
            </w:pPr>
          </w:p>
        </w:tc>
        <w:tc>
          <w:tcPr>
            <w:tcW w:w="1278" w:type="dxa"/>
            <w:vMerge/>
            <w:vAlign w:val="center"/>
          </w:tcPr>
          <w:p w:rsidR="00703EC2" w:rsidRPr="008B51AF" w:rsidRDefault="00703EC2" w:rsidP="000409FC">
            <w:pPr>
              <w:pStyle w:val="a5"/>
              <w:ind w:left="0"/>
              <w:jc w:val="center"/>
              <w:rPr>
                <w:rFonts w:ascii="Times New Roman" w:hAnsi="Times New Roman" w:cs="Times New Roman"/>
                <w:sz w:val="16"/>
                <w:szCs w:val="16"/>
              </w:rPr>
            </w:pPr>
          </w:p>
        </w:tc>
      </w:tr>
      <w:tr w:rsidR="00F013E0" w:rsidRPr="00AB5C80" w:rsidTr="00E31D22">
        <w:tc>
          <w:tcPr>
            <w:tcW w:w="455" w:type="dxa"/>
            <w:vAlign w:val="center"/>
          </w:tcPr>
          <w:p w:rsidR="00E962EF" w:rsidRPr="008B51AF" w:rsidRDefault="00E962EF" w:rsidP="000409FC">
            <w:pPr>
              <w:pStyle w:val="a5"/>
              <w:ind w:left="0"/>
              <w:jc w:val="center"/>
              <w:rPr>
                <w:rFonts w:ascii="Times New Roman" w:hAnsi="Times New Roman" w:cs="Times New Roman"/>
                <w:sz w:val="12"/>
                <w:szCs w:val="12"/>
              </w:rPr>
            </w:pPr>
            <w:r w:rsidRPr="008B51AF">
              <w:rPr>
                <w:rFonts w:ascii="Times New Roman" w:hAnsi="Times New Roman" w:cs="Times New Roman"/>
                <w:sz w:val="12"/>
                <w:szCs w:val="12"/>
              </w:rPr>
              <w:t>1</w:t>
            </w:r>
          </w:p>
        </w:tc>
        <w:tc>
          <w:tcPr>
            <w:tcW w:w="3148" w:type="dxa"/>
            <w:vAlign w:val="center"/>
          </w:tcPr>
          <w:p w:rsidR="00E962EF" w:rsidRPr="008B51AF" w:rsidRDefault="00E962EF" w:rsidP="000409FC">
            <w:pPr>
              <w:pStyle w:val="a5"/>
              <w:ind w:left="0"/>
              <w:jc w:val="center"/>
              <w:rPr>
                <w:rFonts w:ascii="Times New Roman" w:hAnsi="Times New Roman" w:cs="Times New Roman"/>
                <w:sz w:val="12"/>
                <w:szCs w:val="12"/>
              </w:rPr>
            </w:pPr>
            <w:r w:rsidRPr="008B51AF">
              <w:rPr>
                <w:rFonts w:ascii="Times New Roman" w:hAnsi="Times New Roman" w:cs="Times New Roman"/>
                <w:sz w:val="12"/>
                <w:szCs w:val="12"/>
              </w:rPr>
              <w:t>2</w:t>
            </w:r>
          </w:p>
        </w:tc>
        <w:tc>
          <w:tcPr>
            <w:tcW w:w="1474" w:type="dxa"/>
            <w:vAlign w:val="center"/>
          </w:tcPr>
          <w:p w:rsidR="00E962EF" w:rsidRPr="008B51AF" w:rsidRDefault="00E962EF" w:rsidP="000409FC">
            <w:pPr>
              <w:pStyle w:val="a5"/>
              <w:ind w:left="0"/>
              <w:jc w:val="center"/>
              <w:rPr>
                <w:rFonts w:ascii="Times New Roman" w:hAnsi="Times New Roman" w:cs="Times New Roman"/>
                <w:sz w:val="12"/>
                <w:szCs w:val="12"/>
              </w:rPr>
            </w:pPr>
            <w:r w:rsidRPr="008B51AF">
              <w:rPr>
                <w:rFonts w:ascii="Times New Roman" w:hAnsi="Times New Roman" w:cs="Times New Roman"/>
                <w:sz w:val="12"/>
                <w:szCs w:val="12"/>
              </w:rPr>
              <w:t>3</w:t>
            </w:r>
          </w:p>
        </w:tc>
        <w:tc>
          <w:tcPr>
            <w:tcW w:w="1370" w:type="dxa"/>
            <w:vAlign w:val="center"/>
          </w:tcPr>
          <w:p w:rsidR="00E962EF" w:rsidRPr="008B51AF" w:rsidRDefault="00E962EF" w:rsidP="000409FC">
            <w:pPr>
              <w:pStyle w:val="a5"/>
              <w:ind w:left="0"/>
              <w:jc w:val="center"/>
              <w:rPr>
                <w:rFonts w:ascii="Times New Roman" w:hAnsi="Times New Roman" w:cs="Times New Roman"/>
                <w:sz w:val="12"/>
                <w:szCs w:val="12"/>
              </w:rPr>
            </w:pPr>
            <w:r w:rsidRPr="008B51AF">
              <w:rPr>
                <w:rFonts w:ascii="Times New Roman" w:hAnsi="Times New Roman" w:cs="Times New Roman"/>
                <w:sz w:val="12"/>
                <w:szCs w:val="12"/>
              </w:rPr>
              <w:t>4</w:t>
            </w:r>
          </w:p>
        </w:tc>
        <w:tc>
          <w:tcPr>
            <w:tcW w:w="1226" w:type="dxa"/>
            <w:vAlign w:val="center"/>
          </w:tcPr>
          <w:p w:rsidR="00E962EF" w:rsidRPr="008B51AF" w:rsidRDefault="00E962EF" w:rsidP="000409FC">
            <w:pPr>
              <w:pStyle w:val="a5"/>
              <w:ind w:left="0"/>
              <w:jc w:val="center"/>
              <w:rPr>
                <w:rFonts w:ascii="Times New Roman" w:hAnsi="Times New Roman" w:cs="Times New Roman"/>
                <w:sz w:val="12"/>
                <w:szCs w:val="12"/>
              </w:rPr>
            </w:pPr>
            <w:r w:rsidRPr="008B51AF">
              <w:rPr>
                <w:rFonts w:ascii="Times New Roman" w:hAnsi="Times New Roman" w:cs="Times New Roman"/>
                <w:sz w:val="12"/>
                <w:szCs w:val="12"/>
              </w:rPr>
              <w:t>5</w:t>
            </w:r>
          </w:p>
        </w:tc>
        <w:tc>
          <w:tcPr>
            <w:tcW w:w="1353" w:type="dxa"/>
            <w:vAlign w:val="center"/>
          </w:tcPr>
          <w:p w:rsidR="00E962EF" w:rsidRPr="008B51AF" w:rsidRDefault="00E962EF" w:rsidP="000409FC">
            <w:pPr>
              <w:pStyle w:val="a5"/>
              <w:ind w:left="0"/>
              <w:jc w:val="center"/>
              <w:rPr>
                <w:rFonts w:ascii="Times New Roman" w:hAnsi="Times New Roman" w:cs="Times New Roman"/>
                <w:sz w:val="12"/>
                <w:szCs w:val="12"/>
              </w:rPr>
            </w:pPr>
            <w:r w:rsidRPr="008B51AF">
              <w:rPr>
                <w:rFonts w:ascii="Times New Roman" w:hAnsi="Times New Roman" w:cs="Times New Roman"/>
                <w:sz w:val="12"/>
                <w:szCs w:val="12"/>
              </w:rPr>
              <w:t>6</w:t>
            </w:r>
          </w:p>
        </w:tc>
        <w:tc>
          <w:tcPr>
            <w:tcW w:w="1468" w:type="dxa"/>
            <w:vAlign w:val="center"/>
          </w:tcPr>
          <w:p w:rsidR="00E962EF" w:rsidRPr="008B51AF" w:rsidRDefault="00E962EF" w:rsidP="000409FC">
            <w:pPr>
              <w:pStyle w:val="a5"/>
              <w:ind w:left="0"/>
              <w:jc w:val="center"/>
              <w:rPr>
                <w:rFonts w:ascii="Times New Roman" w:hAnsi="Times New Roman" w:cs="Times New Roman"/>
                <w:sz w:val="12"/>
                <w:szCs w:val="12"/>
              </w:rPr>
            </w:pPr>
            <w:r w:rsidRPr="008B51AF">
              <w:rPr>
                <w:rFonts w:ascii="Times New Roman" w:hAnsi="Times New Roman" w:cs="Times New Roman"/>
                <w:sz w:val="12"/>
                <w:szCs w:val="12"/>
              </w:rPr>
              <w:t>7</w:t>
            </w:r>
          </w:p>
        </w:tc>
        <w:tc>
          <w:tcPr>
            <w:tcW w:w="1266" w:type="dxa"/>
            <w:vAlign w:val="center"/>
          </w:tcPr>
          <w:p w:rsidR="00E962EF" w:rsidRPr="008B51AF" w:rsidRDefault="00E962EF" w:rsidP="000409FC">
            <w:pPr>
              <w:pStyle w:val="a5"/>
              <w:ind w:left="0"/>
              <w:jc w:val="center"/>
              <w:rPr>
                <w:rFonts w:ascii="Times New Roman" w:hAnsi="Times New Roman" w:cs="Times New Roman"/>
                <w:sz w:val="12"/>
                <w:szCs w:val="12"/>
              </w:rPr>
            </w:pPr>
            <w:r w:rsidRPr="008B51AF">
              <w:rPr>
                <w:rFonts w:ascii="Times New Roman" w:hAnsi="Times New Roman" w:cs="Times New Roman"/>
                <w:sz w:val="12"/>
                <w:szCs w:val="12"/>
              </w:rPr>
              <w:t>8</w:t>
            </w:r>
          </w:p>
        </w:tc>
        <w:tc>
          <w:tcPr>
            <w:tcW w:w="1469" w:type="dxa"/>
            <w:vAlign w:val="center"/>
          </w:tcPr>
          <w:p w:rsidR="00E962EF" w:rsidRPr="008B51AF" w:rsidRDefault="00703EC2" w:rsidP="000409FC">
            <w:pPr>
              <w:pStyle w:val="a5"/>
              <w:ind w:left="0"/>
              <w:jc w:val="center"/>
              <w:rPr>
                <w:rFonts w:ascii="Times New Roman" w:hAnsi="Times New Roman" w:cs="Times New Roman"/>
                <w:sz w:val="12"/>
                <w:szCs w:val="12"/>
              </w:rPr>
            </w:pPr>
            <w:r w:rsidRPr="008B51AF">
              <w:rPr>
                <w:rFonts w:ascii="Times New Roman" w:hAnsi="Times New Roman" w:cs="Times New Roman"/>
                <w:sz w:val="12"/>
                <w:szCs w:val="12"/>
              </w:rPr>
              <w:t>9</w:t>
            </w:r>
          </w:p>
        </w:tc>
        <w:tc>
          <w:tcPr>
            <w:tcW w:w="1278" w:type="dxa"/>
            <w:vAlign w:val="center"/>
          </w:tcPr>
          <w:p w:rsidR="00E962EF" w:rsidRPr="008B51AF" w:rsidRDefault="00703EC2" w:rsidP="000409FC">
            <w:pPr>
              <w:pStyle w:val="a5"/>
              <w:ind w:left="0"/>
              <w:jc w:val="center"/>
              <w:rPr>
                <w:rFonts w:ascii="Times New Roman" w:hAnsi="Times New Roman" w:cs="Times New Roman"/>
                <w:sz w:val="12"/>
                <w:szCs w:val="12"/>
              </w:rPr>
            </w:pPr>
            <w:r w:rsidRPr="008B51AF">
              <w:rPr>
                <w:rFonts w:ascii="Times New Roman" w:hAnsi="Times New Roman" w:cs="Times New Roman"/>
                <w:sz w:val="12"/>
                <w:szCs w:val="12"/>
              </w:rPr>
              <w:t>10</w:t>
            </w:r>
          </w:p>
        </w:tc>
      </w:tr>
      <w:tr w:rsidR="00F013E0" w:rsidRPr="00AB5C80" w:rsidTr="00E31D22">
        <w:tc>
          <w:tcPr>
            <w:tcW w:w="455" w:type="dxa"/>
            <w:vAlign w:val="center"/>
          </w:tcPr>
          <w:p w:rsidR="00E962EF" w:rsidRPr="003B285B" w:rsidRDefault="00E962EF"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w:t>
            </w:r>
          </w:p>
        </w:tc>
        <w:tc>
          <w:tcPr>
            <w:tcW w:w="3148" w:type="dxa"/>
            <w:vAlign w:val="center"/>
          </w:tcPr>
          <w:p w:rsidR="00E962EF" w:rsidRPr="003B285B" w:rsidRDefault="00E962E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«Развитие образования Богучанского района»</w:t>
            </w:r>
          </w:p>
        </w:tc>
        <w:tc>
          <w:tcPr>
            <w:tcW w:w="1474"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97,9</w:t>
            </w:r>
          </w:p>
        </w:tc>
        <w:tc>
          <w:tcPr>
            <w:tcW w:w="1370"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выполнена в полном объеме</w:t>
            </w:r>
          </w:p>
        </w:tc>
        <w:tc>
          <w:tcPr>
            <w:tcW w:w="1226"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98,4</w:t>
            </w:r>
          </w:p>
        </w:tc>
        <w:tc>
          <w:tcPr>
            <w:tcW w:w="1353"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выполнена в полном объеме</w:t>
            </w:r>
          </w:p>
        </w:tc>
        <w:tc>
          <w:tcPr>
            <w:tcW w:w="1468" w:type="dxa"/>
            <w:vAlign w:val="center"/>
          </w:tcPr>
          <w:p w:rsidR="00E962EF" w:rsidRPr="003B285B" w:rsidRDefault="00E31D22" w:rsidP="000409FC">
            <w:pPr>
              <w:pStyle w:val="a5"/>
              <w:ind w:left="0"/>
              <w:jc w:val="center"/>
              <w:rPr>
                <w:rFonts w:ascii="Times New Roman" w:hAnsi="Times New Roman" w:cs="Times New Roman"/>
                <w:b/>
                <w:sz w:val="16"/>
                <w:szCs w:val="16"/>
              </w:rPr>
            </w:pPr>
            <w:r w:rsidRPr="003B285B">
              <w:rPr>
                <w:rFonts w:ascii="Times New Roman" w:hAnsi="Times New Roman" w:cs="Times New Roman"/>
                <w:b/>
                <w:sz w:val="16"/>
                <w:szCs w:val="16"/>
              </w:rPr>
              <w:t>111,2</w:t>
            </w:r>
          </w:p>
        </w:tc>
        <w:tc>
          <w:tcPr>
            <w:tcW w:w="1266" w:type="dxa"/>
            <w:vAlign w:val="center"/>
          </w:tcPr>
          <w:p w:rsidR="00E962EF" w:rsidRPr="003B285B" w:rsidRDefault="00E31D22"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c>
          <w:tcPr>
            <w:tcW w:w="1469" w:type="dxa"/>
            <w:vAlign w:val="center"/>
          </w:tcPr>
          <w:p w:rsidR="00E962EF" w:rsidRPr="003B285B" w:rsidRDefault="00E31D22" w:rsidP="000409FC">
            <w:pPr>
              <w:pStyle w:val="a5"/>
              <w:ind w:left="0"/>
              <w:jc w:val="center"/>
              <w:rPr>
                <w:rFonts w:ascii="Times New Roman" w:hAnsi="Times New Roman" w:cs="Times New Roman"/>
                <w:b/>
                <w:sz w:val="16"/>
                <w:szCs w:val="16"/>
              </w:rPr>
            </w:pPr>
            <w:r w:rsidRPr="003B285B">
              <w:rPr>
                <w:rFonts w:ascii="Times New Roman" w:hAnsi="Times New Roman" w:cs="Times New Roman"/>
                <w:b/>
                <w:sz w:val="16"/>
                <w:szCs w:val="16"/>
              </w:rPr>
              <w:t>102,5</w:t>
            </w:r>
          </w:p>
        </w:tc>
        <w:tc>
          <w:tcPr>
            <w:tcW w:w="1278" w:type="dxa"/>
            <w:vAlign w:val="center"/>
          </w:tcPr>
          <w:p w:rsidR="00E962EF" w:rsidRPr="003B285B" w:rsidRDefault="00E31D22"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r>
      <w:tr w:rsidR="00E31D22" w:rsidRPr="00AB5C80" w:rsidTr="00E31D22">
        <w:tc>
          <w:tcPr>
            <w:tcW w:w="455" w:type="dxa"/>
            <w:vAlign w:val="center"/>
          </w:tcPr>
          <w:p w:rsidR="00E31D22"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2</w:t>
            </w:r>
          </w:p>
        </w:tc>
        <w:tc>
          <w:tcPr>
            <w:tcW w:w="3148" w:type="dxa"/>
            <w:vAlign w:val="center"/>
          </w:tcPr>
          <w:p w:rsidR="00E31D22" w:rsidRPr="003B285B" w:rsidRDefault="00E31D22"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«Охрана окружающей среды»</w:t>
            </w:r>
          </w:p>
        </w:tc>
        <w:tc>
          <w:tcPr>
            <w:tcW w:w="1474" w:type="dxa"/>
            <w:vAlign w:val="center"/>
          </w:tcPr>
          <w:p w:rsidR="00E31D22" w:rsidRPr="003B285B" w:rsidRDefault="004E3180"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99,4</w:t>
            </w:r>
          </w:p>
        </w:tc>
        <w:tc>
          <w:tcPr>
            <w:tcW w:w="1370" w:type="dxa"/>
            <w:vAlign w:val="center"/>
          </w:tcPr>
          <w:p w:rsidR="00E31D22" w:rsidRPr="003B285B" w:rsidRDefault="004E3180"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выполнена в полном объеме</w:t>
            </w:r>
          </w:p>
        </w:tc>
        <w:tc>
          <w:tcPr>
            <w:tcW w:w="1226" w:type="dxa"/>
            <w:vAlign w:val="center"/>
          </w:tcPr>
          <w:p w:rsidR="00E31D22" w:rsidRPr="003B285B" w:rsidRDefault="004E3180"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110,0</w:t>
            </w:r>
          </w:p>
        </w:tc>
        <w:tc>
          <w:tcPr>
            <w:tcW w:w="1353" w:type="dxa"/>
            <w:vAlign w:val="center"/>
          </w:tcPr>
          <w:p w:rsidR="00E31D22" w:rsidRPr="003B285B" w:rsidRDefault="004E3180"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c>
          <w:tcPr>
            <w:tcW w:w="1468" w:type="dxa"/>
            <w:vAlign w:val="center"/>
          </w:tcPr>
          <w:p w:rsidR="00E31D22" w:rsidRPr="003B285B" w:rsidRDefault="003B285B" w:rsidP="000409FC">
            <w:pPr>
              <w:pStyle w:val="a5"/>
              <w:ind w:left="0"/>
              <w:jc w:val="center"/>
              <w:rPr>
                <w:rFonts w:ascii="Times New Roman" w:hAnsi="Times New Roman" w:cs="Times New Roman"/>
                <w:b/>
                <w:sz w:val="16"/>
                <w:szCs w:val="16"/>
              </w:rPr>
            </w:pPr>
            <w:r w:rsidRPr="003B285B">
              <w:rPr>
                <w:rFonts w:ascii="Times New Roman" w:hAnsi="Times New Roman" w:cs="Times New Roman"/>
                <w:b/>
                <w:sz w:val="16"/>
                <w:szCs w:val="16"/>
              </w:rPr>
              <w:t>72,0</w:t>
            </w:r>
          </w:p>
        </w:tc>
        <w:tc>
          <w:tcPr>
            <w:tcW w:w="1266" w:type="dxa"/>
            <w:vAlign w:val="center"/>
          </w:tcPr>
          <w:p w:rsidR="00E31D22" w:rsidRPr="003B285B" w:rsidRDefault="003B285B" w:rsidP="000409FC">
            <w:pPr>
              <w:pStyle w:val="a5"/>
              <w:ind w:left="0"/>
              <w:jc w:val="center"/>
              <w:rPr>
                <w:rFonts w:ascii="Times New Roman" w:hAnsi="Times New Roman" w:cs="Times New Roman"/>
                <w:sz w:val="16"/>
                <w:szCs w:val="16"/>
                <w:u w:val="single"/>
              </w:rPr>
            </w:pPr>
            <w:r w:rsidRPr="003B285B">
              <w:rPr>
                <w:rFonts w:ascii="Times New Roman" w:hAnsi="Times New Roman" w:cs="Times New Roman"/>
                <w:sz w:val="16"/>
                <w:szCs w:val="16"/>
                <w:u w:val="single"/>
              </w:rPr>
              <w:t>не выполнена</w:t>
            </w:r>
          </w:p>
        </w:tc>
        <w:tc>
          <w:tcPr>
            <w:tcW w:w="1469" w:type="dxa"/>
            <w:vAlign w:val="center"/>
          </w:tcPr>
          <w:p w:rsidR="00E31D22" w:rsidRPr="003B285B" w:rsidRDefault="003B285B" w:rsidP="000409FC">
            <w:pPr>
              <w:pStyle w:val="a5"/>
              <w:ind w:left="0"/>
              <w:jc w:val="center"/>
              <w:rPr>
                <w:rFonts w:ascii="Times New Roman" w:hAnsi="Times New Roman" w:cs="Times New Roman"/>
                <w:b/>
                <w:sz w:val="16"/>
                <w:szCs w:val="16"/>
              </w:rPr>
            </w:pPr>
            <w:r w:rsidRPr="003B285B">
              <w:rPr>
                <w:rFonts w:ascii="Times New Roman" w:hAnsi="Times New Roman" w:cs="Times New Roman"/>
                <w:b/>
                <w:sz w:val="16"/>
                <w:szCs w:val="16"/>
              </w:rPr>
              <w:t>93,8</w:t>
            </w:r>
          </w:p>
        </w:tc>
        <w:tc>
          <w:tcPr>
            <w:tcW w:w="1278" w:type="dxa"/>
            <w:vAlign w:val="center"/>
          </w:tcPr>
          <w:p w:rsidR="00E31D22"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в целом выполнена</w:t>
            </w:r>
          </w:p>
        </w:tc>
      </w:tr>
      <w:tr w:rsidR="00F013E0" w:rsidRPr="00AB5C80" w:rsidTr="00E31D22">
        <w:tc>
          <w:tcPr>
            <w:tcW w:w="455" w:type="dxa"/>
            <w:vAlign w:val="center"/>
          </w:tcPr>
          <w:p w:rsidR="00E962EF"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3</w:t>
            </w:r>
          </w:p>
        </w:tc>
        <w:tc>
          <w:tcPr>
            <w:tcW w:w="3148" w:type="dxa"/>
            <w:vAlign w:val="center"/>
          </w:tcPr>
          <w:p w:rsidR="00E962EF" w:rsidRPr="003B285B" w:rsidRDefault="00E962E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w:t>
            </w:r>
          </w:p>
        </w:tc>
        <w:tc>
          <w:tcPr>
            <w:tcW w:w="1474" w:type="dxa"/>
            <w:vAlign w:val="center"/>
          </w:tcPr>
          <w:p w:rsidR="00E962EF" w:rsidRPr="003B285B" w:rsidRDefault="00FD52EA"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96,4</w:t>
            </w:r>
          </w:p>
        </w:tc>
        <w:tc>
          <w:tcPr>
            <w:tcW w:w="1370" w:type="dxa"/>
            <w:vAlign w:val="center"/>
          </w:tcPr>
          <w:p w:rsidR="00E962EF" w:rsidRPr="003B285B" w:rsidRDefault="00FD52EA"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226" w:type="dxa"/>
            <w:vAlign w:val="center"/>
          </w:tcPr>
          <w:p w:rsidR="00E962EF" w:rsidRPr="003B285B" w:rsidRDefault="00FD52EA"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100,0</w:t>
            </w:r>
          </w:p>
        </w:tc>
        <w:tc>
          <w:tcPr>
            <w:tcW w:w="1353" w:type="dxa"/>
            <w:vAlign w:val="center"/>
          </w:tcPr>
          <w:p w:rsidR="00E962EF" w:rsidRPr="003B285B" w:rsidRDefault="00FD52EA" w:rsidP="000409FC">
            <w:pPr>
              <w:pStyle w:val="a5"/>
              <w:ind w:left="0"/>
              <w:jc w:val="center"/>
              <w:rPr>
                <w:rFonts w:ascii="Times New Roman" w:hAnsi="Times New Roman" w:cs="Times New Roman"/>
                <w:sz w:val="16"/>
                <w:szCs w:val="16"/>
                <w:u w:val="single"/>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468"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99,4</w:t>
            </w:r>
          </w:p>
        </w:tc>
        <w:tc>
          <w:tcPr>
            <w:tcW w:w="1266" w:type="dxa"/>
            <w:vAlign w:val="center"/>
          </w:tcPr>
          <w:p w:rsidR="00E962EF" w:rsidRPr="003B285B" w:rsidRDefault="00825D46"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469"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98,6</w:t>
            </w:r>
          </w:p>
        </w:tc>
        <w:tc>
          <w:tcPr>
            <w:tcW w:w="1278" w:type="dxa"/>
            <w:vAlign w:val="center"/>
          </w:tcPr>
          <w:p w:rsidR="00E962EF" w:rsidRPr="003B285B" w:rsidRDefault="00825D46" w:rsidP="000409FC">
            <w:pPr>
              <w:pStyle w:val="a5"/>
              <w:ind w:left="0"/>
              <w:jc w:val="center"/>
              <w:rPr>
                <w:rFonts w:ascii="Times New Roman" w:hAnsi="Times New Roman" w:cs="Times New Roman"/>
                <w:sz w:val="16"/>
                <w:szCs w:val="16"/>
                <w:u w:val="single"/>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r>
      <w:tr w:rsidR="00F013E0" w:rsidRPr="00AB5C80" w:rsidTr="00E31D22">
        <w:tc>
          <w:tcPr>
            <w:tcW w:w="455" w:type="dxa"/>
            <w:vAlign w:val="center"/>
          </w:tcPr>
          <w:p w:rsidR="00E962EF"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4</w:t>
            </w:r>
          </w:p>
        </w:tc>
        <w:tc>
          <w:tcPr>
            <w:tcW w:w="3148" w:type="dxa"/>
            <w:vAlign w:val="center"/>
          </w:tcPr>
          <w:p w:rsidR="00E962EF" w:rsidRPr="003B285B" w:rsidRDefault="00E962E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«Защита населения и территории Богучанского района от чрезвычайных ситуаций природного и техногенного характера»</w:t>
            </w:r>
          </w:p>
        </w:tc>
        <w:tc>
          <w:tcPr>
            <w:tcW w:w="1474"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97,6</w:t>
            </w:r>
          </w:p>
        </w:tc>
        <w:tc>
          <w:tcPr>
            <w:tcW w:w="1370" w:type="dxa"/>
            <w:vAlign w:val="center"/>
          </w:tcPr>
          <w:p w:rsidR="00E962EF" w:rsidRPr="003B285B" w:rsidRDefault="00692D7C"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226"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100,0</w:t>
            </w:r>
          </w:p>
        </w:tc>
        <w:tc>
          <w:tcPr>
            <w:tcW w:w="1353" w:type="dxa"/>
            <w:vAlign w:val="center"/>
          </w:tcPr>
          <w:p w:rsidR="00E962EF" w:rsidRPr="003B285B" w:rsidRDefault="00692D7C"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468"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100,0</w:t>
            </w:r>
          </w:p>
        </w:tc>
        <w:tc>
          <w:tcPr>
            <w:tcW w:w="1266" w:type="dxa"/>
            <w:vAlign w:val="center"/>
          </w:tcPr>
          <w:p w:rsidR="00E962EF" w:rsidRPr="003B285B" w:rsidRDefault="00692D7C"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469"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99,2</w:t>
            </w:r>
          </w:p>
        </w:tc>
        <w:tc>
          <w:tcPr>
            <w:tcW w:w="1278" w:type="dxa"/>
            <w:vAlign w:val="center"/>
          </w:tcPr>
          <w:p w:rsidR="00E962EF" w:rsidRPr="003B285B" w:rsidRDefault="00692D7C"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r>
      <w:tr w:rsidR="00F013E0" w:rsidRPr="00AB5C80" w:rsidTr="00E31D22">
        <w:tc>
          <w:tcPr>
            <w:tcW w:w="455" w:type="dxa"/>
            <w:vAlign w:val="center"/>
          </w:tcPr>
          <w:p w:rsidR="00E962EF"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5</w:t>
            </w:r>
          </w:p>
        </w:tc>
        <w:tc>
          <w:tcPr>
            <w:tcW w:w="3148" w:type="dxa"/>
            <w:vAlign w:val="center"/>
          </w:tcPr>
          <w:p w:rsidR="00E962EF" w:rsidRPr="003B285B" w:rsidRDefault="00E962E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«Развитие культуры»</w:t>
            </w:r>
          </w:p>
        </w:tc>
        <w:tc>
          <w:tcPr>
            <w:tcW w:w="1474"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99,8</w:t>
            </w:r>
          </w:p>
        </w:tc>
        <w:tc>
          <w:tcPr>
            <w:tcW w:w="1370" w:type="dxa"/>
            <w:vAlign w:val="center"/>
          </w:tcPr>
          <w:p w:rsidR="00E962EF" w:rsidRPr="003B285B" w:rsidRDefault="00692D7C"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226"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101,4</w:t>
            </w:r>
          </w:p>
        </w:tc>
        <w:tc>
          <w:tcPr>
            <w:tcW w:w="1353"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c>
          <w:tcPr>
            <w:tcW w:w="1468" w:type="dxa"/>
            <w:vAlign w:val="center"/>
          </w:tcPr>
          <w:p w:rsidR="00E962EF" w:rsidRPr="003B285B" w:rsidRDefault="009C6DD1"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98,3</w:t>
            </w:r>
          </w:p>
        </w:tc>
        <w:tc>
          <w:tcPr>
            <w:tcW w:w="1266" w:type="dxa"/>
            <w:vAlign w:val="center"/>
          </w:tcPr>
          <w:p w:rsidR="00E962EF" w:rsidRPr="003B285B" w:rsidRDefault="009C6DD1"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469" w:type="dxa"/>
            <w:vAlign w:val="center"/>
          </w:tcPr>
          <w:p w:rsidR="00E962EF" w:rsidRPr="003B285B" w:rsidRDefault="009C6DD1"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99,8</w:t>
            </w:r>
          </w:p>
        </w:tc>
        <w:tc>
          <w:tcPr>
            <w:tcW w:w="1278" w:type="dxa"/>
            <w:vAlign w:val="center"/>
          </w:tcPr>
          <w:p w:rsidR="00E962EF" w:rsidRPr="003B285B" w:rsidRDefault="009C6DD1"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r>
      <w:tr w:rsidR="00F013E0" w:rsidRPr="00AB5C80" w:rsidTr="00E31D22">
        <w:tc>
          <w:tcPr>
            <w:tcW w:w="455" w:type="dxa"/>
            <w:vAlign w:val="center"/>
          </w:tcPr>
          <w:p w:rsidR="00E962EF"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6</w:t>
            </w:r>
          </w:p>
        </w:tc>
        <w:tc>
          <w:tcPr>
            <w:tcW w:w="3148" w:type="dxa"/>
            <w:vAlign w:val="center"/>
          </w:tcPr>
          <w:p w:rsidR="00E962EF" w:rsidRPr="003B285B" w:rsidRDefault="00E962E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«Молодежь Приангарья»</w:t>
            </w:r>
          </w:p>
        </w:tc>
        <w:tc>
          <w:tcPr>
            <w:tcW w:w="1474" w:type="dxa"/>
            <w:vAlign w:val="center"/>
          </w:tcPr>
          <w:p w:rsidR="00E962EF" w:rsidRPr="003B285B" w:rsidRDefault="001B78E8" w:rsidP="000409FC">
            <w:pPr>
              <w:pStyle w:val="a5"/>
              <w:ind w:left="0"/>
              <w:jc w:val="center"/>
              <w:rPr>
                <w:rFonts w:ascii="Times New Roman" w:hAnsi="Times New Roman" w:cs="Times New Roman"/>
                <w:b/>
                <w:sz w:val="16"/>
                <w:szCs w:val="16"/>
              </w:rPr>
            </w:pPr>
            <w:r w:rsidRPr="003B285B">
              <w:rPr>
                <w:rFonts w:ascii="Times New Roman" w:hAnsi="Times New Roman" w:cs="Times New Roman"/>
                <w:b/>
                <w:sz w:val="16"/>
                <w:szCs w:val="16"/>
              </w:rPr>
              <w:t>96,0</w:t>
            </w:r>
          </w:p>
        </w:tc>
        <w:tc>
          <w:tcPr>
            <w:tcW w:w="1370" w:type="dxa"/>
            <w:vAlign w:val="center"/>
          </w:tcPr>
          <w:p w:rsidR="00E962EF" w:rsidRPr="003B285B" w:rsidRDefault="009C6DD1" w:rsidP="000409FC">
            <w:pPr>
              <w:pStyle w:val="a5"/>
              <w:ind w:left="0"/>
              <w:jc w:val="center"/>
              <w:rPr>
                <w:rFonts w:ascii="Times New Roman" w:hAnsi="Times New Roman" w:cs="Times New Roman"/>
                <w:sz w:val="16"/>
                <w:szCs w:val="16"/>
                <w:u w:val="single"/>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226" w:type="dxa"/>
            <w:vAlign w:val="center"/>
          </w:tcPr>
          <w:p w:rsidR="00E962EF" w:rsidRPr="003B285B" w:rsidRDefault="009C6DD1"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99,3</w:t>
            </w:r>
          </w:p>
        </w:tc>
        <w:tc>
          <w:tcPr>
            <w:tcW w:w="1353" w:type="dxa"/>
            <w:vAlign w:val="center"/>
          </w:tcPr>
          <w:p w:rsidR="00E962EF" w:rsidRPr="003B285B" w:rsidRDefault="009C6DD1"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468" w:type="dxa"/>
            <w:vAlign w:val="center"/>
          </w:tcPr>
          <w:p w:rsidR="00E962EF" w:rsidRPr="003B285B" w:rsidRDefault="001B78E8" w:rsidP="000409FC">
            <w:pPr>
              <w:pStyle w:val="a5"/>
              <w:ind w:left="0"/>
              <w:jc w:val="center"/>
              <w:rPr>
                <w:rFonts w:ascii="Times New Roman" w:hAnsi="Times New Roman" w:cs="Times New Roman"/>
                <w:b/>
                <w:sz w:val="16"/>
                <w:szCs w:val="16"/>
              </w:rPr>
            </w:pPr>
            <w:r w:rsidRPr="003B285B">
              <w:rPr>
                <w:rFonts w:ascii="Times New Roman" w:hAnsi="Times New Roman" w:cs="Times New Roman"/>
                <w:b/>
                <w:sz w:val="16"/>
                <w:szCs w:val="16"/>
              </w:rPr>
              <w:t>90,9</w:t>
            </w:r>
          </w:p>
        </w:tc>
        <w:tc>
          <w:tcPr>
            <w:tcW w:w="1266"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 xml:space="preserve">в целом </w:t>
            </w:r>
            <w:proofErr w:type="gramStart"/>
            <w:r w:rsidRPr="003B285B">
              <w:rPr>
                <w:rFonts w:ascii="Times New Roman" w:hAnsi="Times New Roman" w:cs="Times New Roman"/>
                <w:sz w:val="16"/>
                <w:szCs w:val="16"/>
              </w:rPr>
              <w:t>выполнена</w:t>
            </w:r>
            <w:proofErr w:type="gramEnd"/>
          </w:p>
        </w:tc>
        <w:tc>
          <w:tcPr>
            <w:tcW w:w="1469" w:type="dxa"/>
            <w:vAlign w:val="center"/>
          </w:tcPr>
          <w:p w:rsidR="00E962EF" w:rsidRPr="003B285B" w:rsidRDefault="001B78E8" w:rsidP="000409FC">
            <w:pPr>
              <w:pStyle w:val="a5"/>
              <w:ind w:left="0"/>
              <w:jc w:val="center"/>
              <w:rPr>
                <w:rFonts w:ascii="Times New Roman" w:hAnsi="Times New Roman" w:cs="Times New Roman"/>
                <w:b/>
                <w:sz w:val="16"/>
                <w:szCs w:val="16"/>
              </w:rPr>
            </w:pPr>
            <w:r w:rsidRPr="003B285B">
              <w:rPr>
                <w:rFonts w:ascii="Times New Roman" w:hAnsi="Times New Roman" w:cs="Times New Roman"/>
                <w:b/>
                <w:sz w:val="16"/>
                <w:szCs w:val="16"/>
              </w:rPr>
              <w:t>95,4</w:t>
            </w:r>
          </w:p>
        </w:tc>
        <w:tc>
          <w:tcPr>
            <w:tcW w:w="1278" w:type="dxa"/>
            <w:vAlign w:val="center"/>
          </w:tcPr>
          <w:p w:rsidR="00E962EF" w:rsidRPr="003B285B" w:rsidRDefault="001B78E8"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r>
      <w:tr w:rsidR="00F013E0" w:rsidRPr="00AB5C80" w:rsidTr="00E31D22">
        <w:tc>
          <w:tcPr>
            <w:tcW w:w="455" w:type="dxa"/>
            <w:vAlign w:val="center"/>
          </w:tcPr>
          <w:p w:rsidR="00E962EF"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7</w:t>
            </w:r>
          </w:p>
        </w:tc>
        <w:tc>
          <w:tcPr>
            <w:tcW w:w="3148" w:type="dxa"/>
            <w:vAlign w:val="center"/>
          </w:tcPr>
          <w:p w:rsidR="00E962EF" w:rsidRPr="003B285B" w:rsidRDefault="00E962E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«Развитие физической культуры и спорта в Богучанском районе»</w:t>
            </w:r>
          </w:p>
        </w:tc>
        <w:tc>
          <w:tcPr>
            <w:tcW w:w="1474"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99,6</w:t>
            </w:r>
          </w:p>
        </w:tc>
        <w:tc>
          <w:tcPr>
            <w:tcW w:w="1370" w:type="dxa"/>
            <w:vAlign w:val="center"/>
          </w:tcPr>
          <w:p w:rsidR="00E962EF" w:rsidRPr="003B285B" w:rsidRDefault="001B78E8"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226"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78,0</w:t>
            </w:r>
          </w:p>
        </w:tc>
        <w:tc>
          <w:tcPr>
            <w:tcW w:w="1353" w:type="dxa"/>
            <w:vAlign w:val="center"/>
          </w:tcPr>
          <w:p w:rsidR="00E962EF" w:rsidRPr="003B285B" w:rsidRDefault="001B78E8" w:rsidP="000409FC">
            <w:pPr>
              <w:pStyle w:val="a5"/>
              <w:ind w:left="0"/>
              <w:jc w:val="center"/>
              <w:rPr>
                <w:rFonts w:ascii="Times New Roman" w:hAnsi="Times New Roman" w:cs="Times New Roman"/>
                <w:sz w:val="16"/>
                <w:szCs w:val="16"/>
                <w:u w:val="single"/>
              </w:rPr>
            </w:pPr>
            <w:r w:rsidRPr="003B285B">
              <w:rPr>
                <w:rFonts w:ascii="Times New Roman" w:hAnsi="Times New Roman" w:cs="Times New Roman"/>
                <w:sz w:val="16"/>
                <w:szCs w:val="16"/>
                <w:u w:val="single"/>
              </w:rPr>
              <w:t>не выполнена</w:t>
            </w:r>
          </w:p>
        </w:tc>
        <w:tc>
          <w:tcPr>
            <w:tcW w:w="1468"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100,</w:t>
            </w:r>
            <w:r w:rsidR="00F02045">
              <w:rPr>
                <w:rFonts w:ascii="Times New Roman" w:hAnsi="Times New Roman" w:cs="Times New Roman"/>
                <w:sz w:val="16"/>
                <w:szCs w:val="16"/>
              </w:rPr>
              <w:t>5</w:t>
            </w:r>
          </w:p>
        </w:tc>
        <w:tc>
          <w:tcPr>
            <w:tcW w:w="1266"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c>
          <w:tcPr>
            <w:tcW w:w="1469"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92,7</w:t>
            </w:r>
          </w:p>
        </w:tc>
        <w:tc>
          <w:tcPr>
            <w:tcW w:w="1278" w:type="dxa"/>
            <w:vAlign w:val="center"/>
          </w:tcPr>
          <w:p w:rsidR="00E962EF" w:rsidRPr="003B285B" w:rsidRDefault="001B78E8"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 xml:space="preserve">в целом </w:t>
            </w:r>
            <w:proofErr w:type="gramStart"/>
            <w:r w:rsidRPr="003B285B">
              <w:rPr>
                <w:rFonts w:ascii="Times New Roman" w:hAnsi="Times New Roman" w:cs="Times New Roman"/>
                <w:sz w:val="16"/>
                <w:szCs w:val="16"/>
              </w:rPr>
              <w:t>выполнена</w:t>
            </w:r>
            <w:proofErr w:type="gramEnd"/>
          </w:p>
        </w:tc>
      </w:tr>
      <w:tr w:rsidR="00F013E0" w:rsidRPr="00AB5C80" w:rsidTr="00E31D22">
        <w:tc>
          <w:tcPr>
            <w:tcW w:w="455" w:type="dxa"/>
            <w:vAlign w:val="center"/>
          </w:tcPr>
          <w:p w:rsidR="00E962EF"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8</w:t>
            </w:r>
          </w:p>
        </w:tc>
        <w:tc>
          <w:tcPr>
            <w:tcW w:w="3148" w:type="dxa"/>
            <w:vAlign w:val="center"/>
          </w:tcPr>
          <w:p w:rsidR="00E962EF" w:rsidRPr="003B285B" w:rsidRDefault="00B0246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 xml:space="preserve">«Развитие инвестиционной </w:t>
            </w:r>
            <w:r w:rsidR="00E962EF" w:rsidRPr="003B285B">
              <w:rPr>
                <w:rFonts w:ascii="Times New Roman" w:hAnsi="Times New Roman" w:cs="Times New Roman"/>
                <w:sz w:val="16"/>
                <w:szCs w:val="16"/>
              </w:rPr>
              <w:t>деятельности, малого и среднего предпринимательства на территории Богучанского района»</w:t>
            </w:r>
          </w:p>
        </w:tc>
        <w:tc>
          <w:tcPr>
            <w:tcW w:w="1474"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100,0</w:t>
            </w:r>
          </w:p>
        </w:tc>
        <w:tc>
          <w:tcPr>
            <w:tcW w:w="1370" w:type="dxa"/>
            <w:vAlign w:val="center"/>
          </w:tcPr>
          <w:p w:rsidR="00E962EF" w:rsidRPr="003B285B" w:rsidRDefault="00692D7C"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226"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105,2</w:t>
            </w:r>
          </w:p>
        </w:tc>
        <w:tc>
          <w:tcPr>
            <w:tcW w:w="1353"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c>
          <w:tcPr>
            <w:tcW w:w="1468"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69,2</w:t>
            </w:r>
          </w:p>
        </w:tc>
        <w:tc>
          <w:tcPr>
            <w:tcW w:w="1266" w:type="dxa"/>
            <w:vAlign w:val="center"/>
          </w:tcPr>
          <w:p w:rsidR="00E962EF" w:rsidRPr="003B285B" w:rsidRDefault="00692D7C" w:rsidP="000409FC">
            <w:pPr>
              <w:pStyle w:val="a5"/>
              <w:ind w:left="0"/>
              <w:jc w:val="center"/>
              <w:rPr>
                <w:rFonts w:ascii="Times New Roman" w:hAnsi="Times New Roman" w:cs="Times New Roman"/>
                <w:sz w:val="16"/>
                <w:szCs w:val="16"/>
                <w:u w:val="single"/>
              </w:rPr>
            </w:pPr>
            <w:r w:rsidRPr="003B285B">
              <w:rPr>
                <w:rFonts w:ascii="Times New Roman" w:hAnsi="Times New Roman" w:cs="Times New Roman"/>
                <w:sz w:val="16"/>
                <w:szCs w:val="16"/>
                <w:u w:val="single"/>
              </w:rPr>
              <w:t>не выполнена</w:t>
            </w:r>
          </w:p>
        </w:tc>
        <w:tc>
          <w:tcPr>
            <w:tcW w:w="1469"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91,5</w:t>
            </w:r>
          </w:p>
        </w:tc>
        <w:tc>
          <w:tcPr>
            <w:tcW w:w="1278" w:type="dxa"/>
            <w:vAlign w:val="center"/>
          </w:tcPr>
          <w:p w:rsidR="00E962EF" w:rsidRPr="003B285B" w:rsidRDefault="00692D7C"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 xml:space="preserve">в целом </w:t>
            </w:r>
            <w:proofErr w:type="gramStart"/>
            <w:r w:rsidRPr="003B285B">
              <w:rPr>
                <w:rFonts w:ascii="Times New Roman" w:hAnsi="Times New Roman" w:cs="Times New Roman"/>
                <w:sz w:val="16"/>
                <w:szCs w:val="16"/>
              </w:rPr>
              <w:t>выполнена</w:t>
            </w:r>
            <w:proofErr w:type="gramEnd"/>
          </w:p>
        </w:tc>
      </w:tr>
      <w:tr w:rsidR="00F013E0" w:rsidRPr="00AB5C80" w:rsidTr="00E31D22">
        <w:tc>
          <w:tcPr>
            <w:tcW w:w="455" w:type="dxa"/>
            <w:vAlign w:val="center"/>
          </w:tcPr>
          <w:p w:rsidR="00E962EF"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w:t>
            </w:r>
          </w:p>
        </w:tc>
        <w:tc>
          <w:tcPr>
            <w:tcW w:w="3148" w:type="dxa"/>
            <w:vAlign w:val="center"/>
          </w:tcPr>
          <w:p w:rsidR="00E962EF" w:rsidRPr="003B285B" w:rsidRDefault="00E962E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«Развитие транспортной системы Богучанского района»</w:t>
            </w:r>
          </w:p>
        </w:tc>
        <w:tc>
          <w:tcPr>
            <w:tcW w:w="1474"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99,9</w:t>
            </w:r>
          </w:p>
        </w:tc>
        <w:tc>
          <w:tcPr>
            <w:tcW w:w="1370" w:type="dxa"/>
            <w:vAlign w:val="center"/>
          </w:tcPr>
          <w:p w:rsidR="00E962EF" w:rsidRPr="003B285B" w:rsidRDefault="00825D46"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226"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111,7</w:t>
            </w:r>
          </w:p>
        </w:tc>
        <w:tc>
          <w:tcPr>
            <w:tcW w:w="1353"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c>
          <w:tcPr>
            <w:tcW w:w="1468"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101,2</w:t>
            </w:r>
          </w:p>
        </w:tc>
        <w:tc>
          <w:tcPr>
            <w:tcW w:w="1266"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c>
          <w:tcPr>
            <w:tcW w:w="1469"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104,3</w:t>
            </w:r>
          </w:p>
        </w:tc>
        <w:tc>
          <w:tcPr>
            <w:tcW w:w="1278"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r>
      <w:tr w:rsidR="00F013E0" w:rsidRPr="00AB5C80" w:rsidTr="00E31D22">
        <w:tc>
          <w:tcPr>
            <w:tcW w:w="455" w:type="dxa"/>
            <w:vAlign w:val="center"/>
          </w:tcPr>
          <w:p w:rsidR="00E962EF"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w:t>
            </w:r>
          </w:p>
        </w:tc>
        <w:tc>
          <w:tcPr>
            <w:tcW w:w="3148" w:type="dxa"/>
            <w:vAlign w:val="center"/>
          </w:tcPr>
          <w:p w:rsidR="00E962EF" w:rsidRPr="003B285B" w:rsidRDefault="00E962E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«Обеспечение доступным и комфортным жильем граждан Богучанского района»</w:t>
            </w:r>
          </w:p>
        </w:tc>
        <w:tc>
          <w:tcPr>
            <w:tcW w:w="1474" w:type="dxa"/>
            <w:vAlign w:val="center"/>
          </w:tcPr>
          <w:p w:rsidR="00E962EF" w:rsidRPr="003B285B" w:rsidRDefault="00FD52EA"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98,9</w:t>
            </w:r>
          </w:p>
        </w:tc>
        <w:tc>
          <w:tcPr>
            <w:tcW w:w="1370" w:type="dxa"/>
            <w:vAlign w:val="center"/>
          </w:tcPr>
          <w:p w:rsidR="00E962EF" w:rsidRPr="003B285B" w:rsidRDefault="00FD52EA"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226" w:type="dxa"/>
            <w:vAlign w:val="center"/>
          </w:tcPr>
          <w:p w:rsidR="00E962EF" w:rsidRPr="003B285B" w:rsidRDefault="00FD52EA"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100,0</w:t>
            </w:r>
          </w:p>
        </w:tc>
        <w:tc>
          <w:tcPr>
            <w:tcW w:w="1353" w:type="dxa"/>
            <w:vAlign w:val="center"/>
          </w:tcPr>
          <w:p w:rsidR="00E962EF" w:rsidRPr="003B285B" w:rsidRDefault="00FD52EA"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468" w:type="dxa"/>
            <w:vAlign w:val="center"/>
          </w:tcPr>
          <w:p w:rsidR="00E962EF" w:rsidRPr="003B285B" w:rsidRDefault="00FD52EA"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100,0</w:t>
            </w:r>
          </w:p>
        </w:tc>
        <w:tc>
          <w:tcPr>
            <w:tcW w:w="1266" w:type="dxa"/>
            <w:vAlign w:val="center"/>
          </w:tcPr>
          <w:p w:rsidR="00E962EF" w:rsidRPr="003B285B" w:rsidRDefault="00FD52EA"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469" w:type="dxa"/>
            <w:vAlign w:val="center"/>
          </w:tcPr>
          <w:p w:rsidR="00E962EF" w:rsidRPr="003B285B" w:rsidRDefault="00FD52EA"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99,6</w:t>
            </w:r>
          </w:p>
        </w:tc>
        <w:tc>
          <w:tcPr>
            <w:tcW w:w="1278" w:type="dxa"/>
            <w:vAlign w:val="center"/>
          </w:tcPr>
          <w:p w:rsidR="00E962EF" w:rsidRPr="003B285B" w:rsidRDefault="00FD52EA"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r>
      <w:tr w:rsidR="00F013E0" w:rsidRPr="00AB5C80" w:rsidTr="00E31D22">
        <w:tc>
          <w:tcPr>
            <w:tcW w:w="455" w:type="dxa"/>
            <w:vAlign w:val="center"/>
          </w:tcPr>
          <w:p w:rsidR="00E962EF"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11</w:t>
            </w:r>
          </w:p>
        </w:tc>
        <w:tc>
          <w:tcPr>
            <w:tcW w:w="3148" w:type="dxa"/>
            <w:vAlign w:val="center"/>
          </w:tcPr>
          <w:p w:rsidR="00E962EF" w:rsidRPr="003B285B" w:rsidRDefault="00E962E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«Управление муниципальными финансами»</w:t>
            </w:r>
          </w:p>
        </w:tc>
        <w:tc>
          <w:tcPr>
            <w:tcW w:w="1474"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99,5</w:t>
            </w:r>
          </w:p>
        </w:tc>
        <w:tc>
          <w:tcPr>
            <w:tcW w:w="1370" w:type="dxa"/>
            <w:vAlign w:val="center"/>
          </w:tcPr>
          <w:p w:rsidR="00E962EF" w:rsidRPr="003B285B" w:rsidRDefault="00825D46"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226"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100,2</w:t>
            </w:r>
          </w:p>
        </w:tc>
        <w:tc>
          <w:tcPr>
            <w:tcW w:w="1353"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c>
          <w:tcPr>
            <w:tcW w:w="1468"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105,9</w:t>
            </w:r>
          </w:p>
        </w:tc>
        <w:tc>
          <w:tcPr>
            <w:tcW w:w="1266"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c>
          <w:tcPr>
            <w:tcW w:w="1469"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101,9</w:t>
            </w:r>
          </w:p>
        </w:tc>
        <w:tc>
          <w:tcPr>
            <w:tcW w:w="1278"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перевыполнена</w:t>
            </w:r>
          </w:p>
        </w:tc>
      </w:tr>
      <w:tr w:rsidR="00F013E0" w:rsidRPr="00AB5C80" w:rsidTr="00E31D22">
        <w:tc>
          <w:tcPr>
            <w:tcW w:w="455" w:type="dxa"/>
            <w:vAlign w:val="center"/>
          </w:tcPr>
          <w:p w:rsidR="00E962EF"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12</w:t>
            </w:r>
          </w:p>
        </w:tc>
        <w:tc>
          <w:tcPr>
            <w:tcW w:w="3148" w:type="dxa"/>
            <w:vAlign w:val="center"/>
          </w:tcPr>
          <w:p w:rsidR="00E962EF" w:rsidRPr="003B285B" w:rsidRDefault="00E962EF"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«Развитие сельского хозяйства в Богучанском районе»</w:t>
            </w:r>
          </w:p>
        </w:tc>
        <w:tc>
          <w:tcPr>
            <w:tcW w:w="1474"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96,1</w:t>
            </w:r>
          </w:p>
        </w:tc>
        <w:tc>
          <w:tcPr>
            <w:tcW w:w="1370" w:type="dxa"/>
            <w:vAlign w:val="center"/>
          </w:tcPr>
          <w:p w:rsidR="00E962EF" w:rsidRPr="003B285B" w:rsidRDefault="00825D46"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226"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100,0</w:t>
            </w:r>
          </w:p>
        </w:tc>
        <w:tc>
          <w:tcPr>
            <w:tcW w:w="1353" w:type="dxa"/>
            <w:vAlign w:val="center"/>
          </w:tcPr>
          <w:p w:rsidR="00E962EF" w:rsidRPr="003B285B" w:rsidRDefault="00825D46"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468"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99,9</w:t>
            </w:r>
          </w:p>
        </w:tc>
        <w:tc>
          <w:tcPr>
            <w:tcW w:w="1266" w:type="dxa"/>
            <w:vAlign w:val="center"/>
          </w:tcPr>
          <w:p w:rsidR="00E962EF" w:rsidRPr="003B285B" w:rsidRDefault="00825D46" w:rsidP="000409FC">
            <w:pPr>
              <w:pStyle w:val="a5"/>
              <w:ind w:left="0"/>
              <w:jc w:val="center"/>
              <w:rPr>
                <w:rFonts w:ascii="Times New Roman" w:hAnsi="Times New Roman" w:cs="Times New Roman"/>
                <w:sz w:val="16"/>
                <w:szCs w:val="16"/>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c>
          <w:tcPr>
            <w:tcW w:w="1469" w:type="dxa"/>
            <w:vAlign w:val="center"/>
          </w:tcPr>
          <w:p w:rsidR="00E962EF" w:rsidRPr="003B285B" w:rsidRDefault="00825D46"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98,7</w:t>
            </w:r>
          </w:p>
        </w:tc>
        <w:tc>
          <w:tcPr>
            <w:tcW w:w="1278" w:type="dxa"/>
            <w:vAlign w:val="center"/>
          </w:tcPr>
          <w:p w:rsidR="00E962EF" w:rsidRPr="003B285B" w:rsidRDefault="00825D46" w:rsidP="000409FC">
            <w:pPr>
              <w:pStyle w:val="a5"/>
              <w:ind w:left="0"/>
              <w:jc w:val="center"/>
              <w:rPr>
                <w:rFonts w:ascii="Times New Roman" w:hAnsi="Times New Roman" w:cs="Times New Roman"/>
                <w:sz w:val="16"/>
                <w:szCs w:val="16"/>
                <w:u w:val="single"/>
              </w:rPr>
            </w:pPr>
            <w:proofErr w:type="gramStart"/>
            <w:r w:rsidRPr="003B285B">
              <w:rPr>
                <w:rFonts w:ascii="Times New Roman" w:hAnsi="Times New Roman" w:cs="Times New Roman"/>
                <w:sz w:val="16"/>
                <w:szCs w:val="16"/>
              </w:rPr>
              <w:t>выполнена</w:t>
            </w:r>
            <w:proofErr w:type="gramEnd"/>
            <w:r w:rsidRPr="003B285B">
              <w:rPr>
                <w:rFonts w:ascii="Times New Roman" w:hAnsi="Times New Roman" w:cs="Times New Roman"/>
                <w:sz w:val="16"/>
                <w:szCs w:val="16"/>
              </w:rPr>
              <w:t xml:space="preserve"> в полном объеме</w:t>
            </w:r>
          </w:p>
        </w:tc>
      </w:tr>
      <w:tr w:rsidR="003B285B" w:rsidRPr="00AB5C80" w:rsidTr="00E31D22">
        <w:tc>
          <w:tcPr>
            <w:tcW w:w="455" w:type="dxa"/>
            <w:vAlign w:val="center"/>
          </w:tcPr>
          <w:p w:rsidR="003B285B"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13</w:t>
            </w:r>
          </w:p>
        </w:tc>
        <w:tc>
          <w:tcPr>
            <w:tcW w:w="3148" w:type="dxa"/>
            <w:vAlign w:val="center"/>
          </w:tcPr>
          <w:p w:rsidR="003B285B" w:rsidRPr="003B285B" w:rsidRDefault="003B285B" w:rsidP="000409FC">
            <w:pPr>
              <w:pStyle w:val="a5"/>
              <w:ind w:left="0"/>
              <w:rPr>
                <w:rFonts w:ascii="Times New Roman" w:hAnsi="Times New Roman" w:cs="Times New Roman"/>
                <w:sz w:val="16"/>
                <w:szCs w:val="16"/>
              </w:rPr>
            </w:pPr>
            <w:r w:rsidRPr="003B285B">
              <w:rPr>
                <w:rFonts w:ascii="Times New Roman" w:hAnsi="Times New Roman" w:cs="Times New Roman"/>
                <w:sz w:val="16"/>
                <w:szCs w:val="16"/>
              </w:rPr>
              <w:t>«Содействие развитию гражданского общества в Богучанском районе»</w:t>
            </w:r>
          </w:p>
        </w:tc>
        <w:tc>
          <w:tcPr>
            <w:tcW w:w="1474" w:type="dxa"/>
            <w:vAlign w:val="center"/>
          </w:tcPr>
          <w:p w:rsidR="003B285B"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0,0</w:t>
            </w:r>
          </w:p>
        </w:tc>
        <w:tc>
          <w:tcPr>
            <w:tcW w:w="1370" w:type="dxa"/>
            <w:vAlign w:val="center"/>
          </w:tcPr>
          <w:p w:rsidR="003B285B" w:rsidRPr="003B285B" w:rsidRDefault="003B285B" w:rsidP="000409FC">
            <w:pPr>
              <w:pStyle w:val="a5"/>
              <w:ind w:left="0"/>
              <w:jc w:val="center"/>
              <w:rPr>
                <w:rFonts w:ascii="Times New Roman" w:hAnsi="Times New Roman" w:cs="Times New Roman"/>
                <w:sz w:val="16"/>
                <w:szCs w:val="16"/>
              </w:rPr>
            </w:pPr>
            <w:proofErr w:type="spellStart"/>
            <w:r w:rsidRPr="003B285B">
              <w:rPr>
                <w:rFonts w:ascii="Times New Roman" w:hAnsi="Times New Roman" w:cs="Times New Roman"/>
                <w:sz w:val="16"/>
                <w:szCs w:val="16"/>
              </w:rPr>
              <w:t>х</w:t>
            </w:r>
            <w:proofErr w:type="spellEnd"/>
          </w:p>
        </w:tc>
        <w:tc>
          <w:tcPr>
            <w:tcW w:w="1226" w:type="dxa"/>
            <w:vAlign w:val="center"/>
          </w:tcPr>
          <w:p w:rsidR="003B285B"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0,0</w:t>
            </w:r>
          </w:p>
        </w:tc>
        <w:tc>
          <w:tcPr>
            <w:tcW w:w="1353" w:type="dxa"/>
            <w:vAlign w:val="center"/>
          </w:tcPr>
          <w:p w:rsidR="003B285B" w:rsidRPr="003B285B" w:rsidRDefault="003B285B" w:rsidP="000409FC">
            <w:pPr>
              <w:pStyle w:val="a5"/>
              <w:ind w:left="0"/>
              <w:jc w:val="center"/>
              <w:rPr>
                <w:rFonts w:ascii="Times New Roman" w:hAnsi="Times New Roman" w:cs="Times New Roman"/>
                <w:sz w:val="16"/>
                <w:szCs w:val="16"/>
              </w:rPr>
            </w:pPr>
            <w:proofErr w:type="spellStart"/>
            <w:r w:rsidRPr="003B285B">
              <w:rPr>
                <w:rFonts w:ascii="Times New Roman" w:hAnsi="Times New Roman" w:cs="Times New Roman"/>
                <w:sz w:val="16"/>
                <w:szCs w:val="16"/>
              </w:rPr>
              <w:t>х</w:t>
            </w:r>
            <w:proofErr w:type="spellEnd"/>
          </w:p>
        </w:tc>
        <w:tc>
          <w:tcPr>
            <w:tcW w:w="1468" w:type="dxa"/>
            <w:vAlign w:val="center"/>
          </w:tcPr>
          <w:p w:rsidR="003B285B"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0,0</w:t>
            </w:r>
          </w:p>
        </w:tc>
        <w:tc>
          <w:tcPr>
            <w:tcW w:w="1266" w:type="dxa"/>
            <w:vAlign w:val="center"/>
          </w:tcPr>
          <w:p w:rsidR="003B285B" w:rsidRPr="003B285B" w:rsidRDefault="003B285B" w:rsidP="000409FC">
            <w:pPr>
              <w:pStyle w:val="a5"/>
              <w:ind w:left="0"/>
              <w:jc w:val="center"/>
              <w:rPr>
                <w:rFonts w:ascii="Times New Roman" w:hAnsi="Times New Roman" w:cs="Times New Roman"/>
                <w:sz w:val="16"/>
                <w:szCs w:val="16"/>
              </w:rPr>
            </w:pPr>
            <w:proofErr w:type="spellStart"/>
            <w:r w:rsidRPr="003B285B">
              <w:rPr>
                <w:rFonts w:ascii="Times New Roman" w:hAnsi="Times New Roman" w:cs="Times New Roman"/>
                <w:sz w:val="16"/>
                <w:szCs w:val="16"/>
              </w:rPr>
              <w:t>х</w:t>
            </w:r>
            <w:proofErr w:type="spellEnd"/>
          </w:p>
        </w:tc>
        <w:tc>
          <w:tcPr>
            <w:tcW w:w="1469" w:type="dxa"/>
            <w:vAlign w:val="center"/>
          </w:tcPr>
          <w:p w:rsidR="003B285B" w:rsidRPr="003B285B" w:rsidRDefault="003B285B" w:rsidP="000409FC">
            <w:pPr>
              <w:pStyle w:val="a5"/>
              <w:ind w:left="0"/>
              <w:jc w:val="center"/>
              <w:rPr>
                <w:rFonts w:ascii="Times New Roman" w:hAnsi="Times New Roman" w:cs="Times New Roman"/>
                <w:sz w:val="16"/>
                <w:szCs w:val="16"/>
              </w:rPr>
            </w:pPr>
            <w:r w:rsidRPr="003B285B">
              <w:rPr>
                <w:rFonts w:ascii="Times New Roman" w:hAnsi="Times New Roman" w:cs="Times New Roman"/>
                <w:sz w:val="16"/>
                <w:szCs w:val="16"/>
              </w:rPr>
              <w:t>0,0</w:t>
            </w:r>
          </w:p>
        </w:tc>
        <w:tc>
          <w:tcPr>
            <w:tcW w:w="1278" w:type="dxa"/>
            <w:vAlign w:val="center"/>
          </w:tcPr>
          <w:p w:rsidR="003B285B" w:rsidRPr="003B285B" w:rsidRDefault="003B285B" w:rsidP="000409FC">
            <w:pPr>
              <w:pStyle w:val="a5"/>
              <w:ind w:left="0"/>
              <w:jc w:val="center"/>
              <w:rPr>
                <w:rFonts w:ascii="Times New Roman" w:hAnsi="Times New Roman" w:cs="Times New Roman"/>
                <w:sz w:val="16"/>
                <w:szCs w:val="16"/>
              </w:rPr>
            </w:pPr>
            <w:proofErr w:type="spellStart"/>
            <w:r w:rsidRPr="003B285B">
              <w:rPr>
                <w:rFonts w:ascii="Times New Roman" w:hAnsi="Times New Roman" w:cs="Times New Roman"/>
                <w:sz w:val="16"/>
                <w:szCs w:val="16"/>
              </w:rPr>
              <w:t>х</w:t>
            </w:r>
            <w:proofErr w:type="spellEnd"/>
          </w:p>
        </w:tc>
      </w:tr>
    </w:tbl>
    <w:p w:rsidR="00657B25" w:rsidRPr="00AB5C80" w:rsidRDefault="00657B25" w:rsidP="00141162">
      <w:pPr>
        <w:pStyle w:val="a5"/>
        <w:spacing w:after="0"/>
        <w:ind w:left="0" w:firstLine="851"/>
        <w:jc w:val="both"/>
        <w:rPr>
          <w:rFonts w:ascii="Times New Roman" w:hAnsi="Times New Roman" w:cs="Times New Roman"/>
          <w:color w:val="FF0000"/>
          <w:sz w:val="24"/>
          <w:szCs w:val="24"/>
        </w:rPr>
        <w:sectPr w:rsidR="00657B25" w:rsidRPr="00AB5C80" w:rsidSect="00E27D7F">
          <w:pgSz w:w="16838" w:h="11906" w:orient="landscape"/>
          <w:pgMar w:top="1701" w:right="1134" w:bottom="851" w:left="312" w:header="709" w:footer="709" w:gutter="0"/>
          <w:cols w:space="708"/>
          <w:docGrid w:linePitch="360"/>
        </w:sectPr>
      </w:pPr>
    </w:p>
    <w:p w:rsidR="00AE6798" w:rsidRPr="00AE6798" w:rsidRDefault="00F212BE" w:rsidP="003B285B">
      <w:pPr>
        <w:pStyle w:val="a5"/>
        <w:spacing w:after="0"/>
        <w:ind w:left="0" w:firstLine="567"/>
        <w:jc w:val="both"/>
        <w:rPr>
          <w:rFonts w:ascii="Times New Roman" w:hAnsi="Times New Roman" w:cs="Times New Roman"/>
          <w:sz w:val="24"/>
          <w:szCs w:val="24"/>
        </w:rPr>
      </w:pPr>
      <w:r w:rsidRPr="00AE6798">
        <w:rPr>
          <w:rFonts w:ascii="Times New Roman" w:hAnsi="Times New Roman" w:cs="Times New Roman"/>
          <w:sz w:val="24"/>
          <w:szCs w:val="24"/>
        </w:rPr>
        <w:lastRenderedPageBreak/>
        <w:t>Согласно интерпретации итоговой оценки эффективности и результативности муниципальных программ, регламентированной пунктом 2.12 Постановления № 1690-п, программ</w:t>
      </w:r>
      <w:r w:rsidR="00E81D69" w:rsidRPr="00AE6798">
        <w:rPr>
          <w:rFonts w:ascii="Times New Roman" w:hAnsi="Times New Roman" w:cs="Times New Roman"/>
          <w:sz w:val="24"/>
          <w:szCs w:val="24"/>
        </w:rPr>
        <w:t>ы</w:t>
      </w:r>
      <w:r w:rsidR="00D7278C">
        <w:rPr>
          <w:rFonts w:ascii="Times New Roman" w:hAnsi="Times New Roman" w:cs="Times New Roman"/>
          <w:sz w:val="24"/>
          <w:szCs w:val="24"/>
        </w:rPr>
        <w:t xml:space="preserve"> Богучанского района</w:t>
      </w:r>
      <w:r w:rsidR="00E81D69" w:rsidRPr="00AE6798">
        <w:rPr>
          <w:rFonts w:ascii="Times New Roman" w:hAnsi="Times New Roman" w:cs="Times New Roman"/>
          <w:sz w:val="24"/>
          <w:szCs w:val="24"/>
        </w:rPr>
        <w:t>, по которым предоставлены соответствующие отчеты,</w:t>
      </w:r>
      <w:r w:rsidRPr="00AE6798">
        <w:rPr>
          <w:rFonts w:ascii="Times New Roman" w:hAnsi="Times New Roman" w:cs="Times New Roman"/>
          <w:sz w:val="24"/>
          <w:szCs w:val="24"/>
        </w:rPr>
        <w:t xml:space="preserve"> </w:t>
      </w:r>
      <w:r w:rsidR="00AE6798" w:rsidRPr="00AE6798">
        <w:rPr>
          <w:rFonts w:ascii="Times New Roman" w:hAnsi="Times New Roman" w:cs="Times New Roman"/>
          <w:sz w:val="24"/>
          <w:szCs w:val="24"/>
        </w:rPr>
        <w:t xml:space="preserve">признаны </w:t>
      </w:r>
      <w:r w:rsidR="005D2733" w:rsidRPr="00AE6798">
        <w:rPr>
          <w:rFonts w:ascii="Times New Roman" w:hAnsi="Times New Roman" w:cs="Times New Roman"/>
          <w:sz w:val="24"/>
          <w:szCs w:val="24"/>
        </w:rPr>
        <w:t xml:space="preserve">администрацией Богучанского района </w:t>
      </w:r>
      <w:r w:rsidRPr="00AE6798">
        <w:rPr>
          <w:rFonts w:ascii="Times New Roman" w:hAnsi="Times New Roman" w:cs="Times New Roman"/>
          <w:sz w:val="24"/>
          <w:szCs w:val="24"/>
        </w:rPr>
        <w:t>выполне</w:t>
      </w:r>
      <w:r w:rsidR="005D2733" w:rsidRPr="00AE6798">
        <w:rPr>
          <w:rFonts w:ascii="Times New Roman" w:hAnsi="Times New Roman" w:cs="Times New Roman"/>
          <w:sz w:val="24"/>
          <w:szCs w:val="24"/>
        </w:rPr>
        <w:t>н</w:t>
      </w:r>
      <w:r w:rsidRPr="00AE6798">
        <w:rPr>
          <w:rFonts w:ascii="Times New Roman" w:hAnsi="Times New Roman" w:cs="Times New Roman"/>
          <w:sz w:val="24"/>
          <w:szCs w:val="24"/>
        </w:rPr>
        <w:t>ны</w:t>
      </w:r>
      <w:r w:rsidR="005D2733" w:rsidRPr="00AE6798">
        <w:rPr>
          <w:rFonts w:ascii="Times New Roman" w:hAnsi="Times New Roman" w:cs="Times New Roman"/>
          <w:sz w:val="24"/>
          <w:szCs w:val="24"/>
        </w:rPr>
        <w:t>ми</w:t>
      </w:r>
      <w:r w:rsidRPr="00AE6798">
        <w:rPr>
          <w:rFonts w:ascii="Times New Roman" w:hAnsi="Times New Roman" w:cs="Times New Roman"/>
          <w:sz w:val="24"/>
          <w:szCs w:val="24"/>
        </w:rPr>
        <w:t>, что свидетельствует о достижении поставленных перед их ответственными исполнителями и соисполнителями целей и задач на 20</w:t>
      </w:r>
      <w:r w:rsidR="000D4199" w:rsidRPr="00AE6798">
        <w:rPr>
          <w:rFonts w:ascii="Times New Roman" w:hAnsi="Times New Roman" w:cs="Times New Roman"/>
          <w:sz w:val="24"/>
          <w:szCs w:val="24"/>
        </w:rPr>
        <w:t>2</w:t>
      </w:r>
      <w:r w:rsidR="006A1008" w:rsidRPr="00AE6798">
        <w:rPr>
          <w:rFonts w:ascii="Times New Roman" w:hAnsi="Times New Roman" w:cs="Times New Roman"/>
          <w:sz w:val="24"/>
          <w:szCs w:val="24"/>
        </w:rPr>
        <w:t>1</w:t>
      </w:r>
      <w:r w:rsidRPr="00AE6798">
        <w:rPr>
          <w:rFonts w:ascii="Times New Roman" w:hAnsi="Times New Roman" w:cs="Times New Roman"/>
          <w:sz w:val="24"/>
          <w:szCs w:val="24"/>
        </w:rPr>
        <w:t xml:space="preserve"> год</w:t>
      </w:r>
      <w:r w:rsidR="0036645A">
        <w:rPr>
          <w:rFonts w:ascii="Times New Roman" w:hAnsi="Times New Roman" w:cs="Times New Roman"/>
          <w:sz w:val="24"/>
          <w:szCs w:val="24"/>
        </w:rPr>
        <w:t>, за исключением муниципальной программы «Содействие развитию гражданского общества в Богучанском районе».</w:t>
      </w:r>
    </w:p>
    <w:p w:rsidR="00D7278C" w:rsidRPr="002511C4" w:rsidRDefault="0036645A" w:rsidP="003B285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О</w:t>
      </w:r>
      <w:r w:rsidR="00D7278C" w:rsidRPr="00DE7D91">
        <w:rPr>
          <w:rFonts w:ascii="Times New Roman" w:hAnsi="Times New Roman" w:cs="Times New Roman"/>
          <w:sz w:val="24"/>
          <w:szCs w:val="24"/>
        </w:rPr>
        <w:t>ценк</w:t>
      </w:r>
      <w:r>
        <w:rPr>
          <w:rFonts w:ascii="Times New Roman" w:hAnsi="Times New Roman" w:cs="Times New Roman"/>
          <w:sz w:val="24"/>
          <w:szCs w:val="24"/>
        </w:rPr>
        <w:t>а</w:t>
      </w:r>
      <w:r w:rsidR="00D7278C" w:rsidRPr="00DE7D91">
        <w:rPr>
          <w:rFonts w:ascii="Times New Roman" w:hAnsi="Times New Roman" w:cs="Times New Roman"/>
          <w:sz w:val="24"/>
          <w:szCs w:val="24"/>
        </w:rPr>
        <w:t xml:space="preserve"> эффективности и результативности </w:t>
      </w:r>
      <w:r>
        <w:rPr>
          <w:rFonts w:ascii="Times New Roman" w:hAnsi="Times New Roman" w:cs="Times New Roman"/>
          <w:sz w:val="24"/>
          <w:szCs w:val="24"/>
        </w:rPr>
        <w:t>данной</w:t>
      </w:r>
      <w:r w:rsidR="00D7278C" w:rsidRPr="00DE7D91">
        <w:rPr>
          <w:rFonts w:ascii="Times New Roman" w:hAnsi="Times New Roman" w:cs="Times New Roman"/>
          <w:sz w:val="24"/>
          <w:szCs w:val="24"/>
        </w:rPr>
        <w:t xml:space="preserve"> программ</w:t>
      </w:r>
      <w:r>
        <w:rPr>
          <w:rFonts w:ascii="Times New Roman" w:hAnsi="Times New Roman" w:cs="Times New Roman"/>
          <w:sz w:val="24"/>
          <w:szCs w:val="24"/>
        </w:rPr>
        <w:t>ы</w:t>
      </w:r>
      <w:r w:rsidR="00D7278C" w:rsidRPr="00DE7D91">
        <w:rPr>
          <w:rFonts w:ascii="Times New Roman" w:hAnsi="Times New Roman" w:cs="Times New Roman"/>
          <w:sz w:val="24"/>
          <w:szCs w:val="24"/>
        </w:rPr>
        <w:t xml:space="preserve"> </w:t>
      </w:r>
      <w:r>
        <w:rPr>
          <w:rFonts w:ascii="Times New Roman" w:hAnsi="Times New Roman" w:cs="Times New Roman"/>
          <w:sz w:val="24"/>
          <w:szCs w:val="24"/>
        </w:rPr>
        <w:t>за отчетный период не осуществлена ни ответственным исполнителем программы, чем нарушен</w:t>
      </w:r>
      <w:r w:rsidR="00EA6C5B">
        <w:rPr>
          <w:rFonts w:ascii="Times New Roman" w:hAnsi="Times New Roman" w:cs="Times New Roman"/>
          <w:sz w:val="24"/>
          <w:szCs w:val="24"/>
        </w:rPr>
        <w:t>о требование</w:t>
      </w:r>
      <w:r>
        <w:rPr>
          <w:rFonts w:ascii="Times New Roman" w:hAnsi="Times New Roman" w:cs="Times New Roman"/>
          <w:sz w:val="24"/>
          <w:szCs w:val="24"/>
        </w:rPr>
        <w:t xml:space="preserve"> пункт</w:t>
      </w:r>
      <w:r w:rsidR="00EA6C5B">
        <w:rPr>
          <w:rFonts w:ascii="Times New Roman" w:hAnsi="Times New Roman" w:cs="Times New Roman"/>
          <w:sz w:val="24"/>
          <w:szCs w:val="24"/>
        </w:rPr>
        <w:t>а</w:t>
      </w:r>
      <w:r>
        <w:rPr>
          <w:rFonts w:ascii="Times New Roman" w:hAnsi="Times New Roman" w:cs="Times New Roman"/>
          <w:sz w:val="24"/>
          <w:szCs w:val="24"/>
        </w:rPr>
        <w:t xml:space="preserve"> </w:t>
      </w:r>
      <w:r w:rsidRPr="00DE7D91">
        <w:rPr>
          <w:rFonts w:ascii="Times New Roman" w:hAnsi="Times New Roman" w:cs="Times New Roman"/>
          <w:sz w:val="24"/>
          <w:szCs w:val="24"/>
        </w:rPr>
        <w:t>6.7. Постановлени</w:t>
      </w:r>
      <w:r>
        <w:rPr>
          <w:rFonts w:ascii="Times New Roman" w:hAnsi="Times New Roman" w:cs="Times New Roman"/>
          <w:sz w:val="24"/>
          <w:szCs w:val="24"/>
        </w:rPr>
        <w:t>я</w:t>
      </w:r>
      <w:r w:rsidRPr="00DE7D91">
        <w:rPr>
          <w:rFonts w:ascii="Times New Roman" w:hAnsi="Times New Roman" w:cs="Times New Roman"/>
          <w:sz w:val="24"/>
          <w:szCs w:val="24"/>
        </w:rPr>
        <w:t xml:space="preserve"> № 849-п</w:t>
      </w:r>
      <w:r>
        <w:rPr>
          <w:rFonts w:ascii="Times New Roman" w:hAnsi="Times New Roman" w:cs="Times New Roman"/>
          <w:sz w:val="24"/>
          <w:szCs w:val="24"/>
        </w:rPr>
        <w:t xml:space="preserve">, ни Управлением экономики </w:t>
      </w:r>
      <w:r w:rsidR="00EA6C5B">
        <w:rPr>
          <w:rFonts w:ascii="Times New Roman" w:hAnsi="Times New Roman" w:cs="Times New Roman"/>
          <w:sz w:val="24"/>
          <w:szCs w:val="24"/>
        </w:rPr>
        <w:t>и планирования администрации Богучанского района</w:t>
      </w:r>
      <w:r w:rsidR="00CA5974">
        <w:rPr>
          <w:rFonts w:ascii="Times New Roman" w:hAnsi="Times New Roman" w:cs="Times New Roman"/>
          <w:sz w:val="24"/>
          <w:szCs w:val="24"/>
        </w:rPr>
        <w:t xml:space="preserve"> (далее по тексту – Управление)</w:t>
      </w:r>
      <w:r w:rsidR="00EA6C5B">
        <w:rPr>
          <w:rFonts w:ascii="Times New Roman" w:hAnsi="Times New Roman" w:cs="Times New Roman"/>
          <w:sz w:val="24"/>
          <w:szCs w:val="24"/>
        </w:rPr>
        <w:t xml:space="preserve">, чем нарушено требование пункта 6.9. названного </w:t>
      </w:r>
      <w:r w:rsidR="00EA6C5B" w:rsidRPr="002511C4">
        <w:rPr>
          <w:rFonts w:ascii="Times New Roman" w:hAnsi="Times New Roman" w:cs="Times New Roman"/>
          <w:sz w:val="24"/>
          <w:szCs w:val="24"/>
        </w:rPr>
        <w:t>постановления</w:t>
      </w:r>
      <w:r w:rsidR="003257DC">
        <w:rPr>
          <w:rFonts w:ascii="Times New Roman" w:hAnsi="Times New Roman" w:cs="Times New Roman"/>
          <w:sz w:val="24"/>
          <w:szCs w:val="24"/>
        </w:rPr>
        <w:t xml:space="preserve"> (код 1.2.3)</w:t>
      </w:r>
      <w:r w:rsidR="00EA6C5B" w:rsidRPr="002511C4">
        <w:rPr>
          <w:rFonts w:ascii="Times New Roman" w:hAnsi="Times New Roman" w:cs="Times New Roman"/>
          <w:sz w:val="24"/>
          <w:szCs w:val="24"/>
        </w:rPr>
        <w:t>.</w:t>
      </w:r>
    </w:p>
    <w:p w:rsidR="002511C4" w:rsidRPr="00FA7644" w:rsidRDefault="001127DD" w:rsidP="003B285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А</w:t>
      </w:r>
      <w:r w:rsidR="002511C4" w:rsidRPr="00FA7644">
        <w:rPr>
          <w:rFonts w:ascii="Times New Roman" w:hAnsi="Times New Roman" w:cs="Times New Roman"/>
          <w:sz w:val="24"/>
          <w:szCs w:val="24"/>
        </w:rPr>
        <w:t xml:space="preserve">нализ информации, изложенной в Сводном отчете о ходе реализации муниципальных программ за отчетный год, представленном </w:t>
      </w:r>
      <w:r w:rsidR="00CA5974" w:rsidRPr="00FA7644">
        <w:rPr>
          <w:rFonts w:ascii="Times New Roman" w:hAnsi="Times New Roman" w:cs="Times New Roman"/>
          <w:sz w:val="24"/>
          <w:szCs w:val="24"/>
        </w:rPr>
        <w:t xml:space="preserve">Управлением, и </w:t>
      </w:r>
      <w:r w:rsidR="00FA7644" w:rsidRPr="00FA7644">
        <w:rPr>
          <w:rFonts w:ascii="Times New Roman" w:hAnsi="Times New Roman" w:cs="Times New Roman"/>
          <w:sz w:val="24"/>
          <w:szCs w:val="24"/>
        </w:rPr>
        <w:t xml:space="preserve">в отчетах ответственных исполнителей программ </w:t>
      </w:r>
      <w:r>
        <w:rPr>
          <w:rFonts w:ascii="Times New Roman" w:hAnsi="Times New Roman" w:cs="Times New Roman"/>
          <w:sz w:val="24"/>
          <w:szCs w:val="24"/>
        </w:rPr>
        <w:t xml:space="preserve">о ходе их реализации </w:t>
      </w:r>
      <w:r w:rsidR="00FA7644" w:rsidRPr="00FA7644">
        <w:rPr>
          <w:rFonts w:ascii="Times New Roman" w:hAnsi="Times New Roman" w:cs="Times New Roman"/>
          <w:sz w:val="24"/>
          <w:szCs w:val="24"/>
        </w:rPr>
        <w:t>показал следующее:</w:t>
      </w:r>
    </w:p>
    <w:p w:rsidR="00FA7644" w:rsidRDefault="003E001A" w:rsidP="00FA7644">
      <w:pPr>
        <w:pStyle w:val="a5"/>
        <w:numPr>
          <w:ilvl w:val="0"/>
          <w:numId w:val="5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FA7644">
        <w:rPr>
          <w:rFonts w:ascii="Times New Roman" w:hAnsi="Times New Roman" w:cs="Times New Roman"/>
          <w:sz w:val="24"/>
          <w:szCs w:val="24"/>
        </w:rPr>
        <w:t>значительны</w:t>
      </w:r>
      <w:r>
        <w:rPr>
          <w:rFonts w:ascii="Times New Roman" w:hAnsi="Times New Roman" w:cs="Times New Roman"/>
          <w:sz w:val="24"/>
          <w:szCs w:val="24"/>
        </w:rPr>
        <w:t>х</w:t>
      </w:r>
      <w:r w:rsidR="00FA7644">
        <w:rPr>
          <w:rFonts w:ascii="Times New Roman" w:hAnsi="Times New Roman" w:cs="Times New Roman"/>
          <w:sz w:val="24"/>
          <w:szCs w:val="24"/>
        </w:rPr>
        <w:t xml:space="preserve"> расхождени</w:t>
      </w:r>
      <w:r>
        <w:rPr>
          <w:rFonts w:ascii="Times New Roman" w:hAnsi="Times New Roman" w:cs="Times New Roman"/>
          <w:sz w:val="24"/>
          <w:szCs w:val="24"/>
        </w:rPr>
        <w:t>й</w:t>
      </w:r>
      <w:r w:rsidR="0040533B">
        <w:rPr>
          <w:rFonts w:ascii="Times New Roman" w:hAnsi="Times New Roman" w:cs="Times New Roman"/>
          <w:sz w:val="24"/>
          <w:szCs w:val="24"/>
        </w:rPr>
        <w:t xml:space="preserve"> в</w:t>
      </w:r>
      <w:r w:rsidR="00FA7644">
        <w:rPr>
          <w:rFonts w:ascii="Times New Roman" w:hAnsi="Times New Roman" w:cs="Times New Roman"/>
          <w:sz w:val="24"/>
          <w:szCs w:val="24"/>
        </w:rPr>
        <w:t xml:space="preserve"> значени</w:t>
      </w:r>
      <w:r w:rsidR="0040533B">
        <w:rPr>
          <w:rFonts w:ascii="Times New Roman" w:hAnsi="Times New Roman" w:cs="Times New Roman"/>
          <w:sz w:val="24"/>
          <w:szCs w:val="24"/>
        </w:rPr>
        <w:t>ях</w:t>
      </w:r>
      <w:r w:rsidR="00FA7644">
        <w:rPr>
          <w:rFonts w:ascii="Times New Roman" w:hAnsi="Times New Roman" w:cs="Times New Roman"/>
          <w:sz w:val="24"/>
          <w:szCs w:val="24"/>
        </w:rPr>
        <w:t xml:space="preserve"> итоговой оценки эффективности </w:t>
      </w:r>
      <w:r w:rsidR="00D23E60">
        <w:rPr>
          <w:rFonts w:ascii="Times New Roman" w:hAnsi="Times New Roman" w:cs="Times New Roman"/>
          <w:sz w:val="24"/>
          <w:szCs w:val="24"/>
        </w:rPr>
        <w:t>и результативности</w:t>
      </w:r>
      <w:r w:rsidR="00FA7644">
        <w:rPr>
          <w:rFonts w:ascii="Times New Roman" w:hAnsi="Times New Roman" w:cs="Times New Roman"/>
          <w:sz w:val="24"/>
          <w:szCs w:val="24"/>
        </w:rPr>
        <w:t xml:space="preserve"> отдельных муниципальных программ, о чем более подробно изложено в таблице</w:t>
      </w:r>
      <w:r w:rsidR="00D23E60">
        <w:rPr>
          <w:rFonts w:ascii="Times New Roman" w:hAnsi="Times New Roman" w:cs="Times New Roman"/>
          <w:sz w:val="24"/>
          <w:szCs w:val="24"/>
        </w:rPr>
        <w:t>.</w:t>
      </w:r>
    </w:p>
    <w:p w:rsidR="00A5544A" w:rsidRDefault="00A5544A" w:rsidP="00A5544A">
      <w:pPr>
        <w:pStyle w:val="a5"/>
        <w:spacing w:after="0"/>
        <w:ind w:left="567"/>
        <w:jc w:val="both"/>
        <w:rPr>
          <w:rFonts w:ascii="Times New Roman" w:hAnsi="Times New Roman" w:cs="Times New Roman"/>
          <w:sz w:val="24"/>
          <w:szCs w:val="24"/>
        </w:rPr>
      </w:pPr>
    </w:p>
    <w:tbl>
      <w:tblPr>
        <w:tblStyle w:val="a7"/>
        <w:tblW w:w="9464" w:type="dxa"/>
        <w:tblInd w:w="108" w:type="dxa"/>
        <w:tblLook w:val="04A0"/>
      </w:tblPr>
      <w:tblGrid>
        <w:gridCol w:w="534"/>
        <w:gridCol w:w="4819"/>
        <w:gridCol w:w="1276"/>
        <w:gridCol w:w="1559"/>
        <w:gridCol w:w="1276"/>
      </w:tblGrid>
      <w:tr w:rsidR="00091BD1" w:rsidRPr="007F4EB1" w:rsidTr="007F4EB1">
        <w:trPr>
          <w:trHeight w:val="471"/>
        </w:trPr>
        <w:tc>
          <w:tcPr>
            <w:tcW w:w="534" w:type="dxa"/>
            <w:vMerge w:val="restart"/>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 xml:space="preserve">№ </w:t>
            </w:r>
            <w:proofErr w:type="gramStart"/>
            <w:r w:rsidRPr="007F4EB1">
              <w:rPr>
                <w:rFonts w:ascii="Times New Roman" w:hAnsi="Times New Roman" w:cs="Times New Roman"/>
                <w:sz w:val="16"/>
                <w:szCs w:val="16"/>
              </w:rPr>
              <w:t>п</w:t>
            </w:r>
            <w:proofErr w:type="gramEnd"/>
            <w:r w:rsidRPr="007F4EB1">
              <w:rPr>
                <w:rFonts w:ascii="Times New Roman" w:hAnsi="Times New Roman" w:cs="Times New Roman"/>
                <w:sz w:val="16"/>
                <w:szCs w:val="16"/>
              </w:rPr>
              <w:t>/п</w:t>
            </w:r>
          </w:p>
        </w:tc>
        <w:tc>
          <w:tcPr>
            <w:tcW w:w="4819" w:type="dxa"/>
            <w:vMerge w:val="restart"/>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название программы</w:t>
            </w:r>
          </w:p>
        </w:tc>
        <w:tc>
          <w:tcPr>
            <w:tcW w:w="2835" w:type="dxa"/>
            <w:gridSpan w:val="2"/>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итоговая оценка, %</w:t>
            </w:r>
          </w:p>
        </w:tc>
        <w:tc>
          <w:tcPr>
            <w:tcW w:w="1276" w:type="dxa"/>
            <w:vMerge w:val="restart"/>
            <w:vAlign w:val="center"/>
          </w:tcPr>
          <w:p w:rsidR="007F4EB1" w:rsidRPr="007F4EB1" w:rsidRDefault="00091BD1" w:rsidP="007F4EB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 xml:space="preserve">расхождения, </w:t>
            </w:r>
          </w:p>
          <w:p w:rsidR="00091BD1" w:rsidRPr="007F4EB1" w:rsidRDefault="00091BD1" w:rsidP="007F4EB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w:t>
            </w:r>
          </w:p>
        </w:tc>
      </w:tr>
      <w:tr w:rsidR="00091BD1" w:rsidRPr="007F4EB1" w:rsidTr="007F4EB1">
        <w:tc>
          <w:tcPr>
            <w:tcW w:w="534" w:type="dxa"/>
            <w:vMerge/>
            <w:vAlign w:val="center"/>
          </w:tcPr>
          <w:p w:rsidR="00091BD1" w:rsidRPr="007F4EB1" w:rsidRDefault="00091BD1" w:rsidP="00D23E60">
            <w:pPr>
              <w:pStyle w:val="a5"/>
              <w:ind w:left="0"/>
              <w:jc w:val="center"/>
              <w:rPr>
                <w:rFonts w:ascii="Times New Roman" w:hAnsi="Times New Roman" w:cs="Times New Roman"/>
                <w:sz w:val="16"/>
                <w:szCs w:val="16"/>
              </w:rPr>
            </w:pPr>
          </w:p>
        </w:tc>
        <w:tc>
          <w:tcPr>
            <w:tcW w:w="4819" w:type="dxa"/>
            <w:vMerge/>
            <w:vAlign w:val="center"/>
          </w:tcPr>
          <w:p w:rsidR="00091BD1" w:rsidRPr="007F4EB1" w:rsidRDefault="00091BD1" w:rsidP="00091BD1">
            <w:pPr>
              <w:pStyle w:val="a5"/>
              <w:ind w:left="0"/>
              <w:jc w:val="center"/>
              <w:rPr>
                <w:rFonts w:ascii="Times New Roman" w:hAnsi="Times New Roman" w:cs="Times New Roman"/>
                <w:sz w:val="16"/>
                <w:szCs w:val="16"/>
              </w:rPr>
            </w:pP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по данным Управления</w:t>
            </w:r>
          </w:p>
        </w:tc>
        <w:tc>
          <w:tcPr>
            <w:tcW w:w="1559"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по данным ответственных исполнителей</w:t>
            </w:r>
          </w:p>
        </w:tc>
        <w:tc>
          <w:tcPr>
            <w:tcW w:w="1276" w:type="dxa"/>
            <w:vMerge/>
            <w:vAlign w:val="center"/>
          </w:tcPr>
          <w:p w:rsidR="00091BD1" w:rsidRPr="007F4EB1" w:rsidRDefault="00091BD1" w:rsidP="00D23E60">
            <w:pPr>
              <w:pStyle w:val="a5"/>
              <w:ind w:left="0"/>
              <w:jc w:val="center"/>
              <w:rPr>
                <w:rFonts w:ascii="Times New Roman" w:hAnsi="Times New Roman" w:cs="Times New Roman"/>
                <w:sz w:val="16"/>
                <w:szCs w:val="16"/>
              </w:rPr>
            </w:pP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2"/>
                <w:szCs w:val="12"/>
              </w:rPr>
            </w:pPr>
            <w:r w:rsidRPr="007F4EB1">
              <w:rPr>
                <w:rFonts w:ascii="Times New Roman" w:hAnsi="Times New Roman" w:cs="Times New Roman"/>
                <w:sz w:val="12"/>
                <w:szCs w:val="12"/>
              </w:rPr>
              <w:t>1</w:t>
            </w:r>
          </w:p>
        </w:tc>
        <w:tc>
          <w:tcPr>
            <w:tcW w:w="4819" w:type="dxa"/>
            <w:vAlign w:val="center"/>
          </w:tcPr>
          <w:p w:rsidR="00091BD1" w:rsidRPr="007F4EB1" w:rsidRDefault="00091BD1" w:rsidP="00091BD1">
            <w:pPr>
              <w:pStyle w:val="a5"/>
              <w:ind w:left="0"/>
              <w:jc w:val="center"/>
              <w:rPr>
                <w:rFonts w:ascii="Times New Roman" w:hAnsi="Times New Roman" w:cs="Times New Roman"/>
                <w:sz w:val="12"/>
                <w:szCs w:val="12"/>
              </w:rPr>
            </w:pPr>
            <w:r w:rsidRPr="007F4EB1">
              <w:rPr>
                <w:rFonts w:ascii="Times New Roman" w:hAnsi="Times New Roman" w:cs="Times New Roman"/>
                <w:sz w:val="12"/>
                <w:szCs w:val="12"/>
              </w:rPr>
              <w:t>2</w:t>
            </w:r>
          </w:p>
        </w:tc>
        <w:tc>
          <w:tcPr>
            <w:tcW w:w="1276" w:type="dxa"/>
            <w:vAlign w:val="center"/>
          </w:tcPr>
          <w:p w:rsidR="00091BD1" w:rsidRPr="007F4EB1" w:rsidRDefault="00091BD1" w:rsidP="00D23E60">
            <w:pPr>
              <w:pStyle w:val="a5"/>
              <w:ind w:left="0"/>
              <w:jc w:val="center"/>
              <w:rPr>
                <w:rFonts w:ascii="Times New Roman" w:hAnsi="Times New Roman" w:cs="Times New Roman"/>
                <w:sz w:val="12"/>
                <w:szCs w:val="12"/>
              </w:rPr>
            </w:pPr>
            <w:r w:rsidRPr="007F4EB1">
              <w:rPr>
                <w:rFonts w:ascii="Times New Roman" w:hAnsi="Times New Roman" w:cs="Times New Roman"/>
                <w:sz w:val="12"/>
                <w:szCs w:val="12"/>
              </w:rPr>
              <w:t>3</w:t>
            </w:r>
          </w:p>
        </w:tc>
        <w:tc>
          <w:tcPr>
            <w:tcW w:w="1559" w:type="dxa"/>
            <w:vAlign w:val="center"/>
          </w:tcPr>
          <w:p w:rsidR="00091BD1" w:rsidRPr="007F4EB1" w:rsidRDefault="00091BD1" w:rsidP="00D23E60">
            <w:pPr>
              <w:pStyle w:val="a5"/>
              <w:ind w:left="0"/>
              <w:jc w:val="center"/>
              <w:rPr>
                <w:rFonts w:ascii="Times New Roman" w:hAnsi="Times New Roman" w:cs="Times New Roman"/>
                <w:sz w:val="12"/>
                <w:szCs w:val="12"/>
              </w:rPr>
            </w:pPr>
            <w:r w:rsidRPr="007F4EB1">
              <w:rPr>
                <w:rFonts w:ascii="Times New Roman" w:hAnsi="Times New Roman" w:cs="Times New Roman"/>
                <w:sz w:val="12"/>
                <w:szCs w:val="12"/>
              </w:rPr>
              <w:t>4</w:t>
            </w:r>
          </w:p>
        </w:tc>
        <w:tc>
          <w:tcPr>
            <w:tcW w:w="1276" w:type="dxa"/>
            <w:vAlign w:val="center"/>
          </w:tcPr>
          <w:p w:rsidR="00091BD1" w:rsidRPr="007F4EB1" w:rsidRDefault="00091BD1" w:rsidP="00D23E60">
            <w:pPr>
              <w:pStyle w:val="a5"/>
              <w:ind w:left="0"/>
              <w:jc w:val="center"/>
              <w:rPr>
                <w:rFonts w:ascii="Times New Roman" w:hAnsi="Times New Roman" w:cs="Times New Roman"/>
                <w:sz w:val="12"/>
                <w:szCs w:val="12"/>
              </w:rPr>
            </w:pPr>
            <w:r w:rsidRPr="007F4EB1">
              <w:rPr>
                <w:rFonts w:ascii="Times New Roman" w:hAnsi="Times New Roman" w:cs="Times New Roman"/>
                <w:sz w:val="12"/>
                <w:szCs w:val="12"/>
              </w:rPr>
              <w:t>5</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«Развитие образования Богучанского района»</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102,5</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102,5</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2</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«Охрана окружающей среды»</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93,8</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93,8</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3</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99,6</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98,6</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1,0</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4</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«Защита населения и территории Богучанского района от чрезвычайных ситуаций природного и техногенного характера»</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99,2</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99,2</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5</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«Развитие культуры»</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99,8</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99,8</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6</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«Молодежь Приангарья»</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95,4</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95,4</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7</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«Развитие физической культуры и спорта в Богучанском районе»</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86,5</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92,7</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6,2</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8</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«Развитие инвестиционной деятельности, малого и среднего предпринимательства на территории Богучанского района»</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91,5</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91,5</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«Развитие транспортной системы Богучанского района»</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104,3</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104,3</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10</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«Обеспечение доступным и комфортным жильем граждан Богучанского района»</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47,7</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99,6</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51,9</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11</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«Управление муниципальными финансами»</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101,9</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101,9</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12</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«Развитие сельского хозяйства в Богучанском районе»</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98,7</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98,7</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r>
      <w:tr w:rsidR="00091BD1" w:rsidRPr="007F4EB1" w:rsidTr="007F4EB1">
        <w:tc>
          <w:tcPr>
            <w:tcW w:w="534"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13</w:t>
            </w:r>
          </w:p>
        </w:tc>
        <w:tc>
          <w:tcPr>
            <w:tcW w:w="4819" w:type="dxa"/>
            <w:vAlign w:val="center"/>
          </w:tcPr>
          <w:p w:rsidR="00091BD1" w:rsidRPr="007F4EB1" w:rsidRDefault="00091BD1" w:rsidP="00091BD1">
            <w:pPr>
              <w:pStyle w:val="a5"/>
              <w:ind w:left="0"/>
              <w:rPr>
                <w:rFonts w:ascii="Times New Roman" w:hAnsi="Times New Roman" w:cs="Times New Roman"/>
                <w:sz w:val="16"/>
                <w:szCs w:val="16"/>
              </w:rPr>
            </w:pPr>
            <w:r w:rsidRPr="007F4EB1">
              <w:rPr>
                <w:rFonts w:ascii="Times New Roman" w:hAnsi="Times New Roman" w:cs="Times New Roman"/>
                <w:sz w:val="16"/>
                <w:szCs w:val="16"/>
              </w:rPr>
              <w:t>«Содействие развитию гражданского общества в Богучанском районе»</w:t>
            </w:r>
          </w:p>
        </w:tc>
        <w:tc>
          <w:tcPr>
            <w:tcW w:w="1276" w:type="dxa"/>
            <w:vAlign w:val="center"/>
          </w:tcPr>
          <w:p w:rsidR="00091BD1" w:rsidRPr="007F4EB1" w:rsidRDefault="00091BD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c>
          <w:tcPr>
            <w:tcW w:w="1559" w:type="dxa"/>
            <w:vAlign w:val="center"/>
          </w:tcPr>
          <w:p w:rsidR="00091BD1" w:rsidRPr="007F4EB1" w:rsidRDefault="00091BD1" w:rsidP="00091BD1">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c>
          <w:tcPr>
            <w:tcW w:w="1276" w:type="dxa"/>
            <w:vAlign w:val="center"/>
          </w:tcPr>
          <w:p w:rsidR="00091BD1" w:rsidRPr="007F4EB1" w:rsidRDefault="007F4EB1" w:rsidP="00D23E60">
            <w:pPr>
              <w:pStyle w:val="a5"/>
              <w:ind w:left="0"/>
              <w:jc w:val="center"/>
              <w:rPr>
                <w:rFonts w:ascii="Times New Roman" w:hAnsi="Times New Roman" w:cs="Times New Roman"/>
                <w:sz w:val="16"/>
                <w:szCs w:val="16"/>
              </w:rPr>
            </w:pPr>
            <w:r w:rsidRPr="007F4EB1">
              <w:rPr>
                <w:rFonts w:ascii="Times New Roman" w:hAnsi="Times New Roman" w:cs="Times New Roman"/>
                <w:sz w:val="16"/>
                <w:szCs w:val="16"/>
              </w:rPr>
              <w:t>0,0</w:t>
            </w:r>
          </w:p>
        </w:tc>
      </w:tr>
    </w:tbl>
    <w:p w:rsidR="002511C4" w:rsidRPr="007F4EB1" w:rsidRDefault="002511C4" w:rsidP="003B285B">
      <w:pPr>
        <w:pStyle w:val="a5"/>
        <w:spacing w:after="0"/>
        <w:ind w:left="0" w:firstLine="567"/>
        <w:jc w:val="both"/>
        <w:rPr>
          <w:rFonts w:ascii="Times New Roman" w:hAnsi="Times New Roman" w:cs="Times New Roman"/>
          <w:sz w:val="24"/>
          <w:szCs w:val="24"/>
        </w:rPr>
      </w:pPr>
    </w:p>
    <w:p w:rsidR="002511C4" w:rsidRPr="001127DD" w:rsidRDefault="007F4EB1" w:rsidP="003B285B">
      <w:pPr>
        <w:pStyle w:val="a5"/>
        <w:spacing w:after="0"/>
        <w:ind w:left="0" w:firstLine="567"/>
        <w:jc w:val="both"/>
        <w:rPr>
          <w:rFonts w:ascii="Times New Roman" w:hAnsi="Times New Roman" w:cs="Times New Roman"/>
          <w:sz w:val="24"/>
          <w:szCs w:val="24"/>
        </w:rPr>
      </w:pPr>
      <w:r w:rsidRPr="001127DD">
        <w:rPr>
          <w:rFonts w:ascii="Times New Roman" w:hAnsi="Times New Roman" w:cs="Times New Roman"/>
          <w:sz w:val="24"/>
          <w:szCs w:val="24"/>
        </w:rPr>
        <w:t>Как видно из представленной таблицы, по 3 муниципальным программ наблюдается расхождение данных</w:t>
      </w:r>
      <w:r w:rsidR="0080001A" w:rsidRPr="001127DD">
        <w:rPr>
          <w:rFonts w:ascii="Times New Roman" w:hAnsi="Times New Roman" w:cs="Times New Roman"/>
          <w:sz w:val="24"/>
          <w:szCs w:val="24"/>
        </w:rPr>
        <w:t xml:space="preserve"> итоговой оценки программ</w:t>
      </w:r>
      <w:r w:rsidRPr="001127DD">
        <w:rPr>
          <w:rFonts w:ascii="Times New Roman" w:hAnsi="Times New Roman" w:cs="Times New Roman"/>
          <w:sz w:val="24"/>
          <w:szCs w:val="24"/>
        </w:rPr>
        <w:t xml:space="preserve"> в диапазоне от 1,0% до 51,9%</w:t>
      </w:r>
      <w:r w:rsidR="0080001A" w:rsidRPr="001127DD">
        <w:rPr>
          <w:rFonts w:ascii="Times New Roman" w:hAnsi="Times New Roman" w:cs="Times New Roman"/>
          <w:sz w:val="24"/>
          <w:szCs w:val="24"/>
        </w:rPr>
        <w:t>, которое в значительной степени влияет на ее интерпретацию, а именно:</w:t>
      </w:r>
    </w:p>
    <w:p w:rsidR="0080001A" w:rsidRDefault="0062155A" w:rsidP="001127DD">
      <w:pPr>
        <w:pStyle w:val="a5"/>
        <w:ind w:left="0" w:firstLine="567"/>
        <w:jc w:val="both"/>
        <w:rPr>
          <w:rFonts w:ascii="Times New Roman" w:hAnsi="Times New Roman" w:cs="Times New Roman"/>
          <w:sz w:val="24"/>
          <w:szCs w:val="24"/>
        </w:rPr>
      </w:pPr>
      <w:r w:rsidRPr="001127DD">
        <w:rPr>
          <w:rFonts w:ascii="Times New Roman" w:hAnsi="Times New Roman" w:cs="Times New Roman"/>
          <w:sz w:val="24"/>
          <w:szCs w:val="24"/>
        </w:rPr>
        <w:t xml:space="preserve">по данным Управления 2 муниципальные программы </w:t>
      </w:r>
      <w:r w:rsidR="001127DD">
        <w:rPr>
          <w:rFonts w:ascii="Times New Roman" w:hAnsi="Times New Roman" w:cs="Times New Roman"/>
          <w:sz w:val="24"/>
          <w:szCs w:val="24"/>
        </w:rPr>
        <w:t xml:space="preserve">из 12 (без учета муниципальной программы </w:t>
      </w:r>
      <w:r w:rsidR="001127DD" w:rsidRPr="001127DD">
        <w:rPr>
          <w:rFonts w:ascii="Times New Roman" w:hAnsi="Times New Roman" w:cs="Times New Roman"/>
          <w:sz w:val="24"/>
          <w:szCs w:val="24"/>
        </w:rPr>
        <w:t>«Содействие развитию гражданского общества в Богучанском районе»</w:t>
      </w:r>
      <w:r w:rsidR="001127DD">
        <w:rPr>
          <w:rFonts w:ascii="Times New Roman" w:hAnsi="Times New Roman" w:cs="Times New Roman"/>
          <w:sz w:val="24"/>
          <w:szCs w:val="24"/>
        </w:rPr>
        <w:t xml:space="preserve">) </w:t>
      </w:r>
      <w:r w:rsidRPr="001127DD">
        <w:rPr>
          <w:rFonts w:ascii="Times New Roman" w:hAnsi="Times New Roman" w:cs="Times New Roman"/>
          <w:sz w:val="24"/>
          <w:szCs w:val="24"/>
        </w:rPr>
        <w:t>признаны не выполненными, так как расчетное значение</w:t>
      </w:r>
      <w:r w:rsidR="001127DD" w:rsidRPr="001127DD">
        <w:rPr>
          <w:rFonts w:ascii="Times New Roman" w:hAnsi="Times New Roman" w:cs="Times New Roman"/>
          <w:sz w:val="24"/>
          <w:szCs w:val="24"/>
        </w:rPr>
        <w:t xml:space="preserve"> их итоговой оценки </w:t>
      </w:r>
      <w:r w:rsidR="00795866">
        <w:rPr>
          <w:rFonts w:ascii="Times New Roman" w:hAnsi="Times New Roman" w:cs="Times New Roman"/>
          <w:sz w:val="24"/>
          <w:szCs w:val="24"/>
        </w:rPr>
        <w:t xml:space="preserve">эффективности и результативности </w:t>
      </w:r>
      <w:r w:rsidR="001127DD" w:rsidRPr="001127DD">
        <w:rPr>
          <w:rFonts w:ascii="Times New Roman" w:hAnsi="Times New Roman" w:cs="Times New Roman"/>
          <w:sz w:val="24"/>
          <w:szCs w:val="24"/>
        </w:rPr>
        <w:t xml:space="preserve">меньше 86,7%, а </w:t>
      </w:r>
      <w:r w:rsidR="0080001A" w:rsidRPr="001127DD">
        <w:rPr>
          <w:rFonts w:ascii="Times New Roman" w:hAnsi="Times New Roman" w:cs="Times New Roman"/>
          <w:sz w:val="24"/>
          <w:szCs w:val="24"/>
        </w:rPr>
        <w:t>по данным ответственных исполнителей</w:t>
      </w:r>
      <w:r w:rsidRPr="001127DD">
        <w:rPr>
          <w:rFonts w:ascii="Times New Roman" w:hAnsi="Times New Roman" w:cs="Times New Roman"/>
          <w:sz w:val="24"/>
          <w:szCs w:val="24"/>
        </w:rPr>
        <w:t xml:space="preserve"> все муниципальные программы признаны выполненными</w:t>
      </w:r>
      <w:r w:rsidR="001C1228">
        <w:rPr>
          <w:rFonts w:ascii="Times New Roman" w:hAnsi="Times New Roman" w:cs="Times New Roman"/>
          <w:sz w:val="24"/>
          <w:szCs w:val="24"/>
        </w:rPr>
        <w:t>;</w:t>
      </w:r>
    </w:p>
    <w:p w:rsidR="003E001A" w:rsidRPr="00227208" w:rsidRDefault="003E001A" w:rsidP="0040533B">
      <w:pPr>
        <w:pStyle w:val="a5"/>
        <w:numPr>
          <w:ilvl w:val="0"/>
          <w:numId w:val="53"/>
        </w:numPr>
        <w:ind w:left="0" w:firstLine="567"/>
        <w:jc w:val="both"/>
        <w:rPr>
          <w:rFonts w:ascii="Times New Roman" w:hAnsi="Times New Roman" w:cs="Times New Roman"/>
          <w:sz w:val="24"/>
          <w:szCs w:val="24"/>
        </w:rPr>
      </w:pPr>
      <w:r w:rsidRPr="00227208">
        <w:rPr>
          <w:rFonts w:ascii="Times New Roman" w:hAnsi="Times New Roman" w:cs="Times New Roman"/>
          <w:sz w:val="24"/>
          <w:szCs w:val="24"/>
        </w:rPr>
        <w:t xml:space="preserve">наличие расхождений </w:t>
      </w:r>
      <w:r w:rsidR="0040533B" w:rsidRPr="00227208">
        <w:rPr>
          <w:rFonts w:ascii="Times New Roman" w:hAnsi="Times New Roman" w:cs="Times New Roman"/>
          <w:sz w:val="24"/>
          <w:szCs w:val="24"/>
        </w:rPr>
        <w:t xml:space="preserve">в значениях </w:t>
      </w:r>
      <w:r w:rsidRPr="00227208">
        <w:rPr>
          <w:rFonts w:ascii="Times New Roman" w:hAnsi="Times New Roman" w:cs="Times New Roman"/>
          <w:sz w:val="24"/>
          <w:szCs w:val="24"/>
        </w:rPr>
        <w:t>степени</w:t>
      </w:r>
      <w:r w:rsidR="0040533B" w:rsidRPr="00227208">
        <w:rPr>
          <w:rFonts w:ascii="Times New Roman" w:hAnsi="Times New Roman" w:cs="Times New Roman"/>
          <w:sz w:val="24"/>
          <w:szCs w:val="24"/>
        </w:rPr>
        <w:t xml:space="preserve"> достижения </w:t>
      </w:r>
      <w:r w:rsidR="00227208" w:rsidRPr="00227208">
        <w:rPr>
          <w:rFonts w:ascii="Times New Roman" w:hAnsi="Times New Roman" w:cs="Times New Roman"/>
          <w:sz w:val="24"/>
          <w:szCs w:val="24"/>
        </w:rPr>
        <w:t>целевого показателя по 1 муниципальной программе и по 3 программа</w:t>
      </w:r>
      <w:r w:rsidR="00994A58">
        <w:rPr>
          <w:rFonts w:ascii="Times New Roman" w:hAnsi="Times New Roman" w:cs="Times New Roman"/>
          <w:sz w:val="24"/>
          <w:szCs w:val="24"/>
        </w:rPr>
        <w:t>м</w:t>
      </w:r>
      <w:r w:rsidR="00227208" w:rsidRPr="00227208">
        <w:rPr>
          <w:rFonts w:ascii="Times New Roman" w:hAnsi="Times New Roman" w:cs="Times New Roman"/>
          <w:sz w:val="24"/>
          <w:szCs w:val="24"/>
        </w:rPr>
        <w:t xml:space="preserve"> </w:t>
      </w:r>
      <w:r w:rsidR="0040533B" w:rsidRPr="00227208">
        <w:rPr>
          <w:rFonts w:ascii="Times New Roman" w:hAnsi="Times New Roman" w:cs="Times New Roman"/>
          <w:sz w:val="24"/>
          <w:szCs w:val="24"/>
        </w:rPr>
        <w:t>показателей результативности</w:t>
      </w:r>
      <w:r w:rsidR="00165993" w:rsidRPr="00227208">
        <w:rPr>
          <w:rFonts w:ascii="Times New Roman" w:hAnsi="Times New Roman" w:cs="Times New Roman"/>
          <w:sz w:val="24"/>
          <w:szCs w:val="24"/>
        </w:rPr>
        <w:t xml:space="preserve">, </w:t>
      </w:r>
      <w:r w:rsidR="00227208" w:rsidRPr="00227208">
        <w:rPr>
          <w:rFonts w:ascii="Times New Roman" w:hAnsi="Times New Roman" w:cs="Times New Roman"/>
          <w:sz w:val="24"/>
          <w:szCs w:val="24"/>
        </w:rPr>
        <w:t xml:space="preserve">а также </w:t>
      </w:r>
      <w:r w:rsidR="00165993" w:rsidRPr="00227208">
        <w:rPr>
          <w:rFonts w:ascii="Times New Roman" w:hAnsi="Times New Roman" w:cs="Times New Roman"/>
          <w:sz w:val="24"/>
          <w:szCs w:val="24"/>
        </w:rPr>
        <w:lastRenderedPageBreak/>
        <w:t>ожидаемых результатов</w:t>
      </w:r>
      <w:r w:rsidR="0040533B" w:rsidRPr="00227208">
        <w:rPr>
          <w:rFonts w:ascii="Times New Roman" w:hAnsi="Times New Roman" w:cs="Times New Roman"/>
          <w:sz w:val="24"/>
          <w:szCs w:val="24"/>
        </w:rPr>
        <w:t xml:space="preserve"> </w:t>
      </w:r>
      <w:r w:rsidR="00165993" w:rsidRPr="00227208">
        <w:rPr>
          <w:rFonts w:ascii="Times New Roman" w:hAnsi="Times New Roman" w:cs="Times New Roman"/>
          <w:sz w:val="24"/>
          <w:szCs w:val="24"/>
        </w:rPr>
        <w:t xml:space="preserve">от реализации программных мероприятий </w:t>
      </w:r>
      <w:r w:rsidR="0040533B" w:rsidRPr="00227208">
        <w:rPr>
          <w:rFonts w:ascii="Times New Roman" w:hAnsi="Times New Roman" w:cs="Times New Roman"/>
          <w:sz w:val="24"/>
          <w:szCs w:val="24"/>
        </w:rPr>
        <w:t xml:space="preserve">и причин </w:t>
      </w:r>
      <w:r w:rsidR="00165993" w:rsidRPr="00227208">
        <w:rPr>
          <w:rFonts w:ascii="Times New Roman" w:hAnsi="Times New Roman" w:cs="Times New Roman"/>
          <w:sz w:val="24"/>
          <w:szCs w:val="24"/>
        </w:rPr>
        <w:t>их неисполнения;</w:t>
      </w:r>
    </w:p>
    <w:p w:rsidR="00165993" w:rsidRDefault="00A97E1A" w:rsidP="0040533B">
      <w:pPr>
        <w:pStyle w:val="a5"/>
        <w:numPr>
          <w:ilvl w:val="0"/>
          <w:numId w:val="53"/>
        </w:numPr>
        <w:ind w:left="0" w:firstLine="567"/>
        <w:jc w:val="both"/>
        <w:rPr>
          <w:rFonts w:ascii="Times New Roman" w:hAnsi="Times New Roman" w:cs="Times New Roman"/>
          <w:sz w:val="24"/>
          <w:szCs w:val="24"/>
        </w:rPr>
      </w:pPr>
      <w:r w:rsidRPr="00CB2302">
        <w:rPr>
          <w:rFonts w:ascii="Times New Roman" w:hAnsi="Times New Roman" w:cs="Times New Roman"/>
          <w:sz w:val="24"/>
          <w:szCs w:val="24"/>
        </w:rPr>
        <w:t>наличие искажений плановых назначений и (или) значени</w:t>
      </w:r>
      <w:r w:rsidR="00CB2302" w:rsidRPr="00CB2302">
        <w:rPr>
          <w:rFonts w:ascii="Times New Roman" w:hAnsi="Times New Roman" w:cs="Times New Roman"/>
          <w:sz w:val="24"/>
          <w:szCs w:val="24"/>
        </w:rPr>
        <w:t>й</w:t>
      </w:r>
      <w:r w:rsidRPr="00CB2302">
        <w:rPr>
          <w:rFonts w:ascii="Times New Roman" w:hAnsi="Times New Roman" w:cs="Times New Roman"/>
          <w:sz w:val="24"/>
          <w:szCs w:val="24"/>
        </w:rPr>
        <w:t xml:space="preserve"> весов</w:t>
      </w:r>
      <w:r w:rsidR="00CB2302">
        <w:rPr>
          <w:rFonts w:ascii="Times New Roman" w:hAnsi="Times New Roman" w:cs="Times New Roman"/>
          <w:sz w:val="24"/>
          <w:szCs w:val="24"/>
        </w:rPr>
        <w:t>ых</w:t>
      </w:r>
      <w:r w:rsidRPr="00CB2302">
        <w:rPr>
          <w:rFonts w:ascii="Times New Roman" w:hAnsi="Times New Roman" w:cs="Times New Roman"/>
          <w:sz w:val="24"/>
          <w:szCs w:val="24"/>
        </w:rPr>
        <w:t xml:space="preserve"> критери</w:t>
      </w:r>
      <w:r w:rsidR="00CB2302">
        <w:rPr>
          <w:rFonts w:ascii="Times New Roman" w:hAnsi="Times New Roman" w:cs="Times New Roman"/>
          <w:sz w:val="24"/>
          <w:szCs w:val="24"/>
        </w:rPr>
        <w:t>ев</w:t>
      </w:r>
      <w:r w:rsidR="00227208">
        <w:rPr>
          <w:rFonts w:ascii="Times New Roman" w:hAnsi="Times New Roman" w:cs="Times New Roman"/>
          <w:sz w:val="24"/>
          <w:szCs w:val="24"/>
        </w:rPr>
        <w:t xml:space="preserve"> по 4 муниципальным программам</w:t>
      </w:r>
      <w:r w:rsidRPr="00CB2302">
        <w:rPr>
          <w:rFonts w:ascii="Times New Roman" w:hAnsi="Times New Roman" w:cs="Times New Roman"/>
          <w:sz w:val="24"/>
          <w:szCs w:val="24"/>
        </w:rPr>
        <w:t xml:space="preserve">, что привело к увеличению (уменьшению) расчетных показателей, определяющих критерии </w:t>
      </w:r>
      <w:r w:rsidR="00227208">
        <w:rPr>
          <w:rFonts w:ascii="Times New Roman" w:hAnsi="Times New Roman" w:cs="Times New Roman"/>
          <w:sz w:val="24"/>
          <w:szCs w:val="24"/>
        </w:rPr>
        <w:t xml:space="preserve">их </w:t>
      </w:r>
      <w:r w:rsidRPr="00CB2302">
        <w:rPr>
          <w:rFonts w:ascii="Times New Roman" w:hAnsi="Times New Roman" w:cs="Times New Roman"/>
          <w:sz w:val="24"/>
          <w:szCs w:val="24"/>
        </w:rPr>
        <w:t>оц</w:t>
      </w:r>
      <w:r w:rsidR="00227208">
        <w:rPr>
          <w:rFonts w:ascii="Times New Roman" w:hAnsi="Times New Roman" w:cs="Times New Roman"/>
          <w:sz w:val="24"/>
          <w:szCs w:val="24"/>
        </w:rPr>
        <w:t xml:space="preserve">енки </w:t>
      </w:r>
      <w:r w:rsidRPr="00CB2302">
        <w:rPr>
          <w:rFonts w:ascii="Times New Roman" w:hAnsi="Times New Roman" w:cs="Times New Roman"/>
          <w:sz w:val="24"/>
          <w:szCs w:val="24"/>
        </w:rPr>
        <w:t>(код 1.2.3)</w:t>
      </w:r>
      <w:r w:rsidR="00CB2302">
        <w:rPr>
          <w:rFonts w:ascii="Times New Roman" w:hAnsi="Times New Roman" w:cs="Times New Roman"/>
          <w:sz w:val="24"/>
          <w:szCs w:val="24"/>
        </w:rPr>
        <w:t>;</w:t>
      </w:r>
    </w:p>
    <w:p w:rsidR="00C44427" w:rsidRDefault="00C44427" w:rsidP="00C44427">
      <w:pPr>
        <w:pStyle w:val="a5"/>
        <w:numPr>
          <w:ilvl w:val="0"/>
          <w:numId w:val="53"/>
        </w:numPr>
        <w:spacing w:after="0"/>
        <w:ind w:left="0" w:firstLine="567"/>
        <w:jc w:val="both"/>
        <w:rPr>
          <w:rFonts w:ascii="Times New Roman" w:hAnsi="Times New Roman" w:cs="Times New Roman"/>
          <w:sz w:val="24"/>
          <w:szCs w:val="24"/>
        </w:rPr>
      </w:pPr>
      <w:r w:rsidRPr="00EA0656">
        <w:rPr>
          <w:rFonts w:ascii="Times New Roman" w:hAnsi="Times New Roman" w:cs="Times New Roman"/>
          <w:sz w:val="24"/>
          <w:szCs w:val="24"/>
        </w:rPr>
        <w:t>несоблюдение требований пункта 2.9 Постановления № 1690-п</w:t>
      </w:r>
      <w:r>
        <w:rPr>
          <w:rFonts w:ascii="Times New Roman" w:hAnsi="Times New Roman" w:cs="Times New Roman"/>
          <w:sz w:val="24"/>
          <w:szCs w:val="24"/>
        </w:rPr>
        <w:t xml:space="preserve"> по 1 муниципальной программе</w:t>
      </w:r>
      <w:r w:rsidRPr="00EA0656">
        <w:rPr>
          <w:rFonts w:ascii="Times New Roman" w:hAnsi="Times New Roman" w:cs="Times New Roman"/>
          <w:sz w:val="24"/>
          <w:szCs w:val="24"/>
        </w:rPr>
        <w:t>, что привело к увеличению расчетного показателя, определяющего критерий</w:t>
      </w:r>
      <w:r>
        <w:rPr>
          <w:rFonts w:ascii="Times New Roman" w:hAnsi="Times New Roman" w:cs="Times New Roman"/>
          <w:sz w:val="24"/>
          <w:szCs w:val="24"/>
        </w:rPr>
        <w:t xml:space="preserve"> ее</w:t>
      </w:r>
      <w:r w:rsidRPr="00EA0656">
        <w:rPr>
          <w:rFonts w:ascii="Times New Roman" w:hAnsi="Times New Roman" w:cs="Times New Roman"/>
          <w:sz w:val="24"/>
          <w:szCs w:val="24"/>
        </w:rPr>
        <w:t xml:space="preserve"> оценки (код 1.2.3);</w:t>
      </w:r>
    </w:p>
    <w:p w:rsidR="00994A58" w:rsidRPr="00EA0656" w:rsidRDefault="00232ED7" w:rsidP="00C44427">
      <w:pPr>
        <w:pStyle w:val="a5"/>
        <w:numPr>
          <w:ilvl w:val="0"/>
          <w:numId w:val="5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использование в расчете показателя результативности по 1 муниципальной программе соответствующего значения подпрограммы, действие которой завершилось в 2020 году;</w:t>
      </w:r>
    </w:p>
    <w:p w:rsidR="003F1523" w:rsidRDefault="00A773F6" w:rsidP="0040533B">
      <w:pPr>
        <w:pStyle w:val="a5"/>
        <w:numPr>
          <w:ilvl w:val="0"/>
          <w:numId w:val="53"/>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наличие по 1 муниципальной программе </w:t>
      </w:r>
      <w:r w:rsidR="00994A58">
        <w:rPr>
          <w:rFonts w:ascii="Times New Roman" w:hAnsi="Times New Roman" w:cs="Times New Roman"/>
          <w:sz w:val="24"/>
          <w:szCs w:val="24"/>
        </w:rPr>
        <w:t>значительного</w:t>
      </w:r>
      <w:r>
        <w:rPr>
          <w:rFonts w:ascii="Times New Roman" w:hAnsi="Times New Roman" w:cs="Times New Roman"/>
          <w:sz w:val="24"/>
          <w:szCs w:val="24"/>
        </w:rPr>
        <w:t xml:space="preserve"> перевыполнения целевого индикатора при значительном неисполнении показателя результативности, что свидетельствует о невыполнении поставленны</w:t>
      </w:r>
      <w:r w:rsidR="003F1523">
        <w:rPr>
          <w:rFonts w:ascii="Times New Roman" w:hAnsi="Times New Roman" w:cs="Times New Roman"/>
          <w:sz w:val="24"/>
          <w:szCs w:val="24"/>
        </w:rPr>
        <w:t>х</w:t>
      </w:r>
      <w:r>
        <w:rPr>
          <w:rFonts w:ascii="Times New Roman" w:hAnsi="Times New Roman" w:cs="Times New Roman"/>
          <w:sz w:val="24"/>
          <w:szCs w:val="24"/>
        </w:rPr>
        <w:t xml:space="preserve"> задач</w:t>
      </w:r>
      <w:r w:rsidR="003F1523">
        <w:rPr>
          <w:rFonts w:ascii="Times New Roman" w:hAnsi="Times New Roman" w:cs="Times New Roman"/>
          <w:sz w:val="24"/>
          <w:szCs w:val="24"/>
        </w:rPr>
        <w:t>, но при этом достижении поставленных целей;</w:t>
      </w:r>
    </w:p>
    <w:p w:rsidR="003F1523" w:rsidRDefault="003F1523" w:rsidP="00C44427">
      <w:pPr>
        <w:pStyle w:val="a5"/>
        <w:numPr>
          <w:ilvl w:val="0"/>
          <w:numId w:val="53"/>
        </w:numPr>
        <w:ind w:left="0" w:firstLine="567"/>
        <w:jc w:val="both"/>
        <w:rPr>
          <w:rFonts w:ascii="Times New Roman" w:hAnsi="Times New Roman" w:cs="Times New Roman"/>
          <w:sz w:val="24"/>
          <w:szCs w:val="24"/>
        </w:rPr>
      </w:pPr>
      <w:r>
        <w:rPr>
          <w:rFonts w:ascii="Times New Roman" w:hAnsi="Times New Roman" w:cs="Times New Roman"/>
          <w:sz w:val="24"/>
          <w:szCs w:val="24"/>
        </w:rPr>
        <w:t>наличие по 1 муниципальной программе значительного перевыполнения показателей результативности при значительном неисполнении целевого индикатора, что свидетельствует о выполнении поставленных задач, но при этом цел</w:t>
      </w:r>
      <w:r w:rsidR="00C44427">
        <w:rPr>
          <w:rFonts w:ascii="Times New Roman" w:hAnsi="Times New Roman" w:cs="Times New Roman"/>
          <w:sz w:val="24"/>
          <w:szCs w:val="24"/>
        </w:rPr>
        <w:t>ь</w:t>
      </w:r>
      <w:r>
        <w:rPr>
          <w:rFonts w:ascii="Times New Roman" w:hAnsi="Times New Roman" w:cs="Times New Roman"/>
          <w:sz w:val="24"/>
          <w:szCs w:val="24"/>
        </w:rPr>
        <w:t xml:space="preserve"> </w:t>
      </w:r>
      <w:r w:rsidR="003257DC">
        <w:rPr>
          <w:rFonts w:ascii="Times New Roman" w:hAnsi="Times New Roman" w:cs="Times New Roman"/>
          <w:sz w:val="24"/>
          <w:szCs w:val="24"/>
        </w:rPr>
        <w:t xml:space="preserve">программы </w:t>
      </w:r>
      <w:r>
        <w:rPr>
          <w:rFonts w:ascii="Times New Roman" w:hAnsi="Times New Roman" w:cs="Times New Roman"/>
          <w:sz w:val="24"/>
          <w:szCs w:val="24"/>
        </w:rPr>
        <w:t>не достигнут</w:t>
      </w:r>
      <w:r w:rsidR="00C44427">
        <w:rPr>
          <w:rFonts w:ascii="Times New Roman" w:hAnsi="Times New Roman" w:cs="Times New Roman"/>
          <w:sz w:val="24"/>
          <w:szCs w:val="24"/>
        </w:rPr>
        <w:t>а</w:t>
      </w:r>
      <w:r w:rsidR="00A90A1A">
        <w:rPr>
          <w:rFonts w:ascii="Times New Roman" w:hAnsi="Times New Roman" w:cs="Times New Roman"/>
          <w:sz w:val="24"/>
          <w:szCs w:val="24"/>
        </w:rPr>
        <w:t>;</w:t>
      </w:r>
    </w:p>
    <w:p w:rsidR="00CB2302" w:rsidRPr="00CB2302" w:rsidRDefault="00994A58" w:rsidP="0040533B">
      <w:pPr>
        <w:pStyle w:val="a5"/>
        <w:numPr>
          <w:ilvl w:val="0"/>
          <w:numId w:val="53"/>
        </w:numPr>
        <w:ind w:left="0" w:firstLine="567"/>
        <w:jc w:val="both"/>
        <w:rPr>
          <w:rFonts w:ascii="Times New Roman" w:hAnsi="Times New Roman" w:cs="Times New Roman"/>
          <w:sz w:val="24"/>
          <w:szCs w:val="24"/>
        </w:rPr>
      </w:pPr>
      <w:r>
        <w:rPr>
          <w:rFonts w:ascii="Times New Roman" w:hAnsi="Times New Roman" w:cs="Times New Roman"/>
          <w:sz w:val="24"/>
          <w:szCs w:val="24"/>
        </w:rPr>
        <w:t>значительное количество арифметических и технических ошибок</w:t>
      </w:r>
      <w:r w:rsidR="00A90A1A">
        <w:rPr>
          <w:rFonts w:ascii="Times New Roman" w:hAnsi="Times New Roman" w:cs="Times New Roman"/>
          <w:sz w:val="24"/>
          <w:szCs w:val="24"/>
        </w:rPr>
        <w:t>.</w:t>
      </w:r>
    </w:p>
    <w:p w:rsidR="0062155A" w:rsidRPr="00A90A1A" w:rsidRDefault="0062155A" w:rsidP="003B285B">
      <w:pPr>
        <w:pStyle w:val="a5"/>
        <w:spacing w:after="0"/>
        <w:ind w:left="0" w:firstLine="567"/>
        <w:jc w:val="both"/>
        <w:rPr>
          <w:rFonts w:ascii="Times New Roman" w:hAnsi="Times New Roman" w:cs="Times New Roman"/>
          <w:sz w:val="24"/>
          <w:szCs w:val="24"/>
        </w:rPr>
      </w:pPr>
    </w:p>
    <w:p w:rsidR="002A6D87" w:rsidRPr="00A90A1A" w:rsidRDefault="00E00B31" w:rsidP="00A90A1A">
      <w:pPr>
        <w:pStyle w:val="a5"/>
        <w:spacing w:after="0"/>
        <w:ind w:left="0" w:firstLine="567"/>
        <w:jc w:val="both"/>
        <w:rPr>
          <w:rFonts w:ascii="Times New Roman" w:hAnsi="Times New Roman" w:cs="Times New Roman"/>
          <w:sz w:val="24"/>
          <w:szCs w:val="24"/>
        </w:rPr>
      </w:pPr>
      <w:r w:rsidRPr="00A90A1A">
        <w:rPr>
          <w:rFonts w:ascii="Times New Roman" w:hAnsi="Times New Roman" w:cs="Times New Roman"/>
          <w:sz w:val="24"/>
          <w:szCs w:val="24"/>
        </w:rPr>
        <w:t xml:space="preserve">Все перечисленные недостатки и нарушения </w:t>
      </w:r>
      <w:r w:rsidR="002A6D87" w:rsidRPr="00A90A1A">
        <w:rPr>
          <w:rFonts w:ascii="Times New Roman" w:hAnsi="Times New Roman" w:cs="Times New Roman"/>
          <w:sz w:val="24"/>
          <w:szCs w:val="24"/>
        </w:rPr>
        <w:t>привел</w:t>
      </w:r>
      <w:r w:rsidRPr="00A90A1A">
        <w:rPr>
          <w:rFonts w:ascii="Times New Roman" w:hAnsi="Times New Roman" w:cs="Times New Roman"/>
          <w:sz w:val="24"/>
          <w:szCs w:val="24"/>
        </w:rPr>
        <w:t>и</w:t>
      </w:r>
      <w:r w:rsidR="002A6D87" w:rsidRPr="00A90A1A">
        <w:rPr>
          <w:rFonts w:ascii="Times New Roman" w:hAnsi="Times New Roman" w:cs="Times New Roman"/>
          <w:sz w:val="24"/>
          <w:szCs w:val="24"/>
        </w:rPr>
        <w:t xml:space="preserve"> к искажению итоговой оценки эффективности реализации муниципальных программ и, как следствие, к ее недостоверности</w:t>
      </w:r>
      <w:r w:rsidR="00C73D61" w:rsidRPr="00A90A1A">
        <w:rPr>
          <w:rFonts w:ascii="Times New Roman" w:hAnsi="Times New Roman" w:cs="Times New Roman"/>
          <w:sz w:val="24"/>
          <w:szCs w:val="24"/>
        </w:rPr>
        <w:t xml:space="preserve"> (код 1.2.3)</w:t>
      </w:r>
      <w:r w:rsidR="002A6D87" w:rsidRPr="00A90A1A">
        <w:rPr>
          <w:rFonts w:ascii="Times New Roman" w:hAnsi="Times New Roman" w:cs="Times New Roman"/>
          <w:sz w:val="24"/>
          <w:szCs w:val="24"/>
        </w:rPr>
        <w:t>.</w:t>
      </w:r>
    </w:p>
    <w:p w:rsidR="009029C8" w:rsidRPr="00A90A1A" w:rsidRDefault="00E00B31" w:rsidP="00A90A1A">
      <w:pPr>
        <w:spacing w:after="0"/>
        <w:ind w:firstLine="567"/>
        <w:jc w:val="both"/>
        <w:rPr>
          <w:rFonts w:ascii="Times New Roman" w:hAnsi="Times New Roman" w:cs="Times New Roman"/>
          <w:sz w:val="24"/>
          <w:szCs w:val="24"/>
        </w:rPr>
      </w:pPr>
      <w:r w:rsidRPr="00A90A1A">
        <w:rPr>
          <w:rFonts w:ascii="Times New Roman" w:hAnsi="Times New Roman" w:cs="Times New Roman"/>
          <w:sz w:val="24"/>
          <w:szCs w:val="24"/>
        </w:rPr>
        <w:t>Также п</w:t>
      </w:r>
      <w:r w:rsidR="00EB1077" w:rsidRPr="00A90A1A">
        <w:rPr>
          <w:rFonts w:ascii="Times New Roman" w:hAnsi="Times New Roman" w:cs="Times New Roman"/>
          <w:sz w:val="24"/>
          <w:szCs w:val="24"/>
        </w:rPr>
        <w:t>роведен</w:t>
      </w:r>
      <w:r w:rsidR="00BA222B" w:rsidRPr="00A90A1A">
        <w:rPr>
          <w:rFonts w:ascii="Times New Roman" w:hAnsi="Times New Roman" w:cs="Times New Roman"/>
          <w:sz w:val="24"/>
          <w:szCs w:val="24"/>
        </w:rPr>
        <w:t>ный</w:t>
      </w:r>
      <w:r w:rsidR="00EB1077" w:rsidRPr="00A90A1A">
        <w:rPr>
          <w:rFonts w:ascii="Times New Roman" w:hAnsi="Times New Roman" w:cs="Times New Roman"/>
          <w:sz w:val="24"/>
          <w:szCs w:val="24"/>
        </w:rPr>
        <w:t xml:space="preserve"> анализ отчетов о реализации муниципальных программ, представленны</w:t>
      </w:r>
      <w:r w:rsidR="00BA222B" w:rsidRPr="00A90A1A">
        <w:rPr>
          <w:rFonts w:ascii="Times New Roman" w:hAnsi="Times New Roman" w:cs="Times New Roman"/>
          <w:sz w:val="24"/>
          <w:szCs w:val="24"/>
        </w:rPr>
        <w:t>х</w:t>
      </w:r>
      <w:r w:rsidR="00EB1077" w:rsidRPr="00A90A1A">
        <w:rPr>
          <w:rFonts w:ascii="Times New Roman" w:hAnsi="Times New Roman" w:cs="Times New Roman"/>
          <w:sz w:val="24"/>
          <w:szCs w:val="24"/>
        </w:rPr>
        <w:t xml:space="preserve"> </w:t>
      </w:r>
      <w:r w:rsidR="00FE1FD5" w:rsidRPr="00A90A1A">
        <w:rPr>
          <w:rFonts w:ascii="Times New Roman" w:hAnsi="Times New Roman" w:cs="Times New Roman"/>
          <w:sz w:val="24"/>
          <w:szCs w:val="24"/>
        </w:rPr>
        <w:t>администрацией Богучанского района</w:t>
      </w:r>
      <w:r w:rsidR="00BA222B" w:rsidRPr="00A90A1A">
        <w:rPr>
          <w:rFonts w:ascii="Times New Roman" w:hAnsi="Times New Roman" w:cs="Times New Roman"/>
          <w:sz w:val="24"/>
          <w:szCs w:val="24"/>
        </w:rPr>
        <w:t xml:space="preserve">, позволяет сделать вывод о </w:t>
      </w:r>
      <w:r w:rsidR="003A5E7F" w:rsidRPr="00A90A1A">
        <w:rPr>
          <w:rFonts w:ascii="Times New Roman" w:hAnsi="Times New Roman" w:cs="Times New Roman"/>
          <w:sz w:val="24"/>
          <w:szCs w:val="24"/>
        </w:rPr>
        <w:t>недостаточном</w:t>
      </w:r>
      <w:r w:rsidR="00BA222B" w:rsidRPr="00A90A1A">
        <w:rPr>
          <w:rFonts w:ascii="Times New Roman" w:hAnsi="Times New Roman" w:cs="Times New Roman"/>
          <w:sz w:val="24"/>
          <w:szCs w:val="24"/>
        </w:rPr>
        <w:t xml:space="preserve"> качестве как организационного процесса по формированию, утверждению муниципальных программ и внесению в них изменений, так и по контролю за их реализацией.</w:t>
      </w:r>
    </w:p>
    <w:p w:rsidR="00E47CF0" w:rsidRPr="00A90A1A" w:rsidRDefault="00E47CF0" w:rsidP="00BE6F6B">
      <w:pPr>
        <w:pStyle w:val="a5"/>
        <w:spacing w:after="0"/>
        <w:ind w:left="0"/>
        <w:jc w:val="both"/>
        <w:rPr>
          <w:rFonts w:ascii="Times New Roman" w:hAnsi="Times New Roman" w:cs="Times New Roman"/>
          <w:sz w:val="24"/>
          <w:szCs w:val="24"/>
        </w:rPr>
      </w:pPr>
    </w:p>
    <w:p w:rsidR="001D45DD" w:rsidRPr="00A90A1A" w:rsidRDefault="000D6F8E" w:rsidP="00BE6F6B">
      <w:pPr>
        <w:pStyle w:val="a5"/>
        <w:spacing w:after="0"/>
        <w:ind w:left="0"/>
        <w:jc w:val="both"/>
        <w:rPr>
          <w:rFonts w:ascii="Times New Roman" w:hAnsi="Times New Roman" w:cs="Times New Roman"/>
          <w:sz w:val="24"/>
          <w:szCs w:val="24"/>
        </w:rPr>
      </w:pPr>
      <w:r w:rsidRPr="00A90A1A">
        <w:rPr>
          <w:rFonts w:ascii="Times New Roman" w:hAnsi="Times New Roman" w:cs="Times New Roman"/>
          <w:sz w:val="24"/>
          <w:szCs w:val="24"/>
        </w:rPr>
        <w:t>Выводы:</w:t>
      </w:r>
    </w:p>
    <w:p w:rsidR="000D6F8E" w:rsidRPr="009372D2" w:rsidRDefault="00B138E5" w:rsidP="009372D2">
      <w:pPr>
        <w:pStyle w:val="a5"/>
        <w:numPr>
          <w:ilvl w:val="0"/>
          <w:numId w:val="19"/>
        </w:numPr>
        <w:spacing w:after="0"/>
        <w:ind w:left="0" w:firstLine="567"/>
        <w:jc w:val="both"/>
        <w:rPr>
          <w:rFonts w:ascii="Times New Roman" w:hAnsi="Times New Roman" w:cs="Times New Roman"/>
          <w:sz w:val="24"/>
          <w:szCs w:val="24"/>
        </w:rPr>
      </w:pPr>
      <w:r w:rsidRPr="009372D2">
        <w:rPr>
          <w:rFonts w:ascii="Times New Roman" w:hAnsi="Times New Roman" w:cs="Times New Roman"/>
          <w:sz w:val="24"/>
          <w:szCs w:val="24"/>
        </w:rPr>
        <w:t>районный б</w:t>
      </w:r>
      <w:r w:rsidR="000D6F8E" w:rsidRPr="009372D2">
        <w:rPr>
          <w:rFonts w:ascii="Times New Roman" w:hAnsi="Times New Roman" w:cs="Times New Roman"/>
          <w:sz w:val="24"/>
          <w:szCs w:val="24"/>
        </w:rPr>
        <w:t>юджет 20</w:t>
      </w:r>
      <w:r w:rsidR="007C2BDC" w:rsidRPr="009372D2">
        <w:rPr>
          <w:rFonts w:ascii="Times New Roman" w:hAnsi="Times New Roman" w:cs="Times New Roman"/>
          <w:sz w:val="24"/>
          <w:szCs w:val="24"/>
        </w:rPr>
        <w:t>2</w:t>
      </w:r>
      <w:r w:rsidR="009372D2" w:rsidRPr="009372D2">
        <w:rPr>
          <w:rFonts w:ascii="Times New Roman" w:hAnsi="Times New Roman" w:cs="Times New Roman"/>
          <w:sz w:val="24"/>
          <w:szCs w:val="24"/>
        </w:rPr>
        <w:t>1</w:t>
      </w:r>
      <w:r w:rsidR="000D6F8E" w:rsidRPr="009372D2">
        <w:rPr>
          <w:rFonts w:ascii="Times New Roman" w:hAnsi="Times New Roman" w:cs="Times New Roman"/>
          <w:sz w:val="24"/>
          <w:szCs w:val="24"/>
        </w:rPr>
        <w:t xml:space="preserve"> года сформирован и исполнен с учетом программного принципа, отражая привязку бюджетных ассигнований к 1</w:t>
      </w:r>
      <w:r w:rsidR="009372D2" w:rsidRPr="009372D2">
        <w:rPr>
          <w:rFonts w:ascii="Times New Roman" w:hAnsi="Times New Roman" w:cs="Times New Roman"/>
          <w:sz w:val="24"/>
          <w:szCs w:val="24"/>
        </w:rPr>
        <w:t>3</w:t>
      </w:r>
      <w:r w:rsidR="000D6F8E" w:rsidRPr="009372D2">
        <w:rPr>
          <w:rFonts w:ascii="Times New Roman" w:hAnsi="Times New Roman" w:cs="Times New Roman"/>
          <w:sz w:val="24"/>
          <w:szCs w:val="24"/>
        </w:rPr>
        <w:t xml:space="preserve"> муниципальным программам и непрогра</w:t>
      </w:r>
      <w:r w:rsidRPr="009372D2">
        <w:rPr>
          <w:rFonts w:ascii="Times New Roman" w:hAnsi="Times New Roman" w:cs="Times New Roman"/>
          <w:sz w:val="24"/>
          <w:szCs w:val="24"/>
        </w:rPr>
        <w:t>ммным направлениям деятельности;</w:t>
      </w:r>
    </w:p>
    <w:p w:rsidR="000D6F8E" w:rsidRPr="00CC0D27" w:rsidRDefault="00B138E5" w:rsidP="00CC0D27">
      <w:pPr>
        <w:pStyle w:val="a5"/>
        <w:numPr>
          <w:ilvl w:val="0"/>
          <w:numId w:val="19"/>
        </w:numPr>
        <w:spacing w:after="0"/>
        <w:ind w:left="0" w:firstLine="567"/>
        <w:jc w:val="both"/>
        <w:rPr>
          <w:rFonts w:ascii="Times New Roman" w:hAnsi="Times New Roman" w:cs="Times New Roman"/>
          <w:sz w:val="24"/>
          <w:szCs w:val="24"/>
        </w:rPr>
      </w:pPr>
      <w:r w:rsidRPr="00CC0D27">
        <w:rPr>
          <w:rFonts w:ascii="Times New Roman" w:hAnsi="Times New Roman" w:cs="Times New Roman"/>
          <w:sz w:val="24"/>
          <w:szCs w:val="24"/>
        </w:rPr>
        <w:t>д</w:t>
      </w:r>
      <w:r w:rsidR="000D6F8E" w:rsidRPr="00CC0D27">
        <w:rPr>
          <w:rFonts w:ascii="Times New Roman" w:hAnsi="Times New Roman" w:cs="Times New Roman"/>
          <w:sz w:val="24"/>
          <w:szCs w:val="24"/>
        </w:rPr>
        <w:t>оля расходов, предусмотренных на реализацию муниципальных прог</w:t>
      </w:r>
      <w:r w:rsidR="00934F77" w:rsidRPr="00CC0D27">
        <w:rPr>
          <w:rFonts w:ascii="Times New Roman" w:hAnsi="Times New Roman" w:cs="Times New Roman"/>
          <w:sz w:val="24"/>
          <w:szCs w:val="24"/>
        </w:rPr>
        <w:t>рамм, в 20</w:t>
      </w:r>
      <w:r w:rsidR="00CC0D27" w:rsidRPr="00CC0D27">
        <w:rPr>
          <w:rFonts w:ascii="Times New Roman" w:hAnsi="Times New Roman" w:cs="Times New Roman"/>
          <w:sz w:val="24"/>
          <w:szCs w:val="24"/>
        </w:rPr>
        <w:t>21</w:t>
      </w:r>
      <w:r w:rsidR="00934F77" w:rsidRPr="00CC0D27">
        <w:rPr>
          <w:rFonts w:ascii="Times New Roman" w:hAnsi="Times New Roman" w:cs="Times New Roman"/>
          <w:sz w:val="24"/>
          <w:szCs w:val="24"/>
        </w:rPr>
        <w:t xml:space="preserve"> году составила </w:t>
      </w:r>
      <w:r w:rsidR="00CC0D27" w:rsidRPr="00CC0D27">
        <w:rPr>
          <w:rFonts w:ascii="Times New Roman" w:hAnsi="Times New Roman" w:cs="Times New Roman"/>
          <w:sz w:val="24"/>
          <w:szCs w:val="24"/>
        </w:rPr>
        <w:t>94,4</w:t>
      </w:r>
      <w:r w:rsidR="000D6F8E" w:rsidRPr="00CC0D27">
        <w:rPr>
          <w:rFonts w:ascii="Times New Roman" w:hAnsi="Times New Roman" w:cs="Times New Roman"/>
          <w:sz w:val="24"/>
          <w:szCs w:val="24"/>
        </w:rPr>
        <w:t>% от общего объёма ра</w:t>
      </w:r>
      <w:r w:rsidRPr="00CC0D27">
        <w:rPr>
          <w:rFonts w:ascii="Times New Roman" w:hAnsi="Times New Roman" w:cs="Times New Roman"/>
          <w:sz w:val="24"/>
          <w:szCs w:val="24"/>
        </w:rPr>
        <w:t>сходной части районного бюджета;</w:t>
      </w:r>
    </w:p>
    <w:p w:rsidR="00CD1407" w:rsidRPr="005960D7" w:rsidRDefault="0017348A" w:rsidP="00CC0D27">
      <w:pPr>
        <w:pStyle w:val="a5"/>
        <w:numPr>
          <w:ilvl w:val="0"/>
          <w:numId w:val="19"/>
        </w:numPr>
        <w:spacing w:after="0"/>
        <w:ind w:left="0" w:firstLine="567"/>
        <w:jc w:val="both"/>
        <w:rPr>
          <w:rFonts w:ascii="Times New Roman" w:hAnsi="Times New Roman" w:cs="Times New Roman"/>
          <w:sz w:val="24"/>
          <w:szCs w:val="24"/>
        </w:rPr>
      </w:pPr>
      <w:r w:rsidRPr="005960D7">
        <w:rPr>
          <w:rFonts w:ascii="Times New Roman" w:hAnsi="Times New Roman" w:cs="Times New Roman"/>
          <w:sz w:val="24"/>
          <w:szCs w:val="24"/>
        </w:rPr>
        <w:t>муниципальные программы</w:t>
      </w:r>
      <w:r w:rsidR="00774D5F" w:rsidRPr="005960D7">
        <w:rPr>
          <w:rFonts w:ascii="Times New Roman" w:hAnsi="Times New Roman" w:cs="Times New Roman"/>
          <w:sz w:val="24"/>
          <w:szCs w:val="24"/>
        </w:rPr>
        <w:t xml:space="preserve"> признаны администрацией</w:t>
      </w:r>
      <w:r w:rsidRPr="005960D7">
        <w:rPr>
          <w:rFonts w:ascii="Times New Roman" w:hAnsi="Times New Roman" w:cs="Times New Roman"/>
          <w:sz w:val="24"/>
          <w:szCs w:val="24"/>
        </w:rPr>
        <w:t xml:space="preserve"> Богучанского района выполнен</w:t>
      </w:r>
      <w:r w:rsidR="00774D5F" w:rsidRPr="005960D7">
        <w:rPr>
          <w:rFonts w:ascii="Times New Roman" w:hAnsi="Times New Roman" w:cs="Times New Roman"/>
          <w:sz w:val="24"/>
          <w:szCs w:val="24"/>
        </w:rPr>
        <w:t>н</w:t>
      </w:r>
      <w:r w:rsidRPr="005960D7">
        <w:rPr>
          <w:rFonts w:ascii="Times New Roman" w:hAnsi="Times New Roman" w:cs="Times New Roman"/>
          <w:sz w:val="24"/>
          <w:szCs w:val="24"/>
        </w:rPr>
        <w:t>ы</w:t>
      </w:r>
      <w:r w:rsidR="00774D5F" w:rsidRPr="005960D7">
        <w:rPr>
          <w:rFonts w:ascii="Times New Roman" w:hAnsi="Times New Roman" w:cs="Times New Roman"/>
          <w:sz w:val="24"/>
          <w:szCs w:val="24"/>
        </w:rPr>
        <w:t>ми</w:t>
      </w:r>
      <w:r w:rsidRPr="005960D7">
        <w:rPr>
          <w:rFonts w:ascii="Times New Roman" w:hAnsi="Times New Roman" w:cs="Times New Roman"/>
          <w:sz w:val="24"/>
          <w:szCs w:val="24"/>
        </w:rPr>
        <w:t xml:space="preserve"> в полном объеме, что свидетельствует о достижении поставленных целей и задач на 20</w:t>
      </w:r>
      <w:r w:rsidR="00CC0D27" w:rsidRPr="005960D7">
        <w:rPr>
          <w:rFonts w:ascii="Times New Roman" w:hAnsi="Times New Roman" w:cs="Times New Roman"/>
          <w:sz w:val="24"/>
          <w:szCs w:val="24"/>
        </w:rPr>
        <w:t>21</w:t>
      </w:r>
      <w:r w:rsidR="00F231D4" w:rsidRPr="005960D7">
        <w:rPr>
          <w:rFonts w:ascii="Times New Roman" w:hAnsi="Times New Roman" w:cs="Times New Roman"/>
          <w:sz w:val="24"/>
          <w:szCs w:val="24"/>
        </w:rPr>
        <w:t xml:space="preserve"> год, за исключением муниципальн</w:t>
      </w:r>
      <w:r w:rsidR="00CC0D27" w:rsidRPr="005960D7">
        <w:rPr>
          <w:rFonts w:ascii="Times New Roman" w:hAnsi="Times New Roman" w:cs="Times New Roman"/>
          <w:sz w:val="24"/>
          <w:szCs w:val="24"/>
        </w:rPr>
        <w:t>ой</w:t>
      </w:r>
      <w:r w:rsidRPr="005960D7">
        <w:rPr>
          <w:rFonts w:ascii="Times New Roman" w:hAnsi="Times New Roman" w:cs="Times New Roman"/>
          <w:sz w:val="24"/>
          <w:szCs w:val="24"/>
        </w:rPr>
        <w:t xml:space="preserve"> программ</w:t>
      </w:r>
      <w:r w:rsidR="00CC0D27" w:rsidRPr="005960D7">
        <w:rPr>
          <w:rFonts w:ascii="Times New Roman" w:hAnsi="Times New Roman" w:cs="Times New Roman"/>
          <w:sz w:val="24"/>
          <w:szCs w:val="24"/>
        </w:rPr>
        <w:t>ы</w:t>
      </w:r>
      <w:r w:rsidRPr="005960D7">
        <w:rPr>
          <w:rFonts w:ascii="Times New Roman" w:hAnsi="Times New Roman" w:cs="Times New Roman"/>
          <w:sz w:val="24"/>
          <w:szCs w:val="24"/>
        </w:rPr>
        <w:t xml:space="preserve"> </w:t>
      </w:r>
      <w:r w:rsidR="00773BD9" w:rsidRPr="005960D7">
        <w:rPr>
          <w:rFonts w:ascii="Times New Roman" w:hAnsi="Times New Roman" w:cs="Times New Roman"/>
          <w:sz w:val="24"/>
          <w:szCs w:val="24"/>
        </w:rPr>
        <w:t>«</w:t>
      </w:r>
      <w:r w:rsidR="00CC0D27" w:rsidRPr="005960D7">
        <w:rPr>
          <w:rFonts w:ascii="Times New Roman" w:hAnsi="Times New Roman" w:cs="Times New Roman"/>
          <w:sz w:val="24"/>
          <w:szCs w:val="24"/>
        </w:rPr>
        <w:t>Содействие развитию гражданского общества</w:t>
      </w:r>
      <w:r w:rsidR="00774D5F" w:rsidRPr="005960D7">
        <w:rPr>
          <w:rFonts w:ascii="Times New Roman" w:hAnsi="Times New Roman" w:cs="Times New Roman"/>
          <w:sz w:val="24"/>
          <w:szCs w:val="24"/>
        </w:rPr>
        <w:t xml:space="preserve"> в Богучанском районе»</w:t>
      </w:r>
      <w:r w:rsidR="005960D7" w:rsidRPr="005960D7">
        <w:rPr>
          <w:rFonts w:ascii="Times New Roman" w:hAnsi="Times New Roman" w:cs="Times New Roman"/>
          <w:sz w:val="24"/>
          <w:szCs w:val="24"/>
        </w:rPr>
        <w:t>, достигнутые результаты по которой не подведены</w:t>
      </w:r>
      <w:r w:rsidR="00164E86" w:rsidRPr="005960D7">
        <w:rPr>
          <w:rFonts w:ascii="Times New Roman" w:hAnsi="Times New Roman" w:cs="Times New Roman"/>
          <w:sz w:val="24"/>
          <w:szCs w:val="24"/>
        </w:rPr>
        <w:t>;</w:t>
      </w:r>
    </w:p>
    <w:p w:rsidR="00773BD9" w:rsidRPr="005960D7" w:rsidRDefault="00773BD9" w:rsidP="005960D7">
      <w:pPr>
        <w:pStyle w:val="a5"/>
        <w:numPr>
          <w:ilvl w:val="0"/>
          <w:numId w:val="19"/>
        </w:numPr>
        <w:spacing w:after="0"/>
        <w:ind w:left="0" w:firstLine="567"/>
        <w:jc w:val="both"/>
        <w:rPr>
          <w:rFonts w:ascii="Times New Roman" w:hAnsi="Times New Roman" w:cs="Times New Roman"/>
          <w:sz w:val="24"/>
          <w:szCs w:val="24"/>
        </w:rPr>
      </w:pPr>
      <w:r w:rsidRPr="005960D7">
        <w:rPr>
          <w:rFonts w:ascii="Times New Roman" w:hAnsi="Times New Roman" w:cs="Times New Roman"/>
          <w:sz w:val="24"/>
          <w:szCs w:val="24"/>
        </w:rPr>
        <w:t>анализ отчетов о реализации муниципальных программ позволяет сделать вывод</w:t>
      </w:r>
      <w:r w:rsidR="00E00B31" w:rsidRPr="005960D7">
        <w:rPr>
          <w:rFonts w:ascii="Times New Roman" w:hAnsi="Times New Roman" w:cs="Times New Roman"/>
          <w:sz w:val="24"/>
          <w:szCs w:val="24"/>
        </w:rPr>
        <w:t>ы о недостоверности итоговых оценок эффективности отдельных муниципальных программ, а также о н</w:t>
      </w:r>
      <w:r w:rsidR="00C903AD" w:rsidRPr="005960D7">
        <w:rPr>
          <w:rFonts w:ascii="Times New Roman" w:hAnsi="Times New Roman" w:cs="Times New Roman"/>
          <w:sz w:val="24"/>
          <w:szCs w:val="24"/>
        </w:rPr>
        <w:t>едостаточном</w:t>
      </w:r>
      <w:r w:rsidRPr="005960D7">
        <w:rPr>
          <w:rFonts w:ascii="Times New Roman" w:hAnsi="Times New Roman" w:cs="Times New Roman"/>
          <w:sz w:val="24"/>
          <w:szCs w:val="24"/>
        </w:rPr>
        <w:t xml:space="preserve"> качестве как организационного процесса по </w:t>
      </w:r>
      <w:r w:rsidRPr="005960D7">
        <w:rPr>
          <w:rFonts w:ascii="Times New Roman" w:hAnsi="Times New Roman" w:cs="Times New Roman"/>
          <w:sz w:val="24"/>
          <w:szCs w:val="24"/>
        </w:rPr>
        <w:lastRenderedPageBreak/>
        <w:t xml:space="preserve">формированию, утверждению муниципальных программ и внесению в них изменений, так </w:t>
      </w:r>
      <w:r w:rsidR="00164E86" w:rsidRPr="005960D7">
        <w:rPr>
          <w:rFonts w:ascii="Times New Roman" w:hAnsi="Times New Roman" w:cs="Times New Roman"/>
          <w:sz w:val="24"/>
          <w:szCs w:val="24"/>
        </w:rPr>
        <w:t>и по контролю за их реализацией.</w:t>
      </w:r>
    </w:p>
    <w:p w:rsidR="002B4AA4" w:rsidRPr="005960D7" w:rsidRDefault="002B4AA4" w:rsidP="008E5AEF">
      <w:pPr>
        <w:pStyle w:val="a5"/>
        <w:spacing w:after="0"/>
        <w:ind w:left="0" w:firstLine="851"/>
        <w:jc w:val="both"/>
        <w:rPr>
          <w:rFonts w:ascii="Times New Roman" w:hAnsi="Times New Roman" w:cs="Times New Roman"/>
          <w:sz w:val="24"/>
          <w:szCs w:val="24"/>
        </w:rPr>
      </w:pPr>
    </w:p>
    <w:p w:rsidR="00F22503" w:rsidRPr="00275510" w:rsidRDefault="00F22503" w:rsidP="009E28F5">
      <w:pPr>
        <w:pStyle w:val="Default"/>
        <w:numPr>
          <w:ilvl w:val="0"/>
          <w:numId w:val="20"/>
        </w:numPr>
        <w:spacing w:line="276" w:lineRule="auto"/>
        <w:ind w:left="0" w:firstLine="0"/>
        <w:jc w:val="center"/>
        <w:rPr>
          <w:bCs/>
          <w:color w:val="auto"/>
        </w:rPr>
      </w:pPr>
      <w:r w:rsidRPr="00275510">
        <w:rPr>
          <w:bCs/>
          <w:color w:val="auto"/>
        </w:rPr>
        <w:t>ОЦЕНКА ПОЛНОТЫ И ДОСТОВЕРНОСТИ ГОДОВОГО ОТЧЕТА ОБ ИСПОЛНЕНИИ БЮДЖЕТА, ПРЕДСТАВЛЕННОГО ФИНАНСОВЫМ УПРАВЛЕНИЕМ, И ГОДОВОЙ БЮДЖЕТНОЙ ОТЧЕТНОСТИ ГАБС</w:t>
      </w:r>
    </w:p>
    <w:p w:rsidR="00525252" w:rsidRPr="00275510" w:rsidRDefault="00525252" w:rsidP="00C9146C">
      <w:pPr>
        <w:spacing w:after="0"/>
        <w:jc w:val="center"/>
        <w:rPr>
          <w:rFonts w:ascii="Times New Roman" w:hAnsi="Times New Roman" w:cs="Times New Roman"/>
          <w:sz w:val="24"/>
          <w:szCs w:val="24"/>
        </w:rPr>
      </w:pPr>
    </w:p>
    <w:p w:rsidR="00C9146C" w:rsidRPr="00275510" w:rsidRDefault="00C9146C" w:rsidP="00275510">
      <w:pPr>
        <w:spacing w:after="0"/>
        <w:ind w:firstLine="567"/>
        <w:jc w:val="both"/>
        <w:rPr>
          <w:rFonts w:ascii="Times New Roman" w:hAnsi="Times New Roman" w:cs="Times New Roman"/>
          <w:sz w:val="24"/>
          <w:szCs w:val="24"/>
        </w:rPr>
      </w:pPr>
      <w:r w:rsidRPr="00275510">
        <w:rPr>
          <w:rFonts w:ascii="Times New Roman" w:hAnsi="Times New Roman" w:cs="Times New Roman"/>
          <w:sz w:val="24"/>
          <w:szCs w:val="24"/>
        </w:rPr>
        <w:t xml:space="preserve">Согласно статье 264.4 Бюджетного кодекса РФ, а также статье 42 Положения о бюджетном процессе Годовой отчет об исполнении бюджета перед его рассмотрением в законодательном (представительном) органе подлежит внешней проверке, которая проводится в два этапа: </w:t>
      </w:r>
    </w:p>
    <w:p w:rsidR="00C9146C" w:rsidRPr="00275510" w:rsidRDefault="00C9146C" w:rsidP="00275510">
      <w:pPr>
        <w:pStyle w:val="a5"/>
        <w:numPr>
          <w:ilvl w:val="0"/>
          <w:numId w:val="24"/>
        </w:numPr>
        <w:spacing w:after="0"/>
        <w:ind w:left="0" w:firstLine="567"/>
        <w:jc w:val="both"/>
        <w:rPr>
          <w:rFonts w:ascii="Times New Roman" w:hAnsi="Times New Roman" w:cs="Times New Roman"/>
          <w:sz w:val="24"/>
          <w:szCs w:val="24"/>
        </w:rPr>
      </w:pPr>
      <w:r w:rsidRPr="00275510">
        <w:rPr>
          <w:rFonts w:ascii="Times New Roman" w:hAnsi="Times New Roman" w:cs="Times New Roman"/>
          <w:sz w:val="24"/>
          <w:szCs w:val="24"/>
        </w:rPr>
        <w:t xml:space="preserve">внешняя проверка бюджетной отчетности </w:t>
      </w:r>
      <w:r w:rsidR="005C29F6" w:rsidRPr="00275510">
        <w:rPr>
          <w:rFonts w:ascii="Times New Roman" w:hAnsi="Times New Roman" w:cs="Times New Roman"/>
          <w:sz w:val="24"/>
          <w:szCs w:val="24"/>
        </w:rPr>
        <w:t>ГАБС</w:t>
      </w:r>
      <w:r w:rsidRPr="00275510">
        <w:rPr>
          <w:rFonts w:ascii="Times New Roman" w:hAnsi="Times New Roman" w:cs="Times New Roman"/>
          <w:sz w:val="24"/>
          <w:szCs w:val="24"/>
        </w:rPr>
        <w:t>;</w:t>
      </w:r>
    </w:p>
    <w:p w:rsidR="00C9146C" w:rsidRPr="00275510" w:rsidRDefault="00C9146C" w:rsidP="00275510">
      <w:pPr>
        <w:pStyle w:val="a5"/>
        <w:numPr>
          <w:ilvl w:val="0"/>
          <w:numId w:val="24"/>
        </w:numPr>
        <w:spacing w:after="0"/>
        <w:ind w:left="0" w:firstLine="567"/>
        <w:jc w:val="both"/>
        <w:rPr>
          <w:rFonts w:ascii="Times New Roman" w:hAnsi="Times New Roman" w:cs="Times New Roman"/>
          <w:sz w:val="24"/>
          <w:szCs w:val="24"/>
        </w:rPr>
      </w:pPr>
      <w:r w:rsidRPr="00275510">
        <w:rPr>
          <w:rFonts w:ascii="Times New Roman" w:hAnsi="Times New Roman" w:cs="Times New Roman"/>
          <w:sz w:val="24"/>
          <w:szCs w:val="24"/>
        </w:rPr>
        <w:t xml:space="preserve">подготовка заключения на </w:t>
      </w:r>
      <w:r w:rsidR="003257DC">
        <w:rPr>
          <w:rFonts w:ascii="Times New Roman" w:hAnsi="Times New Roman" w:cs="Times New Roman"/>
          <w:sz w:val="24"/>
          <w:szCs w:val="24"/>
        </w:rPr>
        <w:t>Г</w:t>
      </w:r>
      <w:r w:rsidRPr="00275510">
        <w:rPr>
          <w:rFonts w:ascii="Times New Roman" w:hAnsi="Times New Roman" w:cs="Times New Roman"/>
          <w:sz w:val="24"/>
          <w:szCs w:val="24"/>
        </w:rPr>
        <w:t>одовой отчет об исполнении бюджета.</w:t>
      </w:r>
    </w:p>
    <w:p w:rsidR="005C29F6" w:rsidRPr="00275510" w:rsidRDefault="00C9146C" w:rsidP="00275510">
      <w:pPr>
        <w:spacing w:after="0"/>
        <w:ind w:firstLine="567"/>
        <w:jc w:val="both"/>
        <w:rPr>
          <w:rFonts w:ascii="Times New Roman" w:hAnsi="Times New Roman" w:cs="Times New Roman"/>
          <w:sz w:val="24"/>
          <w:szCs w:val="24"/>
        </w:rPr>
      </w:pPr>
      <w:r w:rsidRPr="00275510">
        <w:rPr>
          <w:rFonts w:ascii="Times New Roman" w:hAnsi="Times New Roman" w:cs="Times New Roman"/>
          <w:sz w:val="24"/>
          <w:szCs w:val="24"/>
        </w:rPr>
        <w:t xml:space="preserve">В исполнение пункта </w:t>
      </w:r>
      <w:r w:rsidR="00275510" w:rsidRPr="00275510">
        <w:rPr>
          <w:rFonts w:ascii="Times New Roman" w:hAnsi="Times New Roman" w:cs="Times New Roman"/>
          <w:sz w:val="24"/>
          <w:szCs w:val="24"/>
        </w:rPr>
        <w:t>2</w:t>
      </w:r>
      <w:r w:rsidRPr="00275510">
        <w:rPr>
          <w:rFonts w:ascii="Times New Roman" w:hAnsi="Times New Roman" w:cs="Times New Roman"/>
          <w:sz w:val="24"/>
          <w:szCs w:val="24"/>
        </w:rPr>
        <w:t>.1.1. плана работы Контроль</w:t>
      </w:r>
      <w:r w:rsidR="00E47CF0" w:rsidRPr="00275510">
        <w:rPr>
          <w:rFonts w:ascii="Times New Roman" w:hAnsi="Times New Roman" w:cs="Times New Roman"/>
          <w:sz w:val="24"/>
          <w:szCs w:val="24"/>
        </w:rPr>
        <w:t>но-счетной комиссии на 20</w:t>
      </w:r>
      <w:r w:rsidR="002D2257" w:rsidRPr="00275510">
        <w:rPr>
          <w:rFonts w:ascii="Times New Roman" w:hAnsi="Times New Roman" w:cs="Times New Roman"/>
          <w:sz w:val="24"/>
          <w:szCs w:val="24"/>
        </w:rPr>
        <w:t>2</w:t>
      </w:r>
      <w:r w:rsidR="00275510" w:rsidRPr="00275510">
        <w:rPr>
          <w:rFonts w:ascii="Times New Roman" w:hAnsi="Times New Roman" w:cs="Times New Roman"/>
          <w:sz w:val="24"/>
          <w:szCs w:val="24"/>
        </w:rPr>
        <w:t>2</w:t>
      </w:r>
      <w:r w:rsidR="00E47CF0" w:rsidRPr="00275510">
        <w:rPr>
          <w:rFonts w:ascii="Times New Roman" w:hAnsi="Times New Roman" w:cs="Times New Roman"/>
          <w:sz w:val="24"/>
          <w:szCs w:val="24"/>
        </w:rPr>
        <w:t xml:space="preserve"> год</w:t>
      </w:r>
      <w:r w:rsidRPr="00275510">
        <w:rPr>
          <w:rFonts w:ascii="Times New Roman" w:hAnsi="Times New Roman" w:cs="Times New Roman"/>
          <w:sz w:val="24"/>
          <w:szCs w:val="24"/>
        </w:rPr>
        <w:t xml:space="preserve"> проведена внешняя проверка бюджетной отчетности </w:t>
      </w:r>
      <w:r w:rsidR="005C29F6" w:rsidRPr="00275510">
        <w:rPr>
          <w:rFonts w:ascii="Times New Roman" w:hAnsi="Times New Roman" w:cs="Times New Roman"/>
          <w:sz w:val="24"/>
          <w:szCs w:val="24"/>
        </w:rPr>
        <w:t>1</w:t>
      </w:r>
      <w:r w:rsidR="00D71544" w:rsidRPr="00275510">
        <w:rPr>
          <w:rFonts w:ascii="Times New Roman" w:hAnsi="Times New Roman" w:cs="Times New Roman"/>
          <w:sz w:val="24"/>
          <w:szCs w:val="24"/>
        </w:rPr>
        <w:t>0</w:t>
      </w:r>
      <w:r w:rsidR="005C29F6" w:rsidRPr="00275510">
        <w:rPr>
          <w:rFonts w:ascii="Times New Roman" w:hAnsi="Times New Roman" w:cs="Times New Roman"/>
          <w:sz w:val="24"/>
          <w:szCs w:val="24"/>
        </w:rPr>
        <w:t xml:space="preserve"> </w:t>
      </w:r>
      <w:r w:rsidRPr="00275510">
        <w:rPr>
          <w:rFonts w:ascii="Times New Roman" w:hAnsi="Times New Roman" w:cs="Times New Roman"/>
          <w:sz w:val="24"/>
          <w:szCs w:val="24"/>
        </w:rPr>
        <w:t>ГАБС Богучанского района</w:t>
      </w:r>
      <w:r w:rsidR="005C29F6" w:rsidRPr="00275510">
        <w:rPr>
          <w:rFonts w:ascii="Times New Roman" w:hAnsi="Times New Roman" w:cs="Times New Roman"/>
          <w:sz w:val="24"/>
          <w:szCs w:val="24"/>
        </w:rPr>
        <w:t>.</w:t>
      </w:r>
    </w:p>
    <w:p w:rsidR="00C9146C" w:rsidRPr="00275510" w:rsidRDefault="00C9146C" w:rsidP="00275510">
      <w:pPr>
        <w:spacing w:after="0"/>
        <w:ind w:firstLine="567"/>
        <w:jc w:val="both"/>
        <w:rPr>
          <w:rFonts w:ascii="Times New Roman" w:hAnsi="Times New Roman" w:cs="Times New Roman"/>
          <w:sz w:val="24"/>
          <w:szCs w:val="24"/>
        </w:rPr>
      </w:pPr>
      <w:r w:rsidRPr="00275510">
        <w:rPr>
          <w:rFonts w:ascii="Times New Roman" w:hAnsi="Times New Roman" w:cs="Times New Roman"/>
          <w:sz w:val="24"/>
          <w:szCs w:val="24"/>
        </w:rPr>
        <w:t>Бюджетная отчетность за 20</w:t>
      </w:r>
      <w:r w:rsidR="00D71544" w:rsidRPr="00275510">
        <w:rPr>
          <w:rFonts w:ascii="Times New Roman" w:hAnsi="Times New Roman" w:cs="Times New Roman"/>
          <w:sz w:val="24"/>
          <w:szCs w:val="24"/>
        </w:rPr>
        <w:t>2</w:t>
      </w:r>
      <w:r w:rsidR="00275510" w:rsidRPr="00275510">
        <w:rPr>
          <w:rFonts w:ascii="Times New Roman" w:hAnsi="Times New Roman" w:cs="Times New Roman"/>
          <w:sz w:val="24"/>
          <w:szCs w:val="24"/>
        </w:rPr>
        <w:t>1</w:t>
      </w:r>
      <w:r w:rsidRPr="00275510">
        <w:rPr>
          <w:rFonts w:ascii="Times New Roman" w:hAnsi="Times New Roman" w:cs="Times New Roman"/>
          <w:sz w:val="24"/>
          <w:szCs w:val="24"/>
        </w:rPr>
        <w:t xml:space="preserve"> год представлена в Контрольно-счетную комиссию всеми ГАБС с соблюдением срока представления отчетности, установленного статьей 42 Бюджетного процесса</w:t>
      </w:r>
      <w:r w:rsidR="00757D80" w:rsidRPr="00275510">
        <w:rPr>
          <w:rFonts w:ascii="Times New Roman" w:hAnsi="Times New Roman" w:cs="Times New Roman"/>
          <w:sz w:val="24"/>
          <w:szCs w:val="24"/>
        </w:rPr>
        <w:t>.</w:t>
      </w:r>
    </w:p>
    <w:p w:rsidR="00C9146C" w:rsidRPr="00275510" w:rsidRDefault="00C9146C" w:rsidP="00275510">
      <w:pPr>
        <w:spacing w:after="0"/>
        <w:ind w:firstLine="567"/>
        <w:jc w:val="both"/>
        <w:rPr>
          <w:rFonts w:ascii="Times New Roman" w:hAnsi="Times New Roman" w:cs="Times New Roman"/>
          <w:sz w:val="24"/>
          <w:szCs w:val="24"/>
        </w:rPr>
      </w:pPr>
      <w:r w:rsidRPr="00275510">
        <w:rPr>
          <w:rFonts w:ascii="Times New Roman" w:hAnsi="Times New Roman" w:cs="Times New Roman"/>
          <w:sz w:val="24"/>
          <w:szCs w:val="24"/>
        </w:rPr>
        <w:t xml:space="preserve">Внешняя проверка бюджетной отчетности проводилась камеральным методом в рамках требований стандарта внешнего муниципального финансового контроля «Порядок проведения внешней проверки годового отчета об исполнении бюджета», утвержденного приказом Председателя Контрольно-счетной комиссии от 16.05.2014 № 8-од. </w:t>
      </w:r>
    </w:p>
    <w:p w:rsidR="00C9146C" w:rsidRPr="00275510" w:rsidRDefault="00C9146C" w:rsidP="00275510">
      <w:pPr>
        <w:spacing w:after="0"/>
        <w:ind w:firstLine="567"/>
        <w:jc w:val="both"/>
        <w:rPr>
          <w:rFonts w:ascii="Times New Roman" w:hAnsi="Times New Roman" w:cs="Times New Roman"/>
          <w:sz w:val="24"/>
          <w:szCs w:val="24"/>
        </w:rPr>
      </w:pPr>
      <w:r w:rsidRPr="00275510">
        <w:rPr>
          <w:rFonts w:ascii="Times New Roman" w:hAnsi="Times New Roman" w:cs="Times New Roman"/>
          <w:sz w:val="24"/>
          <w:szCs w:val="24"/>
        </w:rPr>
        <w:t>По её результатам было оформлено 1</w:t>
      </w:r>
      <w:r w:rsidR="00D71544" w:rsidRPr="00275510">
        <w:rPr>
          <w:rFonts w:ascii="Times New Roman" w:hAnsi="Times New Roman" w:cs="Times New Roman"/>
          <w:sz w:val="24"/>
          <w:szCs w:val="24"/>
        </w:rPr>
        <w:t>0</w:t>
      </w:r>
      <w:r w:rsidRPr="00275510">
        <w:rPr>
          <w:rFonts w:ascii="Times New Roman" w:hAnsi="Times New Roman" w:cs="Times New Roman"/>
          <w:sz w:val="24"/>
          <w:szCs w:val="24"/>
        </w:rPr>
        <w:t xml:space="preserve"> аналитических записок, которые представляют собой подробный отчет о результатах проведения внешней проверки бюджетной отчетности ГАБС.</w:t>
      </w:r>
    </w:p>
    <w:p w:rsidR="00C9146C" w:rsidRPr="00275510" w:rsidRDefault="00C9146C" w:rsidP="00275510">
      <w:pPr>
        <w:spacing w:after="0"/>
        <w:ind w:firstLine="567"/>
        <w:jc w:val="both"/>
        <w:rPr>
          <w:rFonts w:ascii="Times New Roman" w:hAnsi="Times New Roman" w:cs="Times New Roman"/>
          <w:sz w:val="24"/>
          <w:szCs w:val="24"/>
        </w:rPr>
      </w:pPr>
      <w:r w:rsidRPr="00275510">
        <w:rPr>
          <w:rFonts w:ascii="Times New Roman" w:hAnsi="Times New Roman" w:cs="Times New Roman"/>
          <w:sz w:val="24"/>
          <w:szCs w:val="24"/>
        </w:rPr>
        <w:t>Проверка полноты и достоверности бюджетной отчетности проводилась в соответствии с требованиями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утвержденных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а также Приказом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по тексту – Инструкция № 33н).</w:t>
      </w:r>
    </w:p>
    <w:p w:rsidR="002D2257" w:rsidRPr="00275510" w:rsidRDefault="002D2257" w:rsidP="00275510">
      <w:pPr>
        <w:spacing w:after="0"/>
        <w:ind w:firstLine="567"/>
        <w:jc w:val="both"/>
        <w:rPr>
          <w:rFonts w:ascii="Times New Roman" w:hAnsi="Times New Roman" w:cs="Times New Roman"/>
          <w:sz w:val="24"/>
          <w:szCs w:val="24"/>
        </w:rPr>
      </w:pPr>
      <w:r w:rsidRPr="00275510">
        <w:rPr>
          <w:rFonts w:ascii="Times New Roman" w:hAnsi="Times New Roman" w:cs="Times New Roman"/>
          <w:sz w:val="24"/>
          <w:szCs w:val="24"/>
        </w:rPr>
        <w:t xml:space="preserve">Результаты внешней проверки </w:t>
      </w:r>
      <w:r w:rsidR="00D71544" w:rsidRPr="00275510">
        <w:rPr>
          <w:rFonts w:ascii="Times New Roman" w:hAnsi="Times New Roman" w:cs="Times New Roman"/>
          <w:sz w:val="24"/>
          <w:szCs w:val="24"/>
        </w:rPr>
        <w:t>бюджетной отчетности ГАБС за 202</w:t>
      </w:r>
      <w:r w:rsidR="00275510" w:rsidRPr="00275510">
        <w:rPr>
          <w:rFonts w:ascii="Times New Roman" w:hAnsi="Times New Roman" w:cs="Times New Roman"/>
          <w:sz w:val="24"/>
          <w:szCs w:val="24"/>
        </w:rPr>
        <w:t>1</w:t>
      </w:r>
      <w:r w:rsidRPr="00275510">
        <w:rPr>
          <w:rFonts w:ascii="Times New Roman" w:hAnsi="Times New Roman" w:cs="Times New Roman"/>
          <w:sz w:val="24"/>
          <w:szCs w:val="24"/>
        </w:rPr>
        <w:t xml:space="preserve"> год обобщены и систематизированы следующим образом:</w:t>
      </w:r>
    </w:p>
    <w:p w:rsidR="002D2257" w:rsidRPr="00275510" w:rsidRDefault="002D2257" w:rsidP="00275510">
      <w:pPr>
        <w:pStyle w:val="a5"/>
        <w:numPr>
          <w:ilvl w:val="0"/>
          <w:numId w:val="30"/>
        </w:numPr>
        <w:spacing w:after="0"/>
        <w:ind w:left="0" w:firstLine="567"/>
        <w:jc w:val="both"/>
        <w:rPr>
          <w:rFonts w:ascii="Times New Roman" w:hAnsi="Times New Roman" w:cs="Times New Roman"/>
          <w:sz w:val="24"/>
          <w:szCs w:val="24"/>
        </w:rPr>
      </w:pPr>
      <w:r w:rsidRPr="00275510">
        <w:rPr>
          <w:rFonts w:ascii="Times New Roman" w:hAnsi="Times New Roman" w:cs="Times New Roman"/>
          <w:sz w:val="24"/>
          <w:szCs w:val="24"/>
        </w:rPr>
        <w:t>состав бюджетной отчетности</w:t>
      </w:r>
    </w:p>
    <w:p w:rsidR="002D2257" w:rsidRPr="00275510" w:rsidRDefault="002D2257" w:rsidP="00275510">
      <w:pPr>
        <w:pStyle w:val="a5"/>
        <w:spacing w:after="0"/>
        <w:ind w:left="0" w:firstLine="567"/>
        <w:jc w:val="both"/>
        <w:rPr>
          <w:rFonts w:ascii="Times New Roman" w:hAnsi="Times New Roman" w:cs="Times New Roman"/>
          <w:sz w:val="24"/>
          <w:szCs w:val="24"/>
        </w:rPr>
      </w:pPr>
      <w:r w:rsidRPr="00275510">
        <w:rPr>
          <w:rFonts w:ascii="Times New Roman" w:hAnsi="Times New Roman" w:cs="Times New Roman"/>
          <w:sz w:val="24"/>
          <w:szCs w:val="24"/>
        </w:rPr>
        <w:t>Состав представленной бюджетной отчетности ГАБС соответствует перечням форм, утвержденным пунктами 11 и 12 Инструкций № 191н и № 33н, соответственно.</w:t>
      </w:r>
    </w:p>
    <w:p w:rsidR="002D2257" w:rsidRPr="00275510" w:rsidRDefault="002D2257" w:rsidP="00275510">
      <w:pPr>
        <w:pStyle w:val="a5"/>
        <w:spacing w:after="0"/>
        <w:ind w:left="0" w:firstLine="567"/>
        <w:jc w:val="both"/>
        <w:rPr>
          <w:rFonts w:ascii="Times New Roman" w:hAnsi="Times New Roman" w:cs="Times New Roman"/>
          <w:sz w:val="24"/>
          <w:szCs w:val="24"/>
        </w:rPr>
      </w:pPr>
      <w:r w:rsidRPr="00275510">
        <w:rPr>
          <w:rFonts w:ascii="Times New Roman" w:hAnsi="Times New Roman" w:cs="Times New Roman"/>
          <w:sz w:val="24"/>
          <w:szCs w:val="24"/>
        </w:rPr>
        <w:t>При этом информация о формах бюджетной отчетности, показатели которых не имеют числового значения, согласно пункту 8 Инструкции № 191н и пункту 56 Инструкции № 33н, отражена в текстовой части Пояснительных за</w:t>
      </w:r>
      <w:r w:rsidR="00D71544" w:rsidRPr="00275510">
        <w:rPr>
          <w:rFonts w:ascii="Times New Roman" w:hAnsi="Times New Roman" w:cs="Times New Roman"/>
          <w:sz w:val="24"/>
          <w:szCs w:val="24"/>
        </w:rPr>
        <w:t>писок (формы 0503160 и 0503760);</w:t>
      </w:r>
    </w:p>
    <w:p w:rsidR="002D2257" w:rsidRPr="00275510" w:rsidRDefault="002D2257" w:rsidP="00275510">
      <w:pPr>
        <w:pStyle w:val="a5"/>
        <w:numPr>
          <w:ilvl w:val="0"/>
          <w:numId w:val="30"/>
        </w:numPr>
        <w:spacing w:after="0"/>
        <w:ind w:left="0" w:firstLine="567"/>
        <w:jc w:val="both"/>
        <w:rPr>
          <w:rFonts w:ascii="Times New Roman" w:hAnsi="Times New Roman" w:cs="Times New Roman"/>
          <w:sz w:val="24"/>
          <w:szCs w:val="24"/>
        </w:rPr>
      </w:pPr>
      <w:r w:rsidRPr="00275510">
        <w:rPr>
          <w:rFonts w:ascii="Times New Roman" w:hAnsi="Times New Roman" w:cs="Times New Roman"/>
          <w:sz w:val="24"/>
          <w:szCs w:val="24"/>
        </w:rPr>
        <w:lastRenderedPageBreak/>
        <w:t>содержание и оформление форм бюджетной отчетности</w:t>
      </w:r>
    </w:p>
    <w:p w:rsidR="002D2257" w:rsidRPr="004762CE" w:rsidRDefault="002D2257" w:rsidP="00275510">
      <w:pPr>
        <w:pStyle w:val="a5"/>
        <w:spacing w:after="0"/>
        <w:ind w:left="0" w:firstLine="567"/>
        <w:jc w:val="both"/>
        <w:rPr>
          <w:rFonts w:ascii="Times New Roman" w:hAnsi="Times New Roman" w:cs="Times New Roman"/>
          <w:sz w:val="24"/>
          <w:szCs w:val="24"/>
        </w:rPr>
      </w:pPr>
      <w:r w:rsidRPr="004762CE">
        <w:rPr>
          <w:rFonts w:ascii="Times New Roman" w:hAnsi="Times New Roman" w:cs="Times New Roman"/>
          <w:sz w:val="24"/>
          <w:szCs w:val="24"/>
        </w:rPr>
        <w:t>Содержание и оформление представленных форм бюджетной отчетности ГАБС за 20</w:t>
      </w:r>
      <w:r w:rsidR="00275510" w:rsidRPr="004762CE">
        <w:rPr>
          <w:rFonts w:ascii="Times New Roman" w:hAnsi="Times New Roman" w:cs="Times New Roman"/>
          <w:sz w:val="24"/>
          <w:szCs w:val="24"/>
        </w:rPr>
        <w:t>21</w:t>
      </w:r>
      <w:r w:rsidRPr="004762CE">
        <w:rPr>
          <w:rFonts w:ascii="Times New Roman" w:hAnsi="Times New Roman" w:cs="Times New Roman"/>
          <w:sz w:val="24"/>
          <w:szCs w:val="24"/>
        </w:rPr>
        <w:t xml:space="preserve"> год соответствует требованиям, предусмотренным Инструкциями № 191н и № 33н, обеспечивая принцип информативности, за исключением отчетности </w:t>
      </w:r>
      <w:r w:rsidR="00D71544" w:rsidRPr="004762CE">
        <w:rPr>
          <w:rFonts w:ascii="Times New Roman" w:hAnsi="Times New Roman" w:cs="Times New Roman"/>
          <w:sz w:val="24"/>
          <w:szCs w:val="24"/>
        </w:rPr>
        <w:t>УМС</w:t>
      </w:r>
      <w:r w:rsidRPr="004762CE">
        <w:rPr>
          <w:rFonts w:ascii="Times New Roman" w:hAnsi="Times New Roman" w:cs="Times New Roman"/>
          <w:sz w:val="24"/>
          <w:szCs w:val="24"/>
        </w:rPr>
        <w:t xml:space="preserve">, которым допущено представление отдельных отчетов по формам, не соответствующим утвержденным Инструкцией № </w:t>
      </w:r>
      <w:r w:rsidR="00D71544" w:rsidRPr="004762CE">
        <w:rPr>
          <w:rFonts w:ascii="Times New Roman" w:hAnsi="Times New Roman" w:cs="Times New Roman"/>
          <w:sz w:val="24"/>
          <w:szCs w:val="24"/>
        </w:rPr>
        <w:t>191н;</w:t>
      </w:r>
      <w:r w:rsidRPr="004762CE">
        <w:rPr>
          <w:rFonts w:ascii="Times New Roman" w:hAnsi="Times New Roman" w:cs="Times New Roman"/>
          <w:sz w:val="24"/>
          <w:szCs w:val="24"/>
        </w:rPr>
        <w:t xml:space="preserve"> </w:t>
      </w:r>
    </w:p>
    <w:p w:rsidR="002D2257" w:rsidRPr="004762CE" w:rsidRDefault="002D2257" w:rsidP="004762CE">
      <w:pPr>
        <w:pStyle w:val="a5"/>
        <w:numPr>
          <w:ilvl w:val="0"/>
          <w:numId w:val="30"/>
        </w:numPr>
        <w:spacing w:after="0"/>
        <w:ind w:left="0" w:firstLine="567"/>
        <w:jc w:val="both"/>
        <w:rPr>
          <w:rFonts w:ascii="Times New Roman" w:hAnsi="Times New Roman" w:cs="Times New Roman"/>
          <w:sz w:val="24"/>
          <w:szCs w:val="24"/>
        </w:rPr>
      </w:pPr>
      <w:r w:rsidRPr="004762CE">
        <w:rPr>
          <w:rFonts w:ascii="Times New Roman" w:hAnsi="Times New Roman" w:cs="Times New Roman"/>
          <w:sz w:val="24"/>
          <w:szCs w:val="24"/>
        </w:rPr>
        <w:t>достоверность бюджетной отчетности</w:t>
      </w:r>
    </w:p>
    <w:p w:rsidR="002D2257" w:rsidRPr="004762CE" w:rsidRDefault="002D2257" w:rsidP="004762CE">
      <w:pPr>
        <w:pStyle w:val="a5"/>
        <w:spacing w:after="0"/>
        <w:ind w:left="0" w:firstLine="567"/>
        <w:jc w:val="both"/>
        <w:rPr>
          <w:rFonts w:ascii="Times New Roman" w:hAnsi="Times New Roman" w:cs="Times New Roman"/>
          <w:sz w:val="24"/>
          <w:szCs w:val="24"/>
        </w:rPr>
      </w:pPr>
      <w:r w:rsidRPr="004762CE">
        <w:rPr>
          <w:rFonts w:ascii="Times New Roman" w:hAnsi="Times New Roman" w:cs="Times New Roman"/>
          <w:sz w:val="24"/>
          <w:szCs w:val="24"/>
        </w:rPr>
        <w:t>С целью обеспечения достоверности бюджетной отчетности, в соответствии со статьей 11 Федерального закона от 06.12.2011 № 402-ФЗ «О бухгалтерском учете» (далее по тексту – Федеральный закон № 402-ФЗ), пунктом 7 Инструкции № 191н и пунктом 9 Инструкции № 33н необходимо обеспечить следующие мероприятия:</w:t>
      </w:r>
    </w:p>
    <w:p w:rsidR="002D2257" w:rsidRPr="004762CE" w:rsidRDefault="002D2257" w:rsidP="004762CE">
      <w:pPr>
        <w:pStyle w:val="a5"/>
        <w:spacing w:after="0"/>
        <w:ind w:left="0" w:firstLine="567"/>
        <w:jc w:val="both"/>
        <w:rPr>
          <w:rFonts w:ascii="Times New Roman" w:hAnsi="Times New Roman" w:cs="Times New Roman"/>
          <w:sz w:val="24"/>
          <w:szCs w:val="24"/>
        </w:rPr>
      </w:pPr>
      <w:r w:rsidRPr="004762CE">
        <w:rPr>
          <w:rFonts w:ascii="Times New Roman" w:hAnsi="Times New Roman" w:cs="Times New Roman"/>
          <w:sz w:val="24"/>
          <w:szCs w:val="24"/>
        </w:rPr>
        <w:t>провести перед составлением годовой бюджетной отчетности в обязательном порядке инвентаризацию активов и обязательств;</w:t>
      </w:r>
    </w:p>
    <w:p w:rsidR="002D2257" w:rsidRPr="004762CE" w:rsidRDefault="002D2257" w:rsidP="004762CE">
      <w:pPr>
        <w:pStyle w:val="a5"/>
        <w:spacing w:after="0"/>
        <w:ind w:left="0" w:firstLine="567"/>
        <w:jc w:val="both"/>
        <w:rPr>
          <w:rFonts w:ascii="Times New Roman" w:hAnsi="Times New Roman" w:cs="Times New Roman"/>
          <w:sz w:val="24"/>
          <w:szCs w:val="24"/>
        </w:rPr>
      </w:pPr>
      <w:r w:rsidRPr="004762CE">
        <w:rPr>
          <w:rFonts w:ascii="Times New Roman" w:hAnsi="Times New Roman" w:cs="Times New Roman"/>
          <w:sz w:val="24"/>
          <w:szCs w:val="24"/>
        </w:rPr>
        <w:t xml:space="preserve">обеспечить формирование бюджетной отчетности на основе данных Главной книги. </w:t>
      </w:r>
    </w:p>
    <w:p w:rsidR="002D2257" w:rsidRPr="004762CE" w:rsidRDefault="002D2257" w:rsidP="004762CE">
      <w:pPr>
        <w:pStyle w:val="a5"/>
        <w:spacing w:after="0"/>
        <w:ind w:left="0" w:firstLine="567"/>
        <w:jc w:val="both"/>
        <w:rPr>
          <w:rFonts w:ascii="Times New Roman" w:hAnsi="Times New Roman" w:cs="Times New Roman"/>
          <w:sz w:val="24"/>
          <w:szCs w:val="24"/>
        </w:rPr>
      </w:pPr>
      <w:r w:rsidRPr="004762CE">
        <w:rPr>
          <w:rFonts w:ascii="Times New Roman" w:hAnsi="Times New Roman" w:cs="Times New Roman"/>
          <w:sz w:val="24"/>
          <w:szCs w:val="24"/>
        </w:rPr>
        <w:t xml:space="preserve">Данные требования выполнены всеми ГАБС, за исключением </w:t>
      </w:r>
      <w:r w:rsidR="00D71544" w:rsidRPr="004762CE">
        <w:rPr>
          <w:rFonts w:ascii="Times New Roman" w:hAnsi="Times New Roman" w:cs="Times New Roman"/>
          <w:sz w:val="24"/>
          <w:szCs w:val="24"/>
        </w:rPr>
        <w:t>УМС</w:t>
      </w:r>
      <w:r w:rsidRPr="004762CE">
        <w:rPr>
          <w:rFonts w:ascii="Times New Roman" w:hAnsi="Times New Roman" w:cs="Times New Roman"/>
          <w:sz w:val="24"/>
          <w:szCs w:val="24"/>
        </w:rPr>
        <w:t>.</w:t>
      </w:r>
    </w:p>
    <w:p w:rsidR="002D2257" w:rsidRPr="004762CE" w:rsidRDefault="00D71544" w:rsidP="004762CE">
      <w:pPr>
        <w:pStyle w:val="a5"/>
        <w:spacing w:after="0"/>
        <w:ind w:left="0" w:firstLine="567"/>
        <w:jc w:val="both"/>
        <w:rPr>
          <w:rFonts w:ascii="Times New Roman" w:hAnsi="Times New Roman" w:cs="Times New Roman"/>
          <w:sz w:val="24"/>
          <w:szCs w:val="24"/>
        </w:rPr>
      </w:pPr>
      <w:r w:rsidRPr="004762CE">
        <w:rPr>
          <w:rFonts w:ascii="Times New Roman" w:hAnsi="Times New Roman" w:cs="Times New Roman"/>
          <w:sz w:val="24"/>
          <w:szCs w:val="24"/>
        </w:rPr>
        <w:t xml:space="preserve">Отсутствие сведений о проведении инвентаризации, Главной книги УМС </w:t>
      </w:r>
      <w:r w:rsidR="002D2257" w:rsidRPr="004762CE">
        <w:rPr>
          <w:rFonts w:ascii="Times New Roman" w:hAnsi="Times New Roman" w:cs="Times New Roman"/>
          <w:sz w:val="24"/>
          <w:szCs w:val="24"/>
        </w:rPr>
        <w:t>свидетельствуют о невыполнении вышеназванного требования и, как следствие, о недостоверности представленной отчетности.</w:t>
      </w:r>
    </w:p>
    <w:p w:rsidR="002D2257" w:rsidRPr="004762CE" w:rsidRDefault="002D2257" w:rsidP="004762CE">
      <w:pPr>
        <w:pStyle w:val="a5"/>
        <w:numPr>
          <w:ilvl w:val="0"/>
          <w:numId w:val="30"/>
        </w:numPr>
        <w:spacing w:after="0"/>
        <w:ind w:left="0" w:firstLine="567"/>
        <w:jc w:val="both"/>
        <w:rPr>
          <w:rFonts w:ascii="Times New Roman" w:hAnsi="Times New Roman" w:cs="Times New Roman"/>
          <w:sz w:val="24"/>
          <w:szCs w:val="24"/>
        </w:rPr>
      </w:pPr>
      <w:r w:rsidRPr="004762CE">
        <w:rPr>
          <w:rFonts w:ascii="Times New Roman" w:hAnsi="Times New Roman" w:cs="Times New Roman"/>
          <w:sz w:val="24"/>
          <w:szCs w:val="24"/>
        </w:rPr>
        <w:t>согласованность показателей форм бюджетной отчетности</w:t>
      </w:r>
    </w:p>
    <w:p w:rsidR="002D2257" w:rsidRPr="004762CE" w:rsidRDefault="002D2257" w:rsidP="004762CE">
      <w:pPr>
        <w:pStyle w:val="a5"/>
        <w:spacing w:after="0"/>
        <w:ind w:left="0" w:firstLine="567"/>
        <w:jc w:val="both"/>
        <w:rPr>
          <w:rFonts w:ascii="Times New Roman" w:hAnsi="Times New Roman" w:cs="Times New Roman"/>
          <w:sz w:val="24"/>
          <w:szCs w:val="24"/>
        </w:rPr>
      </w:pPr>
      <w:r w:rsidRPr="004762CE">
        <w:rPr>
          <w:rFonts w:ascii="Times New Roman" w:hAnsi="Times New Roman" w:cs="Times New Roman"/>
          <w:sz w:val="24"/>
          <w:szCs w:val="24"/>
        </w:rPr>
        <w:t>При проверке внутренней согласованности показателей форм бюджетной отчетности расхождения значений не выявлены</w:t>
      </w:r>
      <w:r w:rsidR="00B21820" w:rsidRPr="004762CE">
        <w:rPr>
          <w:rFonts w:ascii="Times New Roman" w:hAnsi="Times New Roman" w:cs="Times New Roman"/>
          <w:sz w:val="24"/>
          <w:szCs w:val="24"/>
        </w:rPr>
        <w:t>, за исключением УМС</w:t>
      </w:r>
      <w:r w:rsidR="004762CE" w:rsidRPr="004762CE">
        <w:rPr>
          <w:rFonts w:ascii="Times New Roman" w:hAnsi="Times New Roman" w:cs="Times New Roman"/>
          <w:sz w:val="24"/>
          <w:szCs w:val="24"/>
        </w:rPr>
        <w:t xml:space="preserve"> и Управления образования</w:t>
      </w:r>
      <w:r w:rsidRPr="004762CE">
        <w:rPr>
          <w:rFonts w:ascii="Times New Roman" w:hAnsi="Times New Roman" w:cs="Times New Roman"/>
          <w:sz w:val="24"/>
          <w:szCs w:val="24"/>
        </w:rPr>
        <w:t>.</w:t>
      </w:r>
    </w:p>
    <w:p w:rsidR="001B1BFC" w:rsidRPr="004762CE" w:rsidRDefault="001B1BFC" w:rsidP="004762CE">
      <w:pPr>
        <w:pStyle w:val="Default"/>
        <w:spacing w:line="276" w:lineRule="auto"/>
        <w:ind w:firstLine="567"/>
        <w:jc w:val="both"/>
        <w:rPr>
          <w:bCs/>
          <w:color w:val="auto"/>
        </w:rPr>
      </w:pPr>
      <w:r w:rsidRPr="004762CE">
        <w:rPr>
          <w:bCs/>
          <w:color w:val="auto"/>
        </w:rPr>
        <w:t xml:space="preserve">В соответствии с </w:t>
      </w:r>
      <w:r w:rsidRPr="004762CE">
        <w:rPr>
          <w:color w:val="auto"/>
        </w:rPr>
        <w:t>требованиями статьи 264.4 Бюджетного кодекса РФ и статьи 42 Решения о бюджетном процессе для подготовки Заключения администрация Богучанского района представляет в Контрольно-счетную комиссию Годовой отчет об исполнении районного бюджета.</w:t>
      </w:r>
    </w:p>
    <w:p w:rsidR="001B1BFC" w:rsidRPr="007B149A" w:rsidRDefault="001B1BFC" w:rsidP="004762CE">
      <w:pPr>
        <w:pStyle w:val="Default"/>
        <w:spacing w:line="276" w:lineRule="auto"/>
        <w:ind w:firstLine="567"/>
        <w:jc w:val="both"/>
        <w:rPr>
          <w:color w:val="auto"/>
        </w:rPr>
      </w:pPr>
      <w:r w:rsidRPr="007B149A">
        <w:rPr>
          <w:color w:val="auto"/>
        </w:rPr>
        <w:t xml:space="preserve">Названный документ представлен Финансовым управлением в полном объеме </w:t>
      </w:r>
      <w:r w:rsidR="004762CE" w:rsidRPr="007B149A">
        <w:rPr>
          <w:color w:val="auto"/>
        </w:rPr>
        <w:t>31</w:t>
      </w:r>
      <w:r w:rsidRPr="007B149A">
        <w:rPr>
          <w:color w:val="auto"/>
        </w:rPr>
        <w:t>.03.20</w:t>
      </w:r>
      <w:r w:rsidR="00E00B31" w:rsidRPr="007B149A">
        <w:rPr>
          <w:color w:val="auto"/>
        </w:rPr>
        <w:t>2</w:t>
      </w:r>
      <w:r w:rsidR="00B21820" w:rsidRPr="007B149A">
        <w:rPr>
          <w:color w:val="auto"/>
        </w:rPr>
        <w:t>1</w:t>
      </w:r>
      <w:r w:rsidRPr="007B149A">
        <w:rPr>
          <w:color w:val="auto"/>
        </w:rPr>
        <w:t xml:space="preserve"> года с соблюдением срока, установленного пунктом 3 статьи 264.4 Бюджетного кодекса РФ и пунктом 3 статьи </w:t>
      </w:r>
      <w:r w:rsidR="00B21820" w:rsidRPr="007B149A">
        <w:rPr>
          <w:color w:val="auto"/>
        </w:rPr>
        <w:t>42 Решения о бюджетном процессе</w:t>
      </w:r>
      <w:r w:rsidRPr="007B149A">
        <w:rPr>
          <w:color w:val="auto"/>
        </w:rPr>
        <w:t xml:space="preserve">. </w:t>
      </w:r>
    </w:p>
    <w:p w:rsidR="001B1BFC" w:rsidRPr="007B149A" w:rsidRDefault="007B149A" w:rsidP="007B149A">
      <w:pPr>
        <w:pStyle w:val="Default"/>
        <w:spacing w:line="276" w:lineRule="auto"/>
        <w:ind w:firstLine="567"/>
        <w:jc w:val="both"/>
        <w:rPr>
          <w:color w:val="auto"/>
        </w:rPr>
      </w:pPr>
      <w:r w:rsidRPr="007B149A">
        <w:rPr>
          <w:color w:val="auto"/>
        </w:rPr>
        <w:t>В ходе проверки Годового отчета</w:t>
      </w:r>
      <w:r w:rsidR="001B1BFC" w:rsidRPr="007B149A">
        <w:rPr>
          <w:color w:val="auto"/>
        </w:rPr>
        <w:t xml:space="preserve"> не установлено фактов неполноты</w:t>
      </w:r>
      <w:r w:rsidR="00963B45" w:rsidRPr="007B149A">
        <w:rPr>
          <w:color w:val="auto"/>
        </w:rPr>
        <w:t xml:space="preserve"> отчетности, что свидетельствует о ее информативности</w:t>
      </w:r>
      <w:r w:rsidR="001B1BFC" w:rsidRPr="007B149A">
        <w:rPr>
          <w:color w:val="auto"/>
        </w:rPr>
        <w:t xml:space="preserve">. </w:t>
      </w:r>
    </w:p>
    <w:p w:rsidR="00B21820" w:rsidRPr="007B149A" w:rsidRDefault="00B21820" w:rsidP="00FA3AEF">
      <w:pPr>
        <w:pStyle w:val="Default"/>
        <w:spacing w:line="276" w:lineRule="auto"/>
        <w:ind w:firstLine="851"/>
        <w:jc w:val="both"/>
        <w:rPr>
          <w:color w:val="auto"/>
        </w:rPr>
      </w:pPr>
    </w:p>
    <w:p w:rsidR="001B1BFC" w:rsidRPr="007B149A" w:rsidRDefault="001B1BFC" w:rsidP="00FA3AEF">
      <w:pPr>
        <w:pStyle w:val="a5"/>
        <w:spacing w:after="0"/>
        <w:ind w:left="0"/>
        <w:rPr>
          <w:rFonts w:ascii="Times New Roman" w:hAnsi="Times New Roman" w:cs="Times New Roman"/>
          <w:sz w:val="24"/>
          <w:szCs w:val="24"/>
        </w:rPr>
      </w:pPr>
      <w:r w:rsidRPr="007B149A">
        <w:rPr>
          <w:rFonts w:ascii="Times New Roman" w:hAnsi="Times New Roman" w:cs="Times New Roman"/>
          <w:sz w:val="24"/>
          <w:szCs w:val="24"/>
        </w:rPr>
        <w:t>Выводы:</w:t>
      </w:r>
    </w:p>
    <w:p w:rsidR="001B1BFC" w:rsidRPr="007B149A" w:rsidRDefault="001B1BFC" w:rsidP="007B149A">
      <w:pPr>
        <w:pStyle w:val="a5"/>
        <w:numPr>
          <w:ilvl w:val="0"/>
          <w:numId w:val="3"/>
        </w:numPr>
        <w:spacing w:after="0"/>
        <w:ind w:left="0" w:firstLine="567"/>
        <w:jc w:val="both"/>
        <w:rPr>
          <w:rFonts w:ascii="Times New Roman" w:hAnsi="Times New Roman" w:cs="Times New Roman"/>
          <w:sz w:val="24"/>
          <w:szCs w:val="24"/>
        </w:rPr>
      </w:pPr>
      <w:r w:rsidRPr="007B149A">
        <w:rPr>
          <w:rFonts w:ascii="Times New Roman" w:hAnsi="Times New Roman" w:cs="Times New Roman"/>
          <w:sz w:val="24"/>
          <w:szCs w:val="24"/>
        </w:rPr>
        <w:t xml:space="preserve">бюджетная отчетность представлена всеми ГАБС, </w:t>
      </w:r>
      <w:r w:rsidR="00933E05" w:rsidRPr="007B149A">
        <w:rPr>
          <w:rFonts w:ascii="Times New Roman" w:hAnsi="Times New Roman" w:cs="Times New Roman"/>
          <w:sz w:val="24"/>
          <w:szCs w:val="24"/>
        </w:rPr>
        <w:t>с соблюдением срока представления отчетности, установленного статьей 42 Решения о бюджетном процессе</w:t>
      </w:r>
      <w:r w:rsidRPr="007B149A">
        <w:rPr>
          <w:rFonts w:ascii="Times New Roman" w:hAnsi="Times New Roman" w:cs="Times New Roman"/>
          <w:sz w:val="24"/>
          <w:szCs w:val="24"/>
        </w:rPr>
        <w:t xml:space="preserve">; </w:t>
      </w:r>
    </w:p>
    <w:p w:rsidR="00D94070" w:rsidRPr="007B149A" w:rsidRDefault="002E162C" w:rsidP="007B149A">
      <w:pPr>
        <w:pStyle w:val="a5"/>
        <w:numPr>
          <w:ilvl w:val="0"/>
          <w:numId w:val="3"/>
        </w:numPr>
        <w:spacing w:after="0"/>
        <w:ind w:left="0" w:firstLine="567"/>
        <w:jc w:val="both"/>
        <w:rPr>
          <w:rFonts w:ascii="Times New Roman" w:hAnsi="Times New Roman" w:cs="Times New Roman"/>
          <w:sz w:val="24"/>
          <w:szCs w:val="24"/>
        </w:rPr>
      </w:pPr>
      <w:r w:rsidRPr="007B149A">
        <w:rPr>
          <w:rFonts w:ascii="Times New Roman" w:hAnsi="Times New Roman" w:cs="Times New Roman"/>
          <w:sz w:val="24"/>
          <w:szCs w:val="24"/>
        </w:rPr>
        <w:t>при формировании</w:t>
      </w:r>
      <w:r w:rsidR="00D94070" w:rsidRPr="007B149A">
        <w:rPr>
          <w:rFonts w:ascii="Times New Roman" w:hAnsi="Times New Roman" w:cs="Times New Roman"/>
          <w:sz w:val="24"/>
          <w:szCs w:val="24"/>
        </w:rPr>
        <w:t xml:space="preserve"> бюджетной</w:t>
      </w:r>
      <w:r w:rsidRPr="007B149A">
        <w:rPr>
          <w:rFonts w:ascii="Times New Roman" w:hAnsi="Times New Roman" w:cs="Times New Roman"/>
          <w:sz w:val="24"/>
          <w:szCs w:val="24"/>
        </w:rPr>
        <w:t xml:space="preserve"> отчетности </w:t>
      </w:r>
      <w:r w:rsidR="002D2257" w:rsidRPr="007B149A">
        <w:rPr>
          <w:rFonts w:ascii="Times New Roman" w:hAnsi="Times New Roman" w:cs="Times New Roman"/>
          <w:sz w:val="24"/>
          <w:szCs w:val="24"/>
        </w:rPr>
        <w:t>ГАБС</w:t>
      </w:r>
      <w:r w:rsidR="001B1BFC" w:rsidRPr="007B149A">
        <w:rPr>
          <w:rFonts w:ascii="Times New Roman" w:hAnsi="Times New Roman" w:cs="Times New Roman"/>
          <w:sz w:val="24"/>
          <w:szCs w:val="24"/>
        </w:rPr>
        <w:t xml:space="preserve"> </w:t>
      </w:r>
      <w:r w:rsidRPr="007B149A">
        <w:rPr>
          <w:rFonts w:ascii="Times New Roman" w:hAnsi="Times New Roman" w:cs="Times New Roman"/>
          <w:sz w:val="24"/>
          <w:szCs w:val="24"/>
        </w:rPr>
        <w:t>соблюдены</w:t>
      </w:r>
      <w:r w:rsidR="00963B45" w:rsidRPr="007B149A">
        <w:rPr>
          <w:rFonts w:ascii="Times New Roman" w:hAnsi="Times New Roman" w:cs="Times New Roman"/>
          <w:sz w:val="24"/>
          <w:szCs w:val="24"/>
        </w:rPr>
        <w:t xml:space="preserve"> требования Инструкций</w:t>
      </w:r>
      <w:r w:rsidR="008142E6" w:rsidRPr="007B149A">
        <w:rPr>
          <w:rFonts w:ascii="Times New Roman" w:hAnsi="Times New Roman" w:cs="Times New Roman"/>
          <w:sz w:val="24"/>
          <w:szCs w:val="24"/>
        </w:rPr>
        <w:t xml:space="preserve"> № 191н</w:t>
      </w:r>
      <w:r w:rsidR="00963B45" w:rsidRPr="007B149A">
        <w:rPr>
          <w:rFonts w:ascii="Times New Roman" w:hAnsi="Times New Roman" w:cs="Times New Roman"/>
          <w:sz w:val="24"/>
          <w:szCs w:val="24"/>
        </w:rPr>
        <w:t xml:space="preserve"> и № 33н</w:t>
      </w:r>
      <w:r w:rsidR="001B1BFC" w:rsidRPr="007B149A">
        <w:rPr>
          <w:rFonts w:ascii="Times New Roman" w:hAnsi="Times New Roman" w:cs="Times New Roman"/>
          <w:sz w:val="24"/>
          <w:szCs w:val="24"/>
        </w:rPr>
        <w:t xml:space="preserve">, </w:t>
      </w:r>
      <w:r w:rsidR="002D2257" w:rsidRPr="007B149A">
        <w:rPr>
          <w:rFonts w:ascii="Times New Roman" w:hAnsi="Times New Roman" w:cs="Times New Roman"/>
          <w:sz w:val="24"/>
          <w:szCs w:val="24"/>
        </w:rPr>
        <w:t>за исключением У</w:t>
      </w:r>
      <w:r w:rsidR="00B21820" w:rsidRPr="007B149A">
        <w:rPr>
          <w:rFonts w:ascii="Times New Roman" w:hAnsi="Times New Roman" w:cs="Times New Roman"/>
          <w:sz w:val="24"/>
          <w:szCs w:val="24"/>
        </w:rPr>
        <w:t>МС</w:t>
      </w:r>
      <w:r w:rsidR="002D2257" w:rsidRPr="007B149A">
        <w:rPr>
          <w:rFonts w:ascii="Times New Roman" w:hAnsi="Times New Roman" w:cs="Times New Roman"/>
          <w:sz w:val="24"/>
          <w:szCs w:val="24"/>
        </w:rPr>
        <w:t xml:space="preserve">, </w:t>
      </w:r>
      <w:r w:rsidR="001B1BFC" w:rsidRPr="007B149A">
        <w:rPr>
          <w:rFonts w:ascii="Times New Roman" w:hAnsi="Times New Roman" w:cs="Times New Roman"/>
          <w:sz w:val="24"/>
          <w:szCs w:val="24"/>
        </w:rPr>
        <w:t>что негативно отразилось на качестве</w:t>
      </w:r>
      <w:r w:rsidR="007B149A" w:rsidRPr="007B149A">
        <w:rPr>
          <w:rFonts w:ascii="Times New Roman" w:hAnsi="Times New Roman" w:cs="Times New Roman"/>
          <w:sz w:val="24"/>
          <w:szCs w:val="24"/>
        </w:rPr>
        <w:t xml:space="preserve"> и достоверности его бюджетной</w:t>
      </w:r>
      <w:r w:rsidR="001B1BFC" w:rsidRPr="007B149A">
        <w:rPr>
          <w:rFonts w:ascii="Times New Roman" w:hAnsi="Times New Roman" w:cs="Times New Roman"/>
          <w:sz w:val="24"/>
          <w:szCs w:val="24"/>
        </w:rPr>
        <w:t xml:space="preserve"> отчетности</w:t>
      </w:r>
      <w:r w:rsidR="00D94070" w:rsidRPr="007B149A">
        <w:rPr>
          <w:rFonts w:ascii="Times New Roman" w:hAnsi="Times New Roman" w:cs="Times New Roman"/>
          <w:sz w:val="24"/>
          <w:szCs w:val="24"/>
        </w:rPr>
        <w:t>.</w:t>
      </w:r>
    </w:p>
    <w:p w:rsidR="007B149A" w:rsidRPr="007B149A" w:rsidRDefault="007B149A" w:rsidP="007B149A">
      <w:pPr>
        <w:pStyle w:val="a5"/>
        <w:spacing w:after="0"/>
        <w:ind w:left="567"/>
        <w:jc w:val="both"/>
        <w:rPr>
          <w:rFonts w:ascii="Times New Roman" w:hAnsi="Times New Roman" w:cs="Times New Roman"/>
          <w:sz w:val="24"/>
          <w:szCs w:val="24"/>
        </w:rPr>
      </w:pPr>
    </w:p>
    <w:p w:rsidR="00F22503" w:rsidRPr="007B149A" w:rsidRDefault="00F22503" w:rsidP="009E28F5">
      <w:pPr>
        <w:pStyle w:val="a5"/>
        <w:numPr>
          <w:ilvl w:val="0"/>
          <w:numId w:val="20"/>
        </w:numPr>
        <w:spacing w:after="0"/>
        <w:ind w:left="0" w:firstLine="0"/>
        <w:jc w:val="center"/>
        <w:rPr>
          <w:rFonts w:ascii="Times New Roman" w:hAnsi="Times New Roman" w:cs="Times New Roman"/>
          <w:sz w:val="24"/>
          <w:szCs w:val="24"/>
        </w:rPr>
      </w:pPr>
      <w:r w:rsidRPr="007B149A">
        <w:rPr>
          <w:rFonts w:ascii="Times New Roman" w:hAnsi="Times New Roman" w:cs="Times New Roman"/>
          <w:sz w:val="24"/>
          <w:szCs w:val="24"/>
        </w:rPr>
        <w:t>ЗАМЕЧАНИЯ НА ПРОЕКТ РЕШЕНИЯ БОГУЧАНСКОГО РАЙОННОГО СОВЕТА ДЕПУТАТОВ «ОБ УТВЕРЖДЕНИИ ГОДОВОГО ОТЧЕТА ОБ ИСПОЛНЕНИИ РАЙОННОГО БЮДЖЕТА ЗА 20</w:t>
      </w:r>
      <w:r w:rsidR="007B149A" w:rsidRPr="007B149A">
        <w:rPr>
          <w:rFonts w:ascii="Times New Roman" w:hAnsi="Times New Roman" w:cs="Times New Roman"/>
          <w:sz w:val="24"/>
          <w:szCs w:val="24"/>
        </w:rPr>
        <w:t>21</w:t>
      </w:r>
      <w:r w:rsidRPr="007B149A">
        <w:rPr>
          <w:rFonts w:ascii="Times New Roman" w:hAnsi="Times New Roman" w:cs="Times New Roman"/>
          <w:sz w:val="24"/>
          <w:szCs w:val="24"/>
        </w:rPr>
        <w:t xml:space="preserve"> ГОД»</w:t>
      </w:r>
    </w:p>
    <w:p w:rsidR="001B1BFC" w:rsidRPr="007B149A" w:rsidRDefault="001B1BFC" w:rsidP="00FA3AEF">
      <w:pPr>
        <w:spacing w:after="0"/>
        <w:jc w:val="center"/>
        <w:rPr>
          <w:rFonts w:ascii="Times New Roman" w:hAnsi="Times New Roman" w:cs="Times New Roman"/>
          <w:sz w:val="24"/>
          <w:szCs w:val="24"/>
        </w:rPr>
      </w:pPr>
    </w:p>
    <w:p w:rsidR="008F1D8F" w:rsidRPr="0024115D" w:rsidRDefault="008F1D8F" w:rsidP="008F1D8F">
      <w:pPr>
        <w:spacing w:after="0"/>
        <w:ind w:firstLine="567"/>
        <w:jc w:val="both"/>
        <w:rPr>
          <w:rFonts w:ascii="Times New Roman" w:hAnsi="Times New Roman" w:cs="Times New Roman"/>
          <w:sz w:val="24"/>
          <w:szCs w:val="24"/>
        </w:rPr>
      </w:pPr>
      <w:r w:rsidRPr="0024115D">
        <w:rPr>
          <w:rFonts w:ascii="Times New Roman" w:hAnsi="Times New Roman" w:cs="Times New Roman"/>
          <w:sz w:val="24"/>
          <w:szCs w:val="24"/>
        </w:rPr>
        <w:t>Замечания и предложения по результатам проведенного анализа проекта решения Богучанского районного Совета депутатов «Об утверждении годового отчета об исполнении районного бюджета за 202</w:t>
      </w:r>
      <w:r>
        <w:rPr>
          <w:rFonts w:ascii="Times New Roman" w:hAnsi="Times New Roman" w:cs="Times New Roman"/>
          <w:sz w:val="24"/>
          <w:szCs w:val="24"/>
        </w:rPr>
        <w:t>1</w:t>
      </w:r>
      <w:r w:rsidRPr="0024115D">
        <w:rPr>
          <w:rFonts w:ascii="Times New Roman" w:hAnsi="Times New Roman" w:cs="Times New Roman"/>
          <w:sz w:val="24"/>
          <w:szCs w:val="24"/>
        </w:rPr>
        <w:t xml:space="preserve"> год» отсутствуют.</w:t>
      </w:r>
    </w:p>
    <w:p w:rsidR="009C4382" w:rsidRPr="009A6D62" w:rsidRDefault="007F0C13" w:rsidP="009C4382">
      <w:pPr>
        <w:pStyle w:val="Default"/>
        <w:spacing w:line="276" w:lineRule="auto"/>
        <w:jc w:val="center"/>
        <w:rPr>
          <w:bCs/>
          <w:color w:val="auto"/>
        </w:rPr>
      </w:pPr>
      <w:r w:rsidRPr="009A6D62">
        <w:rPr>
          <w:bCs/>
          <w:color w:val="auto"/>
        </w:rPr>
        <w:lastRenderedPageBreak/>
        <w:t>ПРЕДЛОЖЕНИЯ</w:t>
      </w:r>
    </w:p>
    <w:p w:rsidR="009C4382" w:rsidRPr="003D2321" w:rsidRDefault="009C4382" w:rsidP="009C4382">
      <w:pPr>
        <w:pStyle w:val="Default"/>
        <w:spacing w:line="276" w:lineRule="auto"/>
        <w:jc w:val="center"/>
        <w:rPr>
          <w:color w:val="auto"/>
          <w:sz w:val="20"/>
          <w:szCs w:val="20"/>
        </w:rPr>
      </w:pPr>
    </w:p>
    <w:p w:rsidR="000E5034" w:rsidRDefault="000E5034" w:rsidP="009A6D62">
      <w:pPr>
        <w:pStyle w:val="Default"/>
        <w:spacing w:line="276" w:lineRule="auto"/>
        <w:ind w:firstLine="567"/>
        <w:jc w:val="both"/>
        <w:rPr>
          <w:color w:val="auto"/>
        </w:rPr>
      </w:pPr>
      <w:r w:rsidRPr="009A6D62">
        <w:rPr>
          <w:color w:val="auto"/>
        </w:rPr>
        <w:t xml:space="preserve">По итогам рассмотрения Контрольно-счетной комиссией </w:t>
      </w:r>
      <w:r w:rsidR="007F0C13" w:rsidRPr="009A6D62">
        <w:rPr>
          <w:color w:val="auto"/>
        </w:rPr>
        <w:t>Г</w:t>
      </w:r>
      <w:r w:rsidRPr="009A6D62">
        <w:rPr>
          <w:color w:val="auto"/>
        </w:rPr>
        <w:t>одового отчета об исполнении бюджета сформ</w:t>
      </w:r>
      <w:r w:rsidR="007F0C13" w:rsidRPr="009A6D62">
        <w:rPr>
          <w:color w:val="auto"/>
        </w:rPr>
        <w:t>улированы следующие предложения.</w:t>
      </w:r>
    </w:p>
    <w:p w:rsidR="003D2321" w:rsidRPr="003D2321" w:rsidRDefault="003D2321" w:rsidP="009A6D62">
      <w:pPr>
        <w:pStyle w:val="Default"/>
        <w:spacing w:line="276" w:lineRule="auto"/>
        <w:ind w:firstLine="567"/>
        <w:jc w:val="both"/>
        <w:rPr>
          <w:color w:val="auto"/>
          <w:sz w:val="20"/>
          <w:szCs w:val="20"/>
        </w:rPr>
      </w:pPr>
    </w:p>
    <w:p w:rsidR="007F0C13" w:rsidRPr="009A6D62" w:rsidRDefault="007F0C13" w:rsidP="009C4382">
      <w:pPr>
        <w:pStyle w:val="Default"/>
        <w:spacing w:line="276" w:lineRule="auto"/>
        <w:jc w:val="both"/>
        <w:rPr>
          <w:bCs/>
          <w:color w:val="auto"/>
        </w:rPr>
      </w:pPr>
      <w:r w:rsidRPr="009A6D62">
        <w:rPr>
          <w:bCs/>
          <w:color w:val="auto"/>
        </w:rPr>
        <w:t>БОГУЧАНСКОМУ РАЙОННОМУ СОВЕТУ ДЕПУТАТОВ</w:t>
      </w:r>
    </w:p>
    <w:p w:rsidR="009C4382" w:rsidRPr="009A6D62" w:rsidRDefault="00E5124A" w:rsidP="009A6D62">
      <w:pPr>
        <w:pStyle w:val="Default"/>
        <w:numPr>
          <w:ilvl w:val="0"/>
          <w:numId w:val="25"/>
        </w:numPr>
        <w:spacing w:line="276" w:lineRule="auto"/>
        <w:ind w:left="0" w:firstLine="567"/>
        <w:jc w:val="both"/>
        <w:rPr>
          <w:color w:val="auto"/>
        </w:rPr>
      </w:pPr>
      <w:r w:rsidRPr="009A6D62">
        <w:rPr>
          <w:color w:val="auto"/>
        </w:rPr>
        <w:t>п</w:t>
      </w:r>
      <w:r w:rsidR="009C4382" w:rsidRPr="009A6D62">
        <w:rPr>
          <w:color w:val="auto"/>
        </w:rPr>
        <w:t>ри рассмотрении проекта решения «Об утверждении годового отчета об исполнении районного бюджета за 20</w:t>
      </w:r>
      <w:r w:rsidR="009A6D62" w:rsidRPr="009A6D62">
        <w:rPr>
          <w:color w:val="auto"/>
        </w:rPr>
        <w:t>21</w:t>
      </w:r>
      <w:r w:rsidR="009C4382" w:rsidRPr="009A6D62">
        <w:rPr>
          <w:color w:val="auto"/>
        </w:rPr>
        <w:t xml:space="preserve"> год» учесть результаты </w:t>
      </w:r>
      <w:r w:rsidR="0013732E" w:rsidRPr="009A6D62">
        <w:rPr>
          <w:color w:val="auto"/>
        </w:rPr>
        <w:t>настоящего Заключения</w:t>
      </w:r>
      <w:r w:rsidR="009C4382" w:rsidRPr="009A6D62">
        <w:rPr>
          <w:color w:val="auto"/>
        </w:rPr>
        <w:t xml:space="preserve">. </w:t>
      </w:r>
    </w:p>
    <w:p w:rsidR="009C4382" w:rsidRPr="003D2321" w:rsidRDefault="009C4382" w:rsidP="009C4382">
      <w:pPr>
        <w:pStyle w:val="Default"/>
        <w:tabs>
          <w:tab w:val="left" w:pos="5280"/>
        </w:tabs>
        <w:spacing w:line="276" w:lineRule="auto"/>
        <w:jc w:val="both"/>
        <w:rPr>
          <w:bCs/>
          <w:color w:val="auto"/>
          <w:sz w:val="20"/>
          <w:szCs w:val="20"/>
        </w:rPr>
      </w:pPr>
    </w:p>
    <w:p w:rsidR="009E779E" w:rsidRPr="009A6D62" w:rsidRDefault="007F0C13" w:rsidP="009C4382">
      <w:pPr>
        <w:pStyle w:val="Default"/>
        <w:tabs>
          <w:tab w:val="left" w:pos="5280"/>
        </w:tabs>
        <w:spacing w:line="276" w:lineRule="auto"/>
        <w:jc w:val="both"/>
        <w:rPr>
          <w:bCs/>
          <w:color w:val="auto"/>
        </w:rPr>
      </w:pPr>
      <w:r w:rsidRPr="009A6D62">
        <w:rPr>
          <w:bCs/>
          <w:color w:val="auto"/>
        </w:rPr>
        <w:t>АДМИНИСТРАЦИИ БОГУЧАНСКОГО РАЙОНА</w:t>
      </w:r>
    </w:p>
    <w:p w:rsidR="00BB2980" w:rsidRPr="009A6D62" w:rsidRDefault="00BB2980" w:rsidP="009A6D62">
      <w:pPr>
        <w:pStyle w:val="Default"/>
        <w:numPr>
          <w:ilvl w:val="0"/>
          <w:numId w:val="25"/>
        </w:numPr>
        <w:tabs>
          <w:tab w:val="left" w:pos="0"/>
        </w:tabs>
        <w:spacing w:line="276" w:lineRule="auto"/>
        <w:ind w:left="0" w:firstLine="567"/>
        <w:jc w:val="both"/>
        <w:rPr>
          <w:color w:val="auto"/>
        </w:rPr>
      </w:pPr>
      <w:r w:rsidRPr="009A6D62">
        <w:rPr>
          <w:color w:val="auto"/>
        </w:rPr>
        <w:t>обеспечить</w:t>
      </w:r>
      <w:r w:rsidR="009C5E42" w:rsidRPr="009A6D62">
        <w:rPr>
          <w:color w:val="auto"/>
        </w:rPr>
        <w:t xml:space="preserve"> </w:t>
      </w:r>
      <w:r w:rsidR="00B669FA">
        <w:rPr>
          <w:color w:val="auto"/>
        </w:rPr>
        <w:t>полноту и достоверность подведения</w:t>
      </w:r>
      <w:r w:rsidR="00807725">
        <w:rPr>
          <w:color w:val="auto"/>
        </w:rPr>
        <w:t xml:space="preserve"> предварительных итогов и</w:t>
      </w:r>
      <w:r w:rsidR="00B669FA">
        <w:rPr>
          <w:color w:val="auto"/>
        </w:rPr>
        <w:t xml:space="preserve"> </w:t>
      </w:r>
      <w:r w:rsidR="009C5E42" w:rsidRPr="009A6D62">
        <w:rPr>
          <w:color w:val="auto"/>
        </w:rPr>
        <w:t>ежегодн</w:t>
      </w:r>
      <w:r w:rsidR="00807725">
        <w:rPr>
          <w:color w:val="auto"/>
        </w:rPr>
        <w:t>ых</w:t>
      </w:r>
      <w:r w:rsidR="009C5E42" w:rsidRPr="009A6D62">
        <w:rPr>
          <w:color w:val="auto"/>
        </w:rPr>
        <w:t xml:space="preserve"> оцен</w:t>
      </w:r>
      <w:r w:rsidR="00807725">
        <w:rPr>
          <w:color w:val="auto"/>
        </w:rPr>
        <w:t>о</w:t>
      </w:r>
      <w:r w:rsidR="009C5E42" w:rsidRPr="009A6D62">
        <w:rPr>
          <w:color w:val="auto"/>
        </w:rPr>
        <w:t>к</w:t>
      </w:r>
      <w:r w:rsidRPr="009A6D62">
        <w:rPr>
          <w:color w:val="auto"/>
        </w:rPr>
        <w:t xml:space="preserve"> достижени</w:t>
      </w:r>
      <w:r w:rsidR="009C5E42" w:rsidRPr="009A6D62">
        <w:rPr>
          <w:color w:val="auto"/>
        </w:rPr>
        <w:t>я</w:t>
      </w:r>
      <w:r w:rsidRPr="009A6D62">
        <w:rPr>
          <w:color w:val="auto"/>
        </w:rPr>
        <w:t xml:space="preserve"> </w:t>
      </w:r>
      <w:r w:rsidR="00D02EC0" w:rsidRPr="009A6D62">
        <w:rPr>
          <w:color w:val="auto"/>
        </w:rPr>
        <w:t>основных положений</w:t>
      </w:r>
      <w:r w:rsidR="00807725">
        <w:rPr>
          <w:color w:val="auto"/>
        </w:rPr>
        <w:t xml:space="preserve"> и показателей</w:t>
      </w:r>
      <w:r w:rsidRPr="009A6D62">
        <w:rPr>
          <w:color w:val="auto"/>
        </w:rPr>
        <w:t xml:space="preserve"> </w:t>
      </w:r>
      <w:r w:rsidR="00807725">
        <w:rPr>
          <w:color w:val="auto"/>
        </w:rPr>
        <w:t>документов стратегического планирования муниципального образования Богучанский район</w:t>
      </w:r>
      <w:r w:rsidR="009C5E42" w:rsidRPr="009A6D62">
        <w:rPr>
          <w:color w:val="auto"/>
        </w:rPr>
        <w:t>,</w:t>
      </w:r>
      <w:r w:rsidR="00D02EC0" w:rsidRPr="009A6D62">
        <w:rPr>
          <w:color w:val="auto"/>
        </w:rPr>
        <w:t xml:space="preserve"> усилить контроль за их реализацией</w:t>
      </w:r>
      <w:r w:rsidR="001320F9" w:rsidRPr="009A6D62">
        <w:rPr>
          <w:color w:val="auto"/>
        </w:rPr>
        <w:t>;</w:t>
      </w:r>
    </w:p>
    <w:p w:rsidR="000E5034" w:rsidRPr="009A6D62" w:rsidRDefault="000E5034" w:rsidP="009A6D62">
      <w:pPr>
        <w:pStyle w:val="Default"/>
        <w:numPr>
          <w:ilvl w:val="0"/>
          <w:numId w:val="25"/>
        </w:numPr>
        <w:spacing w:line="276" w:lineRule="auto"/>
        <w:ind w:left="0" w:firstLine="567"/>
        <w:jc w:val="both"/>
        <w:rPr>
          <w:color w:val="auto"/>
        </w:rPr>
      </w:pPr>
      <w:r w:rsidRPr="009A6D62">
        <w:rPr>
          <w:color w:val="auto"/>
        </w:rPr>
        <w:t>повысить ответственность ГАБС за выполнение возложенных на них полномочий по администрированию доходов районного бюджета;</w:t>
      </w:r>
    </w:p>
    <w:p w:rsidR="00C5757A" w:rsidRPr="007C5613" w:rsidRDefault="002D56E8" w:rsidP="009A6D62">
      <w:pPr>
        <w:pStyle w:val="Default"/>
        <w:numPr>
          <w:ilvl w:val="0"/>
          <w:numId w:val="26"/>
        </w:numPr>
        <w:spacing w:line="276" w:lineRule="auto"/>
        <w:ind w:left="0" w:firstLine="567"/>
        <w:jc w:val="both"/>
        <w:rPr>
          <w:color w:val="auto"/>
        </w:rPr>
      </w:pPr>
      <w:r w:rsidRPr="007C5613">
        <w:rPr>
          <w:color w:val="auto"/>
        </w:rPr>
        <w:t xml:space="preserve">исключить нарушения администрацией Богучанского района и ее подведомственными учреждениями нормы нормативных (муниципальных) правовых актов, регламентирующих </w:t>
      </w:r>
      <w:r w:rsidR="00043506" w:rsidRPr="007C5613">
        <w:rPr>
          <w:color w:val="auto"/>
        </w:rPr>
        <w:t>программное бюджетирование;</w:t>
      </w:r>
    </w:p>
    <w:p w:rsidR="000B56AA" w:rsidRPr="007C5613" w:rsidRDefault="00C5757A" w:rsidP="007C5613">
      <w:pPr>
        <w:pStyle w:val="a5"/>
        <w:numPr>
          <w:ilvl w:val="0"/>
          <w:numId w:val="26"/>
        </w:numPr>
        <w:spacing w:after="0"/>
        <w:ind w:left="0" w:firstLine="567"/>
        <w:jc w:val="both"/>
        <w:rPr>
          <w:rFonts w:ascii="Times New Roman" w:hAnsi="Times New Roman" w:cs="Times New Roman"/>
          <w:sz w:val="24"/>
          <w:szCs w:val="24"/>
        </w:rPr>
      </w:pPr>
      <w:r w:rsidRPr="007C5613">
        <w:rPr>
          <w:rFonts w:ascii="Times New Roman" w:hAnsi="Times New Roman" w:cs="Times New Roman"/>
          <w:sz w:val="24"/>
          <w:szCs w:val="24"/>
        </w:rPr>
        <w:t xml:space="preserve">провести </w:t>
      </w:r>
      <w:r w:rsidR="000B56AA" w:rsidRPr="007C5613">
        <w:rPr>
          <w:rFonts w:ascii="Times New Roman" w:hAnsi="Times New Roman" w:cs="Times New Roman"/>
          <w:sz w:val="24"/>
          <w:szCs w:val="24"/>
        </w:rPr>
        <w:t>анализ финансово-экономических обоснований плановых показателей характеризующих качество и объем муниципальных услуг (работ), оказываемых бюджетными учреждениями, и достоверность расчетных данных при определении нормативных (базовых) затрат на оказание (выполнение) ими муниципальных услуг (работ);</w:t>
      </w:r>
    </w:p>
    <w:p w:rsidR="009C4382" w:rsidRPr="007C5613" w:rsidRDefault="00E5124A" w:rsidP="007C5613">
      <w:pPr>
        <w:pStyle w:val="a5"/>
        <w:numPr>
          <w:ilvl w:val="0"/>
          <w:numId w:val="26"/>
        </w:numPr>
        <w:spacing w:after="0"/>
        <w:ind w:left="0" w:firstLine="567"/>
        <w:jc w:val="both"/>
        <w:rPr>
          <w:rFonts w:ascii="Times New Roman" w:hAnsi="Times New Roman" w:cs="Times New Roman"/>
          <w:sz w:val="24"/>
          <w:szCs w:val="24"/>
        </w:rPr>
      </w:pPr>
      <w:r w:rsidRPr="007C5613">
        <w:rPr>
          <w:rFonts w:ascii="Times New Roman" w:hAnsi="Times New Roman" w:cs="Times New Roman"/>
          <w:sz w:val="24"/>
          <w:szCs w:val="24"/>
        </w:rPr>
        <w:t>у</w:t>
      </w:r>
      <w:r w:rsidR="009C4382" w:rsidRPr="007C5613">
        <w:rPr>
          <w:rFonts w:ascii="Times New Roman" w:hAnsi="Times New Roman" w:cs="Times New Roman"/>
          <w:sz w:val="24"/>
          <w:szCs w:val="24"/>
        </w:rPr>
        <w:t xml:space="preserve">силить контроль за реализацией мероприятий </w:t>
      </w:r>
      <w:r w:rsidR="002A3A73" w:rsidRPr="007C5613">
        <w:rPr>
          <w:rFonts w:ascii="Times New Roman" w:hAnsi="Times New Roman" w:cs="Times New Roman"/>
          <w:sz w:val="24"/>
          <w:szCs w:val="24"/>
        </w:rPr>
        <w:t xml:space="preserve">муниципальных </w:t>
      </w:r>
      <w:r w:rsidR="009C4382" w:rsidRPr="007C5613">
        <w:rPr>
          <w:rFonts w:ascii="Times New Roman" w:hAnsi="Times New Roman" w:cs="Times New Roman"/>
          <w:sz w:val="24"/>
          <w:szCs w:val="24"/>
        </w:rPr>
        <w:t>программ с целью результативного и эффективного использования средств р</w:t>
      </w:r>
      <w:r w:rsidRPr="007C5613">
        <w:rPr>
          <w:rFonts w:ascii="Times New Roman" w:hAnsi="Times New Roman" w:cs="Times New Roman"/>
          <w:sz w:val="24"/>
          <w:szCs w:val="24"/>
        </w:rPr>
        <w:t>айонного бюджета</w:t>
      </w:r>
      <w:r w:rsidR="009A2EF6" w:rsidRPr="007C5613">
        <w:rPr>
          <w:rFonts w:ascii="Times New Roman" w:hAnsi="Times New Roman" w:cs="Times New Roman"/>
          <w:sz w:val="24"/>
          <w:szCs w:val="24"/>
        </w:rPr>
        <w:t xml:space="preserve"> и достоверностью отчетных данных</w:t>
      </w:r>
      <w:r w:rsidRPr="007C5613">
        <w:rPr>
          <w:rFonts w:ascii="Times New Roman" w:hAnsi="Times New Roman" w:cs="Times New Roman"/>
          <w:sz w:val="24"/>
          <w:szCs w:val="24"/>
        </w:rPr>
        <w:t>;</w:t>
      </w:r>
      <w:r w:rsidR="009C4382" w:rsidRPr="007C5613">
        <w:rPr>
          <w:rFonts w:ascii="Times New Roman" w:hAnsi="Times New Roman" w:cs="Times New Roman"/>
          <w:sz w:val="24"/>
          <w:szCs w:val="24"/>
        </w:rPr>
        <w:t xml:space="preserve"> </w:t>
      </w:r>
    </w:p>
    <w:p w:rsidR="009C4382" w:rsidRPr="007C5613" w:rsidRDefault="00E5124A" w:rsidP="007C5613">
      <w:pPr>
        <w:pStyle w:val="Default"/>
        <w:numPr>
          <w:ilvl w:val="0"/>
          <w:numId w:val="26"/>
        </w:numPr>
        <w:spacing w:line="276" w:lineRule="auto"/>
        <w:ind w:left="0" w:firstLine="567"/>
        <w:jc w:val="both"/>
        <w:rPr>
          <w:color w:val="auto"/>
        </w:rPr>
      </w:pPr>
      <w:r w:rsidRPr="007C5613">
        <w:rPr>
          <w:color w:val="auto"/>
        </w:rPr>
        <w:t>п</w:t>
      </w:r>
      <w:r w:rsidR="009C4382" w:rsidRPr="007C5613">
        <w:rPr>
          <w:color w:val="auto"/>
        </w:rPr>
        <w:t>ровести комплексную оценку необходимости обеспечения за счет средств районного бюджета отдельных инициати</w:t>
      </w:r>
      <w:r w:rsidRPr="007C5613">
        <w:rPr>
          <w:color w:val="auto"/>
        </w:rPr>
        <w:t>вных  расходов;</w:t>
      </w:r>
    </w:p>
    <w:p w:rsidR="007201D0" w:rsidRPr="007C5613" w:rsidRDefault="00E5124A" w:rsidP="007C5613">
      <w:pPr>
        <w:pStyle w:val="Default"/>
        <w:numPr>
          <w:ilvl w:val="0"/>
          <w:numId w:val="26"/>
        </w:numPr>
        <w:spacing w:line="276" w:lineRule="auto"/>
        <w:ind w:left="0" w:firstLine="567"/>
        <w:jc w:val="both"/>
        <w:rPr>
          <w:color w:val="auto"/>
        </w:rPr>
      </w:pPr>
      <w:r w:rsidRPr="007C5613">
        <w:rPr>
          <w:color w:val="auto"/>
        </w:rPr>
        <w:t>р</w:t>
      </w:r>
      <w:r w:rsidR="007201D0" w:rsidRPr="007C5613">
        <w:rPr>
          <w:color w:val="auto"/>
        </w:rPr>
        <w:t>ассмотреть возможность сокращения вакантных должностей, принимаемых к финансовому обеспечению при</w:t>
      </w:r>
      <w:r w:rsidRPr="007C5613">
        <w:rPr>
          <w:color w:val="auto"/>
        </w:rPr>
        <w:t xml:space="preserve"> формировании районного бюджета;</w:t>
      </w:r>
    </w:p>
    <w:p w:rsidR="009C5E42" w:rsidRPr="007C5613" w:rsidRDefault="009C5E42" w:rsidP="007C5613">
      <w:pPr>
        <w:pStyle w:val="Default"/>
        <w:numPr>
          <w:ilvl w:val="0"/>
          <w:numId w:val="26"/>
        </w:numPr>
        <w:spacing w:line="276" w:lineRule="auto"/>
        <w:ind w:left="0" w:firstLine="567"/>
        <w:jc w:val="both"/>
        <w:rPr>
          <w:color w:val="auto"/>
        </w:rPr>
      </w:pPr>
      <w:r w:rsidRPr="007C5613">
        <w:rPr>
          <w:color w:val="auto"/>
        </w:rPr>
        <w:t xml:space="preserve">разработать и осуществить комплекс мероприятий, направленный на </w:t>
      </w:r>
      <w:r w:rsidR="009C0629" w:rsidRPr="007C5613">
        <w:rPr>
          <w:color w:val="auto"/>
        </w:rPr>
        <w:t>исключение фактов расходования бюджетных средств по судебным решениям (искам);</w:t>
      </w:r>
    </w:p>
    <w:p w:rsidR="009C4382" w:rsidRPr="007C5613" w:rsidRDefault="00E5124A" w:rsidP="007C5613">
      <w:pPr>
        <w:pStyle w:val="Default"/>
        <w:numPr>
          <w:ilvl w:val="0"/>
          <w:numId w:val="26"/>
        </w:numPr>
        <w:spacing w:line="276" w:lineRule="auto"/>
        <w:ind w:left="0" w:firstLine="567"/>
        <w:jc w:val="both"/>
        <w:rPr>
          <w:color w:val="auto"/>
        </w:rPr>
      </w:pPr>
      <w:r w:rsidRPr="007C5613">
        <w:rPr>
          <w:color w:val="auto"/>
        </w:rPr>
        <w:t>у</w:t>
      </w:r>
      <w:r w:rsidR="009A2EF6" w:rsidRPr="007C5613">
        <w:rPr>
          <w:color w:val="auto"/>
        </w:rPr>
        <w:t>силить контроль за качественным</w:t>
      </w:r>
      <w:r w:rsidR="009C4382" w:rsidRPr="007C5613">
        <w:rPr>
          <w:color w:val="auto"/>
        </w:rPr>
        <w:t xml:space="preserve"> формирование</w:t>
      </w:r>
      <w:r w:rsidR="009A2EF6" w:rsidRPr="007C5613">
        <w:rPr>
          <w:color w:val="auto"/>
        </w:rPr>
        <w:t>м</w:t>
      </w:r>
      <w:r w:rsidR="009C4382" w:rsidRPr="007C5613">
        <w:rPr>
          <w:color w:val="auto"/>
        </w:rPr>
        <w:t xml:space="preserve"> бюджетной отчетности </w:t>
      </w:r>
      <w:r w:rsidR="002A7BF1" w:rsidRPr="007C5613">
        <w:rPr>
          <w:color w:val="auto"/>
        </w:rPr>
        <w:t xml:space="preserve">ГАБС </w:t>
      </w:r>
      <w:r w:rsidR="009C4382" w:rsidRPr="007C5613">
        <w:rPr>
          <w:color w:val="auto"/>
        </w:rPr>
        <w:t>с целью обеспечения полноты и достоверности сведений об итога</w:t>
      </w:r>
      <w:r w:rsidRPr="007C5613">
        <w:rPr>
          <w:color w:val="auto"/>
        </w:rPr>
        <w:t>х исполнения районного бюджета;</w:t>
      </w:r>
    </w:p>
    <w:p w:rsidR="009A2EF6" w:rsidRPr="007C5613" w:rsidRDefault="009A2EF6" w:rsidP="007C5613">
      <w:pPr>
        <w:pStyle w:val="Default"/>
        <w:numPr>
          <w:ilvl w:val="0"/>
          <w:numId w:val="26"/>
        </w:numPr>
        <w:spacing w:line="276" w:lineRule="auto"/>
        <w:ind w:left="0" w:firstLine="567"/>
        <w:jc w:val="both"/>
        <w:rPr>
          <w:color w:val="auto"/>
        </w:rPr>
      </w:pPr>
      <w:r w:rsidRPr="007C5613">
        <w:rPr>
          <w:color w:val="auto"/>
        </w:rPr>
        <w:t>исключить формальный подход к устранению отмеченных в рамках настоящего Заключения недостатков и нарушений;</w:t>
      </w:r>
    </w:p>
    <w:p w:rsidR="002A357A" w:rsidRPr="007C5613" w:rsidRDefault="00E5124A" w:rsidP="007C5613">
      <w:pPr>
        <w:pStyle w:val="Default"/>
        <w:numPr>
          <w:ilvl w:val="0"/>
          <w:numId w:val="26"/>
        </w:numPr>
        <w:spacing w:line="276" w:lineRule="auto"/>
        <w:ind w:left="0" w:firstLine="567"/>
        <w:jc w:val="both"/>
        <w:rPr>
          <w:color w:val="auto"/>
        </w:rPr>
      </w:pPr>
      <w:r w:rsidRPr="007C5613">
        <w:rPr>
          <w:color w:val="auto"/>
        </w:rPr>
        <w:t>п</w:t>
      </w:r>
      <w:r w:rsidR="009C4382" w:rsidRPr="007C5613">
        <w:rPr>
          <w:color w:val="auto"/>
        </w:rPr>
        <w:t>ред</w:t>
      </w:r>
      <w:r w:rsidR="00E11397" w:rsidRPr="007C5613">
        <w:rPr>
          <w:color w:val="auto"/>
        </w:rPr>
        <w:t>о</w:t>
      </w:r>
      <w:r w:rsidR="009C4382" w:rsidRPr="007C5613">
        <w:rPr>
          <w:color w:val="auto"/>
        </w:rPr>
        <w:t xml:space="preserve">ставить в Контрольно-счетную комиссию информацию о принятых мерах по устранению недостатков и нарушений, установленных в ходе внешней проверки Годового отчета об исполнении бюджета в срок до </w:t>
      </w:r>
      <w:r w:rsidR="007C5613" w:rsidRPr="007C5613">
        <w:rPr>
          <w:color w:val="auto"/>
        </w:rPr>
        <w:t>6</w:t>
      </w:r>
      <w:r w:rsidR="009C4382" w:rsidRPr="007C5613">
        <w:rPr>
          <w:color w:val="auto"/>
        </w:rPr>
        <w:t xml:space="preserve"> июня 20</w:t>
      </w:r>
      <w:r w:rsidR="000B56AA" w:rsidRPr="007C5613">
        <w:rPr>
          <w:color w:val="auto"/>
        </w:rPr>
        <w:t>2</w:t>
      </w:r>
      <w:r w:rsidR="007C5613" w:rsidRPr="007C5613">
        <w:rPr>
          <w:color w:val="auto"/>
        </w:rPr>
        <w:t>2</w:t>
      </w:r>
      <w:r w:rsidR="009C4382" w:rsidRPr="007C5613">
        <w:rPr>
          <w:color w:val="auto"/>
        </w:rPr>
        <w:t xml:space="preserve"> года. </w:t>
      </w:r>
    </w:p>
    <w:p w:rsidR="009C4382" w:rsidRPr="003D2321" w:rsidRDefault="009C4382" w:rsidP="009C4382">
      <w:pPr>
        <w:pStyle w:val="Default"/>
        <w:spacing w:line="276" w:lineRule="auto"/>
        <w:jc w:val="both"/>
        <w:rPr>
          <w:color w:val="auto"/>
          <w:sz w:val="20"/>
          <w:szCs w:val="20"/>
        </w:rPr>
      </w:pPr>
    </w:p>
    <w:p w:rsidR="009C4382" w:rsidRPr="007C5613" w:rsidRDefault="009C4382" w:rsidP="003D2321">
      <w:pPr>
        <w:pStyle w:val="Default"/>
        <w:rPr>
          <w:color w:val="auto"/>
        </w:rPr>
      </w:pPr>
      <w:r w:rsidRPr="007C5613">
        <w:rPr>
          <w:color w:val="auto"/>
        </w:rPr>
        <w:t xml:space="preserve">Председатель </w:t>
      </w:r>
    </w:p>
    <w:p w:rsidR="009C4382" w:rsidRPr="007C5613" w:rsidRDefault="009C4382" w:rsidP="003D2321">
      <w:pPr>
        <w:pStyle w:val="Default"/>
        <w:rPr>
          <w:color w:val="auto"/>
        </w:rPr>
      </w:pPr>
      <w:r w:rsidRPr="007C5613">
        <w:rPr>
          <w:color w:val="auto"/>
        </w:rPr>
        <w:t>Контрольно-счетной комиссии                                                                            Г.А. Рукосуева</w:t>
      </w:r>
    </w:p>
    <w:p w:rsidR="009C4382" w:rsidRPr="007C5613" w:rsidRDefault="009C4382" w:rsidP="003D2321">
      <w:pPr>
        <w:pStyle w:val="Default"/>
        <w:rPr>
          <w:color w:val="auto"/>
        </w:rPr>
      </w:pPr>
      <w:r w:rsidRPr="007C5613">
        <w:rPr>
          <w:color w:val="auto"/>
        </w:rPr>
        <w:t xml:space="preserve">Инспектор </w:t>
      </w:r>
    </w:p>
    <w:p w:rsidR="005A0D28" w:rsidRPr="007C5613" w:rsidRDefault="009C4382" w:rsidP="003D2321">
      <w:pPr>
        <w:pStyle w:val="Default"/>
        <w:rPr>
          <w:color w:val="auto"/>
          <w:sz w:val="28"/>
          <w:szCs w:val="28"/>
        </w:rPr>
      </w:pPr>
      <w:r w:rsidRPr="007C5613">
        <w:rPr>
          <w:color w:val="auto"/>
        </w:rPr>
        <w:t>Контрольно-счетной комиссии                                                                               Т.В. Лыхина</w:t>
      </w:r>
    </w:p>
    <w:sectPr w:rsidR="005A0D28" w:rsidRPr="007C5613" w:rsidSect="00894B11">
      <w:pgSz w:w="11906" w:h="16838"/>
      <w:pgMar w:top="1134" w:right="851" w:bottom="31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096" w:rsidRDefault="00972096" w:rsidP="00902E25">
      <w:pPr>
        <w:spacing w:after="0" w:line="240" w:lineRule="auto"/>
      </w:pPr>
      <w:r>
        <w:separator/>
      </w:r>
    </w:p>
  </w:endnote>
  <w:endnote w:type="continuationSeparator" w:id="0">
    <w:p w:rsidR="00972096" w:rsidRDefault="00972096" w:rsidP="00902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1286"/>
    </w:sdtPr>
    <w:sdtContent>
      <w:p w:rsidR="00B7410E" w:rsidRDefault="00B7410E">
        <w:pPr>
          <w:pStyle w:val="ac"/>
          <w:jc w:val="right"/>
        </w:pPr>
        <w:fldSimple w:instr=" PAGE   \* MERGEFORMAT ">
          <w:r w:rsidR="00A5544A">
            <w:rPr>
              <w:noProof/>
            </w:rPr>
            <w:t>63</w:t>
          </w:r>
        </w:fldSimple>
      </w:p>
    </w:sdtContent>
  </w:sdt>
  <w:p w:rsidR="00B7410E" w:rsidRDefault="00B7410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096" w:rsidRDefault="00972096" w:rsidP="00902E25">
      <w:pPr>
        <w:spacing w:after="0" w:line="240" w:lineRule="auto"/>
      </w:pPr>
      <w:r>
        <w:separator/>
      </w:r>
    </w:p>
  </w:footnote>
  <w:footnote w:type="continuationSeparator" w:id="0">
    <w:p w:rsidR="00972096" w:rsidRDefault="00972096" w:rsidP="00902E25">
      <w:pPr>
        <w:spacing w:after="0" w:line="240" w:lineRule="auto"/>
      </w:pPr>
      <w:r>
        <w:continuationSeparator/>
      </w:r>
    </w:p>
  </w:footnote>
  <w:footnote w:id="1">
    <w:p w:rsidR="00B7410E" w:rsidRPr="009921FB" w:rsidRDefault="00B7410E" w:rsidP="008F65CD">
      <w:pPr>
        <w:pStyle w:val="af1"/>
        <w:jc w:val="both"/>
        <w:rPr>
          <w:rFonts w:ascii="Times New Roman" w:hAnsi="Times New Roman" w:cs="Times New Roman"/>
          <w:sz w:val="16"/>
          <w:szCs w:val="16"/>
        </w:rPr>
      </w:pPr>
      <w:r w:rsidRPr="009921FB">
        <w:rPr>
          <w:rStyle w:val="af3"/>
          <w:rFonts w:ascii="Times New Roman" w:hAnsi="Times New Roman" w:cs="Times New Roman"/>
          <w:sz w:val="16"/>
          <w:szCs w:val="16"/>
        </w:rPr>
        <w:footnoteRef/>
      </w:r>
      <w:r w:rsidRPr="009921FB">
        <w:rPr>
          <w:rFonts w:ascii="Times New Roman" w:hAnsi="Times New Roman" w:cs="Times New Roman"/>
          <w:sz w:val="16"/>
          <w:szCs w:val="16"/>
        </w:rPr>
        <w:t xml:space="preserve"> решение Богучанского районного Совета депутатов от 22.12.2021 № 18/1-134 «О внесении изменений и дополнений в решение Богучанского районного Совета депутатов от 24.12.2020 № 6/1-25 «О районном бюджете на 2021 год и плановый период 2022-2023 годов»</w:t>
      </w:r>
    </w:p>
  </w:footnote>
  <w:footnote w:id="2">
    <w:p w:rsidR="00B7410E" w:rsidRPr="00721A53" w:rsidRDefault="00B7410E" w:rsidP="00C05EF4">
      <w:pPr>
        <w:pStyle w:val="af1"/>
        <w:jc w:val="both"/>
        <w:rPr>
          <w:rFonts w:ascii="Times New Roman" w:hAnsi="Times New Roman" w:cs="Times New Roman"/>
          <w:sz w:val="16"/>
          <w:szCs w:val="16"/>
        </w:rPr>
      </w:pPr>
      <w:r w:rsidRPr="00721A53">
        <w:rPr>
          <w:rStyle w:val="af3"/>
          <w:rFonts w:ascii="Times New Roman" w:hAnsi="Times New Roman" w:cs="Times New Roman"/>
          <w:sz w:val="16"/>
          <w:szCs w:val="16"/>
        </w:rPr>
        <w:footnoteRef/>
      </w:r>
      <w:r w:rsidRPr="00721A53">
        <w:rPr>
          <w:rFonts w:ascii="Times New Roman" w:hAnsi="Times New Roman" w:cs="Times New Roman"/>
          <w:sz w:val="16"/>
          <w:szCs w:val="16"/>
        </w:rPr>
        <w:t xml:space="preserve"> Закон Красноярского края от 08.07.2021 № 11-5410 «О наделении органов местного самоуправления муниципальных районов и городских округов края отдельными государственными полномочиями по осуществлению мониторинга состояния и развития лесной промышленности»</w:t>
      </w:r>
    </w:p>
  </w:footnote>
  <w:footnote w:id="3">
    <w:p w:rsidR="00B7410E" w:rsidRPr="00721A53" w:rsidRDefault="00B7410E" w:rsidP="00241AF3">
      <w:pPr>
        <w:pStyle w:val="af1"/>
        <w:jc w:val="both"/>
        <w:rPr>
          <w:rFonts w:ascii="Times New Roman" w:hAnsi="Times New Roman" w:cs="Times New Roman"/>
          <w:sz w:val="16"/>
          <w:szCs w:val="16"/>
        </w:rPr>
      </w:pPr>
      <w:r w:rsidRPr="00721A53">
        <w:rPr>
          <w:rStyle w:val="af3"/>
          <w:rFonts w:ascii="Times New Roman" w:hAnsi="Times New Roman" w:cs="Times New Roman"/>
          <w:sz w:val="16"/>
          <w:szCs w:val="16"/>
        </w:rPr>
        <w:footnoteRef/>
      </w:r>
      <w:r w:rsidRPr="00721A53">
        <w:rPr>
          <w:rFonts w:ascii="Times New Roman" w:hAnsi="Times New Roman" w:cs="Times New Roman"/>
          <w:sz w:val="16"/>
          <w:szCs w:val="16"/>
        </w:rPr>
        <w:t>постановление администрации Богучанского района от 15.02.2021 № 97-п «О предоставлении исполнителям коммунальных услуг субсидии на компенсацию части платы граждан за коммунальные услуги в 2021 году»</w:t>
      </w:r>
    </w:p>
  </w:footnote>
  <w:footnote w:id="4">
    <w:p w:rsidR="00B7410E" w:rsidRPr="00721A53" w:rsidRDefault="00B7410E" w:rsidP="00365630">
      <w:pPr>
        <w:pStyle w:val="af1"/>
        <w:jc w:val="both"/>
        <w:rPr>
          <w:rFonts w:ascii="Times New Roman" w:hAnsi="Times New Roman" w:cs="Times New Roman"/>
          <w:sz w:val="16"/>
          <w:szCs w:val="16"/>
        </w:rPr>
      </w:pPr>
      <w:r w:rsidRPr="00721A53">
        <w:rPr>
          <w:rStyle w:val="af3"/>
          <w:rFonts w:ascii="Times New Roman" w:hAnsi="Times New Roman" w:cs="Times New Roman"/>
          <w:sz w:val="16"/>
          <w:szCs w:val="16"/>
        </w:rPr>
        <w:footnoteRef/>
      </w:r>
      <w:r w:rsidRPr="00721A53">
        <w:rPr>
          <w:rFonts w:ascii="Times New Roman" w:hAnsi="Times New Roman" w:cs="Times New Roman"/>
          <w:sz w:val="16"/>
          <w:szCs w:val="16"/>
        </w:rPr>
        <w:t xml:space="preserve"> Федеральны</w:t>
      </w:r>
      <w:r>
        <w:rPr>
          <w:rFonts w:ascii="Times New Roman" w:hAnsi="Times New Roman" w:cs="Times New Roman"/>
          <w:sz w:val="16"/>
          <w:szCs w:val="16"/>
        </w:rPr>
        <w:t>й</w:t>
      </w:r>
      <w:r w:rsidRPr="00721A53">
        <w:rPr>
          <w:rFonts w:ascii="Times New Roman" w:hAnsi="Times New Roman" w:cs="Times New Roman"/>
          <w:sz w:val="16"/>
          <w:szCs w:val="16"/>
        </w:rPr>
        <w:t xml:space="preserve"> закон от 22.12.2020 №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w:t>
      </w:r>
    </w:p>
  </w:footnote>
  <w:footnote w:id="5">
    <w:p w:rsidR="00B7410E" w:rsidRPr="001D1FA2" w:rsidRDefault="00B7410E" w:rsidP="001D1FA2">
      <w:pPr>
        <w:pStyle w:val="af1"/>
        <w:jc w:val="both"/>
        <w:rPr>
          <w:rFonts w:ascii="Times New Roman" w:hAnsi="Times New Roman" w:cs="Times New Roman"/>
          <w:sz w:val="16"/>
          <w:szCs w:val="16"/>
        </w:rPr>
      </w:pPr>
      <w:r w:rsidRPr="001D1FA2">
        <w:rPr>
          <w:rStyle w:val="af3"/>
          <w:rFonts w:ascii="Times New Roman" w:hAnsi="Times New Roman" w:cs="Times New Roman"/>
          <w:sz w:val="16"/>
          <w:szCs w:val="16"/>
        </w:rPr>
        <w:footnoteRef/>
      </w:r>
      <w:r w:rsidRPr="001D1FA2">
        <w:rPr>
          <w:rFonts w:ascii="Times New Roman" w:hAnsi="Times New Roman" w:cs="Times New Roman"/>
          <w:sz w:val="16"/>
          <w:szCs w:val="16"/>
        </w:rPr>
        <w:t xml:space="preserve"> </w:t>
      </w:r>
      <w:r>
        <w:rPr>
          <w:rFonts w:ascii="Times New Roman" w:hAnsi="Times New Roman" w:cs="Times New Roman"/>
          <w:sz w:val="16"/>
          <w:szCs w:val="16"/>
        </w:rPr>
        <w:t>п</w:t>
      </w:r>
      <w:r w:rsidRPr="001D1FA2">
        <w:rPr>
          <w:rFonts w:ascii="Times New Roman" w:hAnsi="Times New Roman" w:cs="Times New Roman"/>
          <w:sz w:val="16"/>
          <w:szCs w:val="16"/>
        </w:rPr>
        <w:t>остановление администрации Богучанского района от 20.11.2015 № 1032-п «Об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footnote>
  <w:footnote w:id="6">
    <w:p w:rsidR="00B7410E" w:rsidRPr="005B0438" w:rsidRDefault="00B7410E" w:rsidP="005B0438">
      <w:pPr>
        <w:pStyle w:val="af1"/>
        <w:jc w:val="both"/>
        <w:rPr>
          <w:rFonts w:ascii="Times New Roman" w:hAnsi="Times New Roman" w:cs="Times New Roman"/>
          <w:sz w:val="16"/>
          <w:szCs w:val="16"/>
        </w:rPr>
      </w:pPr>
      <w:r w:rsidRPr="005B0438">
        <w:rPr>
          <w:rStyle w:val="af3"/>
          <w:rFonts w:ascii="Times New Roman" w:hAnsi="Times New Roman" w:cs="Times New Roman"/>
          <w:sz w:val="16"/>
          <w:szCs w:val="16"/>
        </w:rPr>
        <w:footnoteRef/>
      </w:r>
      <w:r w:rsidRPr="005B0438">
        <w:rPr>
          <w:rFonts w:ascii="Times New Roman" w:hAnsi="Times New Roman" w:cs="Times New Roman"/>
          <w:sz w:val="16"/>
          <w:szCs w:val="16"/>
        </w:rPr>
        <w:t xml:space="preserve"> </w:t>
      </w:r>
      <w:r>
        <w:rPr>
          <w:rFonts w:ascii="Times New Roman" w:hAnsi="Times New Roman" w:cs="Times New Roman"/>
          <w:sz w:val="16"/>
          <w:szCs w:val="16"/>
        </w:rPr>
        <w:t>ф</w:t>
      </w:r>
      <w:r w:rsidRPr="005B0438">
        <w:rPr>
          <w:rFonts w:ascii="Times New Roman" w:hAnsi="Times New Roman" w:cs="Times New Roman"/>
          <w:sz w:val="16"/>
          <w:szCs w:val="16"/>
        </w:rPr>
        <w:t>едеральн</w:t>
      </w:r>
      <w:r>
        <w:rPr>
          <w:rFonts w:ascii="Times New Roman" w:hAnsi="Times New Roman" w:cs="Times New Roman"/>
          <w:sz w:val="16"/>
          <w:szCs w:val="16"/>
        </w:rPr>
        <w:t>ый</w:t>
      </w:r>
      <w:r w:rsidRPr="005B0438">
        <w:rPr>
          <w:rFonts w:ascii="Times New Roman" w:hAnsi="Times New Roman" w:cs="Times New Roman"/>
          <w:sz w:val="16"/>
          <w:szCs w:val="16"/>
        </w:rPr>
        <w:t xml:space="preserve"> закон от 29.11.2021 № 384-ФЗ «О внесении изменений в Бюджетный кодекс Российской Федерации и отдельные законодательные акты Российской Федерации и установлении </w:t>
      </w:r>
      <w:proofErr w:type="gramStart"/>
      <w:r w:rsidRPr="005B0438">
        <w:rPr>
          <w:rFonts w:ascii="Times New Roman" w:hAnsi="Times New Roman" w:cs="Times New Roman"/>
          <w:sz w:val="16"/>
          <w:szCs w:val="16"/>
        </w:rPr>
        <w:t>особенностей исполнения бюджетов бюджетной системы Российской Федерации</w:t>
      </w:r>
      <w:proofErr w:type="gramEnd"/>
      <w:r w:rsidRPr="005B0438">
        <w:rPr>
          <w:rFonts w:ascii="Times New Roman" w:hAnsi="Times New Roman" w:cs="Times New Roman"/>
          <w:sz w:val="16"/>
          <w:szCs w:val="16"/>
        </w:rPr>
        <w:t xml:space="preserve"> в 2022 году»</w:t>
      </w:r>
    </w:p>
  </w:footnote>
  <w:footnote w:id="7">
    <w:p w:rsidR="00B7410E" w:rsidRPr="009A6D62" w:rsidRDefault="00B7410E" w:rsidP="0081282E">
      <w:pPr>
        <w:pStyle w:val="af1"/>
        <w:jc w:val="both"/>
        <w:rPr>
          <w:rFonts w:ascii="Times New Roman" w:hAnsi="Times New Roman" w:cs="Times New Roman"/>
          <w:sz w:val="16"/>
          <w:szCs w:val="16"/>
        </w:rPr>
      </w:pPr>
      <w:r w:rsidRPr="009A6D62">
        <w:rPr>
          <w:rStyle w:val="af3"/>
          <w:rFonts w:ascii="Times New Roman" w:hAnsi="Times New Roman" w:cs="Times New Roman"/>
          <w:sz w:val="16"/>
          <w:szCs w:val="16"/>
        </w:rPr>
        <w:footnoteRef/>
      </w:r>
      <w:r w:rsidRPr="009A6D62">
        <w:rPr>
          <w:rFonts w:ascii="Times New Roman" w:hAnsi="Times New Roman" w:cs="Times New Roman"/>
          <w:sz w:val="16"/>
          <w:szCs w:val="16"/>
        </w:rPr>
        <w:t xml:space="preserve"> приказ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w:t>
      </w:r>
    </w:p>
  </w:footnote>
  <w:footnote w:id="8">
    <w:p w:rsidR="00B7410E" w:rsidRPr="009A6D62" w:rsidRDefault="00B7410E" w:rsidP="0082344C">
      <w:pPr>
        <w:pStyle w:val="af1"/>
        <w:jc w:val="both"/>
        <w:rPr>
          <w:rFonts w:ascii="Times New Roman" w:hAnsi="Times New Roman" w:cs="Times New Roman"/>
          <w:sz w:val="16"/>
          <w:szCs w:val="16"/>
        </w:rPr>
      </w:pPr>
      <w:r w:rsidRPr="009A6D62">
        <w:rPr>
          <w:rStyle w:val="af3"/>
          <w:rFonts w:ascii="Times New Roman" w:hAnsi="Times New Roman" w:cs="Times New Roman"/>
          <w:sz w:val="16"/>
          <w:szCs w:val="16"/>
        </w:rPr>
        <w:footnoteRef/>
      </w:r>
      <w:r w:rsidRPr="009A6D62">
        <w:rPr>
          <w:rFonts w:ascii="Times New Roman" w:hAnsi="Times New Roman" w:cs="Times New Roman"/>
          <w:sz w:val="16"/>
          <w:szCs w:val="16"/>
        </w:rPr>
        <w:t xml:space="preserve"> сопроводительное письмо от 15.03.2022 № 01/41-853;</w:t>
      </w:r>
    </w:p>
  </w:footnote>
  <w:footnote w:id="9">
    <w:p w:rsidR="00B7410E" w:rsidRPr="009A6D62" w:rsidRDefault="00B7410E" w:rsidP="00720A37">
      <w:pPr>
        <w:pStyle w:val="af1"/>
        <w:jc w:val="both"/>
        <w:rPr>
          <w:rFonts w:ascii="Times New Roman" w:hAnsi="Times New Roman" w:cs="Times New Roman"/>
          <w:sz w:val="16"/>
          <w:szCs w:val="16"/>
        </w:rPr>
      </w:pPr>
      <w:r w:rsidRPr="009A6D62">
        <w:rPr>
          <w:rStyle w:val="af3"/>
          <w:rFonts w:ascii="Times New Roman" w:hAnsi="Times New Roman" w:cs="Times New Roman"/>
          <w:sz w:val="16"/>
          <w:szCs w:val="16"/>
        </w:rPr>
        <w:footnoteRef/>
      </w:r>
      <w:r w:rsidRPr="009A6D62">
        <w:rPr>
          <w:rFonts w:ascii="Times New Roman" w:hAnsi="Times New Roman" w:cs="Times New Roman"/>
          <w:sz w:val="16"/>
          <w:szCs w:val="16"/>
        </w:rPr>
        <w:t xml:space="preserve"> </w:t>
      </w:r>
      <w:r w:rsidRPr="009A6D62">
        <w:rPr>
          <w:rFonts w:ascii="Times New Roman" w:eastAsia="Times New Roman" w:hAnsi="Times New Roman" w:cs="Times New Roman"/>
          <w:sz w:val="16"/>
          <w:szCs w:val="16"/>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footnote>
  <w:footnote w:id="10">
    <w:p w:rsidR="00B7410E" w:rsidRPr="00D71425" w:rsidRDefault="00B7410E" w:rsidP="00D71425">
      <w:pPr>
        <w:pStyle w:val="af1"/>
        <w:jc w:val="both"/>
        <w:rPr>
          <w:rFonts w:ascii="Times New Roman" w:hAnsi="Times New Roman" w:cs="Times New Roman"/>
        </w:rPr>
      </w:pPr>
      <w:r w:rsidRPr="00D71425">
        <w:rPr>
          <w:rStyle w:val="af3"/>
          <w:rFonts w:ascii="Times New Roman" w:hAnsi="Times New Roman" w:cs="Times New Roman"/>
        </w:rPr>
        <w:footnoteRef/>
      </w:r>
      <w:r w:rsidRPr="00D71425">
        <w:rPr>
          <w:rFonts w:ascii="Times New Roman" w:hAnsi="Times New Roman" w:cs="Times New Roman"/>
        </w:rPr>
        <w:t xml:space="preserve"> постановление администрации Богучанского района от 23.12.2014 № 1690-п «Об утверждении Положения о порядке проведения оценки эффективности и результативности муниципальных программ Богучанского района»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92B"/>
    <w:multiLevelType w:val="hybridMultilevel"/>
    <w:tmpl w:val="965CDD20"/>
    <w:lvl w:ilvl="0" w:tplc="587AA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0C4699"/>
    <w:multiLevelType w:val="hybridMultilevel"/>
    <w:tmpl w:val="54025CB0"/>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17E7CA6"/>
    <w:multiLevelType w:val="multilevel"/>
    <w:tmpl w:val="127CA1AA"/>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24B16E8"/>
    <w:multiLevelType w:val="hybridMultilevel"/>
    <w:tmpl w:val="6E923B5C"/>
    <w:lvl w:ilvl="0" w:tplc="89808D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7050496"/>
    <w:multiLevelType w:val="hybridMultilevel"/>
    <w:tmpl w:val="B1DE004C"/>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
    <w:nsid w:val="09B35220"/>
    <w:multiLevelType w:val="multilevel"/>
    <w:tmpl w:val="E21CCC2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B5C0C07"/>
    <w:multiLevelType w:val="hybridMultilevel"/>
    <w:tmpl w:val="8C2E4564"/>
    <w:lvl w:ilvl="0" w:tplc="43928C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C5C4441"/>
    <w:multiLevelType w:val="hybridMultilevel"/>
    <w:tmpl w:val="AEB4B25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C8467DA"/>
    <w:multiLevelType w:val="hybridMultilevel"/>
    <w:tmpl w:val="FE548D26"/>
    <w:lvl w:ilvl="0" w:tplc="E4BCA4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01E087F"/>
    <w:multiLevelType w:val="hybridMultilevel"/>
    <w:tmpl w:val="59C09C5A"/>
    <w:lvl w:ilvl="0" w:tplc="802ED4C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0CC1DDB"/>
    <w:multiLevelType w:val="hybridMultilevel"/>
    <w:tmpl w:val="24BE08A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34C01AD"/>
    <w:multiLevelType w:val="hybridMultilevel"/>
    <w:tmpl w:val="E11CAAC4"/>
    <w:lvl w:ilvl="0" w:tplc="031EF1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40F3F65"/>
    <w:multiLevelType w:val="hybridMultilevel"/>
    <w:tmpl w:val="B6FEE47A"/>
    <w:lvl w:ilvl="0" w:tplc="84762F6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3">
    <w:nsid w:val="260E3007"/>
    <w:multiLevelType w:val="hybridMultilevel"/>
    <w:tmpl w:val="34782FE0"/>
    <w:lvl w:ilvl="0" w:tplc="223CE1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6C35230"/>
    <w:multiLevelType w:val="hybridMultilevel"/>
    <w:tmpl w:val="13BC6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8D38BF"/>
    <w:multiLevelType w:val="hybridMultilevel"/>
    <w:tmpl w:val="0C86D60A"/>
    <w:lvl w:ilvl="0" w:tplc="EF623C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E827B8E"/>
    <w:multiLevelType w:val="hybridMultilevel"/>
    <w:tmpl w:val="B60A0A96"/>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F54606C"/>
    <w:multiLevelType w:val="hybridMultilevel"/>
    <w:tmpl w:val="6622B576"/>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
    <w:nsid w:val="30A26866"/>
    <w:multiLevelType w:val="hybridMultilevel"/>
    <w:tmpl w:val="5468ABCA"/>
    <w:lvl w:ilvl="0" w:tplc="84762F6E">
      <w:start w:val="1"/>
      <w:numFmt w:val="bullet"/>
      <w:lvlText w:val=""/>
      <w:lvlJc w:val="left"/>
      <w:pPr>
        <w:ind w:left="1730" w:hanging="1020"/>
      </w:pPr>
      <w:rPr>
        <w:rFonts w:ascii="Symbol" w:hAnsi="Symbol"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9">
    <w:nsid w:val="31C108D9"/>
    <w:multiLevelType w:val="hybridMultilevel"/>
    <w:tmpl w:val="E4BED5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6A76253"/>
    <w:multiLevelType w:val="hybridMultilevel"/>
    <w:tmpl w:val="50145FBA"/>
    <w:lvl w:ilvl="0" w:tplc="720CD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682B81"/>
    <w:multiLevelType w:val="multilevel"/>
    <w:tmpl w:val="E56624AE"/>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2">
    <w:nsid w:val="38EA30C8"/>
    <w:multiLevelType w:val="hybridMultilevel"/>
    <w:tmpl w:val="3550C484"/>
    <w:lvl w:ilvl="0" w:tplc="7F8E0EF6">
      <w:start w:val="1"/>
      <w:numFmt w:val="decimal"/>
      <w:lvlText w:val="%1."/>
      <w:lvlJc w:val="left"/>
      <w:pPr>
        <w:ind w:left="786"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93C7985"/>
    <w:multiLevelType w:val="hybridMultilevel"/>
    <w:tmpl w:val="5F8E4E56"/>
    <w:lvl w:ilvl="0" w:tplc="84762F6E">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24">
    <w:nsid w:val="3CCC11E0"/>
    <w:multiLevelType w:val="hybridMultilevel"/>
    <w:tmpl w:val="6FDA67EA"/>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0E96466"/>
    <w:multiLevelType w:val="hybridMultilevel"/>
    <w:tmpl w:val="61B4ABDE"/>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6707C84"/>
    <w:multiLevelType w:val="multilevel"/>
    <w:tmpl w:val="FA22B6D6"/>
    <w:lvl w:ilvl="0">
      <w:start w:val="1"/>
      <w:numFmt w:val="decimal"/>
      <w:lvlText w:val="%1."/>
      <w:lvlJc w:val="left"/>
      <w:pPr>
        <w:ind w:left="1515" w:hanging="360"/>
      </w:pPr>
      <w:rPr>
        <w:rFonts w:ascii="Times New Roman" w:eastAsia="Times New Roman" w:hAnsi="Times New Roman" w:cs="Times New Roman"/>
      </w:rPr>
    </w:lvl>
    <w:lvl w:ilvl="1">
      <w:start w:val="4"/>
      <w:numFmt w:val="decimal"/>
      <w:isLgl/>
      <w:lvlText w:val="%1.%2."/>
      <w:lvlJc w:val="left"/>
      <w:pPr>
        <w:ind w:left="1875" w:hanging="7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955" w:hanging="180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3315" w:hanging="2160"/>
      </w:pPr>
      <w:rPr>
        <w:rFonts w:hint="default"/>
      </w:rPr>
    </w:lvl>
  </w:abstractNum>
  <w:abstractNum w:abstractNumId="27">
    <w:nsid w:val="46F869A4"/>
    <w:multiLevelType w:val="hybridMultilevel"/>
    <w:tmpl w:val="04DCCA0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A294993"/>
    <w:multiLevelType w:val="multilevel"/>
    <w:tmpl w:val="A6242B1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4F165751"/>
    <w:multiLevelType w:val="hybridMultilevel"/>
    <w:tmpl w:val="90F240BA"/>
    <w:lvl w:ilvl="0" w:tplc="6E7ACD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4702536"/>
    <w:multiLevelType w:val="hybridMultilevel"/>
    <w:tmpl w:val="97C25A30"/>
    <w:lvl w:ilvl="0" w:tplc="E034EB08">
      <w:start w:val="1"/>
      <w:numFmt w:val="bullet"/>
      <w:lvlText w:val=""/>
      <w:lvlJc w:val="left"/>
      <w:pPr>
        <w:ind w:left="1571" w:hanging="360"/>
      </w:pPr>
      <w:rPr>
        <w:rFonts w:ascii="Symbol" w:hAnsi="Symbol" w:hint="default"/>
      </w:rPr>
    </w:lvl>
    <w:lvl w:ilvl="1" w:tplc="3F96E50E" w:tentative="1">
      <w:start w:val="1"/>
      <w:numFmt w:val="bullet"/>
      <w:lvlText w:val="o"/>
      <w:lvlJc w:val="left"/>
      <w:pPr>
        <w:ind w:left="2291" w:hanging="360"/>
      </w:pPr>
      <w:rPr>
        <w:rFonts w:ascii="Courier New" w:hAnsi="Courier New" w:cs="Courier New" w:hint="default"/>
      </w:rPr>
    </w:lvl>
    <w:lvl w:ilvl="2" w:tplc="C8C61256" w:tentative="1">
      <w:start w:val="1"/>
      <w:numFmt w:val="bullet"/>
      <w:lvlText w:val=""/>
      <w:lvlJc w:val="left"/>
      <w:pPr>
        <w:ind w:left="3011" w:hanging="360"/>
      </w:pPr>
      <w:rPr>
        <w:rFonts w:ascii="Wingdings" w:hAnsi="Wingdings" w:hint="default"/>
      </w:rPr>
    </w:lvl>
    <w:lvl w:ilvl="3" w:tplc="D8F848AC" w:tentative="1">
      <w:start w:val="1"/>
      <w:numFmt w:val="bullet"/>
      <w:lvlText w:val=""/>
      <w:lvlJc w:val="left"/>
      <w:pPr>
        <w:ind w:left="3731" w:hanging="360"/>
      </w:pPr>
      <w:rPr>
        <w:rFonts w:ascii="Symbol" w:hAnsi="Symbol" w:hint="default"/>
      </w:rPr>
    </w:lvl>
    <w:lvl w:ilvl="4" w:tplc="6F70A066" w:tentative="1">
      <w:start w:val="1"/>
      <w:numFmt w:val="bullet"/>
      <w:lvlText w:val="o"/>
      <w:lvlJc w:val="left"/>
      <w:pPr>
        <w:ind w:left="4451" w:hanging="360"/>
      </w:pPr>
      <w:rPr>
        <w:rFonts w:ascii="Courier New" w:hAnsi="Courier New" w:cs="Courier New" w:hint="default"/>
      </w:rPr>
    </w:lvl>
    <w:lvl w:ilvl="5" w:tplc="DF14B1F4" w:tentative="1">
      <w:start w:val="1"/>
      <w:numFmt w:val="bullet"/>
      <w:lvlText w:val=""/>
      <w:lvlJc w:val="left"/>
      <w:pPr>
        <w:ind w:left="5171" w:hanging="360"/>
      </w:pPr>
      <w:rPr>
        <w:rFonts w:ascii="Wingdings" w:hAnsi="Wingdings" w:hint="default"/>
      </w:rPr>
    </w:lvl>
    <w:lvl w:ilvl="6" w:tplc="763EA068" w:tentative="1">
      <w:start w:val="1"/>
      <w:numFmt w:val="bullet"/>
      <w:lvlText w:val=""/>
      <w:lvlJc w:val="left"/>
      <w:pPr>
        <w:ind w:left="5891" w:hanging="360"/>
      </w:pPr>
      <w:rPr>
        <w:rFonts w:ascii="Symbol" w:hAnsi="Symbol" w:hint="default"/>
      </w:rPr>
    </w:lvl>
    <w:lvl w:ilvl="7" w:tplc="28083E0A" w:tentative="1">
      <w:start w:val="1"/>
      <w:numFmt w:val="bullet"/>
      <w:lvlText w:val="o"/>
      <w:lvlJc w:val="left"/>
      <w:pPr>
        <w:ind w:left="6611" w:hanging="360"/>
      </w:pPr>
      <w:rPr>
        <w:rFonts w:ascii="Courier New" w:hAnsi="Courier New" w:cs="Courier New" w:hint="default"/>
      </w:rPr>
    </w:lvl>
    <w:lvl w:ilvl="8" w:tplc="972E2524" w:tentative="1">
      <w:start w:val="1"/>
      <w:numFmt w:val="bullet"/>
      <w:lvlText w:val=""/>
      <w:lvlJc w:val="left"/>
      <w:pPr>
        <w:ind w:left="7331" w:hanging="360"/>
      </w:pPr>
      <w:rPr>
        <w:rFonts w:ascii="Wingdings" w:hAnsi="Wingdings" w:hint="default"/>
      </w:rPr>
    </w:lvl>
  </w:abstractNum>
  <w:abstractNum w:abstractNumId="31">
    <w:nsid w:val="54AE6D4A"/>
    <w:multiLevelType w:val="hybridMultilevel"/>
    <w:tmpl w:val="3076A76E"/>
    <w:lvl w:ilvl="0" w:tplc="F948F29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0255B9"/>
    <w:multiLevelType w:val="hybridMultilevel"/>
    <w:tmpl w:val="0BDE9416"/>
    <w:lvl w:ilvl="0" w:tplc="84762F6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3">
    <w:nsid w:val="5A3A21D1"/>
    <w:multiLevelType w:val="hybridMultilevel"/>
    <w:tmpl w:val="BD4A3F8E"/>
    <w:lvl w:ilvl="0" w:tplc="3C1EB5A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6B6E04"/>
    <w:multiLevelType w:val="hybridMultilevel"/>
    <w:tmpl w:val="2ACE7E56"/>
    <w:lvl w:ilvl="0" w:tplc="246827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D4744ED"/>
    <w:multiLevelType w:val="hybridMultilevel"/>
    <w:tmpl w:val="7494B896"/>
    <w:lvl w:ilvl="0" w:tplc="B11612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DF71507"/>
    <w:multiLevelType w:val="hybridMultilevel"/>
    <w:tmpl w:val="FB466BDE"/>
    <w:lvl w:ilvl="0" w:tplc="3370AA76">
      <w:start w:val="1"/>
      <w:numFmt w:val="decimal"/>
      <w:lvlText w:val="%1."/>
      <w:lvlJc w:val="left"/>
      <w:pPr>
        <w:ind w:left="360"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07A7625"/>
    <w:multiLevelType w:val="hybridMultilevel"/>
    <w:tmpl w:val="24C863FA"/>
    <w:lvl w:ilvl="0" w:tplc="E0A0DD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15A72A7"/>
    <w:multiLevelType w:val="hybridMultilevel"/>
    <w:tmpl w:val="49FCD01C"/>
    <w:lvl w:ilvl="0" w:tplc="84762F6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9">
    <w:nsid w:val="667B407D"/>
    <w:multiLevelType w:val="hybridMultilevel"/>
    <w:tmpl w:val="948AE3A0"/>
    <w:lvl w:ilvl="0" w:tplc="180A8CB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5203D5"/>
    <w:multiLevelType w:val="hybridMultilevel"/>
    <w:tmpl w:val="F3FA3F4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67C36A1F"/>
    <w:multiLevelType w:val="multilevel"/>
    <w:tmpl w:val="9FF05480"/>
    <w:lvl w:ilvl="0">
      <w:start w:val="1"/>
      <w:numFmt w:val="decimal"/>
      <w:lvlText w:val="%1."/>
      <w:lvlJc w:val="left"/>
      <w:pPr>
        <w:ind w:left="1211"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nsid w:val="67FD1781"/>
    <w:multiLevelType w:val="hybridMultilevel"/>
    <w:tmpl w:val="558063E2"/>
    <w:lvl w:ilvl="0" w:tplc="73FA9C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9471474"/>
    <w:multiLevelType w:val="hybridMultilevel"/>
    <w:tmpl w:val="E3364566"/>
    <w:lvl w:ilvl="0" w:tplc="5C6C39B2">
      <w:start w:val="1"/>
      <w:numFmt w:val="decimal"/>
      <w:lvlText w:val="%1."/>
      <w:lvlJc w:val="left"/>
      <w:pPr>
        <w:ind w:left="1211" w:hanging="360"/>
      </w:pPr>
      <w:rPr>
        <w:rFonts w:hint="default"/>
      </w:rPr>
    </w:lvl>
    <w:lvl w:ilvl="1" w:tplc="DA801480" w:tentative="1">
      <w:start w:val="1"/>
      <w:numFmt w:val="lowerLetter"/>
      <w:lvlText w:val="%2."/>
      <w:lvlJc w:val="left"/>
      <w:pPr>
        <w:ind w:left="1931" w:hanging="360"/>
      </w:pPr>
    </w:lvl>
    <w:lvl w:ilvl="2" w:tplc="E82A5AA8" w:tentative="1">
      <w:start w:val="1"/>
      <w:numFmt w:val="lowerRoman"/>
      <w:lvlText w:val="%3."/>
      <w:lvlJc w:val="right"/>
      <w:pPr>
        <w:ind w:left="2651" w:hanging="180"/>
      </w:pPr>
    </w:lvl>
    <w:lvl w:ilvl="3" w:tplc="46B8886A" w:tentative="1">
      <w:start w:val="1"/>
      <w:numFmt w:val="decimal"/>
      <w:lvlText w:val="%4."/>
      <w:lvlJc w:val="left"/>
      <w:pPr>
        <w:ind w:left="3371" w:hanging="360"/>
      </w:pPr>
    </w:lvl>
    <w:lvl w:ilvl="4" w:tplc="EB12C746" w:tentative="1">
      <w:start w:val="1"/>
      <w:numFmt w:val="lowerLetter"/>
      <w:lvlText w:val="%5."/>
      <w:lvlJc w:val="left"/>
      <w:pPr>
        <w:ind w:left="4091" w:hanging="360"/>
      </w:pPr>
    </w:lvl>
    <w:lvl w:ilvl="5" w:tplc="4002E3C4" w:tentative="1">
      <w:start w:val="1"/>
      <w:numFmt w:val="lowerRoman"/>
      <w:lvlText w:val="%6."/>
      <w:lvlJc w:val="right"/>
      <w:pPr>
        <w:ind w:left="4811" w:hanging="180"/>
      </w:pPr>
    </w:lvl>
    <w:lvl w:ilvl="6" w:tplc="706C7094" w:tentative="1">
      <w:start w:val="1"/>
      <w:numFmt w:val="decimal"/>
      <w:lvlText w:val="%7."/>
      <w:lvlJc w:val="left"/>
      <w:pPr>
        <w:ind w:left="5531" w:hanging="360"/>
      </w:pPr>
    </w:lvl>
    <w:lvl w:ilvl="7" w:tplc="481499E4" w:tentative="1">
      <w:start w:val="1"/>
      <w:numFmt w:val="lowerLetter"/>
      <w:lvlText w:val="%8."/>
      <w:lvlJc w:val="left"/>
      <w:pPr>
        <w:ind w:left="6251" w:hanging="360"/>
      </w:pPr>
    </w:lvl>
    <w:lvl w:ilvl="8" w:tplc="59A0D86A" w:tentative="1">
      <w:start w:val="1"/>
      <w:numFmt w:val="lowerRoman"/>
      <w:lvlText w:val="%9."/>
      <w:lvlJc w:val="right"/>
      <w:pPr>
        <w:ind w:left="6971" w:hanging="180"/>
      </w:pPr>
    </w:lvl>
  </w:abstractNum>
  <w:abstractNum w:abstractNumId="44">
    <w:nsid w:val="6CCD306A"/>
    <w:multiLevelType w:val="hybridMultilevel"/>
    <w:tmpl w:val="0562E232"/>
    <w:lvl w:ilvl="0" w:tplc="39EEB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FC81122"/>
    <w:multiLevelType w:val="hybridMultilevel"/>
    <w:tmpl w:val="C2C6D498"/>
    <w:lvl w:ilvl="0" w:tplc="B9F463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2556C9E"/>
    <w:multiLevelType w:val="hybridMultilevel"/>
    <w:tmpl w:val="FCCCA534"/>
    <w:lvl w:ilvl="0" w:tplc="581EC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27F3845"/>
    <w:multiLevelType w:val="hybridMultilevel"/>
    <w:tmpl w:val="DCB6ED8E"/>
    <w:lvl w:ilvl="0" w:tplc="CB82F3C0">
      <w:start w:val="1"/>
      <w:numFmt w:val="decimal"/>
      <w:lvlText w:val="%1."/>
      <w:lvlJc w:val="left"/>
      <w:pPr>
        <w:ind w:left="1211" w:hanging="360"/>
      </w:pPr>
      <w:rPr>
        <w:rFonts w:hint="default"/>
      </w:rPr>
    </w:lvl>
    <w:lvl w:ilvl="1" w:tplc="BBE6020C" w:tentative="1">
      <w:start w:val="1"/>
      <w:numFmt w:val="lowerLetter"/>
      <w:lvlText w:val="%2."/>
      <w:lvlJc w:val="left"/>
      <w:pPr>
        <w:ind w:left="1931" w:hanging="360"/>
      </w:pPr>
    </w:lvl>
    <w:lvl w:ilvl="2" w:tplc="BD4A5F9E" w:tentative="1">
      <w:start w:val="1"/>
      <w:numFmt w:val="lowerRoman"/>
      <w:lvlText w:val="%3."/>
      <w:lvlJc w:val="right"/>
      <w:pPr>
        <w:ind w:left="2651" w:hanging="180"/>
      </w:pPr>
    </w:lvl>
    <w:lvl w:ilvl="3" w:tplc="98D473C4" w:tentative="1">
      <w:start w:val="1"/>
      <w:numFmt w:val="decimal"/>
      <w:lvlText w:val="%4."/>
      <w:lvlJc w:val="left"/>
      <w:pPr>
        <w:ind w:left="3371" w:hanging="360"/>
      </w:pPr>
    </w:lvl>
    <w:lvl w:ilvl="4" w:tplc="BFC6AF94" w:tentative="1">
      <w:start w:val="1"/>
      <w:numFmt w:val="lowerLetter"/>
      <w:lvlText w:val="%5."/>
      <w:lvlJc w:val="left"/>
      <w:pPr>
        <w:ind w:left="4091" w:hanging="360"/>
      </w:pPr>
    </w:lvl>
    <w:lvl w:ilvl="5" w:tplc="711E176E" w:tentative="1">
      <w:start w:val="1"/>
      <w:numFmt w:val="lowerRoman"/>
      <w:lvlText w:val="%6."/>
      <w:lvlJc w:val="right"/>
      <w:pPr>
        <w:ind w:left="4811" w:hanging="180"/>
      </w:pPr>
    </w:lvl>
    <w:lvl w:ilvl="6" w:tplc="4BB000CA" w:tentative="1">
      <w:start w:val="1"/>
      <w:numFmt w:val="decimal"/>
      <w:lvlText w:val="%7."/>
      <w:lvlJc w:val="left"/>
      <w:pPr>
        <w:ind w:left="5531" w:hanging="360"/>
      </w:pPr>
    </w:lvl>
    <w:lvl w:ilvl="7" w:tplc="9282266E" w:tentative="1">
      <w:start w:val="1"/>
      <w:numFmt w:val="lowerLetter"/>
      <w:lvlText w:val="%8."/>
      <w:lvlJc w:val="left"/>
      <w:pPr>
        <w:ind w:left="6251" w:hanging="360"/>
      </w:pPr>
    </w:lvl>
    <w:lvl w:ilvl="8" w:tplc="B566AD6C" w:tentative="1">
      <w:start w:val="1"/>
      <w:numFmt w:val="lowerRoman"/>
      <w:lvlText w:val="%9."/>
      <w:lvlJc w:val="right"/>
      <w:pPr>
        <w:ind w:left="6971" w:hanging="180"/>
      </w:pPr>
    </w:lvl>
  </w:abstractNum>
  <w:abstractNum w:abstractNumId="48">
    <w:nsid w:val="75CB33BF"/>
    <w:multiLevelType w:val="hybridMultilevel"/>
    <w:tmpl w:val="05F4A160"/>
    <w:lvl w:ilvl="0" w:tplc="8EF4BA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76310D90"/>
    <w:multiLevelType w:val="hybridMultilevel"/>
    <w:tmpl w:val="B4F2509E"/>
    <w:lvl w:ilvl="0" w:tplc="0812E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78813CFF"/>
    <w:multiLevelType w:val="hybridMultilevel"/>
    <w:tmpl w:val="803AD53A"/>
    <w:lvl w:ilvl="0" w:tplc="0419000F">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1">
    <w:nsid w:val="795618DA"/>
    <w:multiLevelType w:val="multilevel"/>
    <w:tmpl w:val="CB5AD6D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nsid w:val="79EE7B9C"/>
    <w:multiLevelType w:val="hybridMultilevel"/>
    <w:tmpl w:val="C6C62E20"/>
    <w:lvl w:ilvl="0" w:tplc="FC087A5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096E00"/>
    <w:multiLevelType w:val="hybridMultilevel"/>
    <w:tmpl w:val="D6028F0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9"/>
  </w:num>
  <w:num w:numId="2">
    <w:abstractNumId w:val="41"/>
  </w:num>
  <w:num w:numId="3">
    <w:abstractNumId w:val="22"/>
  </w:num>
  <w:num w:numId="4">
    <w:abstractNumId w:val="53"/>
  </w:num>
  <w:num w:numId="5">
    <w:abstractNumId w:val="47"/>
  </w:num>
  <w:num w:numId="6">
    <w:abstractNumId w:val="6"/>
  </w:num>
  <w:num w:numId="7">
    <w:abstractNumId w:val="0"/>
  </w:num>
  <w:num w:numId="8">
    <w:abstractNumId w:val="35"/>
  </w:num>
  <w:num w:numId="9">
    <w:abstractNumId w:val="43"/>
  </w:num>
  <w:num w:numId="10">
    <w:abstractNumId w:val="32"/>
  </w:num>
  <w:num w:numId="11">
    <w:abstractNumId w:val="15"/>
  </w:num>
  <w:num w:numId="12">
    <w:abstractNumId w:val="24"/>
  </w:num>
  <w:num w:numId="13">
    <w:abstractNumId w:val="38"/>
  </w:num>
  <w:num w:numId="14">
    <w:abstractNumId w:val="5"/>
  </w:num>
  <w:num w:numId="15">
    <w:abstractNumId w:val="8"/>
  </w:num>
  <w:num w:numId="16">
    <w:abstractNumId w:val="10"/>
  </w:num>
  <w:num w:numId="17">
    <w:abstractNumId w:val="11"/>
  </w:num>
  <w:num w:numId="18">
    <w:abstractNumId w:val="28"/>
  </w:num>
  <w:num w:numId="19">
    <w:abstractNumId w:val="34"/>
  </w:num>
  <w:num w:numId="20">
    <w:abstractNumId w:val="21"/>
  </w:num>
  <w:num w:numId="21">
    <w:abstractNumId w:val="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6"/>
  </w:num>
  <w:num w:numId="25">
    <w:abstractNumId w:val="40"/>
  </w:num>
  <w:num w:numId="26">
    <w:abstractNumId w:val="18"/>
  </w:num>
  <w:num w:numId="27">
    <w:abstractNumId w:val="23"/>
  </w:num>
  <w:num w:numId="28">
    <w:abstractNumId w:val="2"/>
  </w:num>
  <w:num w:numId="29">
    <w:abstractNumId w:val="1"/>
  </w:num>
  <w:num w:numId="30">
    <w:abstractNumId w:val="5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9"/>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17"/>
  </w:num>
  <w:num w:numId="40">
    <w:abstractNumId w:val="16"/>
  </w:num>
  <w:num w:numId="41">
    <w:abstractNumId w:val="25"/>
  </w:num>
  <w:num w:numId="42">
    <w:abstractNumId w:val="27"/>
  </w:num>
  <w:num w:numId="43">
    <w:abstractNumId w:val="20"/>
  </w:num>
  <w:num w:numId="44">
    <w:abstractNumId w:val="50"/>
  </w:num>
  <w:num w:numId="45">
    <w:abstractNumId w:val="29"/>
  </w:num>
  <w:num w:numId="46">
    <w:abstractNumId w:val="3"/>
  </w:num>
  <w:num w:numId="47">
    <w:abstractNumId w:val="13"/>
  </w:num>
  <w:num w:numId="48">
    <w:abstractNumId w:val="37"/>
  </w:num>
  <w:num w:numId="49">
    <w:abstractNumId w:val="48"/>
  </w:num>
  <w:num w:numId="50">
    <w:abstractNumId w:val="46"/>
  </w:num>
  <w:num w:numId="51">
    <w:abstractNumId w:val="45"/>
  </w:num>
  <w:num w:numId="52">
    <w:abstractNumId w:val="44"/>
  </w:num>
  <w:num w:numId="53">
    <w:abstractNumId w:val="31"/>
  </w:num>
  <w:num w:numId="54">
    <w:abstractNumId w:val="39"/>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227E"/>
    <w:rsid w:val="00000501"/>
    <w:rsid w:val="00000598"/>
    <w:rsid w:val="00000625"/>
    <w:rsid w:val="00000F7B"/>
    <w:rsid w:val="000013EC"/>
    <w:rsid w:val="00001999"/>
    <w:rsid w:val="00001AC1"/>
    <w:rsid w:val="000022A3"/>
    <w:rsid w:val="000024EA"/>
    <w:rsid w:val="0000260C"/>
    <w:rsid w:val="0000262B"/>
    <w:rsid w:val="00002DBC"/>
    <w:rsid w:val="00002EDC"/>
    <w:rsid w:val="0000345C"/>
    <w:rsid w:val="00003BEF"/>
    <w:rsid w:val="00003C57"/>
    <w:rsid w:val="00004223"/>
    <w:rsid w:val="000044D1"/>
    <w:rsid w:val="00004DDA"/>
    <w:rsid w:val="00005B61"/>
    <w:rsid w:val="00005E9F"/>
    <w:rsid w:val="000060A5"/>
    <w:rsid w:val="00006291"/>
    <w:rsid w:val="00006627"/>
    <w:rsid w:val="00006F96"/>
    <w:rsid w:val="00006FB5"/>
    <w:rsid w:val="00007425"/>
    <w:rsid w:val="000076C4"/>
    <w:rsid w:val="000108FF"/>
    <w:rsid w:val="0001127F"/>
    <w:rsid w:val="00011677"/>
    <w:rsid w:val="0001232E"/>
    <w:rsid w:val="00012610"/>
    <w:rsid w:val="000128D8"/>
    <w:rsid w:val="0001349E"/>
    <w:rsid w:val="0001525E"/>
    <w:rsid w:val="00015287"/>
    <w:rsid w:val="000162B8"/>
    <w:rsid w:val="000165F1"/>
    <w:rsid w:val="000167D6"/>
    <w:rsid w:val="000168BF"/>
    <w:rsid w:val="0001758E"/>
    <w:rsid w:val="000176DF"/>
    <w:rsid w:val="00017C24"/>
    <w:rsid w:val="00020014"/>
    <w:rsid w:val="00020961"/>
    <w:rsid w:val="00020BB1"/>
    <w:rsid w:val="00021072"/>
    <w:rsid w:val="000216B6"/>
    <w:rsid w:val="00021B0E"/>
    <w:rsid w:val="00022C10"/>
    <w:rsid w:val="000236B3"/>
    <w:rsid w:val="00024001"/>
    <w:rsid w:val="000245D2"/>
    <w:rsid w:val="0002494A"/>
    <w:rsid w:val="00024A0C"/>
    <w:rsid w:val="00024B02"/>
    <w:rsid w:val="0002520C"/>
    <w:rsid w:val="00025228"/>
    <w:rsid w:val="00025EB5"/>
    <w:rsid w:val="00025FCB"/>
    <w:rsid w:val="00026471"/>
    <w:rsid w:val="00027544"/>
    <w:rsid w:val="00027623"/>
    <w:rsid w:val="00027EE3"/>
    <w:rsid w:val="00027EF8"/>
    <w:rsid w:val="00030626"/>
    <w:rsid w:val="000309DE"/>
    <w:rsid w:val="0003108C"/>
    <w:rsid w:val="0003111C"/>
    <w:rsid w:val="000311F8"/>
    <w:rsid w:val="000314E3"/>
    <w:rsid w:val="000319F3"/>
    <w:rsid w:val="0003252E"/>
    <w:rsid w:val="00032A7B"/>
    <w:rsid w:val="00032E96"/>
    <w:rsid w:val="000333E9"/>
    <w:rsid w:val="00033B61"/>
    <w:rsid w:val="000347F6"/>
    <w:rsid w:val="00034FF6"/>
    <w:rsid w:val="00035354"/>
    <w:rsid w:val="000356D0"/>
    <w:rsid w:val="00035C8E"/>
    <w:rsid w:val="00037A3D"/>
    <w:rsid w:val="00037C5C"/>
    <w:rsid w:val="000409FC"/>
    <w:rsid w:val="00040CCD"/>
    <w:rsid w:val="00040F0F"/>
    <w:rsid w:val="00040FA2"/>
    <w:rsid w:val="000417C5"/>
    <w:rsid w:val="00041892"/>
    <w:rsid w:val="00041D53"/>
    <w:rsid w:val="00041E0C"/>
    <w:rsid w:val="00042190"/>
    <w:rsid w:val="00042C13"/>
    <w:rsid w:val="00043506"/>
    <w:rsid w:val="0004354A"/>
    <w:rsid w:val="0004368E"/>
    <w:rsid w:val="000437F5"/>
    <w:rsid w:val="00043B23"/>
    <w:rsid w:val="00043D0B"/>
    <w:rsid w:val="000447CE"/>
    <w:rsid w:val="00044A84"/>
    <w:rsid w:val="00044F74"/>
    <w:rsid w:val="000450C7"/>
    <w:rsid w:val="0004567D"/>
    <w:rsid w:val="00045686"/>
    <w:rsid w:val="00045DA8"/>
    <w:rsid w:val="000471AE"/>
    <w:rsid w:val="00047247"/>
    <w:rsid w:val="000472E3"/>
    <w:rsid w:val="000478BF"/>
    <w:rsid w:val="00047CF8"/>
    <w:rsid w:val="00050384"/>
    <w:rsid w:val="000509E3"/>
    <w:rsid w:val="000509F1"/>
    <w:rsid w:val="00050C6B"/>
    <w:rsid w:val="00050D12"/>
    <w:rsid w:val="00050D7C"/>
    <w:rsid w:val="000510A6"/>
    <w:rsid w:val="0005115B"/>
    <w:rsid w:val="000512C8"/>
    <w:rsid w:val="0005170A"/>
    <w:rsid w:val="00051A1D"/>
    <w:rsid w:val="0005221D"/>
    <w:rsid w:val="00052366"/>
    <w:rsid w:val="00052370"/>
    <w:rsid w:val="00052463"/>
    <w:rsid w:val="000528B7"/>
    <w:rsid w:val="000529F6"/>
    <w:rsid w:val="00052B8F"/>
    <w:rsid w:val="000531B2"/>
    <w:rsid w:val="00053A19"/>
    <w:rsid w:val="00053EA6"/>
    <w:rsid w:val="000543B0"/>
    <w:rsid w:val="000547CC"/>
    <w:rsid w:val="00054943"/>
    <w:rsid w:val="0005501B"/>
    <w:rsid w:val="00055348"/>
    <w:rsid w:val="00056193"/>
    <w:rsid w:val="00056647"/>
    <w:rsid w:val="00056938"/>
    <w:rsid w:val="00056D3F"/>
    <w:rsid w:val="00057F61"/>
    <w:rsid w:val="00057F6D"/>
    <w:rsid w:val="00060F5A"/>
    <w:rsid w:val="000612B2"/>
    <w:rsid w:val="000613E5"/>
    <w:rsid w:val="0006191B"/>
    <w:rsid w:val="00061D39"/>
    <w:rsid w:val="0006253A"/>
    <w:rsid w:val="00062C05"/>
    <w:rsid w:val="00062F8C"/>
    <w:rsid w:val="00063187"/>
    <w:rsid w:val="00063FF0"/>
    <w:rsid w:val="000640B0"/>
    <w:rsid w:val="000645F9"/>
    <w:rsid w:val="000649FF"/>
    <w:rsid w:val="00064C9B"/>
    <w:rsid w:val="00066356"/>
    <w:rsid w:val="0007026B"/>
    <w:rsid w:val="00070C06"/>
    <w:rsid w:val="0007169C"/>
    <w:rsid w:val="00071930"/>
    <w:rsid w:val="00071D67"/>
    <w:rsid w:val="00071E82"/>
    <w:rsid w:val="00072044"/>
    <w:rsid w:val="00072113"/>
    <w:rsid w:val="000723E3"/>
    <w:rsid w:val="00072472"/>
    <w:rsid w:val="00072759"/>
    <w:rsid w:val="000729BF"/>
    <w:rsid w:val="00072B41"/>
    <w:rsid w:val="00072BC0"/>
    <w:rsid w:val="00073D99"/>
    <w:rsid w:val="0007410C"/>
    <w:rsid w:val="00074336"/>
    <w:rsid w:val="00074A94"/>
    <w:rsid w:val="0007505E"/>
    <w:rsid w:val="00075122"/>
    <w:rsid w:val="000759E1"/>
    <w:rsid w:val="00075F1C"/>
    <w:rsid w:val="000761A8"/>
    <w:rsid w:val="000764CF"/>
    <w:rsid w:val="00076577"/>
    <w:rsid w:val="000770ED"/>
    <w:rsid w:val="000776A8"/>
    <w:rsid w:val="00077C88"/>
    <w:rsid w:val="00077D86"/>
    <w:rsid w:val="00080B6C"/>
    <w:rsid w:val="00080F6B"/>
    <w:rsid w:val="000811BC"/>
    <w:rsid w:val="00081709"/>
    <w:rsid w:val="00081727"/>
    <w:rsid w:val="00081903"/>
    <w:rsid w:val="00081BFF"/>
    <w:rsid w:val="00081CB1"/>
    <w:rsid w:val="000828B5"/>
    <w:rsid w:val="00082964"/>
    <w:rsid w:val="00082E3B"/>
    <w:rsid w:val="00083551"/>
    <w:rsid w:val="0008357A"/>
    <w:rsid w:val="00083AAA"/>
    <w:rsid w:val="000844EA"/>
    <w:rsid w:val="00084595"/>
    <w:rsid w:val="0008494E"/>
    <w:rsid w:val="00084BD0"/>
    <w:rsid w:val="0008556C"/>
    <w:rsid w:val="00085F97"/>
    <w:rsid w:val="00086553"/>
    <w:rsid w:val="00086912"/>
    <w:rsid w:val="00086BB1"/>
    <w:rsid w:val="0008711A"/>
    <w:rsid w:val="0008711C"/>
    <w:rsid w:val="00087B17"/>
    <w:rsid w:val="000902D7"/>
    <w:rsid w:val="000904DF"/>
    <w:rsid w:val="00090901"/>
    <w:rsid w:val="00090A61"/>
    <w:rsid w:val="00090F1F"/>
    <w:rsid w:val="00090FF5"/>
    <w:rsid w:val="00091BD1"/>
    <w:rsid w:val="00091CA0"/>
    <w:rsid w:val="000937E3"/>
    <w:rsid w:val="000945F8"/>
    <w:rsid w:val="00094DD5"/>
    <w:rsid w:val="00095460"/>
    <w:rsid w:val="00095E2E"/>
    <w:rsid w:val="00096D0D"/>
    <w:rsid w:val="00097004"/>
    <w:rsid w:val="000970B9"/>
    <w:rsid w:val="00097194"/>
    <w:rsid w:val="000971E5"/>
    <w:rsid w:val="000974E0"/>
    <w:rsid w:val="00097C32"/>
    <w:rsid w:val="00097F97"/>
    <w:rsid w:val="000A003F"/>
    <w:rsid w:val="000A01D1"/>
    <w:rsid w:val="000A0315"/>
    <w:rsid w:val="000A0564"/>
    <w:rsid w:val="000A158A"/>
    <w:rsid w:val="000A1649"/>
    <w:rsid w:val="000A1737"/>
    <w:rsid w:val="000A19EE"/>
    <w:rsid w:val="000A2638"/>
    <w:rsid w:val="000A2939"/>
    <w:rsid w:val="000A369F"/>
    <w:rsid w:val="000A3A9A"/>
    <w:rsid w:val="000A3C72"/>
    <w:rsid w:val="000A3E42"/>
    <w:rsid w:val="000A417C"/>
    <w:rsid w:val="000A4A49"/>
    <w:rsid w:val="000A4E1E"/>
    <w:rsid w:val="000A56DE"/>
    <w:rsid w:val="000A64E6"/>
    <w:rsid w:val="000A6837"/>
    <w:rsid w:val="000A6BA4"/>
    <w:rsid w:val="000A6D1B"/>
    <w:rsid w:val="000A721E"/>
    <w:rsid w:val="000B02AD"/>
    <w:rsid w:val="000B0517"/>
    <w:rsid w:val="000B0D67"/>
    <w:rsid w:val="000B0E1E"/>
    <w:rsid w:val="000B1023"/>
    <w:rsid w:val="000B1531"/>
    <w:rsid w:val="000B1D59"/>
    <w:rsid w:val="000B1EEE"/>
    <w:rsid w:val="000B2334"/>
    <w:rsid w:val="000B2417"/>
    <w:rsid w:val="000B2647"/>
    <w:rsid w:val="000B268C"/>
    <w:rsid w:val="000B2B3B"/>
    <w:rsid w:val="000B34C8"/>
    <w:rsid w:val="000B37A5"/>
    <w:rsid w:val="000B4083"/>
    <w:rsid w:val="000B4A94"/>
    <w:rsid w:val="000B56AA"/>
    <w:rsid w:val="000B683E"/>
    <w:rsid w:val="000B6EBA"/>
    <w:rsid w:val="000B7425"/>
    <w:rsid w:val="000B7655"/>
    <w:rsid w:val="000C0236"/>
    <w:rsid w:val="000C09F0"/>
    <w:rsid w:val="000C0D4A"/>
    <w:rsid w:val="000C32FA"/>
    <w:rsid w:val="000C37B3"/>
    <w:rsid w:val="000C39B0"/>
    <w:rsid w:val="000C3B42"/>
    <w:rsid w:val="000C50C8"/>
    <w:rsid w:val="000C590D"/>
    <w:rsid w:val="000C641A"/>
    <w:rsid w:val="000C6D5B"/>
    <w:rsid w:val="000C715C"/>
    <w:rsid w:val="000C71EE"/>
    <w:rsid w:val="000C7C85"/>
    <w:rsid w:val="000C7DEB"/>
    <w:rsid w:val="000D0CF5"/>
    <w:rsid w:val="000D1115"/>
    <w:rsid w:val="000D166E"/>
    <w:rsid w:val="000D231F"/>
    <w:rsid w:val="000D23DD"/>
    <w:rsid w:val="000D28BB"/>
    <w:rsid w:val="000D299D"/>
    <w:rsid w:val="000D2D1A"/>
    <w:rsid w:val="000D36B8"/>
    <w:rsid w:val="000D4199"/>
    <w:rsid w:val="000D546A"/>
    <w:rsid w:val="000D5ABA"/>
    <w:rsid w:val="000D5C22"/>
    <w:rsid w:val="000D5CC9"/>
    <w:rsid w:val="000D699B"/>
    <w:rsid w:val="000D6E4B"/>
    <w:rsid w:val="000D6E84"/>
    <w:rsid w:val="000D6F8E"/>
    <w:rsid w:val="000D7527"/>
    <w:rsid w:val="000D7D8E"/>
    <w:rsid w:val="000E0643"/>
    <w:rsid w:val="000E08EC"/>
    <w:rsid w:val="000E0C7E"/>
    <w:rsid w:val="000E128A"/>
    <w:rsid w:val="000E1834"/>
    <w:rsid w:val="000E1A51"/>
    <w:rsid w:val="000E1BBC"/>
    <w:rsid w:val="000E1E0C"/>
    <w:rsid w:val="000E2402"/>
    <w:rsid w:val="000E3058"/>
    <w:rsid w:val="000E32B0"/>
    <w:rsid w:val="000E3B21"/>
    <w:rsid w:val="000E3B2C"/>
    <w:rsid w:val="000E3E12"/>
    <w:rsid w:val="000E470B"/>
    <w:rsid w:val="000E4837"/>
    <w:rsid w:val="000E5034"/>
    <w:rsid w:val="000E57C1"/>
    <w:rsid w:val="000E5A33"/>
    <w:rsid w:val="000E5E36"/>
    <w:rsid w:val="000E6EEB"/>
    <w:rsid w:val="000E77F6"/>
    <w:rsid w:val="000E7C1F"/>
    <w:rsid w:val="000F0699"/>
    <w:rsid w:val="000F0C50"/>
    <w:rsid w:val="000F1795"/>
    <w:rsid w:val="000F1B20"/>
    <w:rsid w:val="000F1C2C"/>
    <w:rsid w:val="000F1E66"/>
    <w:rsid w:val="000F24F0"/>
    <w:rsid w:val="000F2604"/>
    <w:rsid w:val="000F2897"/>
    <w:rsid w:val="000F2E40"/>
    <w:rsid w:val="000F3865"/>
    <w:rsid w:val="000F3EB3"/>
    <w:rsid w:val="000F4930"/>
    <w:rsid w:val="000F5055"/>
    <w:rsid w:val="000F50B0"/>
    <w:rsid w:val="000F5D96"/>
    <w:rsid w:val="000F6548"/>
    <w:rsid w:val="000F6A0E"/>
    <w:rsid w:val="000F6B2C"/>
    <w:rsid w:val="000F6E64"/>
    <w:rsid w:val="000F6FD7"/>
    <w:rsid w:val="000F7213"/>
    <w:rsid w:val="000F739F"/>
    <w:rsid w:val="000F746B"/>
    <w:rsid w:val="000F7653"/>
    <w:rsid w:val="000F7A50"/>
    <w:rsid w:val="00100641"/>
    <w:rsid w:val="00100ABA"/>
    <w:rsid w:val="00100AFA"/>
    <w:rsid w:val="001011BF"/>
    <w:rsid w:val="00101336"/>
    <w:rsid w:val="001022B0"/>
    <w:rsid w:val="001023FD"/>
    <w:rsid w:val="001029F5"/>
    <w:rsid w:val="00102C8B"/>
    <w:rsid w:val="00102E6D"/>
    <w:rsid w:val="001032D1"/>
    <w:rsid w:val="00103844"/>
    <w:rsid w:val="001054CD"/>
    <w:rsid w:val="001057C9"/>
    <w:rsid w:val="00105982"/>
    <w:rsid w:val="00105C92"/>
    <w:rsid w:val="00107936"/>
    <w:rsid w:val="001079D4"/>
    <w:rsid w:val="0011008F"/>
    <w:rsid w:val="001109E6"/>
    <w:rsid w:val="00111F25"/>
    <w:rsid w:val="0011252F"/>
    <w:rsid w:val="001127DD"/>
    <w:rsid w:val="0011294B"/>
    <w:rsid w:val="00112F7D"/>
    <w:rsid w:val="0011317C"/>
    <w:rsid w:val="00113667"/>
    <w:rsid w:val="0011370E"/>
    <w:rsid w:val="00113B49"/>
    <w:rsid w:val="0011403C"/>
    <w:rsid w:val="001141D6"/>
    <w:rsid w:val="0011495B"/>
    <w:rsid w:val="00114C75"/>
    <w:rsid w:val="00114E6F"/>
    <w:rsid w:val="00114F03"/>
    <w:rsid w:val="00115813"/>
    <w:rsid w:val="001159EA"/>
    <w:rsid w:val="00115ADA"/>
    <w:rsid w:val="00116357"/>
    <w:rsid w:val="00116873"/>
    <w:rsid w:val="00116C5B"/>
    <w:rsid w:val="00117384"/>
    <w:rsid w:val="001179C6"/>
    <w:rsid w:val="00117CA3"/>
    <w:rsid w:val="0012057A"/>
    <w:rsid w:val="00120D49"/>
    <w:rsid w:val="00121770"/>
    <w:rsid w:val="00121F90"/>
    <w:rsid w:val="0012227A"/>
    <w:rsid w:val="00122890"/>
    <w:rsid w:val="001229AC"/>
    <w:rsid w:val="00122BA4"/>
    <w:rsid w:val="00122BE6"/>
    <w:rsid w:val="00123987"/>
    <w:rsid w:val="00123FB4"/>
    <w:rsid w:val="00124018"/>
    <w:rsid w:val="00124079"/>
    <w:rsid w:val="00124CB1"/>
    <w:rsid w:val="00124D18"/>
    <w:rsid w:val="0012598D"/>
    <w:rsid w:val="00125D00"/>
    <w:rsid w:val="0012653A"/>
    <w:rsid w:val="00126761"/>
    <w:rsid w:val="00126E3C"/>
    <w:rsid w:val="00130BEA"/>
    <w:rsid w:val="00131002"/>
    <w:rsid w:val="001318EB"/>
    <w:rsid w:val="00131CAA"/>
    <w:rsid w:val="00131CE5"/>
    <w:rsid w:val="00131E51"/>
    <w:rsid w:val="001320F9"/>
    <w:rsid w:val="001324AA"/>
    <w:rsid w:val="0013250D"/>
    <w:rsid w:val="0013340F"/>
    <w:rsid w:val="001337F7"/>
    <w:rsid w:val="001339CB"/>
    <w:rsid w:val="00133CD4"/>
    <w:rsid w:val="00134961"/>
    <w:rsid w:val="00134C0B"/>
    <w:rsid w:val="00134FF6"/>
    <w:rsid w:val="00135295"/>
    <w:rsid w:val="0013534B"/>
    <w:rsid w:val="001355B8"/>
    <w:rsid w:val="001355DF"/>
    <w:rsid w:val="00135601"/>
    <w:rsid w:val="00135DD8"/>
    <w:rsid w:val="0013660C"/>
    <w:rsid w:val="00136780"/>
    <w:rsid w:val="00136F8E"/>
    <w:rsid w:val="001371AD"/>
    <w:rsid w:val="0013723D"/>
    <w:rsid w:val="0013732E"/>
    <w:rsid w:val="00137692"/>
    <w:rsid w:val="00140E82"/>
    <w:rsid w:val="00141162"/>
    <w:rsid w:val="00141946"/>
    <w:rsid w:val="00142353"/>
    <w:rsid w:val="0014271A"/>
    <w:rsid w:val="00142D1C"/>
    <w:rsid w:val="00142D1F"/>
    <w:rsid w:val="00142DB1"/>
    <w:rsid w:val="001433CA"/>
    <w:rsid w:val="00143699"/>
    <w:rsid w:val="001436C4"/>
    <w:rsid w:val="00143AE2"/>
    <w:rsid w:val="00144239"/>
    <w:rsid w:val="001445E1"/>
    <w:rsid w:val="00144C38"/>
    <w:rsid w:val="00144D7C"/>
    <w:rsid w:val="001462A8"/>
    <w:rsid w:val="001469CB"/>
    <w:rsid w:val="00146F3E"/>
    <w:rsid w:val="00147801"/>
    <w:rsid w:val="00147994"/>
    <w:rsid w:val="00147A4B"/>
    <w:rsid w:val="00147B3D"/>
    <w:rsid w:val="00150158"/>
    <w:rsid w:val="00150972"/>
    <w:rsid w:val="00150A8F"/>
    <w:rsid w:val="00150CE0"/>
    <w:rsid w:val="0015191C"/>
    <w:rsid w:val="00151AEC"/>
    <w:rsid w:val="00151BE2"/>
    <w:rsid w:val="00151ED2"/>
    <w:rsid w:val="00151F84"/>
    <w:rsid w:val="00152023"/>
    <w:rsid w:val="0015237A"/>
    <w:rsid w:val="00152A08"/>
    <w:rsid w:val="00152C8B"/>
    <w:rsid w:val="00152E7B"/>
    <w:rsid w:val="00153561"/>
    <w:rsid w:val="001538F7"/>
    <w:rsid w:val="001542E0"/>
    <w:rsid w:val="001544C0"/>
    <w:rsid w:val="00154718"/>
    <w:rsid w:val="001547EC"/>
    <w:rsid w:val="00154B0B"/>
    <w:rsid w:val="00154CED"/>
    <w:rsid w:val="00155307"/>
    <w:rsid w:val="00155AAD"/>
    <w:rsid w:val="00155C84"/>
    <w:rsid w:val="00156014"/>
    <w:rsid w:val="0015611D"/>
    <w:rsid w:val="001562FE"/>
    <w:rsid w:val="001566F3"/>
    <w:rsid w:val="001569E7"/>
    <w:rsid w:val="00156A38"/>
    <w:rsid w:val="00156E1D"/>
    <w:rsid w:val="00157074"/>
    <w:rsid w:val="00157785"/>
    <w:rsid w:val="00160BAB"/>
    <w:rsid w:val="00161498"/>
    <w:rsid w:val="0016178B"/>
    <w:rsid w:val="00161FAD"/>
    <w:rsid w:val="001620E1"/>
    <w:rsid w:val="0016211C"/>
    <w:rsid w:val="00162933"/>
    <w:rsid w:val="00163394"/>
    <w:rsid w:val="0016412F"/>
    <w:rsid w:val="001648BE"/>
    <w:rsid w:val="00164E86"/>
    <w:rsid w:val="0016527B"/>
    <w:rsid w:val="001653C7"/>
    <w:rsid w:val="001655DC"/>
    <w:rsid w:val="00165993"/>
    <w:rsid w:val="0016628C"/>
    <w:rsid w:val="0016706C"/>
    <w:rsid w:val="00167210"/>
    <w:rsid w:val="0016745C"/>
    <w:rsid w:val="00167469"/>
    <w:rsid w:val="0016754F"/>
    <w:rsid w:val="0017075F"/>
    <w:rsid w:val="001709AE"/>
    <w:rsid w:val="00170D4B"/>
    <w:rsid w:val="00171BB9"/>
    <w:rsid w:val="00171D3F"/>
    <w:rsid w:val="00171E1B"/>
    <w:rsid w:val="0017209C"/>
    <w:rsid w:val="001725FD"/>
    <w:rsid w:val="001731D2"/>
    <w:rsid w:val="0017348A"/>
    <w:rsid w:val="001739B3"/>
    <w:rsid w:val="00173E57"/>
    <w:rsid w:val="0017426C"/>
    <w:rsid w:val="00174B5B"/>
    <w:rsid w:val="00174D2D"/>
    <w:rsid w:val="001750F1"/>
    <w:rsid w:val="001754F0"/>
    <w:rsid w:val="00175EB9"/>
    <w:rsid w:val="0017611A"/>
    <w:rsid w:val="001764E4"/>
    <w:rsid w:val="00176D83"/>
    <w:rsid w:val="00177107"/>
    <w:rsid w:val="001773A8"/>
    <w:rsid w:val="001773AE"/>
    <w:rsid w:val="00177FFC"/>
    <w:rsid w:val="0018001D"/>
    <w:rsid w:val="00180027"/>
    <w:rsid w:val="001810EA"/>
    <w:rsid w:val="00181696"/>
    <w:rsid w:val="00181847"/>
    <w:rsid w:val="00181AFC"/>
    <w:rsid w:val="001822A3"/>
    <w:rsid w:val="00182DF7"/>
    <w:rsid w:val="00182E03"/>
    <w:rsid w:val="00182E50"/>
    <w:rsid w:val="00183415"/>
    <w:rsid w:val="00183950"/>
    <w:rsid w:val="00184A00"/>
    <w:rsid w:val="00184A15"/>
    <w:rsid w:val="00184E69"/>
    <w:rsid w:val="00185A80"/>
    <w:rsid w:val="00185C90"/>
    <w:rsid w:val="00185CDD"/>
    <w:rsid w:val="00185E5B"/>
    <w:rsid w:val="00186A72"/>
    <w:rsid w:val="00186B4A"/>
    <w:rsid w:val="00186E52"/>
    <w:rsid w:val="00186F69"/>
    <w:rsid w:val="00186F8B"/>
    <w:rsid w:val="00186FFF"/>
    <w:rsid w:val="00187641"/>
    <w:rsid w:val="0018784D"/>
    <w:rsid w:val="00187ADB"/>
    <w:rsid w:val="00187FD6"/>
    <w:rsid w:val="001903CD"/>
    <w:rsid w:val="001907D2"/>
    <w:rsid w:val="00191691"/>
    <w:rsid w:val="00191E8B"/>
    <w:rsid w:val="00191F68"/>
    <w:rsid w:val="00191F79"/>
    <w:rsid w:val="001923B5"/>
    <w:rsid w:val="0019392A"/>
    <w:rsid w:val="00193F07"/>
    <w:rsid w:val="001946C7"/>
    <w:rsid w:val="00194B6F"/>
    <w:rsid w:val="00194D3D"/>
    <w:rsid w:val="0019529E"/>
    <w:rsid w:val="00195ECA"/>
    <w:rsid w:val="00195ECE"/>
    <w:rsid w:val="00196BA1"/>
    <w:rsid w:val="00196E56"/>
    <w:rsid w:val="001973E5"/>
    <w:rsid w:val="00197CCB"/>
    <w:rsid w:val="00197E19"/>
    <w:rsid w:val="001A082A"/>
    <w:rsid w:val="001A0BE9"/>
    <w:rsid w:val="001A0CC0"/>
    <w:rsid w:val="001A0E48"/>
    <w:rsid w:val="001A197A"/>
    <w:rsid w:val="001A1A9D"/>
    <w:rsid w:val="001A2208"/>
    <w:rsid w:val="001A27F4"/>
    <w:rsid w:val="001A2BD2"/>
    <w:rsid w:val="001A2CF8"/>
    <w:rsid w:val="001A2D11"/>
    <w:rsid w:val="001A38B9"/>
    <w:rsid w:val="001A3A1A"/>
    <w:rsid w:val="001A4227"/>
    <w:rsid w:val="001A45CA"/>
    <w:rsid w:val="001A4C09"/>
    <w:rsid w:val="001A52E7"/>
    <w:rsid w:val="001A5792"/>
    <w:rsid w:val="001A5A9C"/>
    <w:rsid w:val="001A717F"/>
    <w:rsid w:val="001A7767"/>
    <w:rsid w:val="001A7A70"/>
    <w:rsid w:val="001A7CCD"/>
    <w:rsid w:val="001A7E5F"/>
    <w:rsid w:val="001A7FB7"/>
    <w:rsid w:val="001B06E5"/>
    <w:rsid w:val="001B0D1D"/>
    <w:rsid w:val="001B1BFC"/>
    <w:rsid w:val="001B1D78"/>
    <w:rsid w:val="001B2292"/>
    <w:rsid w:val="001B243F"/>
    <w:rsid w:val="001B2522"/>
    <w:rsid w:val="001B2A7E"/>
    <w:rsid w:val="001B2D36"/>
    <w:rsid w:val="001B341F"/>
    <w:rsid w:val="001B3541"/>
    <w:rsid w:val="001B3F52"/>
    <w:rsid w:val="001B4440"/>
    <w:rsid w:val="001B4E2B"/>
    <w:rsid w:val="001B56A1"/>
    <w:rsid w:val="001B667B"/>
    <w:rsid w:val="001B67B3"/>
    <w:rsid w:val="001B6989"/>
    <w:rsid w:val="001B78E8"/>
    <w:rsid w:val="001C006D"/>
    <w:rsid w:val="001C04C0"/>
    <w:rsid w:val="001C0A3A"/>
    <w:rsid w:val="001C0A93"/>
    <w:rsid w:val="001C0C72"/>
    <w:rsid w:val="001C0D71"/>
    <w:rsid w:val="001C1088"/>
    <w:rsid w:val="001C1228"/>
    <w:rsid w:val="001C1C08"/>
    <w:rsid w:val="001C2021"/>
    <w:rsid w:val="001C20D9"/>
    <w:rsid w:val="001C2ED4"/>
    <w:rsid w:val="001C30FC"/>
    <w:rsid w:val="001C3446"/>
    <w:rsid w:val="001C3939"/>
    <w:rsid w:val="001C3B3D"/>
    <w:rsid w:val="001C3DF8"/>
    <w:rsid w:val="001C45E6"/>
    <w:rsid w:val="001C48D5"/>
    <w:rsid w:val="001C57A2"/>
    <w:rsid w:val="001C5C10"/>
    <w:rsid w:val="001C70C1"/>
    <w:rsid w:val="001C779C"/>
    <w:rsid w:val="001D0001"/>
    <w:rsid w:val="001D0076"/>
    <w:rsid w:val="001D0285"/>
    <w:rsid w:val="001D1355"/>
    <w:rsid w:val="001D1605"/>
    <w:rsid w:val="001D1733"/>
    <w:rsid w:val="001D1786"/>
    <w:rsid w:val="001D1F7C"/>
    <w:rsid w:val="001D1FA2"/>
    <w:rsid w:val="001D3A01"/>
    <w:rsid w:val="001D3B66"/>
    <w:rsid w:val="001D3EA2"/>
    <w:rsid w:val="001D4186"/>
    <w:rsid w:val="001D43C5"/>
    <w:rsid w:val="001D44F6"/>
    <w:rsid w:val="001D45DD"/>
    <w:rsid w:val="001D465A"/>
    <w:rsid w:val="001D51B8"/>
    <w:rsid w:val="001D550B"/>
    <w:rsid w:val="001D5FD2"/>
    <w:rsid w:val="001D601F"/>
    <w:rsid w:val="001D6855"/>
    <w:rsid w:val="001D6AD0"/>
    <w:rsid w:val="001D6DEC"/>
    <w:rsid w:val="001D6E6F"/>
    <w:rsid w:val="001D711B"/>
    <w:rsid w:val="001D75EF"/>
    <w:rsid w:val="001D7BF0"/>
    <w:rsid w:val="001D7F85"/>
    <w:rsid w:val="001E0054"/>
    <w:rsid w:val="001E027D"/>
    <w:rsid w:val="001E0366"/>
    <w:rsid w:val="001E10F5"/>
    <w:rsid w:val="001E12C8"/>
    <w:rsid w:val="001E13CA"/>
    <w:rsid w:val="001E16EB"/>
    <w:rsid w:val="001E1F94"/>
    <w:rsid w:val="001E2112"/>
    <w:rsid w:val="001E307F"/>
    <w:rsid w:val="001E3330"/>
    <w:rsid w:val="001E3551"/>
    <w:rsid w:val="001E3D36"/>
    <w:rsid w:val="001E3F10"/>
    <w:rsid w:val="001E4278"/>
    <w:rsid w:val="001E4B4C"/>
    <w:rsid w:val="001E4CAA"/>
    <w:rsid w:val="001E55C7"/>
    <w:rsid w:val="001E5623"/>
    <w:rsid w:val="001E59AB"/>
    <w:rsid w:val="001E5D5C"/>
    <w:rsid w:val="001E63D4"/>
    <w:rsid w:val="001E6513"/>
    <w:rsid w:val="001E6F53"/>
    <w:rsid w:val="001E7C21"/>
    <w:rsid w:val="001E7FAB"/>
    <w:rsid w:val="001F01B0"/>
    <w:rsid w:val="001F08BE"/>
    <w:rsid w:val="001F14A8"/>
    <w:rsid w:val="001F184D"/>
    <w:rsid w:val="001F2C01"/>
    <w:rsid w:val="001F2C0B"/>
    <w:rsid w:val="001F373E"/>
    <w:rsid w:val="001F380D"/>
    <w:rsid w:val="001F3CC5"/>
    <w:rsid w:val="001F42A3"/>
    <w:rsid w:val="001F43D0"/>
    <w:rsid w:val="001F4533"/>
    <w:rsid w:val="001F4A8C"/>
    <w:rsid w:val="001F4B0E"/>
    <w:rsid w:val="001F5C83"/>
    <w:rsid w:val="001F5E05"/>
    <w:rsid w:val="001F5EC7"/>
    <w:rsid w:val="001F6666"/>
    <w:rsid w:val="001F6B06"/>
    <w:rsid w:val="001F7061"/>
    <w:rsid w:val="001F72AF"/>
    <w:rsid w:val="001F77D8"/>
    <w:rsid w:val="001F7CEE"/>
    <w:rsid w:val="001F7D15"/>
    <w:rsid w:val="001F7EC4"/>
    <w:rsid w:val="001F7EDC"/>
    <w:rsid w:val="0020052A"/>
    <w:rsid w:val="002005F3"/>
    <w:rsid w:val="002006C6"/>
    <w:rsid w:val="002007AA"/>
    <w:rsid w:val="002010E2"/>
    <w:rsid w:val="0020164F"/>
    <w:rsid w:val="00201DAE"/>
    <w:rsid w:val="002022D4"/>
    <w:rsid w:val="0020321C"/>
    <w:rsid w:val="0020370B"/>
    <w:rsid w:val="00203E21"/>
    <w:rsid w:val="00204098"/>
    <w:rsid w:val="00204AE4"/>
    <w:rsid w:val="00204FFB"/>
    <w:rsid w:val="00205073"/>
    <w:rsid w:val="0020596A"/>
    <w:rsid w:val="00205A52"/>
    <w:rsid w:val="00206294"/>
    <w:rsid w:val="00206B83"/>
    <w:rsid w:val="00206BB4"/>
    <w:rsid w:val="00207599"/>
    <w:rsid w:val="002077B8"/>
    <w:rsid w:val="00207B62"/>
    <w:rsid w:val="00207F8F"/>
    <w:rsid w:val="0021009D"/>
    <w:rsid w:val="00210439"/>
    <w:rsid w:val="002106ED"/>
    <w:rsid w:val="002119AB"/>
    <w:rsid w:val="00211E1F"/>
    <w:rsid w:val="0021258B"/>
    <w:rsid w:val="00212985"/>
    <w:rsid w:val="00212DEA"/>
    <w:rsid w:val="00213DD2"/>
    <w:rsid w:val="00213E36"/>
    <w:rsid w:val="0021451E"/>
    <w:rsid w:val="002156DF"/>
    <w:rsid w:val="00215CF6"/>
    <w:rsid w:val="0021646C"/>
    <w:rsid w:val="002164FC"/>
    <w:rsid w:val="00216553"/>
    <w:rsid w:val="00217133"/>
    <w:rsid w:val="00217213"/>
    <w:rsid w:val="0021772D"/>
    <w:rsid w:val="00217871"/>
    <w:rsid w:val="0022076F"/>
    <w:rsid w:val="00220E56"/>
    <w:rsid w:val="00221439"/>
    <w:rsid w:val="00221689"/>
    <w:rsid w:val="00221EC3"/>
    <w:rsid w:val="002222A7"/>
    <w:rsid w:val="00222B18"/>
    <w:rsid w:val="0022355B"/>
    <w:rsid w:val="00223E7F"/>
    <w:rsid w:val="002244A8"/>
    <w:rsid w:val="00224DA9"/>
    <w:rsid w:val="00224DC4"/>
    <w:rsid w:val="002254AF"/>
    <w:rsid w:val="00225E8A"/>
    <w:rsid w:val="00225F38"/>
    <w:rsid w:val="002262A1"/>
    <w:rsid w:val="00226AF3"/>
    <w:rsid w:val="00226B47"/>
    <w:rsid w:val="00227189"/>
    <w:rsid w:val="00227208"/>
    <w:rsid w:val="0022728E"/>
    <w:rsid w:val="0022746A"/>
    <w:rsid w:val="00227C4C"/>
    <w:rsid w:val="002302A2"/>
    <w:rsid w:val="002302CA"/>
    <w:rsid w:val="00230B5F"/>
    <w:rsid w:val="00230D19"/>
    <w:rsid w:val="00230E40"/>
    <w:rsid w:val="002315A6"/>
    <w:rsid w:val="00231EE0"/>
    <w:rsid w:val="0023282C"/>
    <w:rsid w:val="00232ED7"/>
    <w:rsid w:val="00233266"/>
    <w:rsid w:val="00233384"/>
    <w:rsid w:val="002333CB"/>
    <w:rsid w:val="002335E6"/>
    <w:rsid w:val="0023401B"/>
    <w:rsid w:val="00234381"/>
    <w:rsid w:val="002345E1"/>
    <w:rsid w:val="00235B56"/>
    <w:rsid w:val="00235BF4"/>
    <w:rsid w:val="00236105"/>
    <w:rsid w:val="00236676"/>
    <w:rsid w:val="00237E5B"/>
    <w:rsid w:val="00240120"/>
    <w:rsid w:val="002406F5"/>
    <w:rsid w:val="00240AC5"/>
    <w:rsid w:val="00240B15"/>
    <w:rsid w:val="0024115D"/>
    <w:rsid w:val="0024177B"/>
    <w:rsid w:val="00241AE2"/>
    <w:rsid w:val="00241AF3"/>
    <w:rsid w:val="00241B45"/>
    <w:rsid w:val="00241D0F"/>
    <w:rsid w:val="00241DF8"/>
    <w:rsid w:val="00242674"/>
    <w:rsid w:val="00242935"/>
    <w:rsid w:val="00242C84"/>
    <w:rsid w:val="00243F6B"/>
    <w:rsid w:val="002449D7"/>
    <w:rsid w:val="00244AA4"/>
    <w:rsid w:val="00244C6C"/>
    <w:rsid w:val="00244D61"/>
    <w:rsid w:val="00244E10"/>
    <w:rsid w:val="0024523E"/>
    <w:rsid w:val="00245600"/>
    <w:rsid w:val="00245C28"/>
    <w:rsid w:val="00246923"/>
    <w:rsid w:val="00247925"/>
    <w:rsid w:val="00247DD2"/>
    <w:rsid w:val="00250158"/>
    <w:rsid w:val="0025060B"/>
    <w:rsid w:val="00250827"/>
    <w:rsid w:val="00250C86"/>
    <w:rsid w:val="00250E19"/>
    <w:rsid w:val="002511C4"/>
    <w:rsid w:val="00251324"/>
    <w:rsid w:val="002516F4"/>
    <w:rsid w:val="002526FA"/>
    <w:rsid w:val="00252A5B"/>
    <w:rsid w:val="0025493D"/>
    <w:rsid w:val="00254E2B"/>
    <w:rsid w:val="00254EBB"/>
    <w:rsid w:val="002552E3"/>
    <w:rsid w:val="002558A5"/>
    <w:rsid w:val="00255ABC"/>
    <w:rsid w:val="002563C4"/>
    <w:rsid w:val="002564E3"/>
    <w:rsid w:val="002565AA"/>
    <w:rsid w:val="00256761"/>
    <w:rsid w:val="00256E50"/>
    <w:rsid w:val="00256F55"/>
    <w:rsid w:val="00256FC8"/>
    <w:rsid w:val="00257064"/>
    <w:rsid w:val="00257121"/>
    <w:rsid w:val="0025722E"/>
    <w:rsid w:val="002573D4"/>
    <w:rsid w:val="00257496"/>
    <w:rsid w:val="00257714"/>
    <w:rsid w:val="0025797F"/>
    <w:rsid w:val="0026023E"/>
    <w:rsid w:val="0026059E"/>
    <w:rsid w:val="00260AE7"/>
    <w:rsid w:val="00260BCE"/>
    <w:rsid w:val="002617DA"/>
    <w:rsid w:val="0026194B"/>
    <w:rsid w:val="00261E3A"/>
    <w:rsid w:val="0026310F"/>
    <w:rsid w:val="00263158"/>
    <w:rsid w:val="0026316B"/>
    <w:rsid w:val="00263B0A"/>
    <w:rsid w:val="00263B88"/>
    <w:rsid w:val="0026430E"/>
    <w:rsid w:val="002643C6"/>
    <w:rsid w:val="002649D3"/>
    <w:rsid w:val="00264B43"/>
    <w:rsid w:val="0026502A"/>
    <w:rsid w:val="00266216"/>
    <w:rsid w:val="00266389"/>
    <w:rsid w:val="0026639B"/>
    <w:rsid w:val="00266B37"/>
    <w:rsid w:val="00267C64"/>
    <w:rsid w:val="00270B35"/>
    <w:rsid w:val="00271590"/>
    <w:rsid w:val="00271882"/>
    <w:rsid w:val="00271A20"/>
    <w:rsid w:val="0027377A"/>
    <w:rsid w:val="00273FE3"/>
    <w:rsid w:val="00274152"/>
    <w:rsid w:val="002741A8"/>
    <w:rsid w:val="002752D9"/>
    <w:rsid w:val="00275510"/>
    <w:rsid w:val="00275806"/>
    <w:rsid w:val="00275B01"/>
    <w:rsid w:val="00275B38"/>
    <w:rsid w:val="00275EEF"/>
    <w:rsid w:val="00276029"/>
    <w:rsid w:val="00276239"/>
    <w:rsid w:val="00276304"/>
    <w:rsid w:val="002767FF"/>
    <w:rsid w:val="002772C4"/>
    <w:rsid w:val="0027771D"/>
    <w:rsid w:val="00277932"/>
    <w:rsid w:val="0027795C"/>
    <w:rsid w:val="00277CCB"/>
    <w:rsid w:val="00280177"/>
    <w:rsid w:val="00280598"/>
    <w:rsid w:val="002810A6"/>
    <w:rsid w:val="0028140A"/>
    <w:rsid w:val="00281537"/>
    <w:rsid w:val="00281761"/>
    <w:rsid w:val="0028190B"/>
    <w:rsid w:val="00281F83"/>
    <w:rsid w:val="00282078"/>
    <w:rsid w:val="00282920"/>
    <w:rsid w:val="00282E76"/>
    <w:rsid w:val="0028346E"/>
    <w:rsid w:val="00283BF6"/>
    <w:rsid w:val="00283EC4"/>
    <w:rsid w:val="00284AC4"/>
    <w:rsid w:val="002850A4"/>
    <w:rsid w:val="0028518F"/>
    <w:rsid w:val="00285456"/>
    <w:rsid w:val="00285684"/>
    <w:rsid w:val="002858F8"/>
    <w:rsid w:val="002866C9"/>
    <w:rsid w:val="0028705A"/>
    <w:rsid w:val="002871B7"/>
    <w:rsid w:val="00287ACE"/>
    <w:rsid w:val="00287BB2"/>
    <w:rsid w:val="0029057D"/>
    <w:rsid w:val="00290978"/>
    <w:rsid w:val="00291BE2"/>
    <w:rsid w:val="00291C98"/>
    <w:rsid w:val="00291DC3"/>
    <w:rsid w:val="00292041"/>
    <w:rsid w:val="002929F0"/>
    <w:rsid w:val="00292E3E"/>
    <w:rsid w:val="00292E63"/>
    <w:rsid w:val="0029389F"/>
    <w:rsid w:val="002943F8"/>
    <w:rsid w:val="00294679"/>
    <w:rsid w:val="00295E14"/>
    <w:rsid w:val="0029690A"/>
    <w:rsid w:val="00296A06"/>
    <w:rsid w:val="00296D28"/>
    <w:rsid w:val="002977B6"/>
    <w:rsid w:val="00297A77"/>
    <w:rsid w:val="00297C72"/>
    <w:rsid w:val="00297D4C"/>
    <w:rsid w:val="002A01FF"/>
    <w:rsid w:val="002A0C2D"/>
    <w:rsid w:val="002A13CB"/>
    <w:rsid w:val="002A1712"/>
    <w:rsid w:val="002A1766"/>
    <w:rsid w:val="002A19DC"/>
    <w:rsid w:val="002A1CED"/>
    <w:rsid w:val="002A1E7E"/>
    <w:rsid w:val="002A1FCD"/>
    <w:rsid w:val="002A2303"/>
    <w:rsid w:val="002A2332"/>
    <w:rsid w:val="002A23C4"/>
    <w:rsid w:val="002A28F5"/>
    <w:rsid w:val="002A2CCB"/>
    <w:rsid w:val="002A3381"/>
    <w:rsid w:val="002A3548"/>
    <w:rsid w:val="002A357A"/>
    <w:rsid w:val="002A3858"/>
    <w:rsid w:val="002A3A73"/>
    <w:rsid w:val="002A3CB5"/>
    <w:rsid w:val="002A404C"/>
    <w:rsid w:val="002A4AB2"/>
    <w:rsid w:val="002A4BDF"/>
    <w:rsid w:val="002A5051"/>
    <w:rsid w:val="002A5916"/>
    <w:rsid w:val="002A5D8F"/>
    <w:rsid w:val="002A6492"/>
    <w:rsid w:val="002A6545"/>
    <w:rsid w:val="002A6D87"/>
    <w:rsid w:val="002A73E9"/>
    <w:rsid w:val="002A7502"/>
    <w:rsid w:val="002A7719"/>
    <w:rsid w:val="002A7BF1"/>
    <w:rsid w:val="002B058D"/>
    <w:rsid w:val="002B0CFB"/>
    <w:rsid w:val="002B0EB3"/>
    <w:rsid w:val="002B0F7F"/>
    <w:rsid w:val="002B12B8"/>
    <w:rsid w:val="002B13F9"/>
    <w:rsid w:val="002B1905"/>
    <w:rsid w:val="002B19D2"/>
    <w:rsid w:val="002B1AC6"/>
    <w:rsid w:val="002B1DCA"/>
    <w:rsid w:val="002B24B0"/>
    <w:rsid w:val="002B2B7E"/>
    <w:rsid w:val="002B2EB8"/>
    <w:rsid w:val="002B31EC"/>
    <w:rsid w:val="002B361D"/>
    <w:rsid w:val="002B3E21"/>
    <w:rsid w:val="002B3E26"/>
    <w:rsid w:val="002B4AA4"/>
    <w:rsid w:val="002B4D08"/>
    <w:rsid w:val="002B5227"/>
    <w:rsid w:val="002B5903"/>
    <w:rsid w:val="002B5E0B"/>
    <w:rsid w:val="002B61F1"/>
    <w:rsid w:val="002B671A"/>
    <w:rsid w:val="002B6CE8"/>
    <w:rsid w:val="002B7132"/>
    <w:rsid w:val="002B725A"/>
    <w:rsid w:val="002B7276"/>
    <w:rsid w:val="002B77BB"/>
    <w:rsid w:val="002B7EAD"/>
    <w:rsid w:val="002C07FB"/>
    <w:rsid w:val="002C0ABE"/>
    <w:rsid w:val="002C0F09"/>
    <w:rsid w:val="002C16F7"/>
    <w:rsid w:val="002C2FA6"/>
    <w:rsid w:val="002C3CEC"/>
    <w:rsid w:val="002C3D68"/>
    <w:rsid w:val="002C409D"/>
    <w:rsid w:val="002C4843"/>
    <w:rsid w:val="002C4B72"/>
    <w:rsid w:val="002C5958"/>
    <w:rsid w:val="002C6114"/>
    <w:rsid w:val="002C6F5C"/>
    <w:rsid w:val="002C71BD"/>
    <w:rsid w:val="002C733A"/>
    <w:rsid w:val="002C7448"/>
    <w:rsid w:val="002C7533"/>
    <w:rsid w:val="002C791F"/>
    <w:rsid w:val="002C7F36"/>
    <w:rsid w:val="002D06A4"/>
    <w:rsid w:val="002D0ADC"/>
    <w:rsid w:val="002D125A"/>
    <w:rsid w:val="002D1B07"/>
    <w:rsid w:val="002D1DA3"/>
    <w:rsid w:val="002D2257"/>
    <w:rsid w:val="002D27E7"/>
    <w:rsid w:val="002D2C8E"/>
    <w:rsid w:val="002D2DCE"/>
    <w:rsid w:val="002D2EB8"/>
    <w:rsid w:val="002D2FFB"/>
    <w:rsid w:val="002D3730"/>
    <w:rsid w:val="002D4B7D"/>
    <w:rsid w:val="002D5061"/>
    <w:rsid w:val="002D56E8"/>
    <w:rsid w:val="002D5C16"/>
    <w:rsid w:val="002D658F"/>
    <w:rsid w:val="002D6B80"/>
    <w:rsid w:val="002D6ED8"/>
    <w:rsid w:val="002D7970"/>
    <w:rsid w:val="002D7C96"/>
    <w:rsid w:val="002E03C9"/>
    <w:rsid w:val="002E0425"/>
    <w:rsid w:val="002E044A"/>
    <w:rsid w:val="002E162C"/>
    <w:rsid w:val="002E1BC1"/>
    <w:rsid w:val="002E20EE"/>
    <w:rsid w:val="002E2A51"/>
    <w:rsid w:val="002E2BBB"/>
    <w:rsid w:val="002E2CE2"/>
    <w:rsid w:val="002E3469"/>
    <w:rsid w:val="002E396B"/>
    <w:rsid w:val="002E3A63"/>
    <w:rsid w:val="002E413B"/>
    <w:rsid w:val="002E414E"/>
    <w:rsid w:val="002E433B"/>
    <w:rsid w:val="002E4430"/>
    <w:rsid w:val="002E4801"/>
    <w:rsid w:val="002E5656"/>
    <w:rsid w:val="002E565A"/>
    <w:rsid w:val="002E5CEB"/>
    <w:rsid w:val="002E622C"/>
    <w:rsid w:val="002E68F2"/>
    <w:rsid w:val="002E6FAB"/>
    <w:rsid w:val="002E6FF1"/>
    <w:rsid w:val="002E7F31"/>
    <w:rsid w:val="002F1474"/>
    <w:rsid w:val="002F2107"/>
    <w:rsid w:val="002F2236"/>
    <w:rsid w:val="002F2279"/>
    <w:rsid w:val="002F25DD"/>
    <w:rsid w:val="002F2784"/>
    <w:rsid w:val="002F2BCD"/>
    <w:rsid w:val="002F3665"/>
    <w:rsid w:val="002F3EDA"/>
    <w:rsid w:val="002F4882"/>
    <w:rsid w:val="002F4ED8"/>
    <w:rsid w:val="002F504A"/>
    <w:rsid w:val="002F56F7"/>
    <w:rsid w:val="002F57E2"/>
    <w:rsid w:val="002F5EB7"/>
    <w:rsid w:val="002F5EF3"/>
    <w:rsid w:val="002F611D"/>
    <w:rsid w:val="002F6175"/>
    <w:rsid w:val="002F6A0F"/>
    <w:rsid w:val="002F6F82"/>
    <w:rsid w:val="002F735A"/>
    <w:rsid w:val="002F74BD"/>
    <w:rsid w:val="002F7A22"/>
    <w:rsid w:val="0030032B"/>
    <w:rsid w:val="00300D4D"/>
    <w:rsid w:val="00300DA1"/>
    <w:rsid w:val="00301234"/>
    <w:rsid w:val="003012B5"/>
    <w:rsid w:val="00301385"/>
    <w:rsid w:val="0030143C"/>
    <w:rsid w:val="003018E8"/>
    <w:rsid w:val="00301B43"/>
    <w:rsid w:val="00301B84"/>
    <w:rsid w:val="00301E59"/>
    <w:rsid w:val="00301FF2"/>
    <w:rsid w:val="00302B1F"/>
    <w:rsid w:val="00302C65"/>
    <w:rsid w:val="003039DC"/>
    <w:rsid w:val="00304A0C"/>
    <w:rsid w:val="00304C8C"/>
    <w:rsid w:val="003057AD"/>
    <w:rsid w:val="00305FF4"/>
    <w:rsid w:val="003067AF"/>
    <w:rsid w:val="0030709B"/>
    <w:rsid w:val="00307291"/>
    <w:rsid w:val="0030766C"/>
    <w:rsid w:val="0030778F"/>
    <w:rsid w:val="00307AEF"/>
    <w:rsid w:val="00307DAA"/>
    <w:rsid w:val="00307DAC"/>
    <w:rsid w:val="00310388"/>
    <w:rsid w:val="003106AE"/>
    <w:rsid w:val="00310C31"/>
    <w:rsid w:val="003110EE"/>
    <w:rsid w:val="0031185C"/>
    <w:rsid w:val="00312538"/>
    <w:rsid w:val="00312B60"/>
    <w:rsid w:val="00312BD4"/>
    <w:rsid w:val="003134A9"/>
    <w:rsid w:val="0031362B"/>
    <w:rsid w:val="00313753"/>
    <w:rsid w:val="003137DD"/>
    <w:rsid w:val="003139E6"/>
    <w:rsid w:val="00313B44"/>
    <w:rsid w:val="0031499C"/>
    <w:rsid w:val="00314AE0"/>
    <w:rsid w:val="003157B9"/>
    <w:rsid w:val="0031666B"/>
    <w:rsid w:val="00316923"/>
    <w:rsid w:val="0031718F"/>
    <w:rsid w:val="003175EC"/>
    <w:rsid w:val="00317643"/>
    <w:rsid w:val="00317775"/>
    <w:rsid w:val="00320F3E"/>
    <w:rsid w:val="003216D2"/>
    <w:rsid w:val="00322548"/>
    <w:rsid w:val="00322596"/>
    <w:rsid w:val="003225BE"/>
    <w:rsid w:val="003226A4"/>
    <w:rsid w:val="00322D2C"/>
    <w:rsid w:val="0032378D"/>
    <w:rsid w:val="00323B5D"/>
    <w:rsid w:val="00323F54"/>
    <w:rsid w:val="00324305"/>
    <w:rsid w:val="0032455F"/>
    <w:rsid w:val="0032498A"/>
    <w:rsid w:val="00324E14"/>
    <w:rsid w:val="0032509A"/>
    <w:rsid w:val="003251B5"/>
    <w:rsid w:val="003256D5"/>
    <w:rsid w:val="003257DC"/>
    <w:rsid w:val="00325B7D"/>
    <w:rsid w:val="00325F18"/>
    <w:rsid w:val="00325FDD"/>
    <w:rsid w:val="00326072"/>
    <w:rsid w:val="003265D4"/>
    <w:rsid w:val="003268D9"/>
    <w:rsid w:val="00326A25"/>
    <w:rsid w:val="00326DDA"/>
    <w:rsid w:val="0032793D"/>
    <w:rsid w:val="00327B35"/>
    <w:rsid w:val="00327D6F"/>
    <w:rsid w:val="0033021B"/>
    <w:rsid w:val="003303BF"/>
    <w:rsid w:val="0033060B"/>
    <w:rsid w:val="003309CB"/>
    <w:rsid w:val="003316C9"/>
    <w:rsid w:val="00331831"/>
    <w:rsid w:val="003319D8"/>
    <w:rsid w:val="00331CB5"/>
    <w:rsid w:val="003321B0"/>
    <w:rsid w:val="00332525"/>
    <w:rsid w:val="003329A2"/>
    <w:rsid w:val="00332AE5"/>
    <w:rsid w:val="00333109"/>
    <w:rsid w:val="00333500"/>
    <w:rsid w:val="00333548"/>
    <w:rsid w:val="00334190"/>
    <w:rsid w:val="003343D5"/>
    <w:rsid w:val="00334624"/>
    <w:rsid w:val="00334C01"/>
    <w:rsid w:val="003351D9"/>
    <w:rsid w:val="00335939"/>
    <w:rsid w:val="00335E36"/>
    <w:rsid w:val="00335EFF"/>
    <w:rsid w:val="00335F87"/>
    <w:rsid w:val="003361E7"/>
    <w:rsid w:val="003366AC"/>
    <w:rsid w:val="003369EA"/>
    <w:rsid w:val="00336A2D"/>
    <w:rsid w:val="0033783E"/>
    <w:rsid w:val="00337F2C"/>
    <w:rsid w:val="00340069"/>
    <w:rsid w:val="0034046B"/>
    <w:rsid w:val="00340B41"/>
    <w:rsid w:val="0034114D"/>
    <w:rsid w:val="003412F1"/>
    <w:rsid w:val="0034241E"/>
    <w:rsid w:val="00342AF2"/>
    <w:rsid w:val="00342E9E"/>
    <w:rsid w:val="00342F01"/>
    <w:rsid w:val="00343084"/>
    <w:rsid w:val="0034325F"/>
    <w:rsid w:val="00343E52"/>
    <w:rsid w:val="00344623"/>
    <w:rsid w:val="00344722"/>
    <w:rsid w:val="00344B17"/>
    <w:rsid w:val="00345499"/>
    <w:rsid w:val="003456F7"/>
    <w:rsid w:val="00345B79"/>
    <w:rsid w:val="00345FC7"/>
    <w:rsid w:val="00346729"/>
    <w:rsid w:val="00346754"/>
    <w:rsid w:val="003472E0"/>
    <w:rsid w:val="0034743B"/>
    <w:rsid w:val="00347F6D"/>
    <w:rsid w:val="003516ED"/>
    <w:rsid w:val="00351942"/>
    <w:rsid w:val="0035209D"/>
    <w:rsid w:val="00352376"/>
    <w:rsid w:val="00352F58"/>
    <w:rsid w:val="003530AC"/>
    <w:rsid w:val="00354E55"/>
    <w:rsid w:val="003553C8"/>
    <w:rsid w:val="0035645D"/>
    <w:rsid w:val="0035660A"/>
    <w:rsid w:val="00356872"/>
    <w:rsid w:val="00357510"/>
    <w:rsid w:val="003575BB"/>
    <w:rsid w:val="0035784B"/>
    <w:rsid w:val="00357ED4"/>
    <w:rsid w:val="003600A0"/>
    <w:rsid w:val="0036054E"/>
    <w:rsid w:val="00360D7C"/>
    <w:rsid w:val="00360F40"/>
    <w:rsid w:val="00361515"/>
    <w:rsid w:val="003617CE"/>
    <w:rsid w:val="003619E9"/>
    <w:rsid w:val="00361DA8"/>
    <w:rsid w:val="0036262C"/>
    <w:rsid w:val="00362D78"/>
    <w:rsid w:val="00362F37"/>
    <w:rsid w:val="0036344A"/>
    <w:rsid w:val="00363A74"/>
    <w:rsid w:val="00364FDC"/>
    <w:rsid w:val="0036524F"/>
    <w:rsid w:val="00365630"/>
    <w:rsid w:val="003656EE"/>
    <w:rsid w:val="00365709"/>
    <w:rsid w:val="00366116"/>
    <w:rsid w:val="0036645A"/>
    <w:rsid w:val="00366BC8"/>
    <w:rsid w:val="00367274"/>
    <w:rsid w:val="003674C5"/>
    <w:rsid w:val="00367809"/>
    <w:rsid w:val="00370761"/>
    <w:rsid w:val="00370C57"/>
    <w:rsid w:val="003712F9"/>
    <w:rsid w:val="0037213F"/>
    <w:rsid w:val="003721E5"/>
    <w:rsid w:val="0037234A"/>
    <w:rsid w:val="00372580"/>
    <w:rsid w:val="00372837"/>
    <w:rsid w:val="00373119"/>
    <w:rsid w:val="003739D4"/>
    <w:rsid w:val="00373B6E"/>
    <w:rsid w:val="00373C5B"/>
    <w:rsid w:val="003746A2"/>
    <w:rsid w:val="00374C04"/>
    <w:rsid w:val="003758B8"/>
    <w:rsid w:val="00375BCF"/>
    <w:rsid w:val="00375E75"/>
    <w:rsid w:val="00376654"/>
    <w:rsid w:val="00376C6A"/>
    <w:rsid w:val="00377944"/>
    <w:rsid w:val="00377D3D"/>
    <w:rsid w:val="00377DB8"/>
    <w:rsid w:val="0038013D"/>
    <w:rsid w:val="003803E3"/>
    <w:rsid w:val="00380ECB"/>
    <w:rsid w:val="0038140F"/>
    <w:rsid w:val="00381E02"/>
    <w:rsid w:val="00381EBA"/>
    <w:rsid w:val="003825D4"/>
    <w:rsid w:val="003826C8"/>
    <w:rsid w:val="003828F8"/>
    <w:rsid w:val="00382B7A"/>
    <w:rsid w:val="003831AF"/>
    <w:rsid w:val="00383294"/>
    <w:rsid w:val="0038372B"/>
    <w:rsid w:val="0038384F"/>
    <w:rsid w:val="00383914"/>
    <w:rsid w:val="00383FBC"/>
    <w:rsid w:val="003841E0"/>
    <w:rsid w:val="003847BD"/>
    <w:rsid w:val="00384818"/>
    <w:rsid w:val="00384E5D"/>
    <w:rsid w:val="00384F84"/>
    <w:rsid w:val="00385084"/>
    <w:rsid w:val="003850A1"/>
    <w:rsid w:val="0038511F"/>
    <w:rsid w:val="003854B2"/>
    <w:rsid w:val="00385788"/>
    <w:rsid w:val="00385DBA"/>
    <w:rsid w:val="00385F2E"/>
    <w:rsid w:val="0038669A"/>
    <w:rsid w:val="00386C9C"/>
    <w:rsid w:val="00386F59"/>
    <w:rsid w:val="0038780F"/>
    <w:rsid w:val="003905CF"/>
    <w:rsid w:val="003910D6"/>
    <w:rsid w:val="0039157E"/>
    <w:rsid w:val="003919C6"/>
    <w:rsid w:val="00391C58"/>
    <w:rsid w:val="00391F77"/>
    <w:rsid w:val="003928D7"/>
    <w:rsid w:val="00392B96"/>
    <w:rsid w:val="00392D76"/>
    <w:rsid w:val="00393A0F"/>
    <w:rsid w:val="00393A5F"/>
    <w:rsid w:val="00393D2E"/>
    <w:rsid w:val="00393D5A"/>
    <w:rsid w:val="00393FFD"/>
    <w:rsid w:val="0039454A"/>
    <w:rsid w:val="00396249"/>
    <w:rsid w:val="0039677F"/>
    <w:rsid w:val="00396EFE"/>
    <w:rsid w:val="00397F54"/>
    <w:rsid w:val="003A02E8"/>
    <w:rsid w:val="003A05C8"/>
    <w:rsid w:val="003A06C3"/>
    <w:rsid w:val="003A0B75"/>
    <w:rsid w:val="003A0BDD"/>
    <w:rsid w:val="003A1065"/>
    <w:rsid w:val="003A14ED"/>
    <w:rsid w:val="003A1B63"/>
    <w:rsid w:val="003A224D"/>
    <w:rsid w:val="003A2A4A"/>
    <w:rsid w:val="003A2B7D"/>
    <w:rsid w:val="003A3F1B"/>
    <w:rsid w:val="003A4B62"/>
    <w:rsid w:val="003A4E5B"/>
    <w:rsid w:val="003A52D4"/>
    <w:rsid w:val="003A540E"/>
    <w:rsid w:val="003A5618"/>
    <w:rsid w:val="003A598E"/>
    <w:rsid w:val="003A5B78"/>
    <w:rsid w:val="003A5E7F"/>
    <w:rsid w:val="003A60AA"/>
    <w:rsid w:val="003A7895"/>
    <w:rsid w:val="003A7931"/>
    <w:rsid w:val="003A7AF9"/>
    <w:rsid w:val="003A7BC7"/>
    <w:rsid w:val="003A7DCE"/>
    <w:rsid w:val="003B00E9"/>
    <w:rsid w:val="003B016B"/>
    <w:rsid w:val="003B09A9"/>
    <w:rsid w:val="003B17CD"/>
    <w:rsid w:val="003B190A"/>
    <w:rsid w:val="003B285B"/>
    <w:rsid w:val="003B2A18"/>
    <w:rsid w:val="003B305E"/>
    <w:rsid w:val="003B34E6"/>
    <w:rsid w:val="003B34F1"/>
    <w:rsid w:val="003B35F5"/>
    <w:rsid w:val="003B3C5B"/>
    <w:rsid w:val="003B404C"/>
    <w:rsid w:val="003B5465"/>
    <w:rsid w:val="003B5CB3"/>
    <w:rsid w:val="003B6151"/>
    <w:rsid w:val="003B62E4"/>
    <w:rsid w:val="003B6314"/>
    <w:rsid w:val="003B6716"/>
    <w:rsid w:val="003B6993"/>
    <w:rsid w:val="003B6B9F"/>
    <w:rsid w:val="003B71CB"/>
    <w:rsid w:val="003B74D5"/>
    <w:rsid w:val="003B78DC"/>
    <w:rsid w:val="003B79C6"/>
    <w:rsid w:val="003B7BAF"/>
    <w:rsid w:val="003B7DE3"/>
    <w:rsid w:val="003B7FFC"/>
    <w:rsid w:val="003C0BFA"/>
    <w:rsid w:val="003C0D5F"/>
    <w:rsid w:val="003C1419"/>
    <w:rsid w:val="003C1511"/>
    <w:rsid w:val="003C1B0E"/>
    <w:rsid w:val="003C1CE9"/>
    <w:rsid w:val="003C1D94"/>
    <w:rsid w:val="003C226A"/>
    <w:rsid w:val="003C2399"/>
    <w:rsid w:val="003C2B61"/>
    <w:rsid w:val="003C2CF9"/>
    <w:rsid w:val="003C2E92"/>
    <w:rsid w:val="003C32DA"/>
    <w:rsid w:val="003C3EC8"/>
    <w:rsid w:val="003C425F"/>
    <w:rsid w:val="003C483D"/>
    <w:rsid w:val="003C4A85"/>
    <w:rsid w:val="003C4F6B"/>
    <w:rsid w:val="003C5321"/>
    <w:rsid w:val="003C55AD"/>
    <w:rsid w:val="003C574C"/>
    <w:rsid w:val="003C5B48"/>
    <w:rsid w:val="003C6332"/>
    <w:rsid w:val="003C641D"/>
    <w:rsid w:val="003C6556"/>
    <w:rsid w:val="003C6996"/>
    <w:rsid w:val="003C6A2F"/>
    <w:rsid w:val="003C70F5"/>
    <w:rsid w:val="003C7809"/>
    <w:rsid w:val="003C7883"/>
    <w:rsid w:val="003D03CF"/>
    <w:rsid w:val="003D0D63"/>
    <w:rsid w:val="003D110B"/>
    <w:rsid w:val="003D127A"/>
    <w:rsid w:val="003D18F5"/>
    <w:rsid w:val="003D2321"/>
    <w:rsid w:val="003D2B6A"/>
    <w:rsid w:val="003D4214"/>
    <w:rsid w:val="003D56AA"/>
    <w:rsid w:val="003D5CB3"/>
    <w:rsid w:val="003D65AE"/>
    <w:rsid w:val="003D6AC4"/>
    <w:rsid w:val="003D6FBB"/>
    <w:rsid w:val="003D72FB"/>
    <w:rsid w:val="003D75A4"/>
    <w:rsid w:val="003D761A"/>
    <w:rsid w:val="003D77C5"/>
    <w:rsid w:val="003E001A"/>
    <w:rsid w:val="003E03F9"/>
    <w:rsid w:val="003E041D"/>
    <w:rsid w:val="003E1109"/>
    <w:rsid w:val="003E1950"/>
    <w:rsid w:val="003E1BD2"/>
    <w:rsid w:val="003E2228"/>
    <w:rsid w:val="003E2836"/>
    <w:rsid w:val="003E30B8"/>
    <w:rsid w:val="003E32BE"/>
    <w:rsid w:val="003E3354"/>
    <w:rsid w:val="003E3CAF"/>
    <w:rsid w:val="003E4204"/>
    <w:rsid w:val="003E42AC"/>
    <w:rsid w:val="003E4846"/>
    <w:rsid w:val="003E4B1E"/>
    <w:rsid w:val="003E5732"/>
    <w:rsid w:val="003E660E"/>
    <w:rsid w:val="003E71E2"/>
    <w:rsid w:val="003E7B1C"/>
    <w:rsid w:val="003E7B1D"/>
    <w:rsid w:val="003E7D87"/>
    <w:rsid w:val="003F09ED"/>
    <w:rsid w:val="003F1285"/>
    <w:rsid w:val="003F130E"/>
    <w:rsid w:val="003F1523"/>
    <w:rsid w:val="003F20E8"/>
    <w:rsid w:val="003F262C"/>
    <w:rsid w:val="003F269A"/>
    <w:rsid w:val="003F2A45"/>
    <w:rsid w:val="003F2F72"/>
    <w:rsid w:val="003F2FEF"/>
    <w:rsid w:val="003F30D4"/>
    <w:rsid w:val="003F3256"/>
    <w:rsid w:val="003F34EB"/>
    <w:rsid w:val="003F360E"/>
    <w:rsid w:val="003F3693"/>
    <w:rsid w:val="003F3AFE"/>
    <w:rsid w:val="003F3B4B"/>
    <w:rsid w:val="003F3BD5"/>
    <w:rsid w:val="003F3BF2"/>
    <w:rsid w:val="003F3C06"/>
    <w:rsid w:val="003F3F82"/>
    <w:rsid w:val="003F4101"/>
    <w:rsid w:val="003F57F2"/>
    <w:rsid w:val="003F5860"/>
    <w:rsid w:val="003F6610"/>
    <w:rsid w:val="003F6B83"/>
    <w:rsid w:val="003F6CD4"/>
    <w:rsid w:val="003F6DC6"/>
    <w:rsid w:val="003F6FE7"/>
    <w:rsid w:val="003F7040"/>
    <w:rsid w:val="003F7ACA"/>
    <w:rsid w:val="003F7EDD"/>
    <w:rsid w:val="00400490"/>
    <w:rsid w:val="004005BA"/>
    <w:rsid w:val="0040097E"/>
    <w:rsid w:val="004015EB"/>
    <w:rsid w:val="00401880"/>
    <w:rsid w:val="00401AB8"/>
    <w:rsid w:val="004026CC"/>
    <w:rsid w:val="00402CA1"/>
    <w:rsid w:val="00402CC0"/>
    <w:rsid w:val="00403350"/>
    <w:rsid w:val="00403849"/>
    <w:rsid w:val="00403E8F"/>
    <w:rsid w:val="0040456E"/>
    <w:rsid w:val="004048F8"/>
    <w:rsid w:val="00405070"/>
    <w:rsid w:val="00405242"/>
    <w:rsid w:val="0040533B"/>
    <w:rsid w:val="0040548E"/>
    <w:rsid w:val="004058B2"/>
    <w:rsid w:val="00405D07"/>
    <w:rsid w:val="00405DEC"/>
    <w:rsid w:val="004060B3"/>
    <w:rsid w:val="00406289"/>
    <w:rsid w:val="00406439"/>
    <w:rsid w:val="004068B0"/>
    <w:rsid w:val="00406CBB"/>
    <w:rsid w:val="00407568"/>
    <w:rsid w:val="004077FA"/>
    <w:rsid w:val="0040781A"/>
    <w:rsid w:val="00407A76"/>
    <w:rsid w:val="00407C9A"/>
    <w:rsid w:val="004101E9"/>
    <w:rsid w:val="00410653"/>
    <w:rsid w:val="00410819"/>
    <w:rsid w:val="00410968"/>
    <w:rsid w:val="00410B13"/>
    <w:rsid w:val="00410CE1"/>
    <w:rsid w:val="00410D0F"/>
    <w:rsid w:val="00411267"/>
    <w:rsid w:val="004118EF"/>
    <w:rsid w:val="0041223D"/>
    <w:rsid w:val="00412575"/>
    <w:rsid w:val="00412B0D"/>
    <w:rsid w:val="0041358B"/>
    <w:rsid w:val="004136F5"/>
    <w:rsid w:val="00413AFF"/>
    <w:rsid w:val="004141A5"/>
    <w:rsid w:val="004142EA"/>
    <w:rsid w:val="00414634"/>
    <w:rsid w:val="00414868"/>
    <w:rsid w:val="00414B28"/>
    <w:rsid w:val="00415029"/>
    <w:rsid w:val="00415629"/>
    <w:rsid w:val="004156D6"/>
    <w:rsid w:val="00415A71"/>
    <w:rsid w:val="00415AB5"/>
    <w:rsid w:val="00415C43"/>
    <w:rsid w:val="004174A7"/>
    <w:rsid w:val="00417978"/>
    <w:rsid w:val="004209D9"/>
    <w:rsid w:val="00420A8B"/>
    <w:rsid w:val="00421896"/>
    <w:rsid w:val="00422147"/>
    <w:rsid w:val="004224E5"/>
    <w:rsid w:val="004227C5"/>
    <w:rsid w:val="00422AF2"/>
    <w:rsid w:val="00422BD0"/>
    <w:rsid w:val="00422DC7"/>
    <w:rsid w:val="00423315"/>
    <w:rsid w:val="004238B3"/>
    <w:rsid w:val="0042401F"/>
    <w:rsid w:val="0042527F"/>
    <w:rsid w:val="004253EC"/>
    <w:rsid w:val="00425E50"/>
    <w:rsid w:val="004264DC"/>
    <w:rsid w:val="0042663E"/>
    <w:rsid w:val="00426CE2"/>
    <w:rsid w:val="00426F0B"/>
    <w:rsid w:val="0042706F"/>
    <w:rsid w:val="00427418"/>
    <w:rsid w:val="004276FF"/>
    <w:rsid w:val="00427740"/>
    <w:rsid w:val="00427D84"/>
    <w:rsid w:val="004307E0"/>
    <w:rsid w:val="00430BFB"/>
    <w:rsid w:val="00430F24"/>
    <w:rsid w:val="004314A2"/>
    <w:rsid w:val="00431891"/>
    <w:rsid w:val="0043272E"/>
    <w:rsid w:val="00432D34"/>
    <w:rsid w:val="0043301E"/>
    <w:rsid w:val="0043396B"/>
    <w:rsid w:val="00435E78"/>
    <w:rsid w:val="0043629B"/>
    <w:rsid w:val="00436715"/>
    <w:rsid w:val="00436A64"/>
    <w:rsid w:val="00437286"/>
    <w:rsid w:val="00437558"/>
    <w:rsid w:val="0043780B"/>
    <w:rsid w:val="00437CA3"/>
    <w:rsid w:val="0044039D"/>
    <w:rsid w:val="00440F30"/>
    <w:rsid w:val="00441B67"/>
    <w:rsid w:val="00442180"/>
    <w:rsid w:val="00442528"/>
    <w:rsid w:val="00442A7E"/>
    <w:rsid w:val="0044382A"/>
    <w:rsid w:val="00443893"/>
    <w:rsid w:val="00443ACA"/>
    <w:rsid w:val="004449D0"/>
    <w:rsid w:val="00444C9A"/>
    <w:rsid w:val="0044573F"/>
    <w:rsid w:val="00445936"/>
    <w:rsid w:val="0044617E"/>
    <w:rsid w:val="004462F9"/>
    <w:rsid w:val="0044630B"/>
    <w:rsid w:val="004464C2"/>
    <w:rsid w:val="00446D0C"/>
    <w:rsid w:val="0044733C"/>
    <w:rsid w:val="00447605"/>
    <w:rsid w:val="00447737"/>
    <w:rsid w:val="004479D8"/>
    <w:rsid w:val="00447D3B"/>
    <w:rsid w:val="00450115"/>
    <w:rsid w:val="004506B3"/>
    <w:rsid w:val="004509DC"/>
    <w:rsid w:val="00450C21"/>
    <w:rsid w:val="004512A2"/>
    <w:rsid w:val="004515B2"/>
    <w:rsid w:val="00451645"/>
    <w:rsid w:val="00452312"/>
    <w:rsid w:val="00452DA1"/>
    <w:rsid w:val="004533E5"/>
    <w:rsid w:val="0045394A"/>
    <w:rsid w:val="00453FD9"/>
    <w:rsid w:val="00454475"/>
    <w:rsid w:val="0045456C"/>
    <w:rsid w:val="0045487B"/>
    <w:rsid w:val="00454A82"/>
    <w:rsid w:val="00454C07"/>
    <w:rsid w:val="00454F50"/>
    <w:rsid w:val="004554D3"/>
    <w:rsid w:val="00455C6F"/>
    <w:rsid w:val="00456260"/>
    <w:rsid w:val="004563E4"/>
    <w:rsid w:val="00456D88"/>
    <w:rsid w:val="00456ED5"/>
    <w:rsid w:val="00457264"/>
    <w:rsid w:val="00457831"/>
    <w:rsid w:val="004579C2"/>
    <w:rsid w:val="0046030C"/>
    <w:rsid w:val="00460838"/>
    <w:rsid w:val="0046096F"/>
    <w:rsid w:val="00460C02"/>
    <w:rsid w:val="00460F1D"/>
    <w:rsid w:val="004610BC"/>
    <w:rsid w:val="004612F1"/>
    <w:rsid w:val="00461359"/>
    <w:rsid w:val="00461418"/>
    <w:rsid w:val="00461678"/>
    <w:rsid w:val="0046236E"/>
    <w:rsid w:val="004627AE"/>
    <w:rsid w:val="00462877"/>
    <w:rsid w:val="0046299F"/>
    <w:rsid w:val="00462E4E"/>
    <w:rsid w:val="0046323B"/>
    <w:rsid w:val="0046393B"/>
    <w:rsid w:val="004649AC"/>
    <w:rsid w:val="00465011"/>
    <w:rsid w:val="0046577A"/>
    <w:rsid w:val="004657F7"/>
    <w:rsid w:val="00465A0B"/>
    <w:rsid w:val="00465E08"/>
    <w:rsid w:val="00467052"/>
    <w:rsid w:val="00470503"/>
    <w:rsid w:val="00470610"/>
    <w:rsid w:val="00470B62"/>
    <w:rsid w:val="004715CF"/>
    <w:rsid w:val="00472AAD"/>
    <w:rsid w:val="00473140"/>
    <w:rsid w:val="00473363"/>
    <w:rsid w:val="00473A7C"/>
    <w:rsid w:val="00473CF3"/>
    <w:rsid w:val="00473D33"/>
    <w:rsid w:val="0047465F"/>
    <w:rsid w:val="00474D4B"/>
    <w:rsid w:val="00475528"/>
    <w:rsid w:val="0047575D"/>
    <w:rsid w:val="0047576D"/>
    <w:rsid w:val="004762A2"/>
    <w:rsid w:val="004762CE"/>
    <w:rsid w:val="0047683D"/>
    <w:rsid w:val="00476AD2"/>
    <w:rsid w:val="00477A12"/>
    <w:rsid w:val="00477F7D"/>
    <w:rsid w:val="004801DD"/>
    <w:rsid w:val="00480416"/>
    <w:rsid w:val="00480484"/>
    <w:rsid w:val="00480842"/>
    <w:rsid w:val="00480C9C"/>
    <w:rsid w:val="00481DB9"/>
    <w:rsid w:val="00481EE3"/>
    <w:rsid w:val="00482C61"/>
    <w:rsid w:val="00483371"/>
    <w:rsid w:val="004839E4"/>
    <w:rsid w:val="00483D3B"/>
    <w:rsid w:val="004842CB"/>
    <w:rsid w:val="00484C9D"/>
    <w:rsid w:val="00484F35"/>
    <w:rsid w:val="004853C6"/>
    <w:rsid w:val="00485AFB"/>
    <w:rsid w:val="00485B38"/>
    <w:rsid w:val="00485BB1"/>
    <w:rsid w:val="00486226"/>
    <w:rsid w:val="004870E1"/>
    <w:rsid w:val="00487697"/>
    <w:rsid w:val="0048789B"/>
    <w:rsid w:val="00487F0D"/>
    <w:rsid w:val="00487F96"/>
    <w:rsid w:val="0049004F"/>
    <w:rsid w:val="00490245"/>
    <w:rsid w:val="004903BB"/>
    <w:rsid w:val="00490660"/>
    <w:rsid w:val="0049067C"/>
    <w:rsid w:val="004906F8"/>
    <w:rsid w:val="00490B93"/>
    <w:rsid w:val="00490E44"/>
    <w:rsid w:val="004912DB"/>
    <w:rsid w:val="00491615"/>
    <w:rsid w:val="004916C0"/>
    <w:rsid w:val="004918D4"/>
    <w:rsid w:val="004919EF"/>
    <w:rsid w:val="00491FC2"/>
    <w:rsid w:val="0049237E"/>
    <w:rsid w:val="0049239D"/>
    <w:rsid w:val="0049250D"/>
    <w:rsid w:val="004938B3"/>
    <w:rsid w:val="004938F7"/>
    <w:rsid w:val="00493EA5"/>
    <w:rsid w:val="00494359"/>
    <w:rsid w:val="00494A96"/>
    <w:rsid w:val="00494B21"/>
    <w:rsid w:val="004956A9"/>
    <w:rsid w:val="00495C27"/>
    <w:rsid w:val="00496214"/>
    <w:rsid w:val="00496860"/>
    <w:rsid w:val="00496902"/>
    <w:rsid w:val="004969BF"/>
    <w:rsid w:val="00496A1C"/>
    <w:rsid w:val="0049732D"/>
    <w:rsid w:val="004A076C"/>
    <w:rsid w:val="004A1FA1"/>
    <w:rsid w:val="004A2012"/>
    <w:rsid w:val="004A2679"/>
    <w:rsid w:val="004A4189"/>
    <w:rsid w:val="004A4578"/>
    <w:rsid w:val="004A45A5"/>
    <w:rsid w:val="004A4FAB"/>
    <w:rsid w:val="004A51EE"/>
    <w:rsid w:val="004A5E9A"/>
    <w:rsid w:val="004A5F08"/>
    <w:rsid w:val="004A62BB"/>
    <w:rsid w:val="004A62E1"/>
    <w:rsid w:val="004A6BE8"/>
    <w:rsid w:val="004A7362"/>
    <w:rsid w:val="004A7CBE"/>
    <w:rsid w:val="004A7D45"/>
    <w:rsid w:val="004B0037"/>
    <w:rsid w:val="004B0FE7"/>
    <w:rsid w:val="004B16FC"/>
    <w:rsid w:val="004B1989"/>
    <w:rsid w:val="004B21DF"/>
    <w:rsid w:val="004B26BF"/>
    <w:rsid w:val="004B272B"/>
    <w:rsid w:val="004B3649"/>
    <w:rsid w:val="004B3736"/>
    <w:rsid w:val="004B39BC"/>
    <w:rsid w:val="004B3A81"/>
    <w:rsid w:val="004B443A"/>
    <w:rsid w:val="004B47A1"/>
    <w:rsid w:val="004B484E"/>
    <w:rsid w:val="004B48DE"/>
    <w:rsid w:val="004B49AD"/>
    <w:rsid w:val="004B4D4E"/>
    <w:rsid w:val="004B59E0"/>
    <w:rsid w:val="004B5D8A"/>
    <w:rsid w:val="004B60A0"/>
    <w:rsid w:val="004B62AB"/>
    <w:rsid w:val="004B6F46"/>
    <w:rsid w:val="004C0543"/>
    <w:rsid w:val="004C0691"/>
    <w:rsid w:val="004C0700"/>
    <w:rsid w:val="004C0710"/>
    <w:rsid w:val="004C100B"/>
    <w:rsid w:val="004C1387"/>
    <w:rsid w:val="004C183B"/>
    <w:rsid w:val="004C23C1"/>
    <w:rsid w:val="004C25EA"/>
    <w:rsid w:val="004C2868"/>
    <w:rsid w:val="004C2FB0"/>
    <w:rsid w:val="004C305D"/>
    <w:rsid w:val="004C3CD1"/>
    <w:rsid w:val="004C494C"/>
    <w:rsid w:val="004C58CD"/>
    <w:rsid w:val="004C5C6E"/>
    <w:rsid w:val="004C6315"/>
    <w:rsid w:val="004C685E"/>
    <w:rsid w:val="004C6A02"/>
    <w:rsid w:val="004C6F59"/>
    <w:rsid w:val="004C7760"/>
    <w:rsid w:val="004C79AD"/>
    <w:rsid w:val="004C7A7E"/>
    <w:rsid w:val="004D0121"/>
    <w:rsid w:val="004D03BC"/>
    <w:rsid w:val="004D0D09"/>
    <w:rsid w:val="004D1079"/>
    <w:rsid w:val="004D1787"/>
    <w:rsid w:val="004D17AD"/>
    <w:rsid w:val="004D21F3"/>
    <w:rsid w:val="004D22D3"/>
    <w:rsid w:val="004D22E0"/>
    <w:rsid w:val="004D3A7E"/>
    <w:rsid w:val="004D3AA3"/>
    <w:rsid w:val="004D46CF"/>
    <w:rsid w:val="004D4CD1"/>
    <w:rsid w:val="004D53FE"/>
    <w:rsid w:val="004D617E"/>
    <w:rsid w:val="004D6E26"/>
    <w:rsid w:val="004D73ED"/>
    <w:rsid w:val="004D751D"/>
    <w:rsid w:val="004D7A95"/>
    <w:rsid w:val="004D7B4C"/>
    <w:rsid w:val="004D7D52"/>
    <w:rsid w:val="004D7EBB"/>
    <w:rsid w:val="004D7F4F"/>
    <w:rsid w:val="004E0098"/>
    <w:rsid w:val="004E03A6"/>
    <w:rsid w:val="004E08A2"/>
    <w:rsid w:val="004E092E"/>
    <w:rsid w:val="004E1141"/>
    <w:rsid w:val="004E13E9"/>
    <w:rsid w:val="004E20C4"/>
    <w:rsid w:val="004E22E4"/>
    <w:rsid w:val="004E26DD"/>
    <w:rsid w:val="004E2D28"/>
    <w:rsid w:val="004E2E36"/>
    <w:rsid w:val="004E3180"/>
    <w:rsid w:val="004E36A0"/>
    <w:rsid w:val="004E37BF"/>
    <w:rsid w:val="004E3B24"/>
    <w:rsid w:val="004E3CF1"/>
    <w:rsid w:val="004E40FB"/>
    <w:rsid w:val="004E439A"/>
    <w:rsid w:val="004E44B3"/>
    <w:rsid w:val="004E474B"/>
    <w:rsid w:val="004E4768"/>
    <w:rsid w:val="004E5257"/>
    <w:rsid w:val="004E5DE7"/>
    <w:rsid w:val="004E64C0"/>
    <w:rsid w:val="004E6846"/>
    <w:rsid w:val="004E7269"/>
    <w:rsid w:val="004E7389"/>
    <w:rsid w:val="004E74AA"/>
    <w:rsid w:val="004E74C2"/>
    <w:rsid w:val="004E7D76"/>
    <w:rsid w:val="004F0836"/>
    <w:rsid w:val="004F0BF1"/>
    <w:rsid w:val="004F15C4"/>
    <w:rsid w:val="004F1C7F"/>
    <w:rsid w:val="004F1C9E"/>
    <w:rsid w:val="004F20BD"/>
    <w:rsid w:val="004F2353"/>
    <w:rsid w:val="004F2495"/>
    <w:rsid w:val="004F2899"/>
    <w:rsid w:val="004F28C1"/>
    <w:rsid w:val="004F2B94"/>
    <w:rsid w:val="004F2C73"/>
    <w:rsid w:val="004F35CF"/>
    <w:rsid w:val="004F386C"/>
    <w:rsid w:val="004F3E6E"/>
    <w:rsid w:val="004F3F97"/>
    <w:rsid w:val="004F4DA6"/>
    <w:rsid w:val="004F5314"/>
    <w:rsid w:val="004F58E2"/>
    <w:rsid w:val="004F5C25"/>
    <w:rsid w:val="004F5D71"/>
    <w:rsid w:val="004F666D"/>
    <w:rsid w:val="004F6E7E"/>
    <w:rsid w:val="004F701F"/>
    <w:rsid w:val="004F729B"/>
    <w:rsid w:val="004F75E9"/>
    <w:rsid w:val="004F7D7B"/>
    <w:rsid w:val="005007F7"/>
    <w:rsid w:val="00500DF9"/>
    <w:rsid w:val="0050128B"/>
    <w:rsid w:val="005015D9"/>
    <w:rsid w:val="0050188A"/>
    <w:rsid w:val="00501AEC"/>
    <w:rsid w:val="00501C14"/>
    <w:rsid w:val="005021C7"/>
    <w:rsid w:val="0050268C"/>
    <w:rsid w:val="005029BC"/>
    <w:rsid w:val="00502AEB"/>
    <w:rsid w:val="00502FF4"/>
    <w:rsid w:val="005030FE"/>
    <w:rsid w:val="0050330B"/>
    <w:rsid w:val="005036BD"/>
    <w:rsid w:val="005038B0"/>
    <w:rsid w:val="00503BB4"/>
    <w:rsid w:val="00503D5B"/>
    <w:rsid w:val="0050473A"/>
    <w:rsid w:val="00504914"/>
    <w:rsid w:val="005049AC"/>
    <w:rsid w:val="0050577C"/>
    <w:rsid w:val="005057D4"/>
    <w:rsid w:val="00505F9A"/>
    <w:rsid w:val="005067E2"/>
    <w:rsid w:val="0050693A"/>
    <w:rsid w:val="00506B58"/>
    <w:rsid w:val="005072F0"/>
    <w:rsid w:val="00507814"/>
    <w:rsid w:val="00507962"/>
    <w:rsid w:val="00507968"/>
    <w:rsid w:val="005102AD"/>
    <w:rsid w:val="005103ED"/>
    <w:rsid w:val="005106BE"/>
    <w:rsid w:val="00511406"/>
    <w:rsid w:val="0051149C"/>
    <w:rsid w:val="00512904"/>
    <w:rsid w:val="00512F62"/>
    <w:rsid w:val="00513160"/>
    <w:rsid w:val="00513232"/>
    <w:rsid w:val="00513D7C"/>
    <w:rsid w:val="00514D1D"/>
    <w:rsid w:val="00514D53"/>
    <w:rsid w:val="00515624"/>
    <w:rsid w:val="005156AD"/>
    <w:rsid w:val="00516012"/>
    <w:rsid w:val="005167F1"/>
    <w:rsid w:val="00516B59"/>
    <w:rsid w:val="005170CB"/>
    <w:rsid w:val="00517DDC"/>
    <w:rsid w:val="005202F4"/>
    <w:rsid w:val="00520B60"/>
    <w:rsid w:val="0052105F"/>
    <w:rsid w:val="00521216"/>
    <w:rsid w:val="005213EA"/>
    <w:rsid w:val="005214D8"/>
    <w:rsid w:val="005215A2"/>
    <w:rsid w:val="00521B96"/>
    <w:rsid w:val="00521C2C"/>
    <w:rsid w:val="005221A7"/>
    <w:rsid w:val="005221F2"/>
    <w:rsid w:val="0052235F"/>
    <w:rsid w:val="00522C91"/>
    <w:rsid w:val="00523A13"/>
    <w:rsid w:val="00523B92"/>
    <w:rsid w:val="00525252"/>
    <w:rsid w:val="005252C4"/>
    <w:rsid w:val="0052537E"/>
    <w:rsid w:val="00525597"/>
    <w:rsid w:val="00525E48"/>
    <w:rsid w:val="005261B6"/>
    <w:rsid w:val="005268E1"/>
    <w:rsid w:val="00526D2B"/>
    <w:rsid w:val="00526F2D"/>
    <w:rsid w:val="00527820"/>
    <w:rsid w:val="00527950"/>
    <w:rsid w:val="00527A8C"/>
    <w:rsid w:val="00530A75"/>
    <w:rsid w:val="00531120"/>
    <w:rsid w:val="005327A9"/>
    <w:rsid w:val="005332A3"/>
    <w:rsid w:val="005332CD"/>
    <w:rsid w:val="005355AC"/>
    <w:rsid w:val="005357F8"/>
    <w:rsid w:val="00535AD7"/>
    <w:rsid w:val="00535ED0"/>
    <w:rsid w:val="00536F3B"/>
    <w:rsid w:val="0053712B"/>
    <w:rsid w:val="00537BB3"/>
    <w:rsid w:val="0054063A"/>
    <w:rsid w:val="00540A0D"/>
    <w:rsid w:val="0054107A"/>
    <w:rsid w:val="005411B2"/>
    <w:rsid w:val="00541AF0"/>
    <w:rsid w:val="00541CAF"/>
    <w:rsid w:val="00542096"/>
    <w:rsid w:val="00542144"/>
    <w:rsid w:val="0054232C"/>
    <w:rsid w:val="00542613"/>
    <w:rsid w:val="005426A5"/>
    <w:rsid w:val="00544278"/>
    <w:rsid w:val="0054440E"/>
    <w:rsid w:val="00544682"/>
    <w:rsid w:val="00544B93"/>
    <w:rsid w:val="00545548"/>
    <w:rsid w:val="00545978"/>
    <w:rsid w:val="00545DB2"/>
    <w:rsid w:val="00545DF5"/>
    <w:rsid w:val="005477D7"/>
    <w:rsid w:val="0055062C"/>
    <w:rsid w:val="00550912"/>
    <w:rsid w:val="00550A76"/>
    <w:rsid w:val="00551244"/>
    <w:rsid w:val="00552501"/>
    <w:rsid w:val="00552EEC"/>
    <w:rsid w:val="00553543"/>
    <w:rsid w:val="005535FB"/>
    <w:rsid w:val="0055370F"/>
    <w:rsid w:val="005537CA"/>
    <w:rsid w:val="00553C80"/>
    <w:rsid w:val="00553DFE"/>
    <w:rsid w:val="00554A7D"/>
    <w:rsid w:val="00554A9B"/>
    <w:rsid w:val="00554E7C"/>
    <w:rsid w:val="005552E4"/>
    <w:rsid w:val="005558A4"/>
    <w:rsid w:val="00556066"/>
    <w:rsid w:val="00556F9E"/>
    <w:rsid w:val="005575E4"/>
    <w:rsid w:val="00557D4C"/>
    <w:rsid w:val="00560009"/>
    <w:rsid w:val="005600AC"/>
    <w:rsid w:val="00560350"/>
    <w:rsid w:val="00560382"/>
    <w:rsid w:val="00560D46"/>
    <w:rsid w:val="00562473"/>
    <w:rsid w:val="005626F5"/>
    <w:rsid w:val="0056273D"/>
    <w:rsid w:val="00562D10"/>
    <w:rsid w:val="00563332"/>
    <w:rsid w:val="00563ABC"/>
    <w:rsid w:val="00563E74"/>
    <w:rsid w:val="005641D0"/>
    <w:rsid w:val="00564248"/>
    <w:rsid w:val="00564DE2"/>
    <w:rsid w:val="0056539B"/>
    <w:rsid w:val="00565C3D"/>
    <w:rsid w:val="0056679D"/>
    <w:rsid w:val="00566B29"/>
    <w:rsid w:val="00566F99"/>
    <w:rsid w:val="00566FFF"/>
    <w:rsid w:val="005670C8"/>
    <w:rsid w:val="00567F06"/>
    <w:rsid w:val="00570087"/>
    <w:rsid w:val="00570552"/>
    <w:rsid w:val="00570578"/>
    <w:rsid w:val="00570616"/>
    <w:rsid w:val="005708F8"/>
    <w:rsid w:val="005712FC"/>
    <w:rsid w:val="0057140B"/>
    <w:rsid w:val="00571C0B"/>
    <w:rsid w:val="00571E8C"/>
    <w:rsid w:val="00572019"/>
    <w:rsid w:val="005721BF"/>
    <w:rsid w:val="00572B94"/>
    <w:rsid w:val="00573083"/>
    <w:rsid w:val="00573264"/>
    <w:rsid w:val="00573902"/>
    <w:rsid w:val="00573B91"/>
    <w:rsid w:val="00575156"/>
    <w:rsid w:val="0057587B"/>
    <w:rsid w:val="005773BF"/>
    <w:rsid w:val="00577F93"/>
    <w:rsid w:val="00580B59"/>
    <w:rsid w:val="00580E53"/>
    <w:rsid w:val="00581088"/>
    <w:rsid w:val="00581796"/>
    <w:rsid w:val="00582EF7"/>
    <w:rsid w:val="00584635"/>
    <w:rsid w:val="00584F41"/>
    <w:rsid w:val="0058510C"/>
    <w:rsid w:val="005852D4"/>
    <w:rsid w:val="00586784"/>
    <w:rsid w:val="00586B0C"/>
    <w:rsid w:val="00587110"/>
    <w:rsid w:val="0058720C"/>
    <w:rsid w:val="005873C0"/>
    <w:rsid w:val="005877C6"/>
    <w:rsid w:val="00587866"/>
    <w:rsid w:val="00587B9D"/>
    <w:rsid w:val="00587E03"/>
    <w:rsid w:val="00590F0E"/>
    <w:rsid w:val="00591003"/>
    <w:rsid w:val="00591510"/>
    <w:rsid w:val="00591EDD"/>
    <w:rsid w:val="005921F7"/>
    <w:rsid w:val="00592581"/>
    <w:rsid w:val="0059318A"/>
    <w:rsid w:val="005933B9"/>
    <w:rsid w:val="005948C8"/>
    <w:rsid w:val="00594AB5"/>
    <w:rsid w:val="00594AF7"/>
    <w:rsid w:val="005951E7"/>
    <w:rsid w:val="005952AE"/>
    <w:rsid w:val="005956F9"/>
    <w:rsid w:val="00595719"/>
    <w:rsid w:val="00595B3D"/>
    <w:rsid w:val="005960D7"/>
    <w:rsid w:val="0059695B"/>
    <w:rsid w:val="00597000"/>
    <w:rsid w:val="00597363"/>
    <w:rsid w:val="00597DE4"/>
    <w:rsid w:val="00597E03"/>
    <w:rsid w:val="00597F1E"/>
    <w:rsid w:val="005A04A8"/>
    <w:rsid w:val="005A0702"/>
    <w:rsid w:val="005A0D28"/>
    <w:rsid w:val="005A145F"/>
    <w:rsid w:val="005A1B4E"/>
    <w:rsid w:val="005A1CA2"/>
    <w:rsid w:val="005A2281"/>
    <w:rsid w:val="005A2417"/>
    <w:rsid w:val="005A3A76"/>
    <w:rsid w:val="005A3D98"/>
    <w:rsid w:val="005A3DCC"/>
    <w:rsid w:val="005A3DD2"/>
    <w:rsid w:val="005A4AC8"/>
    <w:rsid w:val="005A5C84"/>
    <w:rsid w:val="005A6477"/>
    <w:rsid w:val="005A67B3"/>
    <w:rsid w:val="005A6A8C"/>
    <w:rsid w:val="005A6C40"/>
    <w:rsid w:val="005A6CC5"/>
    <w:rsid w:val="005A6ED9"/>
    <w:rsid w:val="005A75D2"/>
    <w:rsid w:val="005B013E"/>
    <w:rsid w:val="005B0438"/>
    <w:rsid w:val="005B056E"/>
    <w:rsid w:val="005B09E1"/>
    <w:rsid w:val="005B1663"/>
    <w:rsid w:val="005B18C1"/>
    <w:rsid w:val="005B1E1F"/>
    <w:rsid w:val="005B1F3C"/>
    <w:rsid w:val="005B2246"/>
    <w:rsid w:val="005B22F7"/>
    <w:rsid w:val="005B2688"/>
    <w:rsid w:val="005B2905"/>
    <w:rsid w:val="005B293C"/>
    <w:rsid w:val="005B2C6D"/>
    <w:rsid w:val="005B2D08"/>
    <w:rsid w:val="005B30B2"/>
    <w:rsid w:val="005B332E"/>
    <w:rsid w:val="005B36E8"/>
    <w:rsid w:val="005B3A4A"/>
    <w:rsid w:val="005B3E27"/>
    <w:rsid w:val="005B45DA"/>
    <w:rsid w:val="005B4741"/>
    <w:rsid w:val="005B47C3"/>
    <w:rsid w:val="005B491B"/>
    <w:rsid w:val="005B4D8B"/>
    <w:rsid w:val="005B5510"/>
    <w:rsid w:val="005B59AB"/>
    <w:rsid w:val="005B6AF5"/>
    <w:rsid w:val="005B72A6"/>
    <w:rsid w:val="005B784A"/>
    <w:rsid w:val="005B7FFC"/>
    <w:rsid w:val="005C082F"/>
    <w:rsid w:val="005C0D89"/>
    <w:rsid w:val="005C1171"/>
    <w:rsid w:val="005C17C6"/>
    <w:rsid w:val="005C1979"/>
    <w:rsid w:val="005C1FC0"/>
    <w:rsid w:val="005C29F6"/>
    <w:rsid w:val="005C2A26"/>
    <w:rsid w:val="005C3D8E"/>
    <w:rsid w:val="005C43AF"/>
    <w:rsid w:val="005C4716"/>
    <w:rsid w:val="005C4A6B"/>
    <w:rsid w:val="005C4FC8"/>
    <w:rsid w:val="005C5348"/>
    <w:rsid w:val="005C54FF"/>
    <w:rsid w:val="005C5C94"/>
    <w:rsid w:val="005C61C2"/>
    <w:rsid w:val="005C646F"/>
    <w:rsid w:val="005C65CB"/>
    <w:rsid w:val="005C7935"/>
    <w:rsid w:val="005D15E4"/>
    <w:rsid w:val="005D15EE"/>
    <w:rsid w:val="005D17AD"/>
    <w:rsid w:val="005D1DB8"/>
    <w:rsid w:val="005D22CF"/>
    <w:rsid w:val="005D248E"/>
    <w:rsid w:val="005D26EB"/>
    <w:rsid w:val="005D2733"/>
    <w:rsid w:val="005D2DD2"/>
    <w:rsid w:val="005D3054"/>
    <w:rsid w:val="005D3DC1"/>
    <w:rsid w:val="005D4190"/>
    <w:rsid w:val="005D42F9"/>
    <w:rsid w:val="005D4B9A"/>
    <w:rsid w:val="005D4F6B"/>
    <w:rsid w:val="005D5371"/>
    <w:rsid w:val="005D618A"/>
    <w:rsid w:val="005D7701"/>
    <w:rsid w:val="005E01F6"/>
    <w:rsid w:val="005E07A1"/>
    <w:rsid w:val="005E08ED"/>
    <w:rsid w:val="005E0D09"/>
    <w:rsid w:val="005E1691"/>
    <w:rsid w:val="005E196D"/>
    <w:rsid w:val="005E1A3A"/>
    <w:rsid w:val="005E1A4C"/>
    <w:rsid w:val="005E2562"/>
    <w:rsid w:val="005E3321"/>
    <w:rsid w:val="005E38CF"/>
    <w:rsid w:val="005E3B27"/>
    <w:rsid w:val="005E3CE0"/>
    <w:rsid w:val="005E4126"/>
    <w:rsid w:val="005E41A6"/>
    <w:rsid w:val="005E4229"/>
    <w:rsid w:val="005E4C7E"/>
    <w:rsid w:val="005E5140"/>
    <w:rsid w:val="005E5803"/>
    <w:rsid w:val="005E5ED3"/>
    <w:rsid w:val="005E64C7"/>
    <w:rsid w:val="005E6682"/>
    <w:rsid w:val="005E676B"/>
    <w:rsid w:val="005E6C64"/>
    <w:rsid w:val="005E6FAF"/>
    <w:rsid w:val="005E7215"/>
    <w:rsid w:val="005E7769"/>
    <w:rsid w:val="005E78C4"/>
    <w:rsid w:val="005E7ED9"/>
    <w:rsid w:val="005F02A0"/>
    <w:rsid w:val="005F02E9"/>
    <w:rsid w:val="005F0CE4"/>
    <w:rsid w:val="005F1006"/>
    <w:rsid w:val="005F102C"/>
    <w:rsid w:val="005F160F"/>
    <w:rsid w:val="005F1A95"/>
    <w:rsid w:val="005F1CCB"/>
    <w:rsid w:val="005F1F93"/>
    <w:rsid w:val="005F25F3"/>
    <w:rsid w:val="005F2866"/>
    <w:rsid w:val="005F2AB3"/>
    <w:rsid w:val="005F2C1F"/>
    <w:rsid w:val="005F2C2A"/>
    <w:rsid w:val="005F42AB"/>
    <w:rsid w:val="005F45B3"/>
    <w:rsid w:val="005F4626"/>
    <w:rsid w:val="005F473A"/>
    <w:rsid w:val="005F4D07"/>
    <w:rsid w:val="005F52AA"/>
    <w:rsid w:val="005F5B4D"/>
    <w:rsid w:val="005F5C0C"/>
    <w:rsid w:val="005F63E0"/>
    <w:rsid w:val="005F6DE5"/>
    <w:rsid w:val="005F6F1E"/>
    <w:rsid w:val="005F705B"/>
    <w:rsid w:val="005F729B"/>
    <w:rsid w:val="005F78B6"/>
    <w:rsid w:val="005F78DE"/>
    <w:rsid w:val="005F7BF7"/>
    <w:rsid w:val="005F7FE2"/>
    <w:rsid w:val="0060060B"/>
    <w:rsid w:val="0060087D"/>
    <w:rsid w:val="00600EE0"/>
    <w:rsid w:val="0060150D"/>
    <w:rsid w:val="006021A1"/>
    <w:rsid w:val="0060251A"/>
    <w:rsid w:val="00602F22"/>
    <w:rsid w:val="006035CC"/>
    <w:rsid w:val="00603A71"/>
    <w:rsid w:val="00603B46"/>
    <w:rsid w:val="00603BE6"/>
    <w:rsid w:val="00604A4F"/>
    <w:rsid w:val="00604AB5"/>
    <w:rsid w:val="00604B1B"/>
    <w:rsid w:val="00605422"/>
    <w:rsid w:val="006056FD"/>
    <w:rsid w:val="0060624C"/>
    <w:rsid w:val="0060656B"/>
    <w:rsid w:val="00606A48"/>
    <w:rsid w:val="00606CB2"/>
    <w:rsid w:val="006070BB"/>
    <w:rsid w:val="00607156"/>
    <w:rsid w:val="0060736C"/>
    <w:rsid w:val="00607415"/>
    <w:rsid w:val="00607435"/>
    <w:rsid w:val="006079D6"/>
    <w:rsid w:val="00610109"/>
    <w:rsid w:val="00610387"/>
    <w:rsid w:val="00611285"/>
    <w:rsid w:val="006115B8"/>
    <w:rsid w:val="00611FD9"/>
    <w:rsid w:val="00611FE6"/>
    <w:rsid w:val="006125B5"/>
    <w:rsid w:val="00612B4A"/>
    <w:rsid w:val="006134CB"/>
    <w:rsid w:val="00613535"/>
    <w:rsid w:val="00613BC0"/>
    <w:rsid w:val="00613EBF"/>
    <w:rsid w:val="00613ED5"/>
    <w:rsid w:val="0061407B"/>
    <w:rsid w:val="00614273"/>
    <w:rsid w:val="00614626"/>
    <w:rsid w:val="00614795"/>
    <w:rsid w:val="00614A5A"/>
    <w:rsid w:val="00614AFD"/>
    <w:rsid w:val="0061533B"/>
    <w:rsid w:val="00615E8D"/>
    <w:rsid w:val="006162B5"/>
    <w:rsid w:val="0061657D"/>
    <w:rsid w:val="00616804"/>
    <w:rsid w:val="006173F8"/>
    <w:rsid w:val="00617A74"/>
    <w:rsid w:val="0062034E"/>
    <w:rsid w:val="006203CC"/>
    <w:rsid w:val="0062103D"/>
    <w:rsid w:val="006213AC"/>
    <w:rsid w:val="0062155A"/>
    <w:rsid w:val="0062248E"/>
    <w:rsid w:val="0062289C"/>
    <w:rsid w:val="00622DE2"/>
    <w:rsid w:val="006238FE"/>
    <w:rsid w:val="00623AC0"/>
    <w:rsid w:val="00623C85"/>
    <w:rsid w:val="00624EAF"/>
    <w:rsid w:val="006253EC"/>
    <w:rsid w:val="00625CB2"/>
    <w:rsid w:val="00625E21"/>
    <w:rsid w:val="0062607E"/>
    <w:rsid w:val="00626100"/>
    <w:rsid w:val="00626164"/>
    <w:rsid w:val="00626FCF"/>
    <w:rsid w:val="006278EB"/>
    <w:rsid w:val="006310D4"/>
    <w:rsid w:val="00631158"/>
    <w:rsid w:val="00631A36"/>
    <w:rsid w:val="00632586"/>
    <w:rsid w:val="00632EFB"/>
    <w:rsid w:val="006335E1"/>
    <w:rsid w:val="006341A9"/>
    <w:rsid w:val="00634637"/>
    <w:rsid w:val="00634870"/>
    <w:rsid w:val="00634A6F"/>
    <w:rsid w:val="00634E97"/>
    <w:rsid w:val="006350AF"/>
    <w:rsid w:val="00635480"/>
    <w:rsid w:val="00635962"/>
    <w:rsid w:val="00635D6A"/>
    <w:rsid w:val="006363EF"/>
    <w:rsid w:val="006364DF"/>
    <w:rsid w:val="00637479"/>
    <w:rsid w:val="00637FC9"/>
    <w:rsid w:val="006405F9"/>
    <w:rsid w:val="006406CA"/>
    <w:rsid w:val="00640854"/>
    <w:rsid w:val="006408D0"/>
    <w:rsid w:val="00641186"/>
    <w:rsid w:val="006413F3"/>
    <w:rsid w:val="00641625"/>
    <w:rsid w:val="00641806"/>
    <w:rsid w:val="00641DEF"/>
    <w:rsid w:val="0064219F"/>
    <w:rsid w:val="00642291"/>
    <w:rsid w:val="00642583"/>
    <w:rsid w:val="0064269F"/>
    <w:rsid w:val="00642F06"/>
    <w:rsid w:val="00643495"/>
    <w:rsid w:val="00644131"/>
    <w:rsid w:val="006448EE"/>
    <w:rsid w:val="006459B0"/>
    <w:rsid w:val="00645FF8"/>
    <w:rsid w:val="00645FFC"/>
    <w:rsid w:val="00646ED7"/>
    <w:rsid w:val="006475F9"/>
    <w:rsid w:val="00647B4C"/>
    <w:rsid w:val="00647F0C"/>
    <w:rsid w:val="006514B9"/>
    <w:rsid w:val="0065166F"/>
    <w:rsid w:val="00651BE6"/>
    <w:rsid w:val="00651E89"/>
    <w:rsid w:val="0065275B"/>
    <w:rsid w:val="006530B2"/>
    <w:rsid w:val="00653414"/>
    <w:rsid w:val="00653CCA"/>
    <w:rsid w:val="006546FF"/>
    <w:rsid w:val="00654B54"/>
    <w:rsid w:val="00655080"/>
    <w:rsid w:val="006551F9"/>
    <w:rsid w:val="00655808"/>
    <w:rsid w:val="00655BFB"/>
    <w:rsid w:val="00655E41"/>
    <w:rsid w:val="006562F7"/>
    <w:rsid w:val="00657B21"/>
    <w:rsid w:val="00657B25"/>
    <w:rsid w:val="00657E29"/>
    <w:rsid w:val="00660127"/>
    <w:rsid w:val="0066037B"/>
    <w:rsid w:val="0066071E"/>
    <w:rsid w:val="00660AF8"/>
    <w:rsid w:val="00661081"/>
    <w:rsid w:val="00661D03"/>
    <w:rsid w:val="006620A2"/>
    <w:rsid w:val="006624AC"/>
    <w:rsid w:val="0066297E"/>
    <w:rsid w:val="00662FE1"/>
    <w:rsid w:val="00663519"/>
    <w:rsid w:val="00663BA0"/>
    <w:rsid w:val="00663D27"/>
    <w:rsid w:val="00663D5F"/>
    <w:rsid w:val="00664313"/>
    <w:rsid w:val="006643A4"/>
    <w:rsid w:val="006645CF"/>
    <w:rsid w:val="00664958"/>
    <w:rsid w:val="00665707"/>
    <w:rsid w:val="00665C49"/>
    <w:rsid w:val="00666942"/>
    <w:rsid w:val="00666969"/>
    <w:rsid w:val="00666AC8"/>
    <w:rsid w:val="00666CB4"/>
    <w:rsid w:val="00666CB7"/>
    <w:rsid w:val="00667A21"/>
    <w:rsid w:val="00667A89"/>
    <w:rsid w:val="006701A9"/>
    <w:rsid w:val="006706BF"/>
    <w:rsid w:val="006709BD"/>
    <w:rsid w:val="00670C43"/>
    <w:rsid w:val="00671142"/>
    <w:rsid w:val="00671427"/>
    <w:rsid w:val="00671B49"/>
    <w:rsid w:val="00671D39"/>
    <w:rsid w:val="00672025"/>
    <w:rsid w:val="00672039"/>
    <w:rsid w:val="00672353"/>
    <w:rsid w:val="0067267B"/>
    <w:rsid w:val="00672756"/>
    <w:rsid w:val="00672BCD"/>
    <w:rsid w:val="00672F44"/>
    <w:rsid w:val="00673299"/>
    <w:rsid w:val="00673721"/>
    <w:rsid w:val="00673B36"/>
    <w:rsid w:val="00675AA1"/>
    <w:rsid w:val="00677740"/>
    <w:rsid w:val="00681090"/>
    <w:rsid w:val="00681473"/>
    <w:rsid w:val="00681E76"/>
    <w:rsid w:val="006820BD"/>
    <w:rsid w:val="006822A9"/>
    <w:rsid w:val="00682702"/>
    <w:rsid w:val="00682807"/>
    <w:rsid w:val="00682DBA"/>
    <w:rsid w:val="00683E46"/>
    <w:rsid w:val="00683EBD"/>
    <w:rsid w:val="006843FC"/>
    <w:rsid w:val="00684A92"/>
    <w:rsid w:val="00684EB3"/>
    <w:rsid w:val="0068557E"/>
    <w:rsid w:val="006855FB"/>
    <w:rsid w:val="00685660"/>
    <w:rsid w:val="00686286"/>
    <w:rsid w:val="00686370"/>
    <w:rsid w:val="006863E4"/>
    <w:rsid w:val="00686651"/>
    <w:rsid w:val="00686C0C"/>
    <w:rsid w:val="0068769B"/>
    <w:rsid w:val="006902EB"/>
    <w:rsid w:val="00690504"/>
    <w:rsid w:val="006906CF"/>
    <w:rsid w:val="00691072"/>
    <w:rsid w:val="00691288"/>
    <w:rsid w:val="0069129B"/>
    <w:rsid w:val="00691307"/>
    <w:rsid w:val="00691CF1"/>
    <w:rsid w:val="006925AC"/>
    <w:rsid w:val="00692779"/>
    <w:rsid w:val="00692813"/>
    <w:rsid w:val="00692D7C"/>
    <w:rsid w:val="006932CC"/>
    <w:rsid w:val="00693529"/>
    <w:rsid w:val="006939B0"/>
    <w:rsid w:val="00694705"/>
    <w:rsid w:val="006950FA"/>
    <w:rsid w:val="006953F9"/>
    <w:rsid w:val="00695A79"/>
    <w:rsid w:val="00695E6C"/>
    <w:rsid w:val="0069672A"/>
    <w:rsid w:val="006967BA"/>
    <w:rsid w:val="00696A40"/>
    <w:rsid w:val="0069725E"/>
    <w:rsid w:val="0069786B"/>
    <w:rsid w:val="00697B97"/>
    <w:rsid w:val="006A096F"/>
    <w:rsid w:val="006A0998"/>
    <w:rsid w:val="006A0C18"/>
    <w:rsid w:val="006A0EF2"/>
    <w:rsid w:val="006A0F06"/>
    <w:rsid w:val="006A1008"/>
    <w:rsid w:val="006A105B"/>
    <w:rsid w:val="006A11BF"/>
    <w:rsid w:val="006A1272"/>
    <w:rsid w:val="006A1784"/>
    <w:rsid w:val="006A1A8D"/>
    <w:rsid w:val="006A1B50"/>
    <w:rsid w:val="006A20C5"/>
    <w:rsid w:val="006A260E"/>
    <w:rsid w:val="006A2CDF"/>
    <w:rsid w:val="006A4D8E"/>
    <w:rsid w:val="006A5370"/>
    <w:rsid w:val="006A5415"/>
    <w:rsid w:val="006A5480"/>
    <w:rsid w:val="006A59D4"/>
    <w:rsid w:val="006A5BE3"/>
    <w:rsid w:val="006A5FE8"/>
    <w:rsid w:val="006A6262"/>
    <w:rsid w:val="006A635A"/>
    <w:rsid w:val="006A6625"/>
    <w:rsid w:val="006A6B1E"/>
    <w:rsid w:val="006A7200"/>
    <w:rsid w:val="006A73C3"/>
    <w:rsid w:val="006A768B"/>
    <w:rsid w:val="006A7695"/>
    <w:rsid w:val="006A77F3"/>
    <w:rsid w:val="006A795C"/>
    <w:rsid w:val="006B0109"/>
    <w:rsid w:val="006B06AC"/>
    <w:rsid w:val="006B06AD"/>
    <w:rsid w:val="006B091E"/>
    <w:rsid w:val="006B0932"/>
    <w:rsid w:val="006B0A32"/>
    <w:rsid w:val="006B15E9"/>
    <w:rsid w:val="006B17CF"/>
    <w:rsid w:val="006B1BF1"/>
    <w:rsid w:val="006B1DE7"/>
    <w:rsid w:val="006B2076"/>
    <w:rsid w:val="006B220F"/>
    <w:rsid w:val="006B2546"/>
    <w:rsid w:val="006B25E5"/>
    <w:rsid w:val="006B2BE0"/>
    <w:rsid w:val="006B2DDB"/>
    <w:rsid w:val="006B3854"/>
    <w:rsid w:val="006B45CB"/>
    <w:rsid w:val="006B4D45"/>
    <w:rsid w:val="006B5241"/>
    <w:rsid w:val="006B5255"/>
    <w:rsid w:val="006B52D2"/>
    <w:rsid w:val="006B54CF"/>
    <w:rsid w:val="006B5C90"/>
    <w:rsid w:val="006B5D89"/>
    <w:rsid w:val="006B5E5C"/>
    <w:rsid w:val="006B5FF3"/>
    <w:rsid w:val="006B6F7B"/>
    <w:rsid w:val="006B70BB"/>
    <w:rsid w:val="006B7670"/>
    <w:rsid w:val="006C05D2"/>
    <w:rsid w:val="006C0770"/>
    <w:rsid w:val="006C0B7F"/>
    <w:rsid w:val="006C0CFD"/>
    <w:rsid w:val="006C0FA1"/>
    <w:rsid w:val="006C182F"/>
    <w:rsid w:val="006C1C5B"/>
    <w:rsid w:val="006C1D3A"/>
    <w:rsid w:val="006C2530"/>
    <w:rsid w:val="006C2617"/>
    <w:rsid w:val="006C2B0C"/>
    <w:rsid w:val="006C314E"/>
    <w:rsid w:val="006C35DB"/>
    <w:rsid w:val="006C35F2"/>
    <w:rsid w:val="006C4439"/>
    <w:rsid w:val="006C4734"/>
    <w:rsid w:val="006C476B"/>
    <w:rsid w:val="006C4911"/>
    <w:rsid w:val="006C4A18"/>
    <w:rsid w:val="006C4F63"/>
    <w:rsid w:val="006C59DB"/>
    <w:rsid w:val="006C5C72"/>
    <w:rsid w:val="006C60FF"/>
    <w:rsid w:val="006C624B"/>
    <w:rsid w:val="006C65F2"/>
    <w:rsid w:val="006C6AC2"/>
    <w:rsid w:val="006C6B1D"/>
    <w:rsid w:val="006C701A"/>
    <w:rsid w:val="006C7329"/>
    <w:rsid w:val="006C74BF"/>
    <w:rsid w:val="006C7F0A"/>
    <w:rsid w:val="006D04D9"/>
    <w:rsid w:val="006D059E"/>
    <w:rsid w:val="006D07CF"/>
    <w:rsid w:val="006D0DF3"/>
    <w:rsid w:val="006D11F8"/>
    <w:rsid w:val="006D15E6"/>
    <w:rsid w:val="006D17F8"/>
    <w:rsid w:val="006D337C"/>
    <w:rsid w:val="006D3620"/>
    <w:rsid w:val="006D3D55"/>
    <w:rsid w:val="006D3F1B"/>
    <w:rsid w:val="006D4751"/>
    <w:rsid w:val="006D48D5"/>
    <w:rsid w:val="006D49B9"/>
    <w:rsid w:val="006D4DD7"/>
    <w:rsid w:val="006D5581"/>
    <w:rsid w:val="006D56CA"/>
    <w:rsid w:val="006D5BBB"/>
    <w:rsid w:val="006D68BE"/>
    <w:rsid w:val="006D6EFD"/>
    <w:rsid w:val="006D739F"/>
    <w:rsid w:val="006D73AE"/>
    <w:rsid w:val="006D7601"/>
    <w:rsid w:val="006D7A33"/>
    <w:rsid w:val="006E0062"/>
    <w:rsid w:val="006E03B7"/>
    <w:rsid w:val="006E0DA2"/>
    <w:rsid w:val="006E1886"/>
    <w:rsid w:val="006E2CDC"/>
    <w:rsid w:val="006E2F9B"/>
    <w:rsid w:val="006E3303"/>
    <w:rsid w:val="006E46A0"/>
    <w:rsid w:val="006E508D"/>
    <w:rsid w:val="006E5862"/>
    <w:rsid w:val="006E5877"/>
    <w:rsid w:val="006E5A95"/>
    <w:rsid w:val="006E5D1C"/>
    <w:rsid w:val="006E6819"/>
    <w:rsid w:val="006E69AF"/>
    <w:rsid w:val="006E6E4E"/>
    <w:rsid w:val="006E7B24"/>
    <w:rsid w:val="006F00D9"/>
    <w:rsid w:val="006F0D98"/>
    <w:rsid w:val="006F3142"/>
    <w:rsid w:val="006F3489"/>
    <w:rsid w:val="006F34B6"/>
    <w:rsid w:val="006F3A07"/>
    <w:rsid w:val="006F3A22"/>
    <w:rsid w:val="006F56F9"/>
    <w:rsid w:val="006F5D3A"/>
    <w:rsid w:val="006F5D57"/>
    <w:rsid w:val="006F6381"/>
    <w:rsid w:val="006F6850"/>
    <w:rsid w:val="006F6DF6"/>
    <w:rsid w:val="006F7938"/>
    <w:rsid w:val="006F7A9E"/>
    <w:rsid w:val="006F7CC9"/>
    <w:rsid w:val="006F7FA8"/>
    <w:rsid w:val="00700802"/>
    <w:rsid w:val="0070176F"/>
    <w:rsid w:val="007018BE"/>
    <w:rsid w:val="00702441"/>
    <w:rsid w:val="007029BE"/>
    <w:rsid w:val="00702B86"/>
    <w:rsid w:val="00703025"/>
    <w:rsid w:val="00703427"/>
    <w:rsid w:val="00703EC2"/>
    <w:rsid w:val="007045B6"/>
    <w:rsid w:val="007048AB"/>
    <w:rsid w:val="00704933"/>
    <w:rsid w:val="00704F91"/>
    <w:rsid w:val="0070558E"/>
    <w:rsid w:val="00705D39"/>
    <w:rsid w:val="00706669"/>
    <w:rsid w:val="00706676"/>
    <w:rsid w:val="00706B00"/>
    <w:rsid w:val="00706B7B"/>
    <w:rsid w:val="00706D0C"/>
    <w:rsid w:val="00706EF3"/>
    <w:rsid w:val="00707388"/>
    <w:rsid w:val="00707658"/>
    <w:rsid w:val="007077B5"/>
    <w:rsid w:val="00707837"/>
    <w:rsid w:val="00707C7C"/>
    <w:rsid w:val="00707F12"/>
    <w:rsid w:val="00710391"/>
    <w:rsid w:val="00710689"/>
    <w:rsid w:val="00710D92"/>
    <w:rsid w:val="00710E56"/>
    <w:rsid w:val="00710E95"/>
    <w:rsid w:val="0071137B"/>
    <w:rsid w:val="00711744"/>
    <w:rsid w:val="00712E7F"/>
    <w:rsid w:val="00712F96"/>
    <w:rsid w:val="0071318A"/>
    <w:rsid w:val="007135AF"/>
    <w:rsid w:val="0071385C"/>
    <w:rsid w:val="00713B75"/>
    <w:rsid w:val="00713C76"/>
    <w:rsid w:val="0071479B"/>
    <w:rsid w:val="00714E8A"/>
    <w:rsid w:val="007151E4"/>
    <w:rsid w:val="007155F0"/>
    <w:rsid w:val="00715BEA"/>
    <w:rsid w:val="007168EE"/>
    <w:rsid w:val="007168FC"/>
    <w:rsid w:val="00716B6D"/>
    <w:rsid w:val="00716BFB"/>
    <w:rsid w:val="007170AA"/>
    <w:rsid w:val="007178B8"/>
    <w:rsid w:val="00717D61"/>
    <w:rsid w:val="007201D0"/>
    <w:rsid w:val="007201E0"/>
    <w:rsid w:val="007205DF"/>
    <w:rsid w:val="007206D5"/>
    <w:rsid w:val="00720952"/>
    <w:rsid w:val="00720A37"/>
    <w:rsid w:val="00720EF2"/>
    <w:rsid w:val="00720F4E"/>
    <w:rsid w:val="00720FA5"/>
    <w:rsid w:val="00720FBB"/>
    <w:rsid w:val="007213E7"/>
    <w:rsid w:val="00721500"/>
    <w:rsid w:val="007218E0"/>
    <w:rsid w:val="0072191F"/>
    <w:rsid w:val="007219A1"/>
    <w:rsid w:val="007219F7"/>
    <w:rsid w:val="00721A53"/>
    <w:rsid w:val="00721A8C"/>
    <w:rsid w:val="0072238B"/>
    <w:rsid w:val="0072284D"/>
    <w:rsid w:val="00723FAB"/>
    <w:rsid w:val="0072473B"/>
    <w:rsid w:val="00724B49"/>
    <w:rsid w:val="00724C11"/>
    <w:rsid w:val="007254BC"/>
    <w:rsid w:val="007256C1"/>
    <w:rsid w:val="0072674E"/>
    <w:rsid w:val="00726F38"/>
    <w:rsid w:val="00727257"/>
    <w:rsid w:val="00727650"/>
    <w:rsid w:val="007277CE"/>
    <w:rsid w:val="007278C7"/>
    <w:rsid w:val="007304E8"/>
    <w:rsid w:val="00730AA3"/>
    <w:rsid w:val="00730D38"/>
    <w:rsid w:val="00730D45"/>
    <w:rsid w:val="0073163A"/>
    <w:rsid w:val="00732710"/>
    <w:rsid w:val="007337AC"/>
    <w:rsid w:val="00733F3E"/>
    <w:rsid w:val="00734201"/>
    <w:rsid w:val="00734298"/>
    <w:rsid w:val="0073496A"/>
    <w:rsid w:val="007355CF"/>
    <w:rsid w:val="0073570C"/>
    <w:rsid w:val="00735BEC"/>
    <w:rsid w:val="00736271"/>
    <w:rsid w:val="00736FF3"/>
    <w:rsid w:val="0073715B"/>
    <w:rsid w:val="00737644"/>
    <w:rsid w:val="00737768"/>
    <w:rsid w:val="007404FE"/>
    <w:rsid w:val="0074082F"/>
    <w:rsid w:val="007422AC"/>
    <w:rsid w:val="007425F6"/>
    <w:rsid w:val="00743165"/>
    <w:rsid w:val="007436E4"/>
    <w:rsid w:val="007442F0"/>
    <w:rsid w:val="007444E2"/>
    <w:rsid w:val="007447BE"/>
    <w:rsid w:val="00744971"/>
    <w:rsid w:val="00744A6D"/>
    <w:rsid w:val="00744B36"/>
    <w:rsid w:val="00744CAE"/>
    <w:rsid w:val="0074519E"/>
    <w:rsid w:val="00745942"/>
    <w:rsid w:val="00745AD5"/>
    <w:rsid w:val="007467C0"/>
    <w:rsid w:val="00746963"/>
    <w:rsid w:val="007473AC"/>
    <w:rsid w:val="00750195"/>
    <w:rsid w:val="0075070C"/>
    <w:rsid w:val="00750B71"/>
    <w:rsid w:val="00750FFF"/>
    <w:rsid w:val="007513E8"/>
    <w:rsid w:val="00751415"/>
    <w:rsid w:val="00751710"/>
    <w:rsid w:val="007525B7"/>
    <w:rsid w:val="0075287B"/>
    <w:rsid w:val="00752FA7"/>
    <w:rsid w:val="007531A6"/>
    <w:rsid w:val="007533D8"/>
    <w:rsid w:val="00753D50"/>
    <w:rsid w:val="00753F9C"/>
    <w:rsid w:val="0075407D"/>
    <w:rsid w:val="00754FC1"/>
    <w:rsid w:val="0075521C"/>
    <w:rsid w:val="007555F0"/>
    <w:rsid w:val="00755C48"/>
    <w:rsid w:val="007563FB"/>
    <w:rsid w:val="00756479"/>
    <w:rsid w:val="00756651"/>
    <w:rsid w:val="00756CBA"/>
    <w:rsid w:val="00757135"/>
    <w:rsid w:val="00757946"/>
    <w:rsid w:val="00757D80"/>
    <w:rsid w:val="007601C5"/>
    <w:rsid w:val="00760389"/>
    <w:rsid w:val="00760A52"/>
    <w:rsid w:val="00760D52"/>
    <w:rsid w:val="007615B8"/>
    <w:rsid w:val="007619F0"/>
    <w:rsid w:val="00761E26"/>
    <w:rsid w:val="00762421"/>
    <w:rsid w:val="0076265D"/>
    <w:rsid w:val="00762948"/>
    <w:rsid w:val="00762CE2"/>
    <w:rsid w:val="007639C3"/>
    <w:rsid w:val="00763F6C"/>
    <w:rsid w:val="0076409F"/>
    <w:rsid w:val="00764212"/>
    <w:rsid w:val="0076434F"/>
    <w:rsid w:val="00764D36"/>
    <w:rsid w:val="00764DDB"/>
    <w:rsid w:val="00765440"/>
    <w:rsid w:val="00765F72"/>
    <w:rsid w:val="00766198"/>
    <w:rsid w:val="007663F5"/>
    <w:rsid w:val="00767255"/>
    <w:rsid w:val="0076746D"/>
    <w:rsid w:val="00767A8B"/>
    <w:rsid w:val="007706EC"/>
    <w:rsid w:val="00770A2B"/>
    <w:rsid w:val="00770B35"/>
    <w:rsid w:val="00770CC2"/>
    <w:rsid w:val="007714EF"/>
    <w:rsid w:val="00771668"/>
    <w:rsid w:val="00771CAE"/>
    <w:rsid w:val="00771D81"/>
    <w:rsid w:val="00771E9F"/>
    <w:rsid w:val="00772B5B"/>
    <w:rsid w:val="00773432"/>
    <w:rsid w:val="00773BD9"/>
    <w:rsid w:val="00773DE4"/>
    <w:rsid w:val="0077404F"/>
    <w:rsid w:val="00774D5F"/>
    <w:rsid w:val="00776074"/>
    <w:rsid w:val="00776C17"/>
    <w:rsid w:val="007771EA"/>
    <w:rsid w:val="007775D9"/>
    <w:rsid w:val="00777E18"/>
    <w:rsid w:val="00780026"/>
    <w:rsid w:val="007803D1"/>
    <w:rsid w:val="00780AE9"/>
    <w:rsid w:val="007810AE"/>
    <w:rsid w:val="00781119"/>
    <w:rsid w:val="0078119A"/>
    <w:rsid w:val="0078142B"/>
    <w:rsid w:val="0078142C"/>
    <w:rsid w:val="0078148E"/>
    <w:rsid w:val="007814AD"/>
    <w:rsid w:val="00781CEE"/>
    <w:rsid w:val="007829D6"/>
    <w:rsid w:val="00782F8F"/>
    <w:rsid w:val="007835FF"/>
    <w:rsid w:val="00784233"/>
    <w:rsid w:val="007843C4"/>
    <w:rsid w:val="0078459E"/>
    <w:rsid w:val="00784AE1"/>
    <w:rsid w:val="00784EF8"/>
    <w:rsid w:val="0078503E"/>
    <w:rsid w:val="007857F3"/>
    <w:rsid w:val="00785E1B"/>
    <w:rsid w:val="0078638A"/>
    <w:rsid w:val="0078650A"/>
    <w:rsid w:val="007869B3"/>
    <w:rsid w:val="00787441"/>
    <w:rsid w:val="007877B4"/>
    <w:rsid w:val="007908BD"/>
    <w:rsid w:val="00791668"/>
    <w:rsid w:val="0079193A"/>
    <w:rsid w:val="00792168"/>
    <w:rsid w:val="00792361"/>
    <w:rsid w:val="0079344A"/>
    <w:rsid w:val="00793975"/>
    <w:rsid w:val="00793EAB"/>
    <w:rsid w:val="00794845"/>
    <w:rsid w:val="00794A74"/>
    <w:rsid w:val="00794DEC"/>
    <w:rsid w:val="0079575E"/>
    <w:rsid w:val="00795866"/>
    <w:rsid w:val="007969BD"/>
    <w:rsid w:val="00796C8B"/>
    <w:rsid w:val="00796ECC"/>
    <w:rsid w:val="00797078"/>
    <w:rsid w:val="007971B0"/>
    <w:rsid w:val="00797D86"/>
    <w:rsid w:val="00797E1D"/>
    <w:rsid w:val="007A04D1"/>
    <w:rsid w:val="007A0627"/>
    <w:rsid w:val="007A0DA1"/>
    <w:rsid w:val="007A1A9F"/>
    <w:rsid w:val="007A1CAF"/>
    <w:rsid w:val="007A2617"/>
    <w:rsid w:val="007A3D8A"/>
    <w:rsid w:val="007A3D8F"/>
    <w:rsid w:val="007A4673"/>
    <w:rsid w:val="007A4BCB"/>
    <w:rsid w:val="007A5745"/>
    <w:rsid w:val="007A5962"/>
    <w:rsid w:val="007A6E7C"/>
    <w:rsid w:val="007A7770"/>
    <w:rsid w:val="007B0782"/>
    <w:rsid w:val="007B0BD6"/>
    <w:rsid w:val="007B0F62"/>
    <w:rsid w:val="007B1188"/>
    <w:rsid w:val="007B125D"/>
    <w:rsid w:val="007B1363"/>
    <w:rsid w:val="007B149A"/>
    <w:rsid w:val="007B17C4"/>
    <w:rsid w:val="007B1910"/>
    <w:rsid w:val="007B3113"/>
    <w:rsid w:val="007B358D"/>
    <w:rsid w:val="007B4861"/>
    <w:rsid w:val="007B4B78"/>
    <w:rsid w:val="007B4F79"/>
    <w:rsid w:val="007B5582"/>
    <w:rsid w:val="007B6D71"/>
    <w:rsid w:val="007B6F8E"/>
    <w:rsid w:val="007B7332"/>
    <w:rsid w:val="007C047F"/>
    <w:rsid w:val="007C0CAE"/>
    <w:rsid w:val="007C13EF"/>
    <w:rsid w:val="007C1E54"/>
    <w:rsid w:val="007C224B"/>
    <w:rsid w:val="007C2362"/>
    <w:rsid w:val="007C2BDC"/>
    <w:rsid w:val="007C33B3"/>
    <w:rsid w:val="007C37A3"/>
    <w:rsid w:val="007C3A55"/>
    <w:rsid w:val="007C3BC1"/>
    <w:rsid w:val="007C3C68"/>
    <w:rsid w:val="007C49FA"/>
    <w:rsid w:val="007C4C27"/>
    <w:rsid w:val="007C5279"/>
    <w:rsid w:val="007C5504"/>
    <w:rsid w:val="007C5613"/>
    <w:rsid w:val="007C5D65"/>
    <w:rsid w:val="007C6295"/>
    <w:rsid w:val="007C669A"/>
    <w:rsid w:val="007C685D"/>
    <w:rsid w:val="007C6B67"/>
    <w:rsid w:val="007C7063"/>
    <w:rsid w:val="007C70B6"/>
    <w:rsid w:val="007C714F"/>
    <w:rsid w:val="007C7153"/>
    <w:rsid w:val="007C770C"/>
    <w:rsid w:val="007C77DF"/>
    <w:rsid w:val="007C7B76"/>
    <w:rsid w:val="007D00A0"/>
    <w:rsid w:val="007D05FE"/>
    <w:rsid w:val="007D06FC"/>
    <w:rsid w:val="007D1046"/>
    <w:rsid w:val="007D11A7"/>
    <w:rsid w:val="007D1368"/>
    <w:rsid w:val="007D1568"/>
    <w:rsid w:val="007D18A9"/>
    <w:rsid w:val="007D28A3"/>
    <w:rsid w:val="007D2D72"/>
    <w:rsid w:val="007D45BF"/>
    <w:rsid w:val="007D4B5C"/>
    <w:rsid w:val="007D4B6C"/>
    <w:rsid w:val="007D4D6C"/>
    <w:rsid w:val="007D4E23"/>
    <w:rsid w:val="007D554B"/>
    <w:rsid w:val="007D6296"/>
    <w:rsid w:val="007D66DC"/>
    <w:rsid w:val="007D6A12"/>
    <w:rsid w:val="007D6BB9"/>
    <w:rsid w:val="007D6FD8"/>
    <w:rsid w:val="007D71E4"/>
    <w:rsid w:val="007D72E9"/>
    <w:rsid w:val="007D7AD8"/>
    <w:rsid w:val="007E044C"/>
    <w:rsid w:val="007E0B2F"/>
    <w:rsid w:val="007E18E2"/>
    <w:rsid w:val="007E1934"/>
    <w:rsid w:val="007E19C7"/>
    <w:rsid w:val="007E2227"/>
    <w:rsid w:val="007E2FE0"/>
    <w:rsid w:val="007E31C3"/>
    <w:rsid w:val="007E36D5"/>
    <w:rsid w:val="007E3A2E"/>
    <w:rsid w:val="007E3F14"/>
    <w:rsid w:val="007E4808"/>
    <w:rsid w:val="007E4A0B"/>
    <w:rsid w:val="007E4C98"/>
    <w:rsid w:val="007E4E4D"/>
    <w:rsid w:val="007E538A"/>
    <w:rsid w:val="007E544D"/>
    <w:rsid w:val="007E5BDE"/>
    <w:rsid w:val="007E5DDF"/>
    <w:rsid w:val="007E6464"/>
    <w:rsid w:val="007E655B"/>
    <w:rsid w:val="007E66C6"/>
    <w:rsid w:val="007E7041"/>
    <w:rsid w:val="007E7693"/>
    <w:rsid w:val="007E772F"/>
    <w:rsid w:val="007E7B96"/>
    <w:rsid w:val="007E7CDE"/>
    <w:rsid w:val="007E7D2A"/>
    <w:rsid w:val="007E7EFA"/>
    <w:rsid w:val="007F01A7"/>
    <w:rsid w:val="007F0C13"/>
    <w:rsid w:val="007F0FBF"/>
    <w:rsid w:val="007F12C7"/>
    <w:rsid w:val="007F19AA"/>
    <w:rsid w:val="007F1CA3"/>
    <w:rsid w:val="007F34F0"/>
    <w:rsid w:val="007F39CD"/>
    <w:rsid w:val="007F3DEB"/>
    <w:rsid w:val="007F3F70"/>
    <w:rsid w:val="007F46B2"/>
    <w:rsid w:val="007F4E6E"/>
    <w:rsid w:val="007F4EB1"/>
    <w:rsid w:val="007F5019"/>
    <w:rsid w:val="007F6FB5"/>
    <w:rsid w:val="007F71EB"/>
    <w:rsid w:val="007F74C5"/>
    <w:rsid w:val="007F77E7"/>
    <w:rsid w:val="0080001A"/>
    <w:rsid w:val="008004D7"/>
    <w:rsid w:val="00800D90"/>
    <w:rsid w:val="00800FB5"/>
    <w:rsid w:val="008025B4"/>
    <w:rsid w:val="008034F2"/>
    <w:rsid w:val="008038E7"/>
    <w:rsid w:val="008046F0"/>
    <w:rsid w:val="008048F2"/>
    <w:rsid w:val="00804D20"/>
    <w:rsid w:val="008056CC"/>
    <w:rsid w:val="008059B5"/>
    <w:rsid w:val="0080611E"/>
    <w:rsid w:val="0080683F"/>
    <w:rsid w:val="00807725"/>
    <w:rsid w:val="008077ED"/>
    <w:rsid w:val="008078D8"/>
    <w:rsid w:val="00807D54"/>
    <w:rsid w:val="008101BE"/>
    <w:rsid w:val="00810915"/>
    <w:rsid w:val="00810C8D"/>
    <w:rsid w:val="00810E68"/>
    <w:rsid w:val="008111AD"/>
    <w:rsid w:val="008116FC"/>
    <w:rsid w:val="00811CCE"/>
    <w:rsid w:val="008125C7"/>
    <w:rsid w:val="0081282E"/>
    <w:rsid w:val="00812C2A"/>
    <w:rsid w:val="00812E2A"/>
    <w:rsid w:val="008136FD"/>
    <w:rsid w:val="008138A9"/>
    <w:rsid w:val="00813E98"/>
    <w:rsid w:val="008140BB"/>
    <w:rsid w:val="00814122"/>
    <w:rsid w:val="0081416A"/>
    <w:rsid w:val="008142E6"/>
    <w:rsid w:val="00814B11"/>
    <w:rsid w:val="00814C42"/>
    <w:rsid w:val="00814D76"/>
    <w:rsid w:val="00814DCE"/>
    <w:rsid w:val="008151FF"/>
    <w:rsid w:val="00816162"/>
    <w:rsid w:val="0081634E"/>
    <w:rsid w:val="00817037"/>
    <w:rsid w:val="00817125"/>
    <w:rsid w:val="008200AE"/>
    <w:rsid w:val="00820435"/>
    <w:rsid w:val="008208F0"/>
    <w:rsid w:val="008211A8"/>
    <w:rsid w:val="00821A1D"/>
    <w:rsid w:val="00822C9B"/>
    <w:rsid w:val="00822D21"/>
    <w:rsid w:val="00822FB8"/>
    <w:rsid w:val="0082344C"/>
    <w:rsid w:val="00823570"/>
    <w:rsid w:val="008238CD"/>
    <w:rsid w:val="00823A65"/>
    <w:rsid w:val="00823BB0"/>
    <w:rsid w:val="00824027"/>
    <w:rsid w:val="00824508"/>
    <w:rsid w:val="00824CBF"/>
    <w:rsid w:val="00825BCA"/>
    <w:rsid w:val="00825D46"/>
    <w:rsid w:val="00826192"/>
    <w:rsid w:val="00826407"/>
    <w:rsid w:val="00827280"/>
    <w:rsid w:val="008274F5"/>
    <w:rsid w:val="00827B74"/>
    <w:rsid w:val="00830F07"/>
    <w:rsid w:val="00831606"/>
    <w:rsid w:val="008319DB"/>
    <w:rsid w:val="00831B66"/>
    <w:rsid w:val="00831C31"/>
    <w:rsid w:val="00831C8F"/>
    <w:rsid w:val="00832282"/>
    <w:rsid w:val="00832385"/>
    <w:rsid w:val="00832526"/>
    <w:rsid w:val="008328FE"/>
    <w:rsid w:val="00832B58"/>
    <w:rsid w:val="00832C2D"/>
    <w:rsid w:val="00832F1C"/>
    <w:rsid w:val="008339A9"/>
    <w:rsid w:val="00833D73"/>
    <w:rsid w:val="00834AEC"/>
    <w:rsid w:val="00834FDE"/>
    <w:rsid w:val="00835D84"/>
    <w:rsid w:val="00835F4F"/>
    <w:rsid w:val="0083616E"/>
    <w:rsid w:val="008365C2"/>
    <w:rsid w:val="008369E1"/>
    <w:rsid w:val="00836D5F"/>
    <w:rsid w:val="008402B4"/>
    <w:rsid w:val="00840369"/>
    <w:rsid w:val="00840925"/>
    <w:rsid w:val="00840F9C"/>
    <w:rsid w:val="00841150"/>
    <w:rsid w:val="00841575"/>
    <w:rsid w:val="0084197D"/>
    <w:rsid w:val="00841ACA"/>
    <w:rsid w:val="00841DF9"/>
    <w:rsid w:val="00841EAA"/>
    <w:rsid w:val="008428A2"/>
    <w:rsid w:val="008429E0"/>
    <w:rsid w:val="00842AD3"/>
    <w:rsid w:val="00842AFD"/>
    <w:rsid w:val="00842C7E"/>
    <w:rsid w:val="00843D22"/>
    <w:rsid w:val="008444FF"/>
    <w:rsid w:val="0084454E"/>
    <w:rsid w:val="00845626"/>
    <w:rsid w:val="00845F91"/>
    <w:rsid w:val="00847222"/>
    <w:rsid w:val="0084754E"/>
    <w:rsid w:val="0084798A"/>
    <w:rsid w:val="00847A98"/>
    <w:rsid w:val="00847D42"/>
    <w:rsid w:val="008501F9"/>
    <w:rsid w:val="00850878"/>
    <w:rsid w:val="00850DD5"/>
    <w:rsid w:val="008514D6"/>
    <w:rsid w:val="00851509"/>
    <w:rsid w:val="0085154D"/>
    <w:rsid w:val="008518B3"/>
    <w:rsid w:val="00852820"/>
    <w:rsid w:val="00852ECB"/>
    <w:rsid w:val="00853265"/>
    <w:rsid w:val="00853408"/>
    <w:rsid w:val="00853DDE"/>
    <w:rsid w:val="0085407F"/>
    <w:rsid w:val="008540DA"/>
    <w:rsid w:val="0085465B"/>
    <w:rsid w:val="008551F7"/>
    <w:rsid w:val="008554F7"/>
    <w:rsid w:val="00855533"/>
    <w:rsid w:val="008555CF"/>
    <w:rsid w:val="0085573D"/>
    <w:rsid w:val="00855753"/>
    <w:rsid w:val="00856A55"/>
    <w:rsid w:val="00856B31"/>
    <w:rsid w:val="00856BB3"/>
    <w:rsid w:val="00856C96"/>
    <w:rsid w:val="00856EC8"/>
    <w:rsid w:val="00857044"/>
    <w:rsid w:val="00857193"/>
    <w:rsid w:val="00857372"/>
    <w:rsid w:val="008573C6"/>
    <w:rsid w:val="008606F0"/>
    <w:rsid w:val="00861018"/>
    <w:rsid w:val="00861A00"/>
    <w:rsid w:val="00861B44"/>
    <w:rsid w:val="00863079"/>
    <w:rsid w:val="008632F3"/>
    <w:rsid w:val="008634E4"/>
    <w:rsid w:val="008636BC"/>
    <w:rsid w:val="00863E41"/>
    <w:rsid w:val="008642CD"/>
    <w:rsid w:val="00864958"/>
    <w:rsid w:val="00864D15"/>
    <w:rsid w:val="00864F51"/>
    <w:rsid w:val="00864FD6"/>
    <w:rsid w:val="00865283"/>
    <w:rsid w:val="00865374"/>
    <w:rsid w:val="00866014"/>
    <w:rsid w:val="008663D1"/>
    <w:rsid w:val="00866B53"/>
    <w:rsid w:val="00866E90"/>
    <w:rsid w:val="00870CE3"/>
    <w:rsid w:val="00870F3D"/>
    <w:rsid w:val="00871638"/>
    <w:rsid w:val="008717AB"/>
    <w:rsid w:val="00871D0E"/>
    <w:rsid w:val="00871E8E"/>
    <w:rsid w:val="00871EE2"/>
    <w:rsid w:val="008723F9"/>
    <w:rsid w:val="0087281A"/>
    <w:rsid w:val="00872AB8"/>
    <w:rsid w:val="0087322D"/>
    <w:rsid w:val="008738D5"/>
    <w:rsid w:val="00873EB2"/>
    <w:rsid w:val="008764D6"/>
    <w:rsid w:val="0087667B"/>
    <w:rsid w:val="0087742E"/>
    <w:rsid w:val="008775F0"/>
    <w:rsid w:val="00877622"/>
    <w:rsid w:val="008817FB"/>
    <w:rsid w:val="00881B7F"/>
    <w:rsid w:val="00882663"/>
    <w:rsid w:val="0088369C"/>
    <w:rsid w:val="00883E9C"/>
    <w:rsid w:val="00883F67"/>
    <w:rsid w:val="008843F0"/>
    <w:rsid w:val="00884AD4"/>
    <w:rsid w:val="0088543C"/>
    <w:rsid w:val="00885FA8"/>
    <w:rsid w:val="0088608E"/>
    <w:rsid w:val="008860CC"/>
    <w:rsid w:val="00886145"/>
    <w:rsid w:val="0088630A"/>
    <w:rsid w:val="00886620"/>
    <w:rsid w:val="00887020"/>
    <w:rsid w:val="00887423"/>
    <w:rsid w:val="008875BB"/>
    <w:rsid w:val="00887608"/>
    <w:rsid w:val="008877CC"/>
    <w:rsid w:val="00887A5B"/>
    <w:rsid w:val="00890B64"/>
    <w:rsid w:val="008910E8"/>
    <w:rsid w:val="0089130B"/>
    <w:rsid w:val="008914F6"/>
    <w:rsid w:val="0089165F"/>
    <w:rsid w:val="0089230F"/>
    <w:rsid w:val="008927E0"/>
    <w:rsid w:val="00892A1E"/>
    <w:rsid w:val="00892CFA"/>
    <w:rsid w:val="00892D32"/>
    <w:rsid w:val="008935FC"/>
    <w:rsid w:val="00893786"/>
    <w:rsid w:val="008947E2"/>
    <w:rsid w:val="00894B11"/>
    <w:rsid w:val="008953D3"/>
    <w:rsid w:val="00895494"/>
    <w:rsid w:val="008958A5"/>
    <w:rsid w:val="00896119"/>
    <w:rsid w:val="00896891"/>
    <w:rsid w:val="00896A5E"/>
    <w:rsid w:val="00896D4B"/>
    <w:rsid w:val="0089718D"/>
    <w:rsid w:val="00897500"/>
    <w:rsid w:val="0089782C"/>
    <w:rsid w:val="008A0060"/>
    <w:rsid w:val="008A0598"/>
    <w:rsid w:val="008A0602"/>
    <w:rsid w:val="008A066F"/>
    <w:rsid w:val="008A0DAD"/>
    <w:rsid w:val="008A1333"/>
    <w:rsid w:val="008A14BE"/>
    <w:rsid w:val="008A15EA"/>
    <w:rsid w:val="008A1A37"/>
    <w:rsid w:val="008A1B4D"/>
    <w:rsid w:val="008A1D84"/>
    <w:rsid w:val="008A2154"/>
    <w:rsid w:val="008A236E"/>
    <w:rsid w:val="008A2780"/>
    <w:rsid w:val="008A27A4"/>
    <w:rsid w:val="008A29B9"/>
    <w:rsid w:val="008A3288"/>
    <w:rsid w:val="008A42C3"/>
    <w:rsid w:val="008A5B0E"/>
    <w:rsid w:val="008A5BAF"/>
    <w:rsid w:val="008A5C2A"/>
    <w:rsid w:val="008A5EF8"/>
    <w:rsid w:val="008A5F3B"/>
    <w:rsid w:val="008A6219"/>
    <w:rsid w:val="008A708D"/>
    <w:rsid w:val="008A772C"/>
    <w:rsid w:val="008B06FA"/>
    <w:rsid w:val="008B0D0E"/>
    <w:rsid w:val="008B1980"/>
    <w:rsid w:val="008B21EE"/>
    <w:rsid w:val="008B2683"/>
    <w:rsid w:val="008B2EDC"/>
    <w:rsid w:val="008B33C3"/>
    <w:rsid w:val="008B36EF"/>
    <w:rsid w:val="008B46C8"/>
    <w:rsid w:val="008B4FA7"/>
    <w:rsid w:val="008B51AF"/>
    <w:rsid w:val="008B6091"/>
    <w:rsid w:val="008B618E"/>
    <w:rsid w:val="008B65A7"/>
    <w:rsid w:val="008B66C6"/>
    <w:rsid w:val="008B6845"/>
    <w:rsid w:val="008B6A51"/>
    <w:rsid w:val="008B7B80"/>
    <w:rsid w:val="008C071A"/>
    <w:rsid w:val="008C0874"/>
    <w:rsid w:val="008C100D"/>
    <w:rsid w:val="008C10CA"/>
    <w:rsid w:val="008C1C45"/>
    <w:rsid w:val="008C20D2"/>
    <w:rsid w:val="008C2273"/>
    <w:rsid w:val="008C2CC3"/>
    <w:rsid w:val="008C2E16"/>
    <w:rsid w:val="008C2E51"/>
    <w:rsid w:val="008C2FC3"/>
    <w:rsid w:val="008C3116"/>
    <w:rsid w:val="008C3224"/>
    <w:rsid w:val="008C32A7"/>
    <w:rsid w:val="008C3702"/>
    <w:rsid w:val="008C3D65"/>
    <w:rsid w:val="008C42EE"/>
    <w:rsid w:val="008C4868"/>
    <w:rsid w:val="008C48F2"/>
    <w:rsid w:val="008C50F0"/>
    <w:rsid w:val="008C5AC2"/>
    <w:rsid w:val="008C5BD2"/>
    <w:rsid w:val="008C62D7"/>
    <w:rsid w:val="008C66CA"/>
    <w:rsid w:val="008C6AF0"/>
    <w:rsid w:val="008C6E53"/>
    <w:rsid w:val="008C7001"/>
    <w:rsid w:val="008C70AB"/>
    <w:rsid w:val="008C7C56"/>
    <w:rsid w:val="008D0084"/>
    <w:rsid w:val="008D039B"/>
    <w:rsid w:val="008D03B1"/>
    <w:rsid w:val="008D0D90"/>
    <w:rsid w:val="008D0DCD"/>
    <w:rsid w:val="008D105D"/>
    <w:rsid w:val="008D1760"/>
    <w:rsid w:val="008D1979"/>
    <w:rsid w:val="008D1E6E"/>
    <w:rsid w:val="008D2528"/>
    <w:rsid w:val="008D2655"/>
    <w:rsid w:val="008D31C1"/>
    <w:rsid w:val="008D34BE"/>
    <w:rsid w:val="008D3B1C"/>
    <w:rsid w:val="008D3B5F"/>
    <w:rsid w:val="008D4081"/>
    <w:rsid w:val="008D40E8"/>
    <w:rsid w:val="008D43D4"/>
    <w:rsid w:val="008D480E"/>
    <w:rsid w:val="008D5585"/>
    <w:rsid w:val="008D5D94"/>
    <w:rsid w:val="008D604C"/>
    <w:rsid w:val="008D6768"/>
    <w:rsid w:val="008D6D77"/>
    <w:rsid w:val="008D7217"/>
    <w:rsid w:val="008D75FA"/>
    <w:rsid w:val="008D7903"/>
    <w:rsid w:val="008E011A"/>
    <w:rsid w:val="008E054A"/>
    <w:rsid w:val="008E06B3"/>
    <w:rsid w:val="008E0E48"/>
    <w:rsid w:val="008E1071"/>
    <w:rsid w:val="008E156D"/>
    <w:rsid w:val="008E1B87"/>
    <w:rsid w:val="008E23D0"/>
    <w:rsid w:val="008E2470"/>
    <w:rsid w:val="008E2BC6"/>
    <w:rsid w:val="008E31F4"/>
    <w:rsid w:val="008E3808"/>
    <w:rsid w:val="008E39B6"/>
    <w:rsid w:val="008E3E5E"/>
    <w:rsid w:val="008E415D"/>
    <w:rsid w:val="008E425C"/>
    <w:rsid w:val="008E468C"/>
    <w:rsid w:val="008E478F"/>
    <w:rsid w:val="008E4A03"/>
    <w:rsid w:val="008E5333"/>
    <w:rsid w:val="008E5AEF"/>
    <w:rsid w:val="008E64DD"/>
    <w:rsid w:val="008E6603"/>
    <w:rsid w:val="008E6B67"/>
    <w:rsid w:val="008E6CE4"/>
    <w:rsid w:val="008E7329"/>
    <w:rsid w:val="008E75D3"/>
    <w:rsid w:val="008E7BD5"/>
    <w:rsid w:val="008E7ED1"/>
    <w:rsid w:val="008E7F32"/>
    <w:rsid w:val="008F031F"/>
    <w:rsid w:val="008F07EF"/>
    <w:rsid w:val="008F0E3E"/>
    <w:rsid w:val="008F14D0"/>
    <w:rsid w:val="008F17F3"/>
    <w:rsid w:val="008F1BBD"/>
    <w:rsid w:val="008F1D8F"/>
    <w:rsid w:val="008F2931"/>
    <w:rsid w:val="008F2F9D"/>
    <w:rsid w:val="008F35ED"/>
    <w:rsid w:val="008F4BC0"/>
    <w:rsid w:val="008F51CF"/>
    <w:rsid w:val="008F5524"/>
    <w:rsid w:val="008F62A0"/>
    <w:rsid w:val="008F65CD"/>
    <w:rsid w:val="008F6D43"/>
    <w:rsid w:val="008F7A37"/>
    <w:rsid w:val="008F7BEA"/>
    <w:rsid w:val="00900473"/>
    <w:rsid w:val="009006E3"/>
    <w:rsid w:val="009007F8"/>
    <w:rsid w:val="009010F2"/>
    <w:rsid w:val="009012E8"/>
    <w:rsid w:val="00901351"/>
    <w:rsid w:val="00901845"/>
    <w:rsid w:val="009029C8"/>
    <w:rsid w:val="00902D7C"/>
    <w:rsid w:val="00902E25"/>
    <w:rsid w:val="009031B3"/>
    <w:rsid w:val="0090329E"/>
    <w:rsid w:val="0090384D"/>
    <w:rsid w:val="00903C63"/>
    <w:rsid w:val="00903D8B"/>
    <w:rsid w:val="00903DBE"/>
    <w:rsid w:val="00904DFA"/>
    <w:rsid w:val="00905A06"/>
    <w:rsid w:val="00906CB4"/>
    <w:rsid w:val="009070E2"/>
    <w:rsid w:val="00907129"/>
    <w:rsid w:val="00907214"/>
    <w:rsid w:val="009079A9"/>
    <w:rsid w:val="009111B7"/>
    <w:rsid w:val="00911785"/>
    <w:rsid w:val="0091231E"/>
    <w:rsid w:val="0091305F"/>
    <w:rsid w:val="00913891"/>
    <w:rsid w:val="00913C99"/>
    <w:rsid w:val="009157F1"/>
    <w:rsid w:val="00915951"/>
    <w:rsid w:val="00915DB1"/>
    <w:rsid w:val="00916472"/>
    <w:rsid w:val="009164F6"/>
    <w:rsid w:val="00916934"/>
    <w:rsid w:val="00916960"/>
    <w:rsid w:val="00916BC3"/>
    <w:rsid w:val="00916E9A"/>
    <w:rsid w:val="0091734F"/>
    <w:rsid w:val="00917A19"/>
    <w:rsid w:val="00917AA8"/>
    <w:rsid w:val="00917E56"/>
    <w:rsid w:val="00917E73"/>
    <w:rsid w:val="00920398"/>
    <w:rsid w:val="009211E4"/>
    <w:rsid w:val="00922233"/>
    <w:rsid w:val="00922501"/>
    <w:rsid w:val="00922905"/>
    <w:rsid w:val="00922FFF"/>
    <w:rsid w:val="0092348A"/>
    <w:rsid w:val="00923D10"/>
    <w:rsid w:val="009247B9"/>
    <w:rsid w:val="0092498D"/>
    <w:rsid w:val="00924D83"/>
    <w:rsid w:val="00925878"/>
    <w:rsid w:val="00925B15"/>
    <w:rsid w:val="00925B62"/>
    <w:rsid w:val="00926303"/>
    <w:rsid w:val="00927FF2"/>
    <w:rsid w:val="00930522"/>
    <w:rsid w:val="0093076A"/>
    <w:rsid w:val="0093104A"/>
    <w:rsid w:val="009317A5"/>
    <w:rsid w:val="00931881"/>
    <w:rsid w:val="00931AD2"/>
    <w:rsid w:val="00931C05"/>
    <w:rsid w:val="00931DE3"/>
    <w:rsid w:val="00932040"/>
    <w:rsid w:val="009327E9"/>
    <w:rsid w:val="00933515"/>
    <w:rsid w:val="009337EA"/>
    <w:rsid w:val="00933E05"/>
    <w:rsid w:val="00934EC7"/>
    <w:rsid w:val="00934F77"/>
    <w:rsid w:val="00935555"/>
    <w:rsid w:val="009357B5"/>
    <w:rsid w:val="00935AB4"/>
    <w:rsid w:val="00936054"/>
    <w:rsid w:val="0093658E"/>
    <w:rsid w:val="00936592"/>
    <w:rsid w:val="009372D2"/>
    <w:rsid w:val="009378AB"/>
    <w:rsid w:val="00937C6E"/>
    <w:rsid w:val="009414B7"/>
    <w:rsid w:val="00942177"/>
    <w:rsid w:val="009421EE"/>
    <w:rsid w:val="0094325B"/>
    <w:rsid w:val="00943320"/>
    <w:rsid w:val="009443CF"/>
    <w:rsid w:val="00944B32"/>
    <w:rsid w:val="00944B81"/>
    <w:rsid w:val="00945378"/>
    <w:rsid w:val="00945778"/>
    <w:rsid w:val="00945797"/>
    <w:rsid w:val="009462BA"/>
    <w:rsid w:val="009466D3"/>
    <w:rsid w:val="0094718B"/>
    <w:rsid w:val="009472D1"/>
    <w:rsid w:val="0094743D"/>
    <w:rsid w:val="00947541"/>
    <w:rsid w:val="00947ABD"/>
    <w:rsid w:val="00947C0C"/>
    <w:rsid w:val="00947D5D"/>
    <w:rsid w:val="009500E9"/>
    <w:rsid w:val="0095145E"/>
    <w:rsid w:val="00951FC8"/>
    <w:rsid w:val="00952650"/>
    <w:rsid w:val="009527A6"/>
    <w:rsid w:val="00952893"/>
    <w:rsid w:val="00952C39"/>
    <w:rsid w:val="00952E11"/>
    <w:rsid w:val="00952EA4"/>
    <w:rsid w:val="00952F6C"/>
    <w:rsid w:val="00953896"/>
    <w:rsid w:val="00953CAB"/>
    <w:rsid w:val="00953D96"/>
    <w:rsid w:val="00954323"/>
    <w:rsid w:val="0095446E"/>
    <w:rsid w:val="00954493"/>
    <w:rsid w:val="00954B7F"/>
    <w:rsid w:val="00955690"/>
    <w:rsid w:val="00956291"/>
    <w:rsid w:val="009565C3"/>
    <w:rsid w:val="009565D0"/>
    <w:rsid w:val="00956932"/>
    <w:rsid w:val="00956C1C"/>
    <w:rsid w:val="009574EC"/>
    <w:rsid w:val="0096013E"/>
    <w:rsid w:val="009601B6"/>
    <w:rsid w:val="00960CE2"/>
    <w:rsid w:val="009616D8"/>
    <w:rsid w:val="009617FA"/>
    <w:rsid w:val="00961F57"/>
    <w:rsid w:val="00962005"/>
    <w:rsid w:val="0096235E"/>
    <w:rsid w:val="00962372"/>
    <w:rsid w:val="00963A48"/>
    <w:rsid w:val="00963B45"/>
    <w:rsid w:val="00963BCB"/>
    <w:rsid w:val="00964294"/>
    <w:rsid w:val="00964EB3"/>
    <w:rsid w:val="0096584E"/>
    <w:rsid w:val="00965908"/>
    <w:rsid w:val="00965B9A"/>
    <w:rsid w:val="00966CC9"/>
    <w:rsid w:val="009702E6"/>
    <w:rsid w:val="009705EA"/>
    <w:rsid w:val="00970A3B"/>
    <w:rsid w:val="00970C96"/>
    <w:rsid w:val="00970D24"/>
    <w:rsid w:val="00970E54"/>
    <w:rsid w:val="00971D4D"/>
    <w:rsid w:val="00972096"/>
    <w:rsid w:val="0097236E"/>
    <w:rsid w:val="009727A1"/>
    <w:rsid w:val="0097291D"/>
    <w:rsid w:val="009729FB"/>
    <w:rsid w:val="00972D51"/>
    <w:rsid w:val="00972F8C"/>
    <w:rsid w:val="009730D4"/>
    <w:rsid w:val="00973103"/>
    <w:rsid w:val="00973D54"/>
    <w:rsid w:val="00973F1F"/>
    <w:rsid w:val="00974006"/>
    <w:rsid w:val="00974087"/>
    <w:rsid w:val="009745B8"/>
    <w:rsid w:val="00974E9E"/>
    <w:rsid w:val="00975D5A"/>
    <w:rsid w:val="009761EF"/>
    <w:rsid w:val="009770E4"/>
    <w:rsid w:val="009771ED"/>
    <w:rsid w:val="0097756F"/>
    <w:rsid w:val="00977A2F"/>
    <w:rsid w:val="009801D9"/>
    <w:rsid w:val="00980313"/>
    <w:rsid w:val="00980B9D"/>
    <w:rsid w:val="00980DC0"/>
    <w:rsid w:val="0098150E"/>
    <w:rsid w:val="00981827"/>
    <w:rsid w:val="00981E97"/>
    <w:rsid w:val="0098227E"/>
    <w:rsid w:val="009823E4"/>
    <w:rsid w:val="009833EB"/>
    <w:rsid w:val="00983436"/>
    <w:rsid w:val="00983449"/>
    <w:rsid w:val="0098435F"/>
    <w:rsid w:val="00984740"/>
    <w:rsid w:val="009854BF"/>
    <w:rsid w:val="00985512"/>
    <w:rsid w:val="00985655"/>
    <w:rsid w:val="00985658"/>
    <w:rsid w:val="009856BC"/>
    <w:rsid w:val="009866A2"/>
    <w:rsid w:val="00986993"/>
    <w:rsid w:val="009873A1"/>
    <w:rsid w:val="00987712"/>
    <w:rsid w:val="0098796B"/>
    <w:rsid w:val="00987C3D"/>
    <w:rsid w:val="00987EC8"/>
    <w:rsid w:val="00990475"/>
    <w:rsid w:val="0099100F"/>
    <w:rsid w:val="0099127F"/>
    <w:rsid w:val="00991570"/>
    <w:rsid w:val="00991929"/>
    <w:rsid w:val="00991ED9"/>
    <w:rsid w:val="009921FB"/>
    <w:rsid w:val="00992743"/>
    <w:rsid w:val="00992A84"/>
    <w:rsid w:val="00992CDD"/>
    <w:rsid w:val="00992E63"/>
    <w:rsid w:val="00992E84"/>
    <w:rsid w:val="0099362A"/>
    <w:rsid w:val="00993BCF"/>
    <w:rsid w:val="00993ED2"/>
    <w:rsid w:val="009944BE"/>
    <w:rsid w:val="009946D3"/>
    <w:rsid w:val="009947D8"/>
    <w:rsid w:val="009947E0"/>
    <w:rsid w:val="00994A58"/>
    <w:rsid w:val="00995688"/>
    <w:rsid w:val="00995857"/>
    <w:rsid w:val="00995CD4"/>
    <w:rsid w:val="009962CC"/>
    <w:rsid w:val="00996C9B"/>
    <w:rsid w:val="00996EBE"/>
    <w:rsid w:val="009977D5"/>
    <w:rsid w:val="00997800"/>
    <w:rsid w:val="00997A45"/>
    <w:rsid w:val="00997B3A"/>
    <w:rsid w:val="00997C8B"/>
    <w:rsid w:val="00997F85"/>
    <w:rsid w:val="009A03D3"/>
    <w:rsid w:val="009A08D8"/>
    <w:rsid w:val="009A10E5"/>
    <w:rsid w:val="009A2383"/>
    <w:rsid w:val="009A238C"/>
    <w:rsid w:val="009A2530"/>
    <w:rsid w:val="009A27D3"/>
    <w:rsid w:val="009A2EF6"/>
    <w:rsid w:val="009A3021"/>
    <w:rsid w:val="009A31DF"/>
    <w:rsid w:val="009A3269"/>
    <w:rsid w:val="009A394C"/>
    <w:rsid w:val="009A3DE3"/>
    <w:rsid w:val="009A47E6"/>
    <w:rsid w:val="009A4CE3"/>
    <w:rsid w:val="009A4CF7"/>
    <w:rsid w:val="009A4EB0"/>
    <w:rsid w:val="009A4F85"/>
    <w:rsid w:val="009A506C"/>
    <w:rsid w:val="009A50A0"/>
    <w:rsid w:val="009A5D06"/>
    <w:rsid w:val="009A66E7"/>
    <w:rsid w:val="009A69DC"/>
    <w:rsid w:val="009A6BB5"/>
    <w:rsid w:val="009A6D62"/>
    <w:rsid w:val="009A759F"/>
    <w:rsid w:val="009A76FA"/>
    <w:rsid w:val="009B0192"/>
    <w:rsid w:val="009B0A27"/>
    <w:rsid w:val="009B152D"/>
    <w:rsid w:val="009B1CF4"/>
    <w:rsid w:val="009B1F10"/>
    <w:rsid w:val="009B2144"/>
    <w:rsid w:val="009B238B"/>
    <w:rsid w:val="009B2A39"/>
    <w:rsid w:val="009B2DFA"/>
    <w:rsid w:val="009B2E16"/>
    <w:rsid w:val="009B2E1F"/>
    <w:rsid w:val="009B2FDD"/>
    <w:rsid w:val="009B4683"/>
    <w:rsid w:val="009B4D10"/>
    <w:rsid w:val="009B54D6"/>
    <w:rsid w:val="009B5C79"/>
    <w:rsid w:val="009B616A"/>
    <w:rsid w:val="009B6285"/>
    <w:rsid w:val="009B66C5"/>
    <w:rsid w:val="009B6DC7"/>
    <w:rsid w:val="009B700D"/>
    <w:rsid w:val="009B7025"/>
    <w:rsid w:val="009B73B0"/>
    <w:rsid w:val="009B77A9"/>
    <w:rsid w:val="009B7AE2"/>
    <w:rsid w:val="009B7D1E"/>
    <w:rsid w:val="009B7F9B"/>
    <w:rsid w:val="009C0262"/>
    <w:rsid w:val="009C027B"/>
    <w:rsid w:val="009C0629"/>
    <w:rsid w:val="009C087E"/>
    <w:rsid w:val="009C0E18"/>
    <w:rsid w:val="009C19FE"/>
    <w:rsid w:val="009C1BD2"/>
    <w:rsid w:val="009C22CD"/>
    <w:rsid w:val="009C2403"/>
    <w:rsid w:val="009C249B"/>
    <w:rsid w:val="009C2888"/>
    <w:rsid w:val="009C2D5B"/>
    <w:rsid w:val="009C2EE2"/>
    <w:rsid w:val="009C2F35"/>
    <w:rsid w:val="009C391D"/>
    <w:rsid w:val="009C3D5A"/>
    <w:rsid w:val="009C42CB"/>
    <w:rsid w:val="009C4382"/>
    <w:rsid w:val="009C4527"/>
    <w:rsid w:val="009C4CE1"/>
    <w:rsid w:val="009C501E"/>
    <w:rsid w:val="009C5427"/>
    <w:rsid w:val="009C5E42"/>
    <w:rsid w:val="009C5E55"/>
    <w:rsid w:val="009C60B0"/>
    <w:rsid w:val="009C6492"/>
    <w:rsid w:val="009C669B"/>
    <w:rsid w:val="009C6DD1"/>
    <w:rsid w:val="009C7236"/>
    <w:rsid w:val="009C7644"/>
    <w:rsid w:val="009C7FA4"/>
    <w:rsid w:val="009D09DB"/>
    <w:rsid w:val="009D0F06"/>
    <w:rsid w:val="009D0FC4"/>
    <w:rsid w:val="009D105E"/>
    <w:rsid w:val="009D1A1A"/>
    <w:rsid w:val="009D24F7"/>
    <w:rsid w:val="009D26FA"/>
    <w:rsid w:val="009D36A3"/>
    <w:rsid w:val="009D36D6"/>
    <w:rsid w:val="009D3FE7"/>
    <w:rsid w:val="009D4741"/>
    <w:rsid w:val="009D4D64"/>
    <w:rsid w:val="009D56A9"/>
    <w:rsid w:val="009D59E0"/>
    <w:rsid w:val="009D5DF5"/>
    <w:rsid w:val="009D64A0"/>
    <w:rsid w:val="009D716B"/>
    <w:rsid w:val="009D7197"/>
    <w:rsid w:val="009D756C"/>
    <w:rsid w:val="009D78D0"/>
    <w:rsid w:val="009D7F94"/>
    <w:rsid w:val="009D7FA3"/>
    <w:rsid w:val="009E00C3"/>
    <w:rsid w:val="009E0547"/>
    <w:rsid w:val="009E08BF"/>
    <w:rsid w:val="009E0D9C"/>
    <w:rsid w:val="009E11CC"/>
    <w:rsid w:val="009E149B"/>
    <w:rsid w:val="009E1509"/>
    <w:rsid w:val="009E2589"/>
    <w:rsid w:val="009E28F5"/>
    <w:rsid w:val="009E2D70"/>
    <w:rsid w:val="009E3BB1"/>
    <w:rsid w:val="009E4181"/>
    <w:rsid w:val="009E43ED"/>
    <w:rsid w:val="009E4F2B"/>
    <w:rsid w:val="009E5170"/>
    <w:rsid w:val="009E61DA"/>
    <w:rsid w:val="009E64F1"/>
    <w:rsid w:val="009E6715"/>
    <w:rsid w:val="009E6A4E"/>
    <w:rsid w:val="009E6C78"/>
    <w:rsid w:val="009E777C"/>
    <w:rsid w:val="009E779E"/>
    <w:rsid w:val="009E786E"/>
    <w:rsid w:val="009E7A5D"/>
    <w:rsid w:val="009F05EB"/>
    <w:rsid w:val="009F1783"/>
    <w:rsid w:val="009F242C"/>
    <w:rsid w:val="009F25FF"/>
    <w:rsid w:val="009F2AAD"/>
    <w:rsid w:val="009F2B0B"/>
    <w:rsid w:val="009F3850"/>
    <w:rsid w:val="009F3FC3"/>
    <w:rsid w:val="009F41FC"/>
    <w:rsid w:val="009F4307"/>
    <w:rsid w:val="009F490F"/>
    <w:rsid w:val="009F4AA7"/>
    <w:rsid w:val="009F4C7F"/>
    <w:rsid w:val="009F55A0"/>
    <w:rsid w:val="009F55EC"/>
    <w:rsid w:val="009F5931"/>
    <w:rsid w:val="009F5E9B"/>
    <w:rsid w:val="009F64E3"/>
    <w:rsid w:val="009F695A"/>
    <w:rsid w:val="009F6B0E"/>
    <w:rsid w:val="009F71EF"/>
    <w:rsid w:val="009F75D7"/>
    <w:rsid w:val="009F79D8"/>
    <w:rsid w:val="009F7B99"/>
    <w:rsid w:val="00A00CF0"/>
    <w:rsid w:val="00A02225"/>
    <w:rsid w:val="00A024E4"/>
    <w:rsid w:val="00A03160"/>
    <w:rsid w:val="00A03D9A"/>
    <w:rsid w:val="00A042A9"/>
    <w:rsid w:val="00A0485F"/>
    <w:rsid w:val="00A04DDF"/>
    <w:rsid w:val="00A0516D"/>
    <w:rsid w:val="00A053A5"/>
    <w:rsid w:val="00A056F5"/>
    <w:rsid w:val="00A0584B"/>
    <w:rsid w:val="00A05A66"/>
    <w:rsid w:val="00A05FED"/>
    <w:rsid w:val="00A0625C"/>
    <w:rsid w:val="00A068B2"/>
    <w:rsid w:val="00A06AB1"/>
    <w:rsid w:val="00A06B48"/>
    <w:rsid w:val="00A06CC2"/>
    <w:rsid w:val="00A07CBC"/>
    <w:rsid w:val="00A07F64"/>
    <w:rsid w:val="00A07FAF"/>
    <w:rsid w:val="00A1072F"/>
    <w:rsid w:val="00A10CB0"/>
    <w:rsid w:val="00A1170A"/>
    <w:rsid w:val="00A11740"/>
    <w:rsid w:val="00A11A0C"/>
    <w:rsid w:val="00A11A45"/>
    <w:rsid w:val="00A1201E"/>
    <w:rsid w:val="00A123B9"/>
    <w:rsid w:val="00A123BC"/>
    <w:rsid w:val="00A1297D"/>
    <w:rsid w:val="00A12BBB"/>
    <w:rsid w:val="00A13217"/>
    <w:rsid w:val="00A13287"/>
    <w:rsid w:val="00A139F2"/>
    <w:rsid w:val="00A13FA2"/>
    <w:rsid w:val="00A14C2F"/>
    <w:rsid w:val="00A14C9B"/>
    <w:rsid w:val="00A14DF2"/>
    <w:rsid w:val="00A1519C"/>
    <w:rsid w:val="00A16371"/>
    <w:rsid w:val="00A16505"/>
    <w:rsid w:val="00A17113"/>
    <w:rsid w:val="00A17207"/>
    <w:rsid w:val="00A1752C"/>
    <w:rsid w:val="00A20DF5"/>
    <w:rsid w:val="00A20E0D"/>
    <w:rsid w:val="00A225D3"/>
    <w:rsid w:val="00A22620"/>
    <w:rsid w:val="00A22742"/>
    <w:rsid w:val="00A22AFE"/>
    <w:rsid w:val="00A23457"/>
    <w:rsid w:val="00A246A2"/>
    <w:rsid w:val="00A24B39"/>
    <w:rsid w:val="00A25492"/>
    <w:rsid w:val="00A25A1A"/>
    <w:rsid w:val="00A25A22"/>
    <w:rsid w:val="00A25E3B"/>
    <w:rsid w:val="00A267E8"/>
    <w:rsid w:val="00A27182"/>
    <w:rsid w:val="00A273CD"/>
    <w:rsid w:val="00A273E6"/>
    <w:rsid w:val="00A277F3"/>
    <w:rsid w:val="00A27846"/>
    <w:rsid w:val="00A30492"/>
    <w:rsid w:val="00A30549"/>
    <w:rsid w:val="00A310AB"/>
    <w:rsid w:val="00A31928"/>
    <w:rsid w:val="00A31AEC"/>
    <w:rsid w:val="00A32B96"/>
    <w:rsid w:val="00A32E31"/>
    <w:rsid w:val="00A32F2D"/>
    <w:rsid w:val="00A3329B"/>
    <w:rsid w:val="00A332E9"/>
    <w:rsid w:val="00A33896"/>
    <w:rsid w:val="00A33EF2"/>
    <w:rsid w:val="00A346FE"/>
    <w:rsid w:val="00A34E6D"/>
    <w:rsid w:val="00A350C4"/>
    <w:rsid w:val="00A35ED7"/>
    <w:rsid w:val="00A369AD"/>
    <w:rsid w:val="00A369DA"/>
    <w:rsid w:val="00A36B52"/>
    <w:rsid w:val="00A37190"/>
    <w:rsid w:val="00A37337"/>
    <w:rsid w:val="00A37C54"/>
    <w:rsid w:val="00A405E7"/>
    <w:rsid w:val="00A4088D"/>
    <w:rsid w:val="00A41869"/>
    <w:rsid w:val="00A426F5"/>
    <w:rsid w:val="00A42B6E"/>
    <w:rsid w:val="00A43097"/>
    <w:rsid w:val="00A434EC"/>
    <w:rsid w:val="00A444D3"/>
    <w:rsid w:val="00A446D3"/>
    <w:rsid w:val="00A44835"/>
    <w:rsid w:val="00A4485E"/>
    <w:rsid w:val="00A44C23"/>
    <w:rsid w:val="00A44F4B"/>
    <w:rsid w:val="00A454F2"/>
    <w:rsid w:val="00A45EAC"/>
    <w:rsid w:val="00A4628A"/>
    <w:rsid w:val="00A46550"/>
    <w:rsid w:val="00A467E5"/>
    <w:rsid w:val="00A46E64"/>
    <w:rsid w:val="00A470AB"/>
    <w:rsid w:val="00A47250"/>
    <w:rsid w:val="00A47302"/>
    <w:rsid w:val="00A47B54"/>
    <w:rsid w:val="00A505B6"/>
    <w:rsid w:val="00A50AE8"/>
    <w:rsid w:val="00A50B5E"/>
    <w:rsid w:val="00A51537"/>
    <w:rsid w:val="00A5182F"/>
    <w:rsid w:val="00A52667"/>
    <w:rsid w:val="00A529B0"/>
    <w:rsid w:val="00A542BF"/>
    <w:rsid w:val="00A542FB"/>
    <w:rsid w:val="00A545B9"/>
    <w:rsid w:val="00A545DE"/>
    <w:rsid w:val="00A54F8A"/>
    <w:rsid w:val="00A553B7"/>
    <w:rsid w:val="00A5544A"/>
    <w:rsid w:val="00A55A46"/>
    <w:rsid w:val="00A5601B"/>
    <w:rsid w:val="00A57245"/>
    <w:rsid w:val="00A5761B"/>
    <w:rsid w:val="00A57643"/>
    <w:rsid w:val="00A578E0"/>
    <w:rsid w:val="00A57F68"/>
    <w:rsid w:val="00A60109"/>
    <w:rsid w:val="00A609A0"/>
    <w:rsid w:val="00A60C35"/>
    <w:rsid w:val="00A60DB6"/>
    <w:rsid w:val="00A612AB"/>
    <w:rsid w:val="00A61D9B"/>
    <w:rsid w:val="00A61FBC"/>
    <w:rsid w:val="00A621C0"/>
    <w:rsid w:val="00A625D4"/>
    <w:rsid w:val="00A62903"/>
    <w:rsid w:val="00A62AF3"/>
    <w:rsid w:val="00A62F3E"/>
    <w:rsid w:val="00A632F9"/>
    <w:rsid w:val="00A636FB"/>
    <w:rsid w:val="00A637BE"/>
    <w:rsid w:val="00A63CFA"/>
    <w:rsid w:val="00A64007"/>
    <w:rsid w:val="00A6464F"/>
    <w:rsid w:val="00A646DB"/>
    <w:rsid w:val="00A646FB"/>
    <w:rsid w:val="00A6545A"/>
    <w:rsid w:val="00A656F1"/>
    <w:rsid w:val="00A661FB"/>
    <w:rsid w:val="00A662ED"/>
    <w:rsid w:val="00A664A2"/>
    <w:rsid w:val="00A666FE"/>
    <w:rsid w:val="00A668B9"/>
    <w:rsid w:val="00A66FBE"/>
    <w:rsid w:val="00A67378"/>
    <w:rsid w:val="00A67C62"/>
    <w:rsid w:val="00A70704"/>
    <w:rsid w:val="00A7079B"/>
    <w:rsid w:val="00A7265F"/>
    <w:rsid w:val="00A727B5"/>
    <w:rsid w:val="00A72EFB"/>
    <w:rsid w:val="00A733B8"/>
    <w:rsid w:val="00A73567"/>
    <w:rsid w:val="00A736EC"/>
    <w:rsid w:val="00A73CE7"/>
    <w:rsid w:val="00A73DC1"/>
    <w:rsid w:val="00A74150"/>
    <w:rsid w:val="00A749A8"/>
    <w:rsid w:val="00A74F5D"/>
    <w:rsid w:val="00A75642"/>
    <w:rsid w:val="00A76290"/>
    <w:rsid w:val="00A769E8"/>
    <w:rsid w:val="00A773F6"/>
    <w:rsid w:val="00A7771F"/>
    <w:rsid w:val="00A77C64"/>
    <w:rsid w:val="00A77F47"/>
    <w:rsid w:val="00A80167"/>
    <w:rsid w:val="00A8020C"/>
    <w:rsid w:val="00A8035E"/>
    <w:rsid w:val="00A8075F"/>
    <w:rsid w:val="00A80791"/>
    <w:rsid w:val="00A81B53"/>
    <w:rsid w:val="00A81EB0"/>
    <w:rsid w:val="00A8251E"/>
    <w:rsid w:val="00A82B69"/>
    <w:rsid w:val="00A82CD9"/>
    <w:rsid w:val="00A83182"/>
    <w:rsid w:val="00A83574"/>
    <w:rsid w:val="00A83E2E"/>
    <w:rsid w:val="00A84429"/>
    <w:rsid w:val="00A8450D"/>
    <w:rsid w:val="00A84BDA"/>
    <w:rsid w:val="00A84D3E"/>
    <w:rsid w:val="00A84EA2"/>
    <w:rsid w:val="00A85AE8"/>
    <w:rsid w:val="00A85C99"/>
    <w:rsid w:val="00A8644A"/>
    <w:rsid w:val="00A86A0C"/>
    <w:rsid w:val="00A86E97"/>
    <w:rsid w:val="00A86EC9"/>
    <w:rsid w:val="00A8739B"/>
    <w:rsid w:val="00A874C5"/>
    <w:rsid w:val="00A874E0"/>
    <w:rsid w:val="00A87705"/>
    <w:rsid w:val="00A87774"/>
    <w:rsid w:val="00A878A5"/>
    <w:rsid w:val="00A87E43"/>
    <w:rsid w:val="00A87ECC"/>
    <w:rsid w:val="00A87FFD"/>
    <w:rsid w:val="00A90006"/>
    <w:rsid w:val="00A902E4"/>
    <w:rsid w:val="00A9033D"/>
    <w:rsid w:val="00A903E3"/>
    <w:rsid w:val="00A90A1A"/>
    <w:rsid w:val="00A90C11"/>
    <w:rsid w:val="00A90D8A"/>
    <w:rsid w:val="00A91260"/>
    <w:rsid w:val="00A91AA2"/>
    <w:rsid w:val="00A91E48"/>
    <w:rsid w:val="00A924F6"/>
    <w:rsid w:val="00A926C2"/>
    <w:rsid w:val="00A926DB"/>
    <w:rsid w:val="00A92F48"/>
    <w:rsid w:val="00A931E2"/>
    <w:rsid w:val="00A93579"/>
    <w:rsid w:val="00A936EB"/>
    <w:rsid w:val="00A93814"/>
    <w:rsid w:val="00A93987"/>
    <w:rsid w:val="00A93B22"/>
    <w:rsid w:val="00A93DC2"/>
    <w:rsid w:val="00A95F3C"/>
    <w:rsid w:val="00A968AC"/>
    <w:rsid w:val="00A96B8A"/>
    <w:rsid w:val="00A96D44"/>
    <w:rsid w:val="00A979F2"/>
    <w:rsid w:val="00A97AE5"/>
    <w:rsid w:val="00A97D73"/>
    <w:rsid w:val="00A97E1A"/>
    <w:rsid w:val="00AA0A83"/>
    <w:rsid w:val="00AA0AF1"/>
    <w:rsid w:val="00AA0D65"/>
    <w:rsid w:val="00AA0DC3"/>
    <w:rsid w:val="00AA148E"/>
    <w:rsid w:val="00AA1B6C"/>
    <w:rsid w:val="00AA2009"/>
    <w:rsid w:val="00AA23DA"/>
    <w:rsid w:val="00AA2752"/>
    <w:rsid w:val="00AA27C7"/>
    <w:rsid w:val="00AA28C3"/>
    <w:rsid w:val="00AA2BEA"/>
    <w:rsid w:val="00AA3076"/>
    <w:rsid w:val="00AA347D"/>
    <w:rsid w:val="00AA3EB9"/>
    <w:rsid w:val="00AA4795"/>
    <w:rsid w:val="00AA4F52"/>
    <w:rsid w:val="00AA58B2"/>
    <w:rsid w:val="00AA5B92"/>
    <w:rsid w:val="00AA5D9C"/>
    <w:rsid w:val="00AA5F14"/>
    <w:rsid w:val="00AA66A7"/>
    <w:rsid w:val="00AA66B9"/>
    <w:rsid w:val="00AA66F5"/>
    <w:rsid w:val="00AA6BC1"/>
    <w:rsid w:val="00AA6BEB"/>
    <w:rsid w:val="00AA6C5D"/>
    <w:rsid w:val="00AA6D27"/>
    <w:rsid w:val="00AA726E"/>
    <w:rsid w:val="00AA7305"/>
    <w:rsid w:val="00AA75DF"/>
    <w:rsid w:val="00AB013D"/>
    <w:rsid w:val="00AB2169"/>
    <w:rsid w:val="00AB2531"/>
    <w:rsid w:val="00AB2A3E"/>
    <w:rsid w:val="00AB30C9"/>
    <w:rsid w:val="00AB3106"/>
    <w:rsid w:val="00AB3225"/>
    <w:rsid w:val="00AB3539"/>
    <w:rsid w:val="00AB3557"/>
    <w:rsid w:val="00AB3654"/>
    <w:rsid w:val="00AB3B03"/>
    <w:rsid w:val="00AB3C31"/>
    <w:rsid w:val="00AB4635"/>
    <w:rsid w:val="00AB4BD1"/>
    <w:rsid w:val="00AB4DB4"/>
    <w:rsid w:val="00AB5C80"/>
    <w:rsid w:val="00AB65B8"/>
    <w:rsid w:val="00AB6B27"/>
    <w:rsid w:val="00AB6FF9"/>
    <w:rsid w:val="00AB70CF"/>
    <w:rsid w:val="00AB7572"/>
    <w:rsid w:val="00AB769A"/>
    <w:rsid w:val="00AC0D06"/>
    <w:rsid w:val="00AC174D"/>
    <w:rsid w:val="00AC25E0"/>
    <w:rsid w:val="00AC26DF"/>
    <w:rsid w:val="00AC32EB"/>
    <w:rsid w:val="00AC340C"/>
    <w:rsid w:val="00AC3788"/>
    <w:rsid w:val="00AC3FFA"/>
    <w:rsid w:val="00AC44D3"/>
    <w:rsid w:val="00AC45A1"/>
    <w:rsid w:val="00AC4753"/>
    <w:rsid w:val="00AC497A"/>
    <w:rsid w:val="00AC4EFF"/>
    <w:rsid w:val="00AC56D8"/>
    <w:rsid w:val="00AC5E45"/>
    <w:rsid w:val="00AC6829"/>
    <w:rsid w:val="00AC7659"/>
    <w:rsid w:val="00AC78ED"/>
    <w:rsid w:val="00AC79B8"/>
    <w:rsid w:val="00AD0177"/>
    <w:rsid w:val="00AD0974"/>
    <w:rsid w:val="00AD0DF1"/>
    <w:rsid w:val="00AD17F4"/>
    <w:rsid w:val="00AD1DCC"/>
    <w:rsid w:val="00AD2647"/>
    <w:rsid w:val="00AD28D2"/>
    <w:rsid w:val="00AD3195"/>
    <w:rsid w:val="00AD369C"/>
    <w:rsid w:val="00AD3868"/>
    <w:rsid w:val="00AD393D"/>
    <w:rsid w:val="00AD3C50"/>
    <w:rsid w:val="00AD3CB2"/>
    <w:rsid w:val="00AD3EED"/>
    <w:rsid w:val="00AD51D5"/>
    <w:rsid w:val="00AD547D"/>
    <w:rsid w:val="00AD5659"/>
    <w:rsid w:val="00AD57B9"/>
    <w:rsid w:val="00AD7817"/>
    <w:rsid w:val="00AD7B57"/>
    <w:rsid w:val="00AD7C22"/>
    <w:rsid w:val="00AE16D4"/>
    <w:rsid w:val="00AE1A8B"/>
    <w:rsid w:val="00AE2076"/>
    <w:rsid w:val="00AE26C7"/>
    <w:rsid w:val="00AE26E4"/>
    <w:rsid w:val="00AE2DB9"/>
    <w:rsid w:val="00AE2F4E"/>
    <w:rsid w:val="00AE304A"/>
    <w:rsid w:val="00AE3669"/>
    <w:rsid w:val="00AE44C0"/>
    <w:rsid w:val="00AE56AF"/>
    <w:rsid w:val="00AE58EC"/>
    <w:rsid w:val="00AE5FAF"/>
    <w:rsid w:val="00AE60FB"/>
    <w:rsid w:val="00AE6515"/>
    <w:rsid w:val="00AE6798"/>
    <w:rsid w:val="00AE6826"/>
    <w:rsid w:val="00AE6AE5"/>
    <w:rsid w:val="00AE75E1"/>
    <w:rsid w:val="00AE76FC"/>
    <w:rsid w:val="00AF0244"/>
    <w:rsid w:val="00AF0F14"/>
    <w:rsid w:val="00AF106B"/>
    <w:rsid w:val="00AF11D7"/>
    <w:rsid w:val="00AF15D7"/>
    <w:rsid w:val="00AF174D"/>
    <w:rsid w:val="00AF1DE4"/>
    <w:rsid w:val="00AF2383"/>
    <w:rsid w:val="00AF263E"/>
    <w:rsid w:val="00AF2DC9"/>
    <w:rsid w:val="00AF3392"/>
    <w:rsid w:val="00AF350C"/>
    <w:rsid w:val="00AF37EB"/>
    <w:rsid w:val="00AF39EE"/>
    <w:rsid w:val="00AF41C0"/>
    <w:rsid w:val="00AF4209"/>
    <w:rsid w:val="00AF55D4"/>
    <w:rsid w:val="00AF5EA7"/>
    <w:rsid w:val="00AF64F3"/>
    <w:rsid w:val="00AF64F8"/>
    <w:rsid w:val="00AF6645"/>
    <w:rsid w:val="00AF6B43"/>
    <w:rsid w:val="00AF7096"/>
    <w:rsid w:val="00AF7264"/>
    <w:rsid w:val="00AF72F3"/>
    <w:rsid w:val="00AF7B2E"/>
    <w:rsid w:val="00AF7FA7"/>
    <w:rsid w:val="00B000A9"/>
    <w:rsid w:val="00B0018F"/>
    <w:rsid w:val="00B00D44"/>
    <w:rsid w:val="00B00D83"/>
    <w:rsid w:val="00B01416"/>
    <w:rsid w:val="00B017B8"/>
    <w:rsid w:val="00B02068"/>
    <w:rsid w:val="00B023B4"/>
    <w:rsid w:val="00B0246F"/>
    <w:rsid w:val="00B02E56"/>
    <w:rsid w:val="00B03027"/>
    <w:rsid w:val="00B030BD"/>
    <w:rsid w:val="00B030FF"/>
    <w:rsid w:val="00B034AB"/>
    <w:rsid w:val="00B034BC"/>
    <w:rsid w:val="00B037B8"/>
    <w:rsid w:val="00B03FCF"/>
    <w:rsid w:val="00B04043"/>
    <w:rsid w:val="00B04206"/>
    <w:rsid w:val="00B04398"/>
    <w:rsid w:val="00B04719"/>
    <w:rsid w:val="00B04721"/>
    <w:rsid w:val="00B04ED3"/>
    <w:rsid w:val="00B059D1"/>
    <w:rsid w:val="00B05A75"/>
    <w:rsid w:val="00B05A80"/>
    <w:rsid w:val="00B064EF"/>
    <w:rsid w:val="00B064FD"/>
    <w:rsid w:val="00B07146"/>
    <w:rsid w:val="00B0743B"/>
    <w:rsid w:val="00B07442"/>
    <w:rsid w:val="00B07652"/>
    <w:rsid w:val="00B07D36"/>
    <w:rsid w:val="00B1057C"/>
    <w:rsid w:val="00B11379"/>
    <w:rsid w:val="00B11625"/>
    <w:rsid w:val="00B11859"/>
    <w:rsid w:val="00B11FE3"/>
    <w:rsid w:val="00B120D9"/>
    <w:rsid w:val="00B121F6"/>
    <w:rsid w:val="00B123F9"/>
    <w:rsid w:val="00B12459"/>
    <w:rsid w:val="00B1288B"/>
    <w:rsid w:val="00B129E4"/>
    <w:rsid w:val="00B13454"/>
    <w:rsid w:val="00B138E5"/>
    <w:rsid w:val="00B13C5A"/>
    <w:rsid w:val="00B13EA0"/>
    <w:rsid w:val="00B14349"/>
    <w:rsid w:val="00B1488A"/>
    <w:rsid w:val="00B157DA"/>
    <w:rsid w:val="00B15A6F"/>
    <w:rsid w:val="00B15E76"/>
    <w:rsid w:val="00B166F3"/>
    <w:rsid w:val="00B1714C"/>
    <w:rsid w:val="00B17582"/>
    <w:rsid w:val="00B17984"/>
    <w:rsid w:val="00B17B52"/>
    <w:rsid w:val="00B17BEF"/>
    <w:rsid w:val="00B17FDD"/>
    <w:rsid w:val="00B20762"/>
    <w:rsid w:val="00B20D42"/>
    <w:rsid w:val="00B21634"/>
    <w:rsid w:val="00B21820"/>
    <w:rsid w:val="00B22759"/>
    <w:rsid w:val="00B2292E"/>
    <w:rsid w:val="00B22B85"/>
    <w:rsid w:val="00B23DC6"/>
    <w:rsid w:val="00B24560"/>
    <w:rsid w:val="00B24A54"/>
    <w:rsid w:val="00B24B2F"/>
    <w:rsid w:val="00B24D16"/>
    <w:rsid w:val="00B250EC"/>
    <w:rsid w:val="00B2542D"/>
    <w:rsid w:val="00B2587A"/>
    <w:rsid w:val="00B26001"/>
    <w:rsid w:val="00B26300"/>
    <w:rsid w:val="00B265D6"/>
    <w:rsid w:val="00B26DBE"/>
    <w:rsid w:val="00B26EF4"/>
    <w:rsid w:val="00B27615"/>
    <w:rsid w:val="00B277A9"/>
    <w:rsid w:val="00B30A6A"/>
    <w:rsid w:val="00B30FC8"/>
    <w:rsid w:val="00B31D6B"/>
    <w:rsid w:val="00B3301B"/>
    <w:rsid w:val="00B33480"/>
    <w:rsid w:val="00B33776"/>
    <w:rsid w:val="00B33795"/>
    <w:rsid w:val="00B33821"/>
    <w:rsid w:val="00B34276"/>
    <w:rsid w:val="00B34781"/>
    <w:rsid w:val="00B35D1C"/>
    <w:rsid w:val="00B35E36"/>
    <w:rsid w:val="00B36B68"/>
    <w:rsid w:val="00B36F90"/>
    <w:rsid w:val="00B37402"/>
    <w:rsid w:val="00B374BE"/>
    <w:rsid w:val="00B3751A"/>
    <w:rsid w:val="00B37669"/>
    <w:rsid w:val="00B40720"/>
    <w:rsid w:val="00B40DE2"/>
    <w:rsid w:val="00B41318"/>
    <w:rsid w:val="00B4216E"/>
    <w:rsid w:val="00B42323"/>
    <w:rsid w:val="00B42468"/>
    <w:rsid w:val="00B434B0"/>
    <w:rsid w:val="00B43575"/>
    <w:rsid w:val="00B43C4E"/>
    <w:rsid w:val="00B443B3"/>
    <w:rsid w:val="00B44617"/>
    <w:rsid w:val="00B4475F"/>
    <w:rsid w:val="00B44770"/>
    <w:rsid w:val="00B44B37"/>
    <w:rsid w:val="00B44F4C"/>
    <w:rsid w:val="00B458C1"/>
    <w:rsid w:val="00B45BD2"/>
    <w:rsid w:val="00B45D7D"/>
    <w:rsid w:val="00B45E9C"/>
    <w:rsid w:val="00B45FC1"/>
    <w:rsid w:val="00B4610B"/>
    <w:rsid w:val="00B46BE0"/>
    <w:rsid w:val="00B46C09"/>
    <w:rsid w:val="00B46CB1"/>
    <w:rsid w:val="00B47071"/>
    <w:rsid w:val="00B47762"/>
    <w:rsid w:val="00B5192F"/>
    <w:rsid w:val="00B51F87"/>
    <w:rsid w:val="00B5259C"/>
    <w:rsid w:val="00B52621"/>
    <w:rsid w:val="00B52AB4"/>
    <w:rsid w:val="00B52EAA"/>
    <w:rsid w:val="00B5319B"/>
    <w:rsid w:val="00B53B4F"/>
    <w:rsid w:val="00B53EF9"/>
    <w:rsid w:val="00B5427A"/>
    <w:rsid w:val="00B54754"/>
    <w:rsid w:val="00B54BB8"/>
    <w:rsid w:val="00B54E15"/>
    <w:rsid w:val="00B560AA"/>
    <w:rsid w:val="00B5658A"/>
    <w:rsid w:val="00B56C0F"/>
    <w:rsid w:val="00B56FDD"/>
    <w:rsid w:val="00B57CBD"/>
    <w:rsid w:val="00B6021D"/>
    <w:rsid w:val="00B60A40"/>
    <w:rsid w:val="00B60B60"/>
    <w:rsid w:val="00B6154A"/>
    <w:rsid w:val="00B624DD"/>
    <w:rsid w:val="00B62D7B"/>
    <w:rsid w:val="00B62D86"/>
    <w:rsid w:val="00B63659"/>
    <w:rsid w:val="00B63A65"/>
    <w:rsid w:val="00B63B5B"/>
    <w:rsid w:val="00B63D06"/>
    <w:rsid w:val="00B6408A"/>
    <w:rsid w:val="00B645C0"/>
    <w:rsid w:val="00B64898"/>
    <w:rsid w:val="00B6517D"/>
    <w:rsid w:val="00B6568A"/>
    <w:rsid w:val="00B65D29"/>
    <w:rsid w:val="00B65D5D"/>
    <w:rsid w:val="00B661FE"/>
    <w:rsid w:val="00B66442"/>
    <w:rsid w:val="00B669FA"/>
    <w:rsid w:val="00B66BB3"/>
    <w:rsid w:val="00B66D78"/>
    <w:rsid w:val="00B675FF"/>
    <w:rsid w:val="00B67B2E"/>
    <w:rsid w:val="00B67FD0"/>
    <w:rsid w:val="00B722A3"/>
    <w:rsid w:val="00B72332"/>
    <w:rsid w:val="00B72EDE"/>
    <w:rsid w:val="00B73845"/>
    <w:rsid w:val="00B73EC9"/>
    <w:rsid w:val="00B7410E"/>
    <w:rsid w:val="00B7427D"/>
    <w:rsid w:val="00B7446B"/>
    <w:rsid w:val="00B748FE"/>
    <w:rsid w:val="00B749FD"/>
    <w:rsid w:val="00B74B9E"/>
    <w:rsid w:val="00B74CA7"/>
    <w:rsid w:val="00B74D30"/>
    <w:rsid w:val="00B75797"/>
    <w:rsid w:val="00B75A9C"/>
    <w:rsid w:val="00B75D62"/>
    <w:rsid w:val="00B75D80"/>
    <w:rsid w:val="00B75E9A"/>
    <w:rsid w:val="00B77416"/>
    <w:rsid w:val="00B7760B"/>
    <w:rsid w:val="00B7762B"/>
    <w:rsid w:val="00B776FA"/>
    <w:rsid w:val="00B77947"/>
    <w:rsid w:val="00B8061E"/>
    <w:rsid w:val="00B809D3"/>
    <w:rsid w:val="00B80B13"/>
    <w:rsid w:val="00B80F1B"/>
    <w:rsid w:val="00B812C6"/>
    <w:rsid w:val="00B81619"/>
    <w:rsid w:val="00B81A4A"/>
    <w:rsid w:val="00B826C0"/>
    <w:rsid w:val="00B82970"/>
    <w:rsid w:val="00B82A20"/>
    <w:rsid w:val="00B82F8B"/>
    <w:rsid w:val="00B830C5"/>
    <w:rsid w:val="00B8362D"/>
    <w:rsid w:val="00B83827"/>
    <w:rsid w:val="00B84751"/>
    <w:rsid w:val="00B847A0"/>
    <w:rsid w:val="00B847CD"/>
    <w:rsid w:val="00B8523D"/>
    <w:rsid w:val="00B857CC"/>
    <w:rsid w:val="00B85B3B"/>
    <w:rsid w:val="00B8625C"/>
    <w:rsid w:val="00B8635C"/>
    <w:rsid w:val="00B86464"/>
    <w:rsid w:val="00B90A8B"/>
    <w:rsid w:val="00B911F1"/>
    <w:rsid w:val="00B91466"/>
    <w:rsid w:val="00B916F6"/>
    <w:rsid w:val="00B92A73"/>
    <w:rsid w:val="00B92F1D"/>
    <w:rsid w:val="00B9371C"/>
    <w:rsid w:val="00B93BF9"/>
    <w:rsid w:val="00B93E5B"/>
    <w:rsid w:val="00B94686"/>
    <w:rsid w:val="00B9479B"/>
    <w:rsid w:val="00B94FD4"/>
    <w:rsid w:val="00B9536F"/>
    <w:rsid w:val="00B953B9"/>
    <w:rsid w:val="00B95794"/>
    <w:rsid w:val="00B958AC"/>
    <w:rsid w:val="00B95C03"/>
    <w:rsid w:val="00B96137"/>
    <w:rsid w:val="00B96468"/>
    <w:rsid w:val="00B965A4"/>
    <w:rsid w:val="00B96D3F"/>
    <w:rsid w:val="00B96DCD"/>
    <w:rsid w:val="00B97C42"/>
    <w:rsid w:val="00B97E02"/>
    <w:rsid w:val="00BA027E"/>
    <w:rsid w:val="00BA0C67"/>
    <w:rsid w:val="00BA11CC"/>
    <w:rsid w:val="00BA14C1"/>
    <w:rsid w:val="00BA15F3"/>
    <w:rsid w:val="00BA1871"/>
    <w:rsid w:val="00BA2080"/>
    <w:rsid w:val="00BA222B"/>
    <w:rsid w:val="00BA2662"/>
    <w:rsid w:val="00BA275E"/>
    <w:rsid w:val="00BA2C75"/>
    <w:rsid w:val="00BA2DD0"/>
    <w:rsid w:val="00BA36B1"/>
    <w:rsid w:val="00BA3741"/>
    <w:rsid w:val="00BA3D12"/>
    <w:rsid w:val="00BA3E77"/>
    <w:rsid w:val="00BA4021"/>
    <w:rsid w:val="00BA42CB"/>
    <w:rsid w:val="00BA4711"/>
    <w:rsid w:val="00BA6B2F"/>
    <w:rsid w:val="00BA73AD"/>
    <w:rsid w:val="00BA7D94"/>
    <w:rsid w:val="00BB0580"/>
    <w:rsid w:val="00BB06F1"/>
    <w:rsid w:val="00BB0BDB"/>
    <w:rsid w:val="00BB0CD5"/>
    <w:rsid w:val="00BB0DCE"/>
    <w:rsid w:val="00BB11CA"/>
    <w:rsid w:val="00BB1251"/>
    <w:rsid w:val="00BB13C3"/>
    <w:rsid w:val="00BB178A"/>
    <w:rsid w:val="00BB1B54"/>
    <w:rsid w:val="00BB233D"/>
    <w:rsid w:val="00BB26AF"/>
    <w:rsid w:val="00BB28F3"/>
    <w:rsid w:val="00BB2980"/>
    <w:rsid w:val="00BB2BD9"/>
    <w:rsid w:val="00BB37D6"/>
    <w:rsid w:val="00BB4722"/>
    <w:rsid w:val="00BB4B24"/>
    <w:rsid w:val="00BB5BD1"/>
    <w:rsid w:val="00BB5E9B"/>
    <w:rsid w:val="00BB61BD"/>
    <w:rsid w:val="00BB662C"/>
    <w:rsid w:val="00BB67C4"/>
    <w:rsid w:val="00BB77BF"/>
    <w:rsid w:val="00BB78E6"/>
    <w:rsid w:val="00BB7989"/>
    <w:rsid w:val="00BC0793"/>
    <w:rsid w:val="00BC1069"/>
    <w:rsid w:val="00BC10A4"/>
    <w:rsid w:val="00BC158A"/>
    <w:rsid w:val="00BC178E"/>
    <w:rsid w:val="00BC273B"/>
    <w:rsid w:val="00BC2B97"/>
    <w:rsid w:val="00BC32EF"/>
    <w:rsid w:val="00BC3CF2"/>
    <w:rsid w:val="00BC4E87"/>
    <w:rsid w:val="00BC5059"/>
    <w:rsid w:val="00BC5300"/>
    <w:rsid w:val="00BC58C4"/>
    <w:rsid w:val="00BC5C57"/>
    <w:rsid w:val="00BC68E2"/>
    <w:rsid w:val="00BC75D8"/>
    <w:rsid w:val="00BC7E79"/>
    <w:rsid w:val="00BD013B"/>
    <w:rsid w:val="00BD073C"/>
    <w:rsid w:val="00BD1007"/>
    <w:rsid w:val="00BD1453"/>
    <w:rsid w:val="00BD16A0"/>
    <w:rsid w:val="00BD19E1"/>
    <w:rsid w:val="00BD1B80"/>
    <w:rsid w:val="00BD2CA7"/>
    <w:rsid w:val="00BD2F5E"/>
    <w:rsid w:val="00BD382A"/>
    <w:rsid w:val="00BD3B6D"/>
    <w:rsid w:val="00BD3D4C"/>
    <w:rsid w:val="00BD4059"/>
    <w:rsid w:val="00BD477B"/>
    <w:rsid w:val="00BD494B"/>
    <w:rsid w:val="00BD5091"/>
    <w:rsid w:val="00BD540C"/>
    <w:rsid w:val="00BD55C3"/>
    <w:rsid w:val="00BD5CE7"/>
    <w:rsid w:val="00BD6D7D"/>
    <w:rsid w:val="00BD6E3C"/>
    <w:rsid w:val="00BE0991"/>
    <w:rsid w:val="00BE0A26"/>
    <w:rsid w:val="00BE1709"/>
    <w:rsid w:val="00BE1718"/>
    <w:rsid w:val="00BE272E"/>
    <w:rsid w:val="00BE2960"/>
    <w:rsid w:val="00BE2BD7"/>
    <w:rsid w:val="00BE311B"/>
    <w:rsid w:val="00BE3B5D"/>
    <w:rsid w:val="00BE4080"/>
    <w:rsid w:val="00BE4362"/>
    <w:rsid w:val="00BE53C7"/>
    <w:rsid w:val="00BE5670"/>
    <w:rsid w:val="00BE5D0B"/>
    <w:rsid w:val="00BE5E07"/>
    <w:rsid w:val="00BE6134"/>
    <w:rsid w:val="00BE6D18"/>
    <w:rsid w:val="00BE6F6B"/>
    <w:rsid w:val="00BE72EE"/>
    <w:rsid w:val="00BE758E"/>
    <w:rsid w:val="00BE7B02"/>
    <w:rsid w:val="00BE7B96"/>
    <w:rsid w:val="00BE7D53"/>
    <w:rsid w:val="00BF12D7"/>
    <w:rsid w:val="00BF16D5"/>
    <w:rsid w:val="00BF1FA2"/>
    <w:rsid w:val="00BF2B97"/>
    <w:rsid w:val="00BF2D17"/>
    <w:rsid w:val="00BF2E1D"/>
    <w:rsid w:val="00BF346B"/>
    <w:rsid w:val="00BF383B"/>
    <w:rsid w:val="00BF40CD"/>
    <w:rsid w:val="00BF4AE9"/>
    <w:rsid w:val="00BF5047"/>
    <w:rsid w:val="00BF5130"/>
    <w:rsid w:val="00BF51E8"/>
    <w:rsid w:val="00BF571B"/>
    <w:rsid w:val="00BF5797"/>
    <w:rsid w:val="00BF59C6"/>
    <w:rsid w:val="00BF5BFA"/>
    <w:rsid w:val="00BF614E"/>
    <w:rsid w:val="00BF6248"/>
    <w:rsid w:val="00BF64D4"/>
    <w:rsid w:val="00BF6625"/>
    <w:rsid w:val="00BF7676"/>
    <w:rsid w:val="00C014A3"/>
    <w:rsid w:val="00C01AF3"/>
    <w:rsid w:val="00C01DD1"/>
    <w:rsid w:val="00C0223D"/>
    <w:rsid w:val="00C022D1"/>
    <w:rsid w:val="00C03398"/>
    <w:rsid w:val="00C036EA"/>
    <w:rsid w:val="00C03C67"/>
    <w:rsid w:val="00C03E48"/>
    <w:rsid w:val="00C03F21"/>
    <w:rsid w:val="00C041ED"/>
    <w:rsid w:val="00C042F6"/>
    <w:rsid w:val="00C043E9"/>
    <w:rsid w:val="00C052B7"/>
    <w:rsid w:val="00C05E52"/>
    <w:rsid w:val="00C05EF4"/>
    <w:rsid w:val="00C064AD"/>
    <w:rsid w:val="00C066B4"/>
    <w:rsid w:val="00C067B0"/>
    <w:rsid w:val="00C07751"/>
    <w:rsid w:val="00C07DA5"/>
    <w:rsid w:val="00C07F4A"/>
    <w:rsid w:val="00C07F7E"/>
    <w:rsid w:val="00C105B6"/>
    <w:rsid w:val="00C1061A"/>
    <w:rsid w:val="00C10B10"/>
    <w:rsid w:val="00C11445"/>
    <w:rsid w:val="00C11925"/>
    <w:rsid w:val="00C119E7"/>
    <w:rsid w:val="00C1229C"/>
    <w:rsid w:val="00C122F4"/>
    <w:rsid w:val="00C123B4"/>
    <w:rsid w:val="00C126C1"/>
    <w:rsid w:val="00C127D4"/>
    <w:rsid w:val="00C12965"/>
    <w:rsid w:val="00C12AB3"/>
    <w:rsid w:val="00C1346C"/>
    <w:rsid w:val="00C13572"/>
    <w:rsid w:val="00C1395A"/>
    <w:rsid w:val="00C13F9F"/>
    <w:rsid w:val="00C1455D"/>
    <w:rsid w:val="00C14FC2"/>
    <w:rsid w:val="00C1514F"/>
    <w:rsid w:val="00C15A54"/>
    <w:rsid w:val="00C16C0D"/>
    <w:rsid w:val="00C170C5"/>
    <w:rsid w:val="00C172F4"/>
    <w:rsid w:val="00C174E1"/>
    <w:rsid w:val="00C17F62"/>
    <w:rsid w:val="00C20564"/>
    <w:rsid w:val="00C20CD5"/>
    <w:rsid w:val="00C2134B"/>
    <w:rsid w:val="00C21A08"/>
    <w:rsid w:val="00C21E42"/>
    <w:rsid w:val="00C2232E"/>
    <w:rsid w:val="00C229B5"/>
    <w:rsid w:val="00C22C40"/>
    <w:rsid w:val="00C235F3"/>
    <w:rsid w:val="00C23DFD"/>
    <w:rsid w:val="00C242A4"/>
    <w:rsid w:val="00C243A4"/>
    <w:rsid w:val="00C24562"/>
    <w:rsid w:val="00C25216"/>
    <w:rsid w:val="00C25BF7"/>
    <w:rsid w:val="00C25DAC"/>
    <w:rsid w:val="00C25ED3"/>
    <w:rsid w:val="00C2680F"/>
    <w:rsid w:val="00C26E8C"/>
    <w:rsid w:val="00C26FBB"/>
    <w:rsid w:val="00C27220"/>
    <w:rsid w:val="00C27245"/>
    <w:rsid w:val="00C2745E"/>
    <w:rsid w:val="00C274CF"/>
    <w:rsid w:val="00C27A29"/>
    <w:rsid w:val="00C301E9"/>
    <w:rsid w:val="00C3023B"/>
    <w:rsid w:val="00C3059F"/>
    <w:rsid w:val="00C306F8"/>
    <w:rsid w:val="00C3072F"/>
    <w:rsid w:val="00C309E2"/>
    <w:rsid w:val="00C30B77"/>
    <w:rsid w:val="00C30F98"/>
    <w:rsid w:val="00C32177"/>
    <w:rsid w:val="00C322DB"/>
    <w:rsid w:val="00C32473"/>
    <w:rsid w:val="00C32815"/>
    <w:rsid w:val="00C3288A"/>
    <w:rsid w:val="00C33053"/>
    <w:rsid w:val="00C330AC"/>
    <w:rsid w:val="00C335EB"/>
    <w:rsid w:val="00C33AA2"/>
    <w:rsid w:val="00C33FE8"/>
    <w:rsid w:val="00C34BE1"/>
    <w:rsid w:val="00C35A70"/>
    <w:rsid w:val="00C362EB"/>
    <w:rsid w:val="00C3713B"/>
    <w:rsid w:val="00C37C99"/>
    <w:rsid w:val="00C407DF"/>
    <w:rsid w:val="00C410CC"/>
    <w:rsid w:val="00C416FA"/>
    <w:rsid w:val="00C417A6"/>
    <w:rsid w:val="00C41DD2"/>
    <w:rsid w:val="00C41E89"/>
    <w:rsid w:val="00C423D4"/>
    <w:rsid w:val="00C4264C"/>
    <w:rsid w:val="00C42845"/>
    <w:rsid w:val="00C42C46"/>
    <w:rsid w:val="00C42D6A"/>
    <w:rsid w:val="00C42F49"/>
    <w:rsid w:val="00C42F65"/>
    <w:rsid w:val="00C43182"/>
    <w:rsid w:val="00C43315"/>
    <w:rsid w:val="00C4341A"/>
    <w:rsid w:val="00C43DDC"/>
    <w:rsid w:val="00C43F46"/>
    <w:rsid w:val="00C443A2"/>
    <w:rsid w:val="00C44427"/>
    <w:rsid w:val="00C44D00"/>
    <w:rsid w:val="00C45036"/>
    <w:rsid w:val="00C45455"/>
    <w:rsid w:val="00C456CB"/>
    <w:rsid w:val="00C456D6"/>
    <w:rsid w:val="00C45708"/>
    <w:rsid w:val="00C45CFD"/>
    <w:rsid w:val="00C45E56"/>
    <w:rsid w:val="00C46521"/>
    <w:rsid w:val="00C46A49"/>
    <w:rsid w:val="00C46A97"/>
    <w:rsid w:val="00C470DF"/>
    <w:rsid w:val="00C4784F"/>
    <w:rsid w:val="00C47850"/>
    <w:rsid w:val="00C47965"/>
    <w:rsid w:val="00C50000"/>
    <w:rsid w:val="00C5001C"/>
    <w:rsid w:val="00C500A4"/>
    <w:rsid w:val="00C50897"/>
    <w:rsid w:val="00C50F0F"/>
    <w:rsid w:val="00C5119C"/>
    <w:rsid w:val="00C517AC"/>
    <w:rsid w:val="00C51B41"/>
    <w:rsid w:val="00C51C08"/>
    <w:rsid w:val="00C51C46"/>
    <w:rsid w:val="00C52137"/>
    <w:rsid w:val="00C521F2"/>
    <w:rsid w:val="00C5222A"/>
    <w:rsid w:val="00C525C9"/>
    <w:rsid w:val="00C52958"/>
    <w:rsid w:val="00C529C7"/>
    <w:rsid w:val="00C52FFB"/>
    <w:rsid w:val="00C53887"/>
    <w:rsid w:val="00C54054"/>
    <w:rsid w:val="00C54557"/>
    <w:rsid w:val="00C54ACE"/>
    <w:rsid w:val="00C54AF8"/>
    <w:rsid w:val="00C5536F"/>
    <w:rsid w:val="00C555D7"/>
    <w:rsid w:val="00C55ED9"/>
    <w:rsid w:val="00C55F2C"/>
    <w:rsid w:val="00C560CD"/>
    <w:rsid w:val="00C56173"/>
    <w:rsid w:val="00C5645A"/>
    <w:rsid w:val="00C564E9"/>
    <w:rsid w:val="00C566C9"/>
    <w:rsid w:val="00C5678D"/>
    <w:rsid w:val="00C56B9D"/>
    <w:rsid w:val="00C5716F"/>
    <w:rsid w:val="00C57569"/>
    <w:rsid w:val="00C5757A"/>
    <w:rsid w:val="00C57E37"/>
    <w:rsid w:val="00C600B3"/>
    <w:rsid w:val="00C6050B"/>
    <w:rsid w:val="00C60786"/>
    <w:rsid w:val="00C60857"/>
    <w:rsid w:val="00C614FC"/>
    <w:rsid w:val="00C61814"/>
    <w:rsid w:val="00C62507"/>
    <w:rsid w:val="00C629FB"/>
    <w:rsid w:val="00C62E67"/>
    <w:rsid w:val="00C63DA0"/>
    <w:rsid w:val="00C63F25"/>
    <w:rsid w:val="00C64191"/>
    <w:rsid w:val="00C646CD"/>
    <w:rsid w:val="00C64B08"/>
    <w:rsid w:val="00C64BCA"/>
    <w:rsid w:val="00C64EE0"/>
    <w:rsid w:val="00C65561"/>
    <w:rsid w:val="00C65E3B"/>
    <w:rsid w:val="00C65FE8"/>
    <w:rsid w:val="00C66778"/>
    <w:rsid w:val="00C66996"/>
    <w:rsid w:val="00C66B0E"/>
    <w:rsid w:val="00C6763F"/>
    <w:rsid w:val="00C6769C"/>
    <w:rsid w:val="00C67E1A"/>
    <w:rsid w:val="00C70259"/>
    <w:rsid w:val="00C71183"/>
    <w:rsid w:val="00C7143B"/>
    <w:rsid w:val="00C71908"/>
    <w:rsid w:val="00C721A7"/>
    <w:rsid w:val="00C7250E"/>
    <w:rsid w:val="00C72629"/>
    <w:rsid w:val="00C73182"/>
    <w:rsid w:val="00C73BB6"/>
    <w:rsid w:val="00C73BD7"/>
    <w:rsid w:val="00C73D61"/>
    <w:rsid w:val="00C74960"/>
    <w:rsid w:val="00C75787"/>
    <w:rsid w:val="00C75845"/>
    <w:rsid w:val="00C7592D"/>
    <w:rsid w:val="00C760A2"/>
    <w:rsid w:val="00C7613A"/>
    <w:rsid w:val="00C7745F"/>
    <w:rsid w:val="00C77B25"/>
    <w:rsid w:val="00C8052B"/>
    <w:rsid w:val="00C807DD"/>
    <w:rsid w:val="00C808E4"/>
    <w:rsid w:val="00C80F16"/>
    <w:rsid w:val="00C80F82"/>
    <w:rsid w:val="00C8106B"/>
    <w:rsid w:val="00C8113E"/>
    <w:rsid w:val="00C81176"/>
    <w:rsid w:val="00C82237"/>
    <w:rsid w:val="00C823EE"/>
    <w:rsid w:val="00C825DE"/>
    <w:rsid w:val="00C82927"/>
    <w:rsid w:val="00C83767"/>
    <w:rsid w:val="00C838E5"/>
    <w:rsid w:val="00C83B11"/>
    <w:rsid w:val="00C83CC0"/>
    <w:rsid w:val="00C84099"/>
    <w:rsid w:val="00C840A5"/>
    <w:rsid w:val="00C84717"/>
    <w:rsid w:val="00C853E6"/>
    <w:rsid w:val="00C8563A"/>
    <w:rsid w:val="00C8566F"/>
    <w:rsid w:val="00C85883"/>
    <w:rsid w:val="00C863E7"/>
    <w:rsid w:val="00C86798"/>
    <w:rsid w:val="00C869E3"/>
    <w:rsid w:val="00C8752B"/>
    <w:rsid w:val="00C87B0B"/>
    <w:rsid w:val="00C903AD"/>
    <w:rsid w:val="00C90E9F"/>
    <w:rsid w:val="00C90F8F"/>
    <w:rsid w:val="00C911E8"/>
    <w:rsid w:val="00C9146C"/>
    <w:rsid w:val="00C91650"/>
    <w:rsid w:val="00C91B71"/>
    <w:rsid w:val="00C922F2"/>
    <w:rsid w:val="00C9289F"/>
    <w:rsid w:val="00C92B63"/>
    <w:rsid w:val="00C92D5B"/>
    <w:rsid w:val="00C9303D"/>
    <w:rsid w:val="00C930C8"/>
    <w:rsid w:val="00C9419F"/>
    <w:rsid w:val="00C942B8"/>
    <w:rsid w:val="00C9435F"/>
    <w:rsid w:val="00C95024"/>
    <w:rsid w:val="00C952D3"/>
    <w:rsid w:val="00C95FCF"/>
    <w:rsid w:val="00C95FF5"/>
    <w:rsid w:val="00C96963"/>
    <w:rsid w:val="00C96B14"/>
    <w:rsid w:val="00C96C59"/>
    <w:rsid w:val="00C96DED"/>
    <w:rsid w:val="00C970FB"/>
    <w:rsid w:val="00C97357"/>
    <w:rsid w:val="00CA1125"/>
    <w:rsid w:val="00CA1235"/>
    <w:rsid w:val="00CA13B5"/>
    <w:rsid w:val="00CA19B5"/>
    <w:rsid w:val="00CA1C3A"/>
    <w:rsid w:val="00CA3017"/>
    <w:rsid w:val="00CA3338"/>
    <w:rsid w:val="00CA36D9"/>
    <w:rsid w:val="00CA43E3"/>
    <w:rsid w:val="00CA4A2E"/>
    <w:rsid w:val="00CA580E"/>
    <w:rsid w:val="00CA586C"/>
    <w:rsid w:val="00CA5974"/>
    <w:rsid w:val="00CA61FB"/>
    <w:rsid w:val="00CA62CC"/>
    <w:rsid w:val="00CA63AA"/>
    <w:rsid w:val="00CA6959"/>
    <w:rsid w:val="00CA69CF"/>
    <w:rsid w:val="00CA7637"/>
    <w:rsid w:val="00CA79F5"/>
    <w:rsid w:val="00CA7B03"/>
    <w:rsid w:val="00CA7BD8"/>
    <w:rsid w:val="00CB0B66"/>
    <w:rsid w:val="00CB0ECC"/>
    <w:rsid w:val="00CB1457"/>
    <w:rsid w:val="00CB1EDD"/>
    <w:rsid w:val="00CB1FD1"/>
    <w:rsid w:val="00CB2302"/>
    <w:rsid w:val="00CB2508"/>
    <w:rsid w:val="00CB2B8F"/>
    <w:rsid w:val="00CB3001"/>
    <w:rsid w:val="00CB3110"/>
    <w:rsid w:val="00CB3356"/>
    <w:rsid w:val="00CB3FB0"/>
    <w:rsid w:val="00CB4B06"/>
    <w:rsid w:val="00CB4DEA"/>
    <w:rsid w:val="00CB553A"/>
    <w:rsid w:val="00CB588D"/>
    <w:rsid w:val="00CB5A1F"/>
    <w:rsid w:val="00CB5C0B"/>
    <w:rsid w:val="00CB67E7"/>
    <w:rsid w:val="00CB697E"/>
    <w:rsid w:val="00CB7ED7"/>
    <w:rsid w:val="00CC0014"/>
    <w:rsid w:val="00CC0D27"/>
    <w:rsid w:val="00CC0D6A"/>
    <w:rsid w:val="00CC152E"/>
    <w:rsid w:val="00CC19A2"/>
    <w:rsid w:val="00CC21AB"/>
    <w:rsid w:val="00CC21C4"/>
    <w:rsid w:val="00CC254A"/>
    <w:rsid w:val="00CC26AD"/>
    <w:rsid w:val="00CC3081"/>
    <w:rsid w:val="00CC316D"/>
    <w:rsid w:val="00CC3A03"/>
    <w:rsid w:val="00CC3C3B"/>
    <w:rsid w:val="00CC496D"/>
    <w:rsid w:val="00CC4B8B"/>
    <w:rsid w:val="00CC5719"/>
    <w:rsid w:val="00CC5DE5"/>
    <w:rsid w:val="00CC5E85"/>
    <w:rsid w:val="00CC62DA"/>
    <w:rsid w:val="00CC6968"/>
    <w:rsid w:val="00CC751D"/>
    <w:rsid w:val="00CC7A00"/>
    <w:rsid w:val="00CC7AC6"/>
    <w:rsid w:val="00CC7B2F"/>
    <w:rsid w:val="00CC7C82"/>
    <w:rsid w:val="00CD04D5"/>
    <w:rsid w:val="00CD0713"/>
    <w:rsid w:val="00CD0949"/>
    <w:rsid w:val="00CD0951"/>
    <w:rsid w:val="00CD0FB3"/>
    <w:rsid w:val="00CD1407"/>
    <w:rsid w:val="00CD1629"/>
    <w:rsid w:val="00CD1901"/>
    <w:rsid w:val="00CD1FA7"/>
    <w:rsid w:val="00CD22EA"/>
    <w:rsid w:val="00CD26CF"/>
    <w:rsid w:val="00CD282D"/>
    <w:rsid w:val="00CD2EB6"/>
    <w:rsid w:val="00CD361D"/>
    <w:rsid w:val="00CD40EC"/>
    <w:rsid w:val="00CD42B2"/>
    <w:rsid w:val="00CD43E0"/>
    <w:rsid w:val="00CD47C3"/>
    <w:rsid w:val="00CD4E72"/>
    <w:rsid w:val="00CD50EB"/>
    <w:rsid w:val="00CD5235"/>
    <w:rsid w:val="00CD5804"/>
    <w:rsid w:val="00CD60F4"/>
    <w:rsid w:val="00CD62F8"/>
    <w:rsid w:val="00CD639A"/>
    <w:rsid w:val="00CD672C"/>
    <w:rsid w:val="00CD6808"/>
    <w:rsid w:val="00CD7304"/>
    <w:rsid w:val="00CD7B05"/>
    <w:rsid w:val="00CD7E4A"/>
    <w:rsid w:val="00CE0701"/>
    <w:rsid w:val="00CE16EF"/>
    <w:rsid w:val="00CE22D8"/>
    <w:rsid w:val="00CE35F4"/>
    <w:rsid w:val="00CE3B1C"/>
    <w:rsid w:val="00CE3CFD"/>
    <w:rsid w:val="00CE40EA"/>
    <w:rsid w:val="00CE412A"/>
    <w:rsid w:val="00CE50B2"/>
    <w:rsid w:val="00CE5C19"/>
    <w:rsid w:val="00CE5E99"/>
    <w:rsid w:val="00CE602A"/>
    <w:rsid w:val="00CE6A77"/>
    <w:rsid w:val="00CE6FDE"/>
    <w:rsid w:val="00CE7198"/>
    <w:rsid w:val="00CE71C6"/>
    <w:rsid w:val="00CE744C"/>
    <w:rsid w:val="00CE76D5"/>
    <w:rsid w:val="00CE7966"/>
    <w:rsid w:val="00CF010E"/>
    <w:rsid w:val="00CF0897"/>
    <w:rsid w:val="00CF0C04"/>
    <w:rsid w:val="00CF1A05"/>
    <w:rsid w:val="00CF1B25"/>
    <w:rsid w:val="00CF2107"/>
    <w:rsid w:val="00CF212F"/>
    <w:rsid w:val="00CF2372"/>
    <w:rsid w:val="00CF2A53"/>
    <w:rsid w:val="00CF36BA"/>
    <w:rsid w:val="00CF44D8"/>
    <w:rsid w:val="00CF4B39"/>
    <w:rsid w:val="00CF51A8"/>
    <w:rsid w:val="00CF54DD"/>
    <w:rsid w:val="00CF5890"/>
    <w:rsid w:val="00CF5C69"/>
    <w:rsid w:val="00CF7891"/>
    <w:rsid w:val="00CF7F29"/>
    <w:rsid w:val="00CF7FF6"/>
    <w:rsid w:val="00D006EB"/>
    <w:rsid w:val="00D00725"/>
    <w:rsid w:val="00D00837"/>
    <w:rsid w:val="00D00C97"/>
    <w:rsid w:val="00D0137C"/>
    <w:rsid w:val="00D01F2A"/>
    <w:rsid w:val="00D02467"/>
    <w:rsid w:val="00D028E5"/>
    <w:rsid w:val="00D02EC0"/>
    <w:rsid w:val="00D0331B"/>
    <w:rsid w:val="00D03375"/>
    <w:rsid w:val="00D0358A"/>
    <w:rsid w:val="00D03B57"/>
    <w:rsid w:val="00D04B85"/>
    <w:rsid w:val="00D04F1D"/>
    <w:rsid w:val="00D053DF"/>
    <w:rsid w:val="00D055DB"/>
    <w:rsid w:val="00D05755"/>
    <w:rsid w:val="00D0579F"/>
    <w:rsid w:val="00D05A81"/>
    <w:rsid w:val="00D05A94"/>
    <w:rsid w:val="00D06B60"/>
    <w:rsid w:val="00D06EA8"/>
    <w:rsid w:val="00D075E5"/>
    <w:rsid w:val="00D07A74"/>
    <w:rsid w:val="00D07EE3"/>
    <w:rsid w:val="00D11484"/>
    <w:rsid w:val="00D11675"/>
    <w:rsid w:val="00D122F5"/>
    <w:rsid w:val="00D12382"/>
    <w:rsid w:val="00D125CD"/>
    <w:rsid w:val="00D132F4"/>
    <w:rsid w:val="00D14084"/>
    <w:rsid w:val="00D14606"/>
    <w:rsid w:val="00D14B99"/>
    <w:rsid w:val="00D1533E"/>
    <w:rsid w:val="00D16103"/>
    <w:rsid w:val="00D16117"/>
    <w:rsid w:val="00D16182"/>
    <w:rsid w:val="00D16538"/>
    <w:rsid w:val="00D167E8"/>
    <w:rsid w:val="00D16EA8"/>
    <w:rsid w:val="00D17CD9"/>
    <w:rsid w:val="00D17D29"/>
    <w:rsid w:val="00D17EAC"/>
    <w:rsid w:val="00D203F4"/>
    <w:rsid w:val="00D20552"/>
    <w:rsid w:val="00D206AF"/>
    <w:rsid w:val="00D20A72"/>
    <w:rsid w:val="00D20A74"/>
    <w:rsid w:val="00D20DB8"/>
    <w:rsid w:val="00D212FC"/>
    <w:rsid w:val="00D21647"/>
    <w:rsid w:val="00D21E37"/>
    <w:rsid w:val="00D22427"/>
    <w:rsid w:val="00D22600"/>
    <w:rsid w:val="00D22C7F"/>
    <w:rsid w:val="00D2307B"/>
    <w:rsid w:val="00D23368"/>
    <w:rsid w:val="00D23E60"/>
    <w:rsid w:val="00D23E8E"/>
    <w:rsid w:val="00D23FE9"/>
    <w:rsid w:val="00D240FF"/>
    <w:rsid w:val="00D2540A"/>
    <w:rsid w:val="00D259F4"/>
    <w:rsid w:val="00D25D23"/>
    <w:rsid w:val="00D25E69"/>
    <w:rsid w:val="00D263B4"/>
    <w:rsid w:val="00D2641E"/>
    <w:rsid w:val="00D26DD5"/>
    <w:rsid w:val="00D27125"/>
    <w:rsid w:val="00D27780"/>
    <w:rsid w:val="00D3106D"/>
    <w:rsid w:val="00D3132B"/>
    <w:rsid w:val="00D31999"/>
    <w:rsid w:val="00D31BEA"/>
    <w:rsid w:val="00D31EF8"/>
    <w:rsid w:val="00D328F8"/>
    <w:rsid w:val="00D332A6"/>
    <w:rsid w:val="00D336A2"/>
    <w:rsid w:val="00D33EC1"/>
    <w:rsid w:val="00D341BA"/>
    <w:rsid w:val="00D34A9F"/>
    <w:rsid w:val="00D34CCB"/>
    <w:rsid w:val="00D35176"/>
    <w:rsid w:val="00D35997"/>
    <w:rsid w:val="00D362B0"/>
    <w:rsid w:val="00D36480"/>
    <w:rsid w:val="00D3655E"/>
    <w:rsid w:val="00D375C7"/>
    <w:rsid w:val="00D37BDC"/>
    <w:rsid w:val="00D40795"/>
    <w:rsid w:val="00D40EA3"/>
    <w:rsid w:val="00D416F0"/>
    <w:rsid w:val="00D4184A"/>
    <w:rsid w:val="00D41C04"/>
    <w:rsid w:val="00D41C59"/>
    <w:rsid w:val="00D42308"/>
    <w:rsid w:val="00D4265D"/>
    <w:rsid w:val="00D435D7"/>
    <w:rsid w:val="00D438DE"/>
    <w:rsid w:val="00D43AC7"/>
    <w:rsid w:val="00D43E8E"/>
    <w:rsid w:val="00D43F02"/>
    <w:rsid w:val="00D448F9"/>
    <w:rsid w:val="00D44CE4"/>
    <w:rsid w:val="00D44E38"/>
    <w:rsid w:val="00D45AA9"/>
    <w:rsid w:val="00D4652F"/>
    <w:rsid w:val="00D46F36"/>
    <w:rsid w:val="00D474AD"/>
    <w:rsid w:val="00D47577"/>
    <w:rsid w:val="00D50379"/>
    <w:rsid w:val="00D50E97"/>
    <w:rsid w:val="00D5168F"/>
    <w:rsid w:val="00D51BC2"/>
    <w:rsid w:val="00D52670"/>
    <w:rsid w:val="00D5284A"/>
    <w:rsid w:val="00D53D3B"/>
    <w:rsid w:val="00D53DF7"/>
    <w:rsid w:val="00D53EE3"/>
    <w:rsid w:val="00D5409C"/>
    <w:rsid w:val="00D5444C"/>
    <w:rsid w:val="00D5448A"/>
    <w:rsid w:val="00D54621"/>
    <w:rsid w:val="00D546A9"/>
    <w:rsid w:val="00D54EE5"/>
    <w:rsid w:val="00D55C97"/>
    <w:rsid w:val="00D563EA"/>
    <w:rsid w:val="00D56627"/>
    <w:rsid w:val="00D569F1"/>
    <w:rsid w:val="00D5709E"/>
    <w:rsid w:val="00D570A0"/>
    <w:rsid w:val="00D575C0"/>
    <w:rsid w:val="00D575FC"/>
    <w:rsid w:val="00D57CB9"/>
    <w:rsid w:val="00D60295"/>
    <w:rsid w:val="00D603AF"/>
    <w:rsid w:val="00D603B1"/>
    <w:rsid w:val="00D608EF"/>
    <w:rsid w:val="00D6117E"/>
    <w:rsid w:val="00D6204F"/>
    <w:rsid w:val="00D62727"/>
    <w:rsid w:val="00D62B41"/>
    <w:rsid w:val="00D63D1D"/>
    <w:rsid w:val="00D6474F"/>
    <w:rsid w:val="00D64B03"/>
    <w:rsid w:val="00D64E74"/>
    <w:rsid w:val="00D65C52"/>
    <w:rsid w:val="00D66B38"/>
    <w:rsid w:val="00D66B97"/>
    <w:rsid w:val="00D702C3"/>
    <w:rsid w:val="00D70487"/>
    <w:rsid w:val="00D704EF"/>
    <w:rsid w:val="00D70937"/>
    <w:rsid w:val="00D70F6E"/>
    <w:rsid w:val="00D71116"/>
    <w:rsid w:val="00D71119"/>
    <w:rsid w:val="00D713C2"/>
    <w:rsid w:val="00D71425"/>
    <w:rsid w:val="00D71544"/>
    <w:rsid w:val="00D71D6B"/>
    <w:rsid w:val="00D71E2A"/>
    <w:rsid w:val="00D720B4"/>
    <w:rsid w:val="00D7278C"/>
    <w:rsid w:val="00D72AFF"/>
    <w:rsid w:val="00D7305F"/>
    <w:rsid w:val="00D7362E"/>
    <w:rsid w:val="00D73E4A"/>
    <w:rsid w:val="00D74885"/>
    <w:rsid w:val="00D74B41"/>
    <w:rsid w:val="00D753AA"/>
    <w:rsid w:val="00D7566B"/>
    <w:rsid w:val="00D7571E"/>
    <w:rsid w:val="00D75A7D"/>
    <w:rsid w:val="00D768B8"/>
    <w:rsid w:val="00D76D00"/>
    <w:rsid w:val="00D775EF"/>
    <w:rsid w:val="00D77BDF"/>
    <w:rsid w:val="00D8010B"/>
    <w:rsid w:val="00D80156"/>
    <w:rsid w:val="00D81204"/>
    <w:rsid w:val="00D81E11"/>
    <w:rsid w:val="00D81F6D"/>
    <w:rsid w:val="00D820A7"/>
    <w:rsid w:val="00D82106"/>
    <w:rsid w:val="00D82232"/>
    <w:rsid w:val="00D82544"/>
    <w:rsid w:val="00D82FFA"/>
    <w:rsid w:val="00D83517"/>
    <w:rsid w:val="00D840BF"/>
    <w:rsid w:val="00D849FE"/>
    <w:rsid w:val="00D851C3"/>
    <w:rsid w:val="00D85351"/>
    <w:rsid w:val="00D8587F"/>
    <w:rsid w:val="00D8598F"/>
    <w:rsid w:val="00D85E30"/>
    <w:rsid w:val="00D861B7"/>
    <w:rsid w:val="00D86713"/>
    <w:rsid w:val="00D8679A"/>
    <w:rsid w:val="00D8699F"/>
    <w:rsid w:val="00D871B6"/>
    <w:rsid w:val="00D87572"/>
    <w:rsid w:val="00D8761C"/>
    <w:rsid w:val="00D8796C"/>
    <w:rsid w:val="00D87D25"/>
    <w:rsid w:val="00D87E18"/>
    <w:rsid w:val="00D87E3B"/>
    <w:rsid w:val="00D87F59"/>
    <w:rsid w:val="00D87F61"/>
    <w:rsid w:val="00D90076"/>
    <w:rsid w:val="00D9084C"/>
    <w:rsid w:val="00D908D4"/>
    <w:rsid w:val="00D90C10"/>
    <w:rsid w:val="00D911D5"/>
    <w:rsid w:val="00D92281"/>
    <w:rsid w:val="00D926A8"/>
    <w:rsid w:val="00D933DA"/>
    <w:rsid w:val="00D94070"/>
    <w:rsid w:val="00D94516"/>
    <w:rsid w:val="00D94C26"/>
    <w:rsid w:val="00D94D1F"/>
    <w:rsid w:val="00D95219"/>
    <w:rsid w:val="00D95B5F"/>
    <w:rsid w:val="00D95C51"/>
    <w:rsid w:val="00D966D2"/>
    <w:rsid w:val="00D96A5C"/>
    <w:rsid w:val="00D972FB"/>
    <w:rsid w:val="00D9768E"/>
    <w:rsid w:val="00D978EC"/>
    <w:rsid w:val="00DA0090"/>
    <w:rsid w:val="00DA0ECD"/>
    <w:rsid w:val="00DA1B25"/>
    <w:rsid w:val="00DA1C52"/>
    <w:rsid w:val="00DA209F"/>
    <w:rsid w:val="00DA23E4"/>
    <w:rsid w:val="00DA26BD"/>
    <w:rsid w:val="00DA2BC9"/>
    <w:rsid w:val="00DA2C61"/>
    <w:rsid w:val="00DA31F0"/>
    <w:rsid w:val="00DA3BD0"/>
    <w:rsid w:val="00DA4164"/>
    <w:rsid w:val="00DA43F0"/>
    <w:rsid w:val="00DA47DD"/>
    <w:rsid w:val="00DA4C3D"/>
    <w:rsid w:val="00DA5D65"/>
    <w:rsid w:val="00DA61CA"/>
    <w:rsid w:val="00DA6412"/>
    <w:rsid w:val="00DA6C3C"/>
    <w:rsid w:val="00DA7349"/>
    <w:rsid w:val="00DA7D29"/>
    <w:rsid w:val="00DB01C6"/>
    <w:rsid w:val="00DB0337"/>
    <w:rsid w:val="00DB106C"/>
    <w:rsid w:val="00DB1273"/>
    <w:rsid w:val="00DB17B8"/>
    <w:rsid w:val="00DB1C5C"/>
    <w:rsid w:val="00DB1CD8"/>
    <w:rsid w:val="00DB1ED2"/>
    <w:rsid w:val="00DB1FA6"/>
    <w:rsid w:val="00DB246F"/>
    <w:rsid w:val="00DB35E5"/>
    <w:rsid w:val="00DB3B2A"/>
    <w:rsid w:val="00DB3B85"/>
    <w:rsid w:val="00DB3C3E"/>
    <w:rsid w:val="00DB3C78"/>
    <w:rsid w:val="00DB4538"/>
    <w:rsid w:val="00DB487E"/>
    <w:rsid w:val="00DB4C74"/>
    <w:rsid w:val="00DB5F6C"/>
    <w:rsid w:val="00DB63BC"/>
    <w:rsid w:val="00DB6698"/>
    <w:rsid w:val="00DB742B"/>
    <w:rsid w:val="00DB76C3"/>
    <w:rsid w:val="00DB7BDF"/>
    <w:rsid w:val="00DC0DB3"/>
    <w:rsid w:val="00DC15BD"/>
    <w:rsid w:val="00DC1970"/>
    <w:rsid w:val="00DC347F"/>
    <w:rsid w:val="00DC3500"/>
    <w:rsid w:val="00DC379B"/>
    <w:rsid w:val="00DC49B1"/>
    <w:rsid w:val="00DC4E82"/>
    <w:rsid w:val="00DC5B4E"/>
    <w:rsid w:val="00DC6BF4"/>
    <w:rsid w:val="00DC6CA0"/>
    <w:rsid w:val="00DC6D72"/>
    <w:rsid w:val="00DC6EE5"/>
    <w:rsid w:val="00DC7569"/>
    <w:rsid w:val="00DC7A1E"/>
    <w:rsid w:val="00DC7F11"/>
    <w:rsid w:val="00DC7F82"/>
    <w:rsid w:val="00DC7FAD"/>
    <w:rsid w:val="00DD005F"/>
    <w:rsid w:val="00DD049C"/>
    <w:rsid w:val="00DD0D01"/>
    <w:rsid w:val="00DD0F74"/>
    <w:rsid w:val="00DD0FD1"/>
    <w:rsid w:val="00DD1D41"/>
    <w:rsid w:val="00DD2286"/>
    <w:rsid w:val="00DD2B5F"/>
    <w:rsid w:val="00DD3495"/>
    <w:rsid w:val="00DD34C2"/>
    <w:rsid w:val="00DD37F0"/>
    <w:rsid w:val="00DD3D0E"/>
    <w:rsid w:val="00DD3D28"/>
    <w:rsid w:val="00DD429C"/>
    <w:rsid w:val="00DD4B84"/>
    <w:rsid w:val="00DD585F"/>
    <w:rsid w:val="00DD5B49"/>
    <w:rsid w:val="00DD5E77"/>
    <w:rsid w:val="00DD61E7"/>
    <w:rsid w:val="00DD67E2"/>
    <w:rsid w:val="00DD6CD1"/>
    <w:rsid w:val="00DD7981"/>
    <w:rsid w:val="00DE02D0"/>
    <w:rsid w:val="00DE0579"/>
    <w:rsid w:val="00DE07E4"/>
    <w:rsid w:val="00DE09C9"/>
    <w:rsid w:val="00DE0B30"/>
    <w:rsid w:val="00DE0E57"/>
    <w:rsid w:val="00DE12AC"/>
    <w:rsid w:val="00DE15B7"/>
    <w:rsid w:val="00DE19F4"/>
    <w:rsid w:val="00DE1F31"/>
    <w:rsid w:val="00DE228B"/>
    <w:rsid w:val="00DE2815"/>
    <w:rsid w:val="00DE2EFE"/>
    <w:rsid w:val="00DE30C3"/>
    <w:rsid w:val="00DE3175"/>
    <w:rsid w:val="00DE3465"/>
    <w:rsid w:val="00DE35F2"/>
    <w:rsid w:val="00DE388A"/>
    <w:rsid w:val="00DE4B3F"/>
    <w:rsid w:val="00DE5894"/>
    <w:rsid w:val="00DE7709"/>
    <w:rsid w:val="00DE7B5E"/>
    <w:rsid w:val="00DE7D91"/>
    <w:rsid w:val="00DF0063"/>
    <w:rsid w:val="00DF065A"/>
    <w:rsid w:val="00DF0DD6"/>
    <w:rsid w:val="00DF0F4F"/>
    <w:rsid w:val="00DF1BBA"/>
    <w:rsid w:val="00DF1DF1"/>
    <w:rsid w:val="00DF1F11"/>
    <w:rsid w:val="00DF2E0A"/>
    <w:rsid w:val="00DF306B"/>
    <w:rsid w:val="00DF3A3D"/>
    <w:rsid w:val="00DF3BE4"/>
    <w:rsid w:val="00DF4031"/>
    <w:rsid w:val="00DF453C"/>
    <w:rsid w:val="00DF45DA"/>
    <w:rsid w:val="00DF4830"/>
    <w:rsid w:val="00DF4B34"/>
    <w:rsid w:val="00DF5029"/>
    <w:rsid w:val="00DF5077"/>
    <w:rsid w:val="00DF5761"/>
    <w:rsid w:val="00DF5FB0"/>
    <w:rsid w:val="00DF65F4"/>
    <w:rsid w:val="00DF6A82"/>
    <w:rsid w:val="00DF72FB"/>
    <w:rsid w:val="00DF770B"/>
    <w:rsid w:val="00DF7C75"/>
    <w:rsid w:val="00E00966"/>
    <w:rsid w:val="00E00A14"/>
    <w:rsid w:val="00E00B31"/>
    <w:rsid w:val="00E00B6C"/>
    <w:rsid w:val="00E01B2B"/>
    <w:rsid w:val="00E01DBD"/>
    <w:rsid w:val="00E0285E"/>
    <w:rsid w:val="00E028EC"/>
    <w:rsid w:val="00E02FBF"/>
    <w:rsid w:val="00E04818"/>
    <w:rsid w:val="00E04F7F"/>
    <w:rsid w:val="00E063D2"/>
    <w:rsid w:val="00E06525"/>
    <w:rsid w:val="00E07499"/>
    <w:rsid w:val="00E074A1"/>
    <w:rsid w:val="00E103AD"/>
    <w:rsid w:val="00E10A96"/>
    <w:rsid w:val="00E1130E"/>
    <w:rsid w:val="00E11397"/>
    <w:rsid w:val="00E116F7"/>
    <w:rsid w:val="00E117FD"/>
    <w:rsid w:val="00E11901"/>
    <w:rsid w:val="00E11986"/>
    <w:rsid w:val="00E12412"/>
    <w:rsid w:val="00E13476"/>
    <w:rsid w:val="00E14C1B"/>
    <w:rsid w:val="00E1594F"/>
    <w:rsid w:val="00E15D0B"/>
    <w:rsid w:val="00E17052"/>
    <w:rsid w:val="00E17549"/>
    <w:rsid w:val="00E175F5"/>
    <w:rsid w:val="00E17A15"/>
    <w:rsid w:val="00E17AA7"/>
    <w:rsid w:val="00E17E23"/>
    <w:rsid w:val="00E219A8"/>
    <w:rsid w:val="00E21F4F"/>
    <w:rsid w:val="00E22803"/>
    <w:rsid w:val="00E24271"/>
    <w:rsid w:val="00E243C0"/>
    <w:rsid w:val="00E2480B"/>
    <w:rsid w:val="00E2480F"/>
    <w:rsid w:val="00E2502F"/>
    <w:rsid w:val="00E250D1"/>
    <w:rsid w:val="00E2553F"/>
    <w:rsid w:val="00E25774"/>
    <w:rsid w:val="00E25783"/>
    <w:rsid w:val="00E259CB"/>
    <w:rsid w:val="00E25DB3"/>
    <w:rsid w:val="00E25FF5"/>
    <w:rsid w:val="00E2629D"/>
    <w:rsid w:val="00E26726"/>
    <w:rsid w:val="00E26967"/>
    <w:rsid w:val="00E26CCA"/>
    <w:rsid w:val="00E2764D"/>
    <w:rsid w:val="00E27A4F"/>
    <w:rsid w:val="00E27D7F"/>
    <w:rsid w:val="00E305B7"/>
    <w:rsid w:val="00E30D52"/>
    <w:rsid w:val="00E30F43"/>
    <w:rsid w:val="00E31095"/>
    <w:rsid w:val="00E31422"/>
    <w:rsid w:val="00E318AC"/>
    <w:rsid w:val="00E31BE8"/>
    <w:rsid w:val="00E31D22"/>
    <w:rsid w:val="00E31D69"/>
    <w:rsid w:val="00E331EC"/>
    <w:rsid w:val="00E3339C"/>
    <w:rsid w:val="00E3413F"/>
    <w:rsid w:val="00E34209"/>
    <w:rsid w:val="00E3434F"/>
    <w:rsid w:val="00E3551D"/>
    <w:rsid w:val="00E35909"/>
    <w:rsid w:val="00E35CA1"/>
    <w:rsid w:val="00E36543"/>
    <w:rsid w:val="00E36731"/>
    <w:rsid w:val="00E369D2"/>
    <w:rsid w:val="00E3763E"/>
    <w:rsid w:val="00E3774C"/>
    <w:rsid w:val="00E377F4"/>
    <w:rsid w:val="00E37821"/>
    <w:rsid w:val="00E379EA"/>
    <w:rsid w:val="00E37D81"/>
    <w:rsid w:val="00E37E6B"/>
    <w:rsid w:val="00E402F8"/>
    <w:rsid w:val="00E40729"/>
    <w:rsid w:val="00E40AA2"/>
    <w:rsid w:val="00E41012"/>
    <w:rsid w:val="00E421F7"/>
    <w:rsid w:val="00E42AB0"/>
    <w:rsid w:val="00E4432C"/>
    <w:rsid w:val="00E461FC"/>
    <w:rsid w:val="00E46723"/>
    <w:rsid w:val="00E46BC4"/>
    <w:rsid w:val="00E47B1D"/>
    <w:rsid w:val="00E47CF0"/>
    <w:rsid w:val="00E47D6F"/>
    <w:rsid w:val="00E5089E"/>
    <w:rsid w:val="00E50A36"/>
    <w:rsid w:val="00E50D54"/>
    <w:rsid w:val="00E50F27"/>
    <w:rsid w:val="00E5124A"/>
    <w:rsid w:val="00E52BB0"/>
    <w:rsid w:val="00E52FEE"/>
    <w:rsid w:val="00E533D4"/>
    <w:rsid w:val="00E53D28"/>
    <w:rsid w:val="00E53EF5"/>
    <w:rsid w:val="00E542B4"/>
    <w:rsid w:val="00E54378"/>
    <w:rsid w:val="00E544FA"/>
    <w:rsid w:val="00E5478B"/>
    <w:rsid w:val="00E54DE2"/>
    <w:rsid w:val="00E554BF"/>
    <w:rsid w:val="00E559C5"/>
    <w:rsid w:val="00E55B67"/>
    <w:rsid w:val="00E55C33"/>
    <w:rsid w:val="00E55CD7"/>
    <w:rsid w:val="00E55DAD"/>
    <w:rsid w:val="00E56A0A"/>
    <w:rsid w:val="00E56C6D"/>
    <w:rsid w:val="00E56D52"/>
    <w:rsid w:val="00E56DE6"/>
    <w:rsid w:val="00E56E9D"/>
    <w:rsid w:val="00E571DE"/>
    <w:rsid w:val="00E57D04"/>
    <w:rsid w:val="00E57D51"/>
    <w:rsid w:val="00E60335"/>
    <w:rsid w:val="00E609BF"/>
    <w:rsid w:val="00E620A1"/>
    <w:rsid w:val="00E62698"/>
    <w:rsid w:val="00E62791"/>
    <w:rsid w:val="00E636E3"/>
    <w:rsid w:val="00E63DD0"/>
    <w:rsid w:val="00E643C9"/>
    <w:rsid w:val="00E64B49"/>
    <w:rsid w:val="00E64EB3"/>
    <w:rsid w:val="00E65993"/>
    <w:rsid w:val="00E65C83"/>
    <w:rsid w:val="00E6620C"/>
    <w:rsid w:val="00E66BE9"/>
    <w:rsid w:val="00E670B2"/>
    <w:rsid w:val="00E678C2"/>
    <w:rsid w:val="00E678C8"/>
    <w:rsid w:val="00E67E81"/>
    <w:rsid w:val="00E67ED4"/>
    <w:rsid w:val="00E71438"/>
    <w:rsid w:val="00E715B8"/>
    <w:rsid w:val="00E71CA7"/>
    <w:rsid w:val="00E71E0C"/>
    <w:rsid w:val="00E73014"/>
    <w:rsid w:val="00E73365"/>
    <w:rsid w:val="00E7424B"/>
    <w:rsid w:val="00E74876"/>
    <w:rsid w:val="00E749F3"/>
    <w:rsid w:val="00E74C41"/>
    <w:rsid w:val="00E7527C"/>
    <w:rsid w:val="00E75610"/>
    <w:rsid w:val="00E75948"/>
    <w:rsid w:val="00E75D25"/>
    <w:rsid w:val="00E75D43"/>
    <w:rsid w:val="00E75E3A"/>
    <w:rsid w:val="00E75FF7"/>
    <w:rsid w:val="00E76278"/>
    <w:rsid w:val="00E76489"/>
    <w:rsid w:val="00E76682"/>
    <w:rsid w:val="00E76BD0"/>
    <w:rsid w:val="00E772BC"/>
    <w:rsid w:val="00E77A33"/>
    <w:rsid w:val="00E77F6B"/>
    <w:rsid w:val="00E800C5"/>
    <w:rsid w:val="00E80346"/>
    <w:rsid w:val="00E803DD"/>
    <w:rsid w:val="00E80662"/>
    <w:rsid w:val="00E81094"/>
    <w:rsid w:val="00E813C0"/>
    <w:rsid w:val="00E81D69"/>
    <w:rsid w:val="00E81FD3"/>
    <w:rsid w:val="00E82074"/>
    <w:rsid w:val="00E822C5"/>
    <w:rsid w:val="00E8250B"/>
    <w:rsid w:val="00E826FC"/>
    <w:rsid w:val="00E82A7D"/>
    <w:rsid w:val="00E83854"/>
    <w:rsid w:val="00E83B6B"/>
    <w:rsid w:val="00E8438C"/>
    <w:rsid w:val="00E84646"/>
    <w:rsid w:val="00E84688"/>
    <w:rsid w:val="00E84F1A"/>
    <w:rsid w:val="00E8556B"/>
    <w:rsid w:val="00E856C8"/>
    <w:rsid w:val="00E85B19"/>
    <w:rsid w:val="00E85DF1"/>
    <w:rsid w:val="00E86503"/>
    <w:rsid w:val="00E86AAA"/>
    <w:rsid w:val="00E86BDE"/>
    <w:rsid w:val="00E86C76"/>
    <w:rsid w:val="00E86E7D"/>
    <w:rsid w:val="00E87428"/>
    <w:rsid w:val="00E909E1"/>
    <w:rsid w:val="00E90C64"/>
    <w:rsid w:val="00E915D4"/>
    <w:rsid w:val="00E928A0"/>
    <w:rsid w:val="00E92D85"/>
    <w:rsid w:val="00E92EF1"/>
    <w:rsid w:val="00E92F2F"/>
    <w:rsid w:val="00E93234"/>
    <w:rsid w:val="00E932EA"/>
    <w:rsid w:val="00E93D98"/>
    <w:rsid w:val="00E942C2"/>
    <w:rsid w:val="00E9493F"/>
    <w:rsid w:val="00E94BB5"/>
    <w:rsid w:val="00E94C09"/>
    <w:rsid w:val="00E94C73"/>
    <w:rsid w:val="00E94CB3"/>
    <w:rsid w:val="00E94DC6"/>
    <w:rsid w:val="00E95336"/>
    <w:rsid w:val="00E962EF"/>
    <w:rsid w:val="00E979A4"/>
    <w:rsid w:val="00EA0269"/>
    <w:rsid w:val="00EA0656"/>
    <w:rsid w:val="00EA0D03"/>
    <w:rsid w:val="00EA1156"/>
    <w:rsid w:val="00EA169A"/>
    <w:rsid w:val="00EA1FB0"/>
    <w:rsid w:val="00EA2A50"/>
    <w:rsid w:val="00EA322C"/>
    <w:rsid w:val="00EA3CDF"/>
    <w:rsid w:val="00EA3DC0"/>
    <w:rsid w:val="00EA41F7"/>
    <w:rsid w:val="00EA4963"/>
    <w:rsid w:val="00EA50EA"/>
    <w:rsid w:val="00EA5256"/>
    <w:rsid w:val="00EA5463"/>
    <w:rsid w:val="00EA56E5"/>
    <w:rsid w:val="00EA5747"/>
    <w:rsid w:val="00EA5C84"/>
    <w:rsid w:val="00EA6C5B"/>
    <w:rsid w:val="00EA74F7"/>
    <w:rsid w:val="00EB0016"/>
    <w:rsid w:val="00EB025E"/>
    <w:rsid w:val="00EB03F0"/>
    <w:rsid w:val="00EB04A0"/>
    <w:rsid w:val="00EB06F9"/>
    <w:rsid w:val="00EB1077"/>
    <w:rsid w:val="00EB1885"/>
    <w:rsid w:val="00EB1C2B"/>
    <w:rsid w:val="00EB27E2"/>
    <w:rsid w:val="00EB2FFE"/>
    <w:rsid w:val="00EB325E"/>
    <w:rsid w:val="00EB37B7"/>
    <w:rsid w:val="00EB3F7E"/>
    <w:rsid w:val="00EB4193"/>
    <w:rsid w:val="00EB4691"/>
    <w:rsid w:val="00EB4BB5"/>
    <w:rsid w:val="00EB504F"/>
    <w:rsid w:val="00EB53D9"/>
    <w:rsid w:val="00EB5CFC"/>
    <w:rsid w:val="00EB5D63"/>
    <w:rsid w:val="00EB6044"/>
    <w:rsid w:val="00EB6338"/>
    <w:rsid w:val="00EB682C"/>
    <w:rsid w:val="00EB7255"/>
    <w:rsid w:val="00EB7406"/>
    <w:rsid w:val="00EB7637"/>
    <w:rsid w:val="00EB783E"/>
    <w:rsid w:val="00EC04A9"/>
    <w:rsid w:val="00EC07A0"/>
    <w:rsid w:val="00EC0A8C"/>
    <w:rsid w:val="00EC0ABC"/>
    <w:rsid w:val="00EC10AA"/>
    <w:rsid w:val="00EC13BC"/>
    <w:rsid w:val="00EC2801"/>
    <w:rsid w:val="00EC3100"/>
    <w:rsid w:val="00EC353E"/>
    <w:rsid w:val="00EC3753"/>
    <w:rsid w:val="00EC3B74"/>
    <w:rsid w:val="00EC3E10"/>
    <w:rsid w:val="00EC486A"/>
    <w:rsid w:val="00EC4977"/>
    <w:rsid w:val="00EC4B78"/>
    <w:rsid w:val="00EC4F30"/>
    <w:rsid w:val="00EC5020"/>
    <w:rsid w:val="00EC61C4"/>
    <w:rsid w:val="00EC6BA2"/>
    <w:rsid w:val="00EC7013"/>
    <w:rsid w:val="00EC76E3"/>
    <w:rsid w:val="00EC7898"/>
    <w:rsid w:val="00EC7C21"/>
    <w:rsid w:val="00EC7C7C"/>
    <w:rsid w:val="00ED0517"/>
    <w:rsid w:val="00ED0545"/>
    <w:rsid w:val="00ED0986"/>
    <w:rsid w:val="00ED113D"/>
    <w:rsid w:val="00ED1F13"/>
    <w:rsid w:val="00ED217E"/>
    <w:rsid w:val="00ED277B"/>
    <w:rsid w:val="00ED2E12"/>
    <w:rsid w:val="00ED2FAF"/>
    <w:rsid w:val="00ED3305"/>
    <w:rsid w:val="00ED34A7"/>
    <w:rsid w:val="00ED371C"/>
    <w:rsid w:val="00ED395F"/>
    <w:rsid w:val="00ED3A88"/>
    <w:rsid w:val="00ED471D"/>
    <w:rsid w:val="00ED49CF"/>
    <w:rsid w:val="00ED4DD2"/>
    <w:rsid w:val="00ED4EB9"/>
    <w:rsid w:val="00ED501D"/>
    <w:rsid w:val="00ED57C2"/>
    <w:rsid w:val="00ED6135"/>
    <w:rsid w:val="00ED649C"/>
    <w:rsid w:val="00ED7167"/>
    <w:rsid w:val="00ED72E0"/>
    <w:rsid w:val="00ED72F6"/>
    <w:rsid w:val="00ED75BA"/>
    <w:rsid w:val="00ED77CB"/>
    <w:rsid w:val="00ED78A6"/>
    <w:rsid w:val="00ED7F01"/>
    <w:rsid w:val="00EE0830"/>
    <w:rsid w:val="00EE0E44"/>
    <w:rsid w:val="00EE0EA0"/>
    <w:rsid w:val="00EE1701"/>
    <w:rsid w:val="00EE177A"/>
    <w:rsid w:val="00EE2613"/>
    <w:rsid w:val="00EE26CB"/>
    <w:rsid w:val="00EE2E75"/>
    <w:rsid w:val="00EE3A23"/>
    <w:rsid w:val="00EE3EA7"/>
    <w:rsid w:val="00EE4013"/>
    <w:rsid w:val="00EE4DC7"/>
    <w:rsid w:val="00EE58B1"/>
    <w:rsid w:val="00EE67E7"/>
    <w:rsid w:val="00EE6E1B"/>
    <w:rsid w:val="00EE78EB"/>
    <w:rsid w:val="00EE7929"/>
    <w:rsid w:val="00EE7D09"/>
    <w:rsid w:val="00EF03BB"/>
    <w:rsid w:val="00EF0C22"/>
    <w:rsid w:val="00EF0D2E"/>
    <w:rsid w:val="00EF19A4"/>
    <w:rsid w:val="00EF1BAC"/>
    <w:rsid w:val="00EF2116"/>
    <w:rsid w:val="00EF252A"/>
    <w:rsid w:val="00EF31B1"/>
    <w:rsid w:val="00EF3314"/>
    <w:rsid w:val="00EF3953"/>
    <w:rsid w:val="00EF401B"/>
    <w:rsid w:val="00EF4AA9"/>
    <w:rsid w:val="00EF4D31"/>
    <w:rsid w:val="00EF5032"/>
    <w:rsid w:val="00EF557E"/>
    <w:rsid w:val="00EF5719"/>
    <w:rsid w:val="00EF573D"/>
    <w:rsid w:val="00EF59EF"/>
    <w:rsid w:val="00EF5CFB"/>
    <w:rsid w:val="00EF60D6"/>
    <w:rsid w:val="00EF6431"/>
    <w:rsid w:val="00EF6553"/>
    <w:rsid w:val="00EF714B"/>
    <w:rsid w:val="00EF7FD9"/>
    <w:rsid w:val="00F00E98"/>
    <w:rsid w:val="00F0131E"/>
    <w:rsid w:val="00F013E0"/>
    <w:rsid w:val="00F016A7"/>
    <w:rsid w:val="00F0180D"/>
    <w:rsid w:val="00F01F25"/>
    <w:rsid w:val="00F02045"/>
    <w:rsid w:val="00F02610"/>
    <w:rsid w:val="00F02E23"/>
    <w:rsid w:val="00F03494"/>
    <w:rsid w:val="00F03DAC"/>
    <w:rsid w:val="00F03FFD"/>
    <w:rsid w:val="00F045A4"/>
    <w:rsid w:val="00F046F5"/>
    <w:rsid w:val="00F04BDD"/>
    <w:rsid w:val="00F05371"/>
    <w:rsid w:val="00F0609C"/>
    <w:rsid w:val="00F06E04"/>
    <w:rsid w:val="00F07FC8"/>
    <w:rsid w:val="00F101A5"/>
    <w:rsid w:val="00F107BD"/>
    <w:rsid w:val="00F11799"/>
    <w:rsid w:val="00F1191F"/>
    <w:rsid w:val="00F1197D"/>
    <w:rsid w:val="00F11A59"/>
    <w:rsid w:val="00F12D90"/>
    <w:rsid w:val="00F13B59"/>
    <w:rsid w:val="00F14547"/>
    <w:rsid w:val="00F1479A"/>
    <w:rsid w:val="00F148A9"/>
    <w:rsid w:val="00F14C77"/>
    <w:rsid w:val="00F14D24"/>
    <w:rsid w:val="00F159E4"/>
    <w:rsid w:val="00F15A1E"/>
    <w:rsid w:val="00F15DCE"/>
    <w:rsid w:val="00F161BE"/>
    <w:rsid w:val="00F164F1"/>
    <w:rsid w:val="00F17100"/>
    <w:rsid w:val="00F17897"/>
    <w:rsid w:val="00F17C91"/>
    <w:rsid w:val="00F2057B"/>
    <w:rsid w:val="00F209EA"/>
    <w:rsid w:val="00F20C01"/>
    <w:rsid w:val="00F210D0"/>
    <w:rsid w:val="00F212BE"/>
    <w:rsid w:val="00F21C2E"/>
    <w:rsid w:val="00F22357"/>
    <w:rsid w:val="00F22503"/>
    <w:rsid w:val="00F231D4"/>
    <w:rsid w:val="00F23510"/>
    <w:rsid w:val="00F2357F"/>
    <w:rsid w:val="00F23631"/>
    <w:rsid w:val="00F23967"/>
    <w:rsid w:val="00F23999"/>
    <w:rsid w:val="00F23A04"/>
    <w:rsid w:val="00F23B95"/>
    <w:rsid w:val="00F23E14"/>
    <w:rsid w:val="00F24829"/>
    <w:rsid w:val="00F24D30"/>
    <w:rsid w:val="00F25D76"/>
    <w:rsid w:val="00F25E4F"/>
    <w:rsid w:val="00F26292"/>
    <w:rsid w:val="00F26BA3"/>
    <w:rsid w:val="00F27222"/>
    <w:rsid w:val="00F27A82"/>
    <w:rsid w:val="00F27EDF"/>
    <w:rsid w:val="00F309D2"/>
    <w:rsid w:val="00F30CD2"/>
    <w:rsid w:val="00F32850"/>
    <w:rsid w:val="00F32B3A"/>
    <w:rsid w:val="00F32DDB"/>
    <w:rsid w:val="00F3315C"/>
    <w:rsid w:val="00F33950"/>
    <w:rsid w:val="00F33F0C"/>
    <w:rsid w:val="00F3432B"/>
    <w:rsid w:val="00F353C3"/>
    <w:rsid w:val="00F35977"/>
    <w:rsid w:val="00F35CFE"/>
    <w:rsid w:val="00F35D89"/>
    <w:rsid w:val="00F361CE"/>
    <w:rsid w:val="00F36448"/>
    <w:rsid w:val="00F368AB"/>
    <w:rsid w:val="00F36984"/>
    <w:rsid w:val="00F36EB4"/>
    <w:rsid w:val="00F370F9"/>
    <w:rsid w:val="00F37C10"/>
    <w:rsid w:val="00F37C9E"/>
    <w:rsid w:val="00F37E9C"/>
    <w:rsid w:val="00F40067"/>
    <w:rsid w:val="00F404E3"/>
    <w:rsid w:val="00F40A09"/>
    <w:rsid w:val="00F4156F"/>
    <w:rsid w:val="00F41EDC"/>
    <w:rsid w:val="00F42762"/>
    <w:rsid w:val="00F42D08"/>
    <w:rsid w:val="00F43414"/>
    <w:rsid w:val="00F439FC"/>
    <w:rsid w:val="00F43DB5"/>
    <w:rsid w:val="00F4464D"/>
    <w:rsid w:val="00F44C68"/>
    <w:rsid w:val="00F45039"/>
    <w:rsid w:val="00F455FF"/>
    <w:rsid w:val="00F457B8"/>
    <w:rsid w:val="00F45AD8"/>
    <w:rsid w:val="00F46190"/>
    <w:rsid w:val="00F46D23"/>
    <w:rsid w:val="00F4732E"/>
    <w:rsid w:val="00F477F3"/>
    <w:rsid w:val="00F47E80"/>
    <w:rsid w:val="00F50721"/>
    <w:rsid w:val="00F513E1"/>
    <w:rsid w:val="00F52143"/>
    <w:rsid w:val="00F52763"/>
    <w:rsid w:val="00F52F00"/>
    <w:rsid w:val="00F53B4F"/>
    <w:rsid w:val="00F542C6"/>
    <w:rsid w:val="00F54484"/>
    <w:rsid w:val="00F54611"/>
    <w:rsid w:val="00F54613"/>
    <w:rsid w:val="00F551C6"/>
    <w:rsid w:val="00F555D5"/>
    <w:rsid w:val="00F556A3"/>
    <w:rsid w:val="00F55B30"/>
    <w:rsid w:val="00F561A7"/>
    <w:rsid w:val="00F56586"/>
    <w:rsid w:val="00F56832"/>
    <w:rsid w:val="00F56BC1"/>
    <w:rsid w:val="00F56C21"/>
    <w:rsid w:val="00F5749A"/>
    <w:rsid w:val="00F57A6E"/>
    <w:rsid w:val="00F60DD5"/>
    <w:rsid w:val="00F61546"/>
    <w:rsid w:val="00F6221D"/>
    <w:rsid w:val="00F62391"/>
    <w:rsid w:val="00F629A0"/>
    <w:rsid w:val="00F62C45"/>
    <w:rsid w:val="00F63F6E"/>
    <w:rsid w:val="00F642EC"/>
    <w:rsid w:val="00F65369"/>
    <w:rsid w:val="00F653DE"/>
    <w:rsid w:val="00F65492"/>
    <w:rsid w:val="00F654CE"/>
    <w:rsid w:val="00F65919"/>
    <w:rsid w:val="00F65AE8"/>
    <w:rsid w:val="00F66672"/>
    <w:rsid w:val="00F66A7A"/>
    <w:rsid w:val="00F67525"/>
    <w:rsid w:val="00F6753F"/>
    <w:rsid w:val="00F675FA"/>
    <w:rsid w:val="00F702B5"/>
    <w:rsid w:val="00F70A98"/>
    <w:rsid w:val="00F70AEA"/>
    <w:rsid w:val="00F70D0F"/>
    <w:rsid w:val="00F71027"/>
    <w:rsid w:val="00F72575"/>
    <w:rsid w:val="00F72C2D"/>
    <w:rsid w:val="00F734FD"/>
    <w:rsid w:val="00F739E2"/>
    <w:rsid w:val="00F75351"/>
    <w:rsid w:val="00F75371"/>
    <w:rsid w:val="00F75BB5"/>
    <w:rsid w:val="00F76075"/>
    <w:rsid w:val="00F76270"/>
    <w:rsid w:val="00F7635A"/>
    <w:rsid w:val="00F76A1E"/>
    <w:rsid w:val="00F80085"/>
    <w:rsid w:val="00F806D2"/>
    <w:rsid w:val="00F80DCF"/>
    <w:rsid w:val="00F80EE7"/>
    <w:rsid w:val="00F81364"/>
    <w:rsid w:val="00F8151F"/>
    <w:rsid w:val="00F817BD"/>
    <w:rsid w:val="00F81FE3"/>
    <w:rsid w:val="00F8221C"/>
    <w:rsid w:val="00F825A4"/>
    <w:rsid w:val="00F839D2"/>
    <w:rsid w:val="00F83AF3"/>
    <w:rsid w:val="00F83E32"/>
    <w:rsid w:val="00F84003"/>
    <w:rsid w:val="00F84263"/>
    <w:rsid w:val="00F843D7"/>
    <w:rsid w:val="00F8480F"/>
    <w:rsid w:val="00F84A79"/>
    <w:rsid w:val="00F84B91"/>
    <w:rsid w:val="00F84BE8"/>
    <w:rsid w:val="00F84F19"/>
    <w:rsid w:val="00F85700"/>
    <w:rsid w:val="00F85F55"/>
    <w:rsid w:val="00F8712B"/>
    <w:rsid w:val="00F87A25"/>
    <w:rsid w:val="00F87B80"/>
    <w:rsid w:val="00F9088E"/>
    <w:rsid w:val="00F91CD4"/>
    <w:rsid w:val="00F92203"/>
    <w:rsid w:val="00F924A4"/>
    <w:rsid w:val="00F93200"/>
    <w:rsid w:val="00F933DF"/>
    <w:rsid w:val="00F93E05"/>
    <w:rsid w:val="00F9410E"/>
    <w:rsid w:val="00F942CB"/>
    <w:rsid w:val="00F942D9"/>
    <w:rsid w:val="00F94BBA"/>
    <w:rsid w:val="00F94D2C"/>
    <w:rsid w:val="00F94E23"/>
    <w:rsid w:val="00F95047"/>
    <w:rsid w:val="00F9522B"/>
    <w:rsid w:val="00F9556D"/>
    <w:rsid w:val="00F95F50"/>
    <w:rsid w:val="00F961FD"/>
    <w:rsid w:val="00F965EA"/>
    <w:rsid w:val="00F96A50"/>
    <w:rsid w:val="00F96D4E"/>
    <w:rsid w:val="00F97CC7"/>
    <w:rsid w:val="00F97EA8"/>
    <w:rsid w:val="00FA00C1"/>
    <w:rsid w:val="00FA0891"/>
    <w:rsid w:val="00FA0A74"/>
    <w:rsid w:val="00FA0C3D"/>
    <w:rsid w:val="00FA12A8"/>
    <w:rsid w:val="00FA1FD0"/>
    <w:rsid w:val="00FA21E5"/>
    <w:rsid w:val="00FA26A2"/>
    <w:rsid w:val="00FA3101"/>
    <w:rsid w:val="00FA36A5"/>
    <w:rsid w:val="00FA3721"/>
    <w:rsid w:val="00FA38D1"/>
    <w:rsid w:val="00FA3AEF"/>
    <w:rsid w:val="00FA3B27"/>
    <w:rsid w:val="00FA3D2C"/>
    <w:rsid w:val="00FA3F20"/>
    <w:rsid w:val="00FA40B7"/>
    <w:rsid w:val="00FA4526"/>
    <w:rsid w:val="00FA4BB8"/>
    <w:rsid w:val="00FA4EF5"/>
    <w:rsid w:val="00FA5F97"/>
    <w:rsid w:val="00FA67A3"/>
    <w:rsid w:val="00FA7644"/>
    <w:rsid w:val="00FA7D10"/>
    <w:rsid w:val="00FA7E54"/>
    <w:rsid w:val="00FA7F04"/>
    <w:rsid w:val="00FB031E"/>
    <w:rsid w:val="00FB06FF"/>
    <w:rsid w:val="00FB0C34"/>
    <w:rsid w:val="00FB168C"/>
    <w:rsid w:val="00FB1F4C"/>
    <w:rsid w:val="00FB263E"/>
    <w:rsid w:val="00FB2A37"/>
    <w:rsid w:val="00FB2C56"/>
    <w:rsid w:val="00FB2DA2"/>
    <w:rsid w:val="00FB3359"/>
    <w:rsid w:val="00FB3DB8"/>
    <w:rsid w:val="00FB4031"/>
    <w:rsid w:val="00FB4532"/>
    <w:rsid w:val="00FB48BF"/>
    <w:rsid w:val="00FB4953"/>
    <w:rsid w:val="00FB49D7"/>
    <w:rsid w:val="00FB5682"/>
    <w:rsid w:val="00FB56D6"/>
    <w:rsid w:val="00FB5C34"/>
    <w:rsid w:val="00FB5F15"/>
    <w:rsid w:val="00FB5F5C"/>
    <w:rsid w:val="00FB5FF5"/>
    <w:rsid w:val="00FB667A"/>
    <w:rsid w:val="00FB6AA6"/>
    <w:rsid w:val="00FB6D43"/>
    <w:rsid w:val="00FB7ADC"/>
    <w:rsid w:val="00FC0083"/>
    <w:rsid w:val="00FC0F42"/>
    <w:rsid w:val="00FC112A"/>
    <w:rsid w:val="00FC167C"/>
    <w:rsid w:val="00FC16CD"/>
    <w:rsid w:val="00FC1A54"/>
    <w:rsid w:val="00FC1CBB"/>
    <w:rsid w:val="00FC1D69"/>
    <w:rsid w:val="00FC235E"/>
    <w:rsid w:val="00FC26DE"/>
    <w:rsid w:val="00FC325E"/>
    <w:rsid w:val="00FC34FD"/>
    <w:rsid w:val="00FC3ADB"/>
    <w:rsid w:val="00FC4301"/>
    <w:rsid w:val="00FC490B"/>
    <w:rsid w:val="00FC517A"/>
    <w:rsid w:val="00FC527E"/>
    <w:rsid w:val="00FC5EAD"/>
    <w:rsid w:val="00FC6784"/>
    <w:rsid w:val="00FC71FB"/>
    <w:rsid w:val="00FC737C"/>
    <w:rsid w:val="00FC7A4B"/>
    <w:rsid w:val="00FD02E9"/>
    <w:rsid w:val="00FD0B62"/>
    <w:rsid w:val="00FD277F"/>
    <w:rsid w:val="00FD37EF"/>
    <w:rsid w:val="00FD3C03"/>
    <w:rsid w:val="00FD45E5"/>
    <w:rsid w:val="00FD4B7F"/>
    <w:rsid w:val="00FD52EA"/>
    <w:rsid w:val="00FD5854"/>
    <w:rsid w:val="00FD5AA8"/>
    <w:rsid w:val="00FD5C5A"/>
    <w:rsid w:val="00FD5CB1"/>
    <w:rsid w:val="00FD5EA9"/>
    <w:rsid w:val="00FD60F4"/>
    <w:rsid w:val="00FD6287"/>
    <w:rsid w:val="00FD69DC"/>
    <w:rsid w:val="00FD6AC3"/>
    <w:rsid w:val="00FD6C4B"/>
    <w:rsid w:val="00FD6F91"/>
    <w:rsid w:val="00FD7E8E"/>
    <w:rsid w:val="00FE1E32"/>
    <w:rsid w:val="00FE1FD5"/>
    <w:rsid w:val="00FE21B0"/>
    <w:rsid w:val="00FE2A4C"/>
    <w:rsid w:val="00FE2AFB"/>
    <w:rsid w:val="00FE2E8E"/>
    <w:rsid w:val="00FE3552"/>
    <w:rsid w:val="00FE4D95"/>
    <w:rsid w:val="00FE5247"/>
    <w:rsid w:val="00FE56BC"/>
    <w:rsid w:val="00FE56D3"/>
    <w:rsid w:val="00FE5987"/>
    <w:rsid w:val="00FE647B"/>
    <w:rsid w:val="00FE668B"/>
    <w:rsid w:val="00FE69C9"/>
    <w:rsid w:val="00FE74EE"/>
    <w:rsid w:val="00FE7877"/>
    <w:rsid w:val="00FE7AEB"/>
    <w:rsid w:val="00FF02B3"/>
    <w:rsid w:val="00FF0AB7"/>
    <w:rsid w:val="00FF1D78"/>
    <w:rsid w:val="00FF2300"/>
    <w:rsid w:val="00FF2612"/>
    <w:rsid w:val="00FF2DE7"/>
    <w:rsid w:val="00FF330B"/>
    <w:rsid w:val="00FF4375"/>
    <w:rsid w:val="00FF48BA"/>
    <w:rsid w:val="00FF4D0B"/>
    <w:rsid w:val="00FF59CA"/>
    <w:rsid w:val="00FF697B"/>
    <w:rsid w:val="00FF7450"/>
    <w:rsid w:val="00FF7681"/>
    <w:rsid w:val="00FF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7E"/>
  </w:style>
  <w:style w:type="paragraph" w:styleId="1">
    <w:name w:val="heading 1"/>
    <w:basedOn w:val="a"/>
    <w:next w:val="a"/>
    <w:link w:val="10"/>
    <w:uiPriority w:val="9"/>
    <w:qFormat/>
    <w:rsid w:val="00C27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8E7329"/>
    <w:pPr>
      <w:spacing w:before="100" w:beforeAutospacing="1" w:after="100" w:afterAutospacing="1" w:line="240" w:lineRule="auto"/>
      <w:ind w:left="576" w:hanging="576"/>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E7329"/>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E7329"/>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7329"/>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E7329"/>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E732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E732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E732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822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82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27E"/>
    <w:rPr>
      <w:rFonts w:ascii="Tahoma" w:hAnsi="Tahoma" w:cs="Tahoma"/>
      <w:sz w:val="16"/>
      <w:szCs w:val="16"/>
    </w:rPr>
  </w:style>
  <w:style w:type="paragraph" w:styleId="a5">
    <w:name w:val="List Paragraph"/>
    <w:basedOn w:val="a"/>
    <w:link w:val="a6"/>
    <w:uiPriority w:val="34"/>
    <w:qFormat/>
    <w:rsid w:val="0098227E"/>
    <w:pPr>
      <w:ind w:left="720"/>
      <w:contextualSpacing/>
    </w:pPr>
  </w:style>
  <w:style w:type="table" w:styleId="a7">
    <w:name w:val="Table Grid"/>
    <w:basedOn w:val="a1"/>
    <w:uiPriority w:val="59"/>
    <w:rsid w:val="00F0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5A0D28"/>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5A0D28"/>
    <w:rPr>
      <w:rFonts w:ascii="Times New Roman" w:eastAsia="Times New Roman" w:hAnsi="Times New Roman" w:cs="Times New Roman"/>
      <w:b/>
      <w:bCs/>
      <w:sz w:val="24"/>
      <w:szCs w:val="24"/>
      <w:lang w:eastAsia="ru-RU"/>
    </w:rPr>
  </w:style>
  <w:style w:type="paragraph" w:styleId="aa">
    <w:name w:val="header"/>
    <w:basedOn w:val="a"/>
    <w:link w:val="ab"/>
    <w:uiPriority w:val="99"/>
    <w:semiHidden/>
    <w:unhideWhenUsed/>
    <w:rsid w:val="00902E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2E25"/>
  </w:style>
  <w:style w:type="paragraph" w:styleId="ac">
    <w:name w:val="footer"/>
    <w:basedOn w:val="a"/>
    <w:link w:val="ad"/>
    <w:uiPriority w:val="99"/>
    <w:unhideWhenUsed/>
    <w:rsid w:val="00902E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2E25"/>
  </w:style>
  <w:style w:type="paragraph" w:styleId="ae">
    <w:name w:val="No Spacing"/>
    <w:uiPriority w:val="1"/>
    <w:qFormat/>
    <w:rsid w:val="00C27A29"/>
    <w:pPr>
      <w:spacing w:after="0" w:line="240" w:lineRule="auto"/>
    </w:pPr>
  </w:style>
  <w:style w:type="character" w:customStyle="1" w:styleId="10">
    <w:name w:val="Заголовок 1 Знак"/>
    <w:basedOn w:val="a0"/>
    <w:link w:val="1"/>
    <w:uiPriority w:val="9"/>
    <w:rsid w:val="00C27A29"/>
    <w:rPr>
      <w:rFonts w:asciiTheme="majorHAnsi" w:eastAsiaTheme="majorEastAsia" w:hAnsiTheme="majorHAnsi" w:cstheme="majorBidi"/>
      <w:b/>
      <w:bCs/>
      <w:color w:val="365F91" w:themeColor="accent1" w:themeShade="BF"/>
      <w:sz w:val="28"/>
      <w:szCs w:val="28"/>
    </w:rPr>
  </w:style>
  <w:style w:type="paragraph" w:styleId="31">
    <w:name w:val="Body Text Indent 3"/>
    <w:basedOn w:val="a"/>
    <w:link w:val="32"/>
    <w:rsid w:val="00151F8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51F84"/>
    <w:rPr>
      <w:rFonts w:ascii="Times New Roman" w:eastAsia="Times New Roman" w:hAnsi="Times New Roman" w:cs="Times New Roman"/>
      <w:sz w:val="16"/>
      <w:szCs w:val="16"/>
      <w:lang w:eastAsia="ru-RU"/>
    </w:rPr>
  </w:style>
  <w:style w:type="paragraph" w:customStyle="1" w:styleId="ConsPlusNormal">
    <w:name w:val="ConsPlusNormal"/>
    <w:rsid w:val="008125C7"/>
    <w:pPr>
      <w:autoSpaceDE w:val="0"/>
      <w:autoSpaceDN w:val="0"/>
      <w:adjustRightInd w:val="0"/>
      <w:spacing w:after="0" w:line="240" w:lineRule="auto"/>
    </w:pPr>
    <w:rPr>
      <w:rFonts w:ascii="Times New Roman" w:hAnsi="Times New Roman" w:cs="Times New Roman"/>
      <w:sz w:val="24"/>
      <w:szCs w:val="24"/>
    </w:rPr>
  </w:style>
  <w:style w:type="paragraph" w:customStyle="1" w:styleId="msonormalbullet1gif">
    <w:name w:val="msonormalbullet1.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B1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basedOn w:val="a0"/>
    <w:link w:val="af0"/>
    <w:locked/>
    <w:rsid w:val="00697B97"/>
    <w:rPr>
      <w:rFonts w:ascii="Verdana" w:hAnsi="Verdana" w:cs="Verdana"/>
      <w:color w:val="000000"/>
      <w:sz w:val="24"/>
      <w:szCs w:val="24"/>
    </w:rPr>
  </w:style>
  <w:style w:type="paragraph" w:styleId="af0">
    <w:name w:val="Normal (Web)"/>
    <w:basedOn w:val="a"/>
    <w:link w:val="af"/>
    <w:unhideWhenUsed/>
    <w:rsid w:val="00697B97"/>
    <w:pPr>
      <w:spacing w:after="100" w:line="240" w:lineRule="auto"/>
    </w:pPr>
    <w:rPr>
      <w:rFonts w:ascii="Verdana" w:hAnsi="Verdana" w:cs="Verdana"/>
      <w:color w:val="000000"/>
      <w:sz w:val="24"/>
      <w:szCs w:val="24"/>
    </w:rPr>
  </w:style>
  <w:style w:type="paragraph" w:customStyle="1" w:styleId="msonormalbullet2gifbullet1gif">
    <w:name w:val="msonormalbullet2gifbullet1.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E259CB"/>
    <w:pPr>
      <w:spacing w:after="0" w:line="240" w:lineRule="auto"/>
    </w:pPr>
    <w:rPr>
      <w:sz w:val="20"/>
      <w:szCs w:val="20"/>
    </w:rPr>
  </w:style>
  <w:style w:type="character" w:customStyle="1" w:styleId="af2">
    <w:name w:val="Текст сноски Знак"/>
    <w:basedOn w:val="a0"/>
    <w:link w:val="af1"/>
    <w:uiPriority w:val="99"/>
    <w:semiHidden/>
    <w:rsid w:val="00E259CB"/>
    <w:rPr>
      <w:sz w:val="20"/>
      <w:szCs w:val="20"/>
    </w:rPr>
  </w:style>
  <w:style w:type="character" w:styleId="af3">
    <w:name w:val="footnote reference"/>
    <w:basedOn w:val="a0"/>
    <w:uiPriority w:val="99"/>
    <w:semiHidden/>
    <w:unhideWhenUsed/>
    <w:rsid w:val="00E259CB"/>
    <w:rPr>
      <w:vertAlign w:val="superscript"/>
    </w:rPr>
  </w:style>
  <w:style w:type="character" w:customStyle="1" w:styleId="a6">
    <w:name w:val="Абзац списка Знак"/>
    <w:link w:val="a5"/>
    <w:uiPriority w:val="34"/>
    <w:locked/>
    <w:rsid w:val="004A6BE8"/>
  </w:style>
  <w:style w:type="paragraph" w:styleId="af4">
    <w:name w:val="endnote text"/>
    <w:basedOn w:val="a"/>
    <w:link w:val="af5"/>
    <w:uiPriority w:val="99"/>
    <w:semiHidden/>
    <w:unhideWhenUsed/>
    <w:rsid w:val="003A4E5B"/>
    <w:pPr>
      <w:spacing w:after="0" w:line="240" w:lineRule="auto"/>
    </w:pPr>
    <w:rPr>
      <w:sz w:val="20"/>
      <w:szCs w:val="20"/>
    </w:rPr>
  </w:style>
  <w:style w:type="character" w:customStyle="1" w:styleId="af5">
    <w:name w:val="Текст концевой сноски Знак"/>
    <w:basedOn w:val="a0"/>
    <w:link w:val="af4"/>
    <w:uiPriority w:val="99"/>
    <w:semiHidden/>
    <w:rsid w:val="003A4E5B"/>
    <w:rPr>
      <w:sz w:val="20"/>
      <w:szCs w:val="20"/>
    </w:rPr>
  </w:style>
  <w:style w:type="character" w:styleId="af6">
    <w:name w:val="endnote reference"/>
    <w:basedOn w:val="a0"/>
    <w:uiPriority w:val="99"/>
    <w:semiHidden/>
    <w:unhideWhenUsed/>
    <w:rsid w:val="003A4E5B"/>
    <w:rPr>
      <w:vertAlign w:val="superscript"/>
    </w:rPr>
  </w:style>
  <w:style w:type="paragraph" w:customStyle="1" w:styleId="msonormalbullet2gifbullet1gifbullet1gif">
    <w:name w:val="msonormalbullet2gifbullet1gifbullet1.gif"/>
    <w:basedOn w:val="a"/>
    <w:rsid w:val="00FA4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semiHidden/>
    <w:rsid w:val="00C9146C"/>
    <w:pPr>
      <w:spacing w:after="100" w:line="240" w:lineRule="auto"/>
    </w:pPr>
    <w:rPr>
      <w:rFonts w:ascii="Verdana" w:hAnsi="Verdana" w:cs="Verdana"/>
      <w:color w:val="000000"/>
      <w:sz w:val="24"/>
      <w:szCs w:val="24"/>
    </w:rPr>
  </w:style>
  <w:style w:type="character" w:customStyle="1" w:styleId="21">
    <w:name w:val="Заголовок 2 Знак"/>
    <w:basedOn w:val="a0"/>
    <w:link w:val="20"/>
    <w:uiPriority w:val="9"/>
    <w:rsid w:val="008E73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E732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E732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E73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E732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E73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E732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E7329"/>
    <w:rPr>
      <w:rFonts w:asciiTheme="majorHAnsi" w:eastAsiaTheme="majorEastAsia" w:hAnsiTheme="majorHAnsi" w:cstheme="majorBidi"/>
      <w:i/>
      <w:iCs/>
      <w:color w:val="404040" w:themeColor="text1" w:themeTint="BF"/>
      <w:sz w:val="20"/>
      <w:szCs w:val="20"/>
    </w:rPr>
  </w:style>
  <w:style w:type="character" w:styleId="af7">
    <w:name w:val="Subtle Reference"/>
    <w:basedOn w:val="a0"/>
    <w:uiPriority w:val="31"/>
    <w:qFormat/>
    <w:rsid w:val="003D2B6A"/>
    <w:rPr>
      <w:smallCaps/>
      <w:color w:val="C0504D" w:themeColor="accent2"/>
      <w:u w:val="single"/>
    </w:rPr>
  </w:style>
  <w:style w:type="paragraph" w:customStyle="1" w:styleId="defaultbullet2gif">
    <w:name w:val="defaultbullet2.gif"/>
    <w:basedOn w:val="a"/>
    <w:rsid w:val="00513D7C"/>
    <w:pPr>
      <w:spacing w:after="100" w:line="240" w:lineRule="auto"/>
    </w:pPr>
    <w:rPr>
      <w:rFonts w:ascii="Verdana" w:hAnsi="Verdana" w:cs="Verdana"/>
      <w:color w:val="000000"/>
      <w:sz w:val="24"/>
      <w:szCs w:val="24"/>
    </w:rPr>
  </w:style>
  <w:style w:type="paragraph" w:customStyle="1" w:styleId="defaultbullet3gif">
    <w:name w:val="defaultbullet3.gif"/>
    <w:basedOn w:val="a"/>
    <w:rsid w:val="00513D7C"/>
    <w:pPr>
      <w:spacing w:after="100" w:line="240" w:lineRule="auto"/>
    </w:pPr>
    <w:rPr>
      <w:rFonts w:ascii="Verdana" w:hAnsi="Verdana" w:cs="Verdana"/>
      <w:color w:val="000000"/>
      <w:sz w:val="24"/>
      <w:szCs w:val="24"/>
    </w:rPr>
  </w:style>
  <w:style w:type="paragraph" w:customStyle="1" w:styleId="defaultbullet1gif">
    <w:name w:val="defaultbullet1.gif"/>
    <w:basedOn w:val="a"/>
    <w:rsid w:val="00513D7C"/>
    <w:pPr>
      <w:spacing w:after="100" w:line="240" w:lineRule="auto"/>
    </w:pPr>
    <w:rPr>
      <w:rFonts w:ascii="Verdana" w:hAnsi="Verdana" w:cs="Verdana"/>
      <w:color w:val="000000"/>
      <w:sz w:val="24"/>
      <w:szCs w:val="24"/>
    </w:rPr>
  </w:style>
  <w:style w:type="paragraph" w:customStyle="1" w:styleId="af8">
    <w:name w:val="ЭЭГ"/>
    <w:basedOn w:val="a"/>
    <w:uiPriority w:val="99"/>
    <w:rsid w:val="00513D7C"/>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2">
    <w:name w:val="Стиль2"/>
    <w:basedOn w:val="3"/>
    <w:link w:val="22"/>
    <w:qFormat/>
    <w:rsid w:val="00513D7C"/>
    <w:pPr>
      <w:keepLines w:val="0"/>
      <w:numPr>
        <w:ilvl w:val="1"/>
        <w:numId w:val="28"/>
      </w:numPr>
      <w:spacing w:before="240" w:after="60" w:line="240" w:lineRule="auto"/>
      <w:jc w:val="both"/>
    </w:pPr>
    <w:rPr>
      <w:rFonts w:ascii="Times New Roman" w:eastAsia="Times New Roman" w:hAnsi="Times New Roman" w:cs="Times New Roman"/>
      <w:i/>
      <w:color w:val="auto"/>
      <w:sz w:val="28"/>
      <w:szCs w:val="28"/>
      <w:lang w:eastAsia="ru-RU"/>
    </w:rPr>
  </w:style>
  <w:style w:type="character" w:customStyle="1" w:styleId="22">
    <w:name w:val="Стиль2 Знак"/>
    <w:basedOn w:val="30"/>
    <w:link w:val="2"/>
    <w:rsid w:val="00513D7C"/>
    <w:rPr>
      <w:rFonts w:ascii="Times New Roman" w:eastAsia="Times New Roman" w:hAnsi="Times New Roman" w:cs="Times New Roman"/>
      <w:b/>
      <w:bCs/>
      <w:i/>
      <w:sz w:val="28"/>
      <w:szCs w:val="28"/>
      <w:lang w:eastAsia="ru-RU"/>
    </w:rPr>
  </w:style>
  <w:style w:type="character" w:styleId="af9">
    <w:name w:val="Hyperlink"/>
    <w:basedOn w:val="a0"/>
    <w:uiPriority w:val="99"/>
    <w:unhideWhenUsed/>
    <w:rsid w:val="00CB4B06"/>
    <w:rPr>
      <w:color w:val="0000FF" w:themeColor="hyperlink"/>
      <w:u w:val="single"/>
    </w:rPr>
  </w:style>
  <w:style w:type="paragraph" w:styleId="afa">
    <w:name w:val="Body Text Indent"/>
    <w:basedOn w:val="a"/>
    <w:link w:val="afb"/>
    <w:uiPriority w:val="99"/>
    <w:unhideWhenUsed/>
    <w:rsid w:val="00746963"/>
    <w:pPr>
      <w:spacing w:after="120"/>
      <w:ind w:left="283"/>
    </w:pPr>
  </w:style>
  <w:style w:type="character" w:customStyle="1" w:styleId="afb">
    <w:name w:val="Основной текст с отступом Знак"/>
    <w:basedOn w:val="a0"/>
    <w:link w:val="afa"/>
    <w:uiPriority w:val="99"/>
    <w:rsid w:val="00746963"/>
  </w:style>
  <w:style w:type="paragraph" w:styleId="23">
    <w:name w:val="Body Text 2"/>
    <w:basedOn w:val="a"/>
    <w:link w:val="24"/>
    <w:uiPriority w:val="99"/>
    <w:unhideWhenUsed/>
    <w:rsid w:val="00746963"/>
    <w:pPr>
      <w:spacing w:after="120" w:line="480" w:lineRule="auto"/>
    </w:pPr>
  </w:style>
  <w:style w:type="character" w:customStyle="1" w:styleId="24">
    <w:name w:val="Основной текст 2 Знак"/>
    <w:basedOn w:val="a0"/>
    <w:link w:val="23"/>
    <w:uiPriority w:val="99"/>
    <w:rsid w:val="00746963"/>
  </w:style>
  <w:style w:type="paragraph" w:styleId="afc">
    <w:name w:val="Body Text"/>
    <w:basedOn w:val="a"/>
    <w:link w:val="afd"/>
    <w:semiHidden/>
    <w:unhideWhenUsed/>
    <w:rsid w:val="003B00E9"/>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semiHidden/>
    <w:rsid w:val="003B00E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5117014">
      <w:bodyDiv w:val="1"/>
      <w:marLeft w:val="0"/>
      <w:marRight w:val="0"/>
      <w:marTop w:val="0"/>
      <w:marBottom w:val="0"/>
      <w:divBdr>
        <w:top w:val="none" w:sz="0" w:space="0" w:color="auto"/>
        <w:left w:val="none" w:sz="0" w:space="0" w:color="auto"/>
        <w:bottom w:val="none" w:sz="0" w:space="0" w:color="auto"/>
        <w:right w:val="none" w:sz="0" w:space="0" w:color="auto"/>
      </w:divBdr>
    </w:div>
    <w:div w:id="9860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928C5BECE3632BF6D71B90519CF3C92E8C64C889024FB7B864CA92044403AFDDF0F140D3CAI0tD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21%20&#1075;&#1086;&#1076;\&#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21%20&#1075;&#1086;&#1076;\&#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21%20&#1075;&#1086;&#1076;\&#1076;&#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21%20&#1075;&#1086;&#1076;\&#1076;&#1080;&#1072;&#1075;&#1088;&#1072;&#1084;&#108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21%20&#1075;&#1086;&#1076;\&#1076;&#1080;&#1072;&#1075;&#1088;&#1072;&#1084;&#1084;&#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21%20&#1075;&#1086;&#1076;\&#1076;&#1080;&#1072;&#1075;&#1088;&#1072;&#1084;&#1084;&#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21%20&#1075;&#1086;&#1076;\&#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spPr>
            <a:solidFill>
              <a:schemeClr val="bg1">
                <a:lumMod val="75000"/>
              </a:schemeClr>
            </a:solidFill>
            <a:ln>
              <a:noFill/>
            </a:ln>
            <a:effectLst/>
            <a:sp3d/>
          </c:spPr>
          <c:cat>
            <c:strRef>
              <c:f>Лист9!$C$3:$C$7</c:f>
              <c:strCache>
                <c:ptCount val="5"/>
                <c:pt idx="0">
                  <c:v>безвозмездные поступления (добровольные пожертвования)</c:v>
                </c:pt>
                <c:pt idx="1">
                  <c:v>бюджет поселений</c:v>
                </c:pt>
                <c:pt idx="2">
                  <c:v>федеральный бюджет </c:v>
                </c:pt>
                <c:pt idx="3">
                  <c:v>краевой бюджет </c:v>
                </c:pt>
                <c:pt idx="4">
                  <c:v>районный бюджет</c:v>
                </c:pt>
              </c:strCache>
            </c:strRef>
          </c:cat>
          <c:val>
            <c:numRef>
              <c:f>Лист9!$D$3:$D$7</c:f>
              <c:numCache>
                <c:formatCode>General</c:formatCode>
                <c:ptCount val="5"/>
                <c:pt idx="0">
                  <c:v>0.1</c:v>
                </c:pt>
                <c:pt idx="1">
                  <c:v>0.1</c:v>
                </c:pt>
                <c:pt idx="2">
                  <c:v>4.8</c:v>
                </c:pt>
                <c:pt idx="3">
                  <c:v>43.4</c:v>
                </c:pt>
                <c:pt idx="4">
                  <c:v>51.6</c:v>
                </c:pt>
              </c:numCache>
            </c:numRef>
          </c:val>
        </c:ser>
        <c:shape val="box"/>
        <c:axId val="106939520"/>
        <c:axId val="106941056"/>
        <c:axId val="0"/>
      </c:bar3DChart>
      <c:catAx>
        <c:axId val="106939520"/>
        <c:scaling>
          <c:orientation val="minMax"/>
        </c:scaling>
        <c:axPos val="l"/>
        <c:numFmt formatCode="General" sourceLinked="1"/>
        <c:majorTickMark val="none"/>
        <c:tickLblPos val="nextTo"/>
        <c:spPr>
          <a:noFill/>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06941056"/>
        <c:crosses val="autoZero"/>
        <c:auto val="1"/>
        <c:lblAlgn val="ctr"/>
        <c:lblOffset val="100"/>
      </c:catAx>
      <c:valAx>
        <c:axId val="106941056"/>
        <c:scaling>
          <c:orientation val="minMax"/>
        </c:scaling>
        <c:axPos val="b"/>
        <c:majorGridlines>
          <c:spPr>
            <a:ln w="9525" cap="flat" cmpd="sng" algn="ctr">
              <a:solidFill>
                <a:schemeClr val="tx1">
                  <a:lumMod val="15000"/>
                  <a:lumOff val="85000"/>
                </a:schemeClr>
              </a:solidFill>
              <a:round/>
            </a:ln>
            <a:effectLst/>
          </c:spPr>
        </c:majorGridlines>
        <c:title>
          <c:tx>
            <c:rich>
              <a:bodyPr/>
              <a:lstStyle/>
              <a:p>
                <a:pPr>
                  <a:defRPr b="0"/>
                </a:pPr>
                <a:r>
                  <a:rPr lang="ru-RU" b="0"/>
                  <a:t>%</a:t>
                </a:r>
              </a:p>
            </c:rich>
          </c:tx>
          <c:layout>
            <c:manualLayout>
              <c:xMode val="edge"/>
              <c:yMode val="edge"/>
              <c:x val="0.95274562554681785"/>
              <c:y val="0.79442585301838409"/>
            </c:manualLayout>
          </c:layout>
        </c:title>
        <c:numFmt formatCode="General" sourceLinked="1"/>
        <c:majorTickMark val="none"/>
        <c:tickLblPos val="nextTo"/>
        <c:spPr>
          <a:noFill/>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069395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rotX val="75"/>
      <c:perspective val="30"/>
    </c:view3D>
    <c:plotArea>
      <c:layout>
        <c:manualLayout>
          <c:layoutTarget val="inner"/>
          <c:xMode val="edge"/>
          <c:yMode val="edge"/>
          <c:x val="9.1911764705882526E-2"/>
          <c:y val="0.1618848140260383"/>
          <c:w val="0.82107843137255065"/>
          <c:h val="0.71254150303172403"/>
        </c:manualLayout>
      </c:layout>
      <c:pie3DChart>
        <c:varyColors val="1"/>
        <c:ser>
          <c:idx val="0"/>
          <c:order val="0"/>
          <c:dPt>
            <c:idx val="0"/>
            <c:spPr>
              <a:solidFill>
                <a:schemeClr val="bg1">
                  <a:lumMod val="85000"/>
                </a:schemeClr>
              </a:solidFill>
            </c:spPr>
          </c:dPt>
          <c:dPt>
            <c:idx val="1"/>
            <c:spPr>
              <a:solidFill>
                <a:schemeClr val="bg1">
                  <a:lumMod val="65000"/>
                </a:schemeClr>
              </a:solidFill>
            </c:spPr>
          </c:dPt>
          <c:dLbls>
            <c:dLbl>
              <c:idx val="0"/>
              <c:layout>
                <c:manualLayout>
                  <c:x val="-4.6240543461478902E-4"/>
                  <c:y val="-3.2226823498914495E-2"/>
                </c:manualLayout>
              </c:layout>
              <c:tx>
                <c:rich>
                  <a:bodyPr/>
                  <a:lstStyle/>
                  <a:p>
                    <a:r>
                      <a:rPr lang="ru-RU" sz="800">
                        <a:latin typeface="Times New Roman" pitchFamily="18" charset="0"/>
                        <a:cs typeface="Times New Roman" pitchFamily="18" charset="0"/>
                      </a:rPr>
                      <a:t>н</a:t>
                    </a:r>
                    <a:r>
                      <a:rPr lang="ru-RU"/>
                      <a:t>алоговые</a:t>
                    </a:r>
                    <a:r>
                      <a:rPr lang="ru-RU" baseline="0"/>
                      <a:t> и неналоговые доходы,</a:t>
                    </a:r>
                    <a:r>
                      <a:rPr lang="ru-RU"/>
                      <a:t>
27,8%</a:t>
                    </a:r>
                  </a:p>
                </c:rich>
              </c:tx>
              <c:showCatName val="1"/>
              <c:showPercent val="1"/>
              <c:extLst>
                <c:ext xmlns:c15="http://schemas.microsoft.com/office/drawing/2012/chart" uri="{CE6537A1-D6FC-4f65-9D91-7224C49458BB}">
                  <c15:layout/>
                </c:ext>
              </c:extLst>
            </c:dLbl>
            <c:dLbl>
              <c:idx val="1"/>
              <c:layout>
                <c:manualLayout>
                  <c:x val="-0.11485873089393238"/>
                  <c:y val="-8.0800492531026627E-2"/>
                </c:manualLayout>
              </c:layout>
              <c:tx>
                <c:rich>
                  <a:bodyPr/>
                  <a:lstStyle/>
                  <a:p>
                    <a:r>
                      <a:rPr lang="ru-RU" sz="800">
                        <a:latin typeface="Times New Roman" pitchFamily="18" charset="0"/>
                        <a:cs typeface="Times New Roman" pitchFamily="18" charset="0"/>
                      </a:rPr>
                      <a:t>б</a:t>
                    </a:r>
                    <a:r>
                      <a:rPr lang="ru-RU"/>
                      <a:t>езвозмездные</a:t>
                    </a:r>
                    <a:r>
                      <a:rPr lang="ru-RU" baseline="0"/>
                      <a:t> поступления,</a:t>
                    </a:r>
                    <a:r>
                      <a:rPr lang="ru-RU"/>
                      <a:t>
72,2%</a:t>
                    </a:r>
                  </a:p>
                </c:rich>
              </c:tx>
              <c:showCatName val="1"/>
              <c:showPercent val="1"/>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ru-RU"/>
              </a:p>
            </c:txPr>
            <c:showCatName val="1"/>
            <c:showPercent val="1"/>
            <c:showLeaderLines val="1"/>
            <c:extLst>
              <c:ext xmlns:c15="http://schemas.microsoft.com/office/drawing/2012/chart" uri="{CE6537A1-D6FC-4f65-9D91-7224C49458BB}"/>
            </c:extLst>
          </c:dLbls>
          <c:val>
            <c:numRef>
              <c:f>Лист1!$C$6:$C$7</c:f>
              <c:numCache>
                <c:formatCode>General</c:formatCode>
                <c:ptCount val="2"/>
                <c:pt idx="0">
                  <c:v>711622.9</c:v>
                </c:pt>
                <c:pt idx="1">
                  <c:v>1848602.7</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depthPercent val="100"/>
      <c:perspective val="70"/>
    </c:view3D>
    <c:plotArea>
      <c:layout/>
      <c:bar3DChart>
        <c:barDir val="bar"/>
        <c:grouping val="clustered"/>
        <c:ser>
          <c:idx val="0"/>
          <c:order val="0"/>
          <c:tx>
            <c:v>2020 год</c:v>
          </c:tx>
          <c:spPr>
            <a:solidFill>
              <a:schemeClr val="bg1">
                <a:lumMod val="50000"/>
              </a:schemeClr>
            </a:solidFill>
          </c:spPr>
          <c:cat>
            <c:strRef>
              <c:f>Лист6!$A$3:$A$8</c:f>
              <c:strCache>
                <c:ptCount val="5"/>
                <c:pt idx="0">
                  <c:v>субвенции</c:v>
                </c:pt>
                <c:pt idx="1">
                  <c:v>дотации</c:v>
                </c:pt>
                <c:pt idx="2">
                  <c:v>субсидии</c:v>
                </c:pt>
                <c:pt idx="3">
                  <c:v>иные МБТ</c:v>
                </c:pt>
                <c:pt idx="4">
                  <c:v>прочие БП</c:v>
                </c:pt>
              </c:strCache>
            </c:strRef>
          </c:cat>
          <c:val>
            <c:numRef>
              <c:f>Лист6!$C$3:$C$7</c:f>
              <c:numCache>
                <c:formatCode>#,##0.0</c:formatCode>
                <c:ptCount val="5"/>
                <c:pt idx="0">
                  <c:v>953680.2</c:v>
                </c:pt>
                <c:pt idx="1">
                  <c:v>576184.69999999797</c:v>
                </c:pt>
                <c:pt idx="2">
                  <c:v>150649.29999999999</c:v>
                </c:pt>
                <c:pt idx="3">
                  <c:v>22298.400000000001</c:v>
                </c:pt>
                <c:pt idx="4">
                  <c:v>2608</c:v>
                </c:pt>
              </c:numCache>
            </c:numRef>
          </c:val>
        </c:ser>
        <c:ser>
          <c:idx val="2"/>
          <c:order val="1"/>
          <c:tx>
            <c:v>2021 год</c:v>
          </c:tx>
          <c:spPr>
            <a:solidFill>
              <a:schemeClr val="bg1">
                <a:lumMod val="85000"/>
              </a:schemeClr>
            </a:solidFill>
          </c:spPr>
          <c:cat>
            <c:strRef>
              <c:f>Лист6!$A$3:$A$8</c:f>
              <c:strCache>
                <c:ptCount val="5"/>
                <c:pt idx="0">
                  <c:v>субвенции</c:v>
                </c:pt>
                <c:pt idx="1">
                  <c:v>дотации</c:v>
                </c:pt>
                <c:pt idx="2">
                  <c:v>субсидии</c:v>
                </c:pt>
                <c:pt idx="3">
                  <c:v>иные МБТ</c:v>
                </c:pt>
                <c:pt idx="4">
                  <c:v>прочие БП</c:v>
                </c:pt>
              </c:strCache>
            </c:strRef>
          </c:cat>
          <c:val>
            <c:numRef>
              <c:f>Лист6!$E$3:$E$7</c:f>
              <c:numCache>
                <c:formatCode>#,##0.0</c:formatCode>
                <c:ptCount val="5"/>
                <c:pt idx="0">
                  <c:v>996067</c:v>
                </c:pt>
                <c:pt idx="1">
                  <c:v>621321.6</c:v>
                </c:pt>
                <c:pt idx="2">
                  <c:v>153156.20000000001</c:v>
                </c:pt>
                <c:pt idx="3">
                  <c:v>76745.7</c:v>
                </c:pt>
                <c:pt idx="4">
                  <c:v>2715.8</c:v>
                </c:pt>
              </c:numCache>
            </c:numRef>
          </c:val>
        </c:ser>
        <c:shape val="cylinder"/>
        <c:axId val="124093952"/>
        <c:axId val="124095488"/>
        <c:axId val="0"/>
      </c:bar3DChart>
      <c:catAx>
        <c:axId val="124093952"/>
        <c:scaling>
          <c:orientation val="minMax"/>
        </c:scaling>
        <c:axPos val="l"/>
        <c:numFmt formatCode="General" sourceLinked="0"/>
        <c:majorTickMark val="none"/>
        <c:tickLblPos val="nextTo"/>
        <c:txPr>
          <a:bodyPr/>
          <a:lstStyle/>
          <a:p>
            <a:pPr>
              <a:defRPr sz="800">
                <a:latin typeface="Times New Roman" pitchFamily="18" charset="0"/>
                <a:cs typeface="Times New Roman" pitchFamily="18" charset="0"/>
              </a:defRPr>
            </a:pPr>
            <a:endParaRPr lang="ru-RU"/>
          </a:p>
        </c:txPr>
        <c:crossAx val="124095488"/>
        <c:crossesAt val="0"/>
        <c:auto val="1"/>
        <c:lblAlgn val="ctr"/>
        <c:lblOffset val="100"/>
      </c:catAx>
      <c:valAx>
        <c:axId val="124095488"/>
        <c:scaling>
          <c:orientation val="minMax"/>
          <c:max val="1000000"/>
          <c:min val="0"/>
        </c:scaling>
        <c:axPos val="b"/>
        <c:majorGridlines/>
        <c:title>
          <c:tx>
            <c:rich>
              <a:bodyPr/>
              <a:lstStyle/>
              <a:p>
                <a:pPr>
                  <a:defRPr sz="800" b="0">
                    <a:latin typeface="Times New Roman" pitchFamily="18" charset="0"/>
                    <a:cs typeface="Times New Roman" pitchFamily="18" charset="0"/>
                  </a:defRPr>
                </a:pPr>
                <a:r>
                  <a:rPr lang="ru-RU" sz="800" b="0">
                    <a:latin typeface="Times New Roman" pitchFamily="18" charset="0"/>
                    <a:cs typeface="Times New Roman" pitchFamily="18" charset="0"/>
                  </a:rPr>
                  <a:t>тыс. руб.</a:t>
                </a:r>
              </a:p>
            </c:rich>
          </c:tx>
          <c:layout>
            <c:manualLayout>
              <c:xMode val="edge"/>
              <c:yMode val="edge"/>
              <c:x val="0.88490923079772177"/>
              <c:y val="0.9002743202236797"/>
            </c:manualLayout>
          </c:layout>
        </c:title>
        <c:numFmt formatCode="#,##0.0" sourceLinked="1"/>
        <c:tickLblPos val="nextTo"/>
        <c:txPr>
          <a:bodyPr/>
          <a:lstStyle/>
          <a:p>
            <a:pPr>
              <a:defRPr sz="800">
                <a:latin typeface="Times New Roman" pitchFamily="18" charset="0"/>
                <a:cs typeface="Times New Roman" pitchFamily="18" charset="0"/>
              </a:defRPr>
            </a:pPr>
            <a:endParaRPr lang="ru-RU"/>
          </a:p>
        </c:txPr>
        <c:crossAx val="124093952"/>
        <c:crosses val="autoZero"/>
        <c:crossBetween val="between"/>
        <c:majorUnit val="200000"/>
        <c:minorUnit val="50000"/>
      </c:valAx>
    </c:plotArea>
    <c:legend>
      <c:legendPos val="r"/>
      <c:txPr>
        <a:bodyPr/>
        <a:lstStyle/>
        <a:p>
          <a:pPr>
            <a:defRPr sz="800">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5"/>
      <c:rotY val="30"/>
      <c:perspective val="0"/>
    </c:view3D>
    <c:plotArea>
      <c:layout>
        <c:manualLayout>
          <c:layoutTarget val="inner"/>
          <c:xMode val="edge"/>
          <c:yMode val="edge"/>
          <c:x val="0.22144262843638571"/>
          <c:y val="1.8622123101664403E-2"/>
          <c:w val="0.74536191531191676"/>
          <c:h val="0.57006231762929072"/>
        </c:manualLayout>
      </c:layout>
      <c:bar3DChart>
        <c:barDir val="col"/>
        <c:grouping val="stacked"/>
        <c:ser>
          <c:idx val="0"/>
          <c:order val="0"/>
          <c:dLbls>
            <c:dLbl>
              <c:idx val="10"/>
              <c:showVal val="1"/>
              <c:showSerName val="1"/>
              <c:extLst>
                <c:ext xmlns:c15="http://schemas.microsoft.com/office/drawing/2012/chart" uri="{CE6537A1-D6FC-4f65-9D91-7224C49458BB}"/>
              </c:extLst>
            </c:dLbl>
            <c:delete val="1"/>
            <c:spPr>
              <a:noFill/>
              <a:ln>
                <a:noFill/>
              </a:ln>
              <a:effectLst/>
            </c:spPr>
            <c:extLst>
              <c:ext xmlns:c15="http://schemas.microsoft.com/office/drawing/2012/chart" uri="{CE6537A1-D6FC-4f65-9D91-7224C49458BB}">
                <c15:showLeaderLines val="0"/>
              </c:ext>
            </c:extLst>
          </c:dLbls>
          <c:cat>
            <c:strRef>
              <c:f>Лист7!$B$3:$B$12</c:f>
              <c:strCache>
                <c:ptCount val="10"/>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Управление культуры </c:v>
                </c:pt>
                <c:pt idx="6">
                  <c:v>УМС</c:v>
                </c:pt>
                <c:pt idx="7">
                  <c:v>Управление образования </c:v>
                </c:pt>
                <c:pt idx="8">
                  <c:v>МКУ «МПЧ № 1»</c:v>
                </c:pt>
                <c:pt idx="9">
                  <c:v>Финансовое управление </c:v>
                </c:pt>
              </c:strCache>
            </c:strRef>
          </c:cat>
          <c:val>
            <c:numRef>
              <c:f>Лист7!$C$3:$C$12</c:f>
              <c:numCache>
                <c:formatCode>General</c:formatCode>
                <c:ptCount val="10"/>
              </c:numCache>
            </c:numRef>
          </c:val>
        </c:ser>
        <c:ser>
          <c:idx val="1"/>
          <c:order val="1"/>
          <c:spPr>
            <a:solidFill>
              <a:schemeClr val="bg1">
                <a:lumMod val="75000"/>
              </a:schemeClr>
            </a:solidFill>
          </c:spPr>
          <c:cat>
            <c:strRef>
              <c:f>Лист7!$B$3:$B$12</c:f>
              <c:strCache>
                <c:ptCount val="10"/>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Управление культуры </c:v>
                </c:pt>
                <c:pt idx="6">
                  <c:v>УМС</c:v>
                </c:pt>
                <c:pt idx="7">
                  <c:v>Управление образования </c:v>
                </c:pt>
                <c:pt idx="8">
                  <c:v>МКУ «МПЧ № 1»</c:v>
                </c:pt>
                <c:pt idx="9">
                  <c:v>Финансовое управление </c:v>
                </c:pt>
              </c:strCache>
            </c:strRef>
          </c:cat>
          <c:val>
            <c:numRef>
              <c:f>Лист7!$D$3:$D$12</c:f>
              <c:numCache>
                <c:formatCode>General</c:formatCode>
                <c:ptCount val="10"/>
                <c:pt idx="0">
                  <c:v>97.1</c:v>
                </c:pt>
                <c:pt idx="1">
                  <c:v>99.6</c:v>
                </c:pt>
                <c:pt idx="2">
                  <c:v>97.5</c:v>
                </c:pt>
                <c:pt idx="3">
                  <c:v>95.1</c:v>
                </c:pt>
                <c:pt idx="4">
                  <c:v>93.9</c:v>
                </c:pt>
                <c:pt idx="5">
                  <c:v>99.6</c:v>
                </c:pt>
                <c:pt idx="6">
                  <c:v>89.1</c:v>
                </c:pt>
                <c:pt idx="7">
                  <c:v>98</c:v>
                </c:pt>
                <c:pt idx="8">
                  <c:v>93.4</c:v>
                </c:pt>
                <c:pt idx="9">
                  <c:v>97.7</c:v>
                </c:pt>
              </c:numCache>
            </c:numRef>
          </c:val>
        </c:ser>
        <c:gapWidth val="55"/>
        <c:gapDepth val="55"/>
        <c:shape val="cylinder"/>
        <c:axId val="135127424"/>
        <c:axId val="135128960"/>
        <c:axId val="0"/>
      </c:bar3DChart>
      <c:catAx>
        <c:axId val="135127424"/>
        <c:scaling>
          <c:orientation val="minMax"/>
        </c:scaling>
        <c:axPos val="b"/>
        <c:numFmt formatCode="General" sourceLinked="1"/>
        <c:majorTickMark val="none"/>
        <c:tickLblPos val="nextTo"/>
        <c:txPr>
          <a:bodyPr/>
          <a:lstStyle/>
          <a:p>
            <a:pPr>
              <a:defRPr sz="800" baseline="0">
                <a:solidFill>
                  <a:sysClr val="windowText" lastClr="000000"/>
                </a:solidFill>
                <a:latin typeface="Times New Roman" pitchFamily="18" charset="0"/>
              </a:defRPr>
            </a:pPr>
            <a:endParaRPr lang="ru-RU"/>
          </a:p>
        </c:txPr>
        <c:crossAx val="135128960"/>
        <c:crosses val="autoZero"/>
        <c:auto val="1"/>
        <c:lblAlgn val="ctr"/>
        <c:lblOffset val="100"/>
      </c:catAx>
      <c:valAx>
        <c:axId val="135128960"/>
        <c:scaling>
          <c:orientation val="minMax"/>
          <c:max val="100"/>
        </c:scaling>
        <c:axPos val="l"/>
        <c:majorGridlines>
          <c:spPr>
            <a:ln>
              <a:solidFill>
                <a:schemeClr val="accent1"/>
              </a:solidFill>
            </a:ln>
          </c:spPr>
        </c:majorGridlines>
        <c:title>
          <c:tx>
            <c:rich>
              <a:bodyPr/>
              <a:lstStyle/>
              <a:p>
                <a:pPr>
                  <a:defRPr sz="800">
                    <a:latin typeface="Times New Roman" pitchFamily="18" charset="0"/>
                    <a:cs typeface="Times New Roman" pitchFamily="18" charset="0"/>
                  </a:defRPr>
                </a:pPr>
                <a:r>
                  <a:rPr lang="ru-RU" sz="800">
                    <a:latin typeface="Times New Roman" pitchFamily="18" charset="0"/>
                    <a:cs typeface="Times New Roman" pitchFamily="18" charset="0"/>
                  </a:rPr>
                  <a:t>%</a:t>
                </a:r>
              </a:p>
            </c:rich>
          </c:tx>
          <c:layout>
            <c:manualLayout>
              <c:xMode val="edge"/>
              <c:yMode val="edge"/>
              <c:x val="0.25831227618287333"/>
              <c:y val="1.9550342130987303E-2"/>
            </c:manualLayout>
          </c:layout>
        </c:title>
        <c:numFmt formatCode="General" sourceLinked="1"/>
        <c:majorTickMark val="none"/>
        <c:tickLblPos val="nextTo"/>
        <c:txPr>
          <a:bodyPr/>
          <a:lstStyle/>
          <a:p>
            <a:pPr>
              <a:defRPr sz="800" baseline="0">
                <a:latin typeface="Times New Roman" pitchFamily="18" charset="0"/>
              </a:defRPr>
            </a:pPr>
            <a:endParaRPr lang="ru-RU"/>
          </a:p>
        </c:txPr>
        <c:crossAx val="135127424"/>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pieChart>
        <c:varyColors val="1"/>
        <c:ser>
          <c:idx val="0"/>
          <c:order val="0"/>
          <c:explosion val="25"/>
          <c:dLbls>
            <c:showCatName val="1"/>
            <c:showLeaderLines val="1"/>
            <c:extLst>
              <c:ext xmlns:c15="http://schemas.microsoft.com/office/drawing/2012/chart" uri="{CE6537A1-D6FC-4f65-9D91-7224C49458BB}">
                <c15:layout/>
              </c:ext>
            </c:extLst>
          </c:dLbls>
          <c:cat>
            <c:strRef>
              <c:f>Лист2!$B$3:$B$15</c:f>
              <c:strCache>
                <c:ptCount val="13"/>
                <c:pt idx="0">
                  <c:v>01</c:v>
                </c:pt>
                <c:pt idx="1">
                  <c:v>02</c:v>
                </c:pt>
                <c:pt idx="2">
                  <c:v>03</c:v>
                </c:pt>
                <c:pt idx="3">
                  <c:v>04</c:v>
                </c:pt>
                <c:pt idx="4">
                  <c:v>05</c:v>
                </c:pt>
                <c:pt idx="5">
                  <c:v>06</c:v>
                </c:pt>
                <c:pt idx="6">
                  <c:v>07</c:v>
                </c:pt>
                <c:pt idx="7">
                  <c:v>08</c:v>
                </c:pt>
                <c:pt idx="8">
                  <c:v>09</c:v>
                </c:pt>
                <c:pt idx="9">
                  <c:v>10</c:v>
                </c:pt>
                <c:pt idx="10">
                  <c:v>11</c:v>
                </c:pt>
                <c:pt idx="11">
                  <c:v>13</c:v>
                </c:pt>
                <c:pt idx="12">
                  <c:v>14</c:v>
                </c:pt>
              </c:strCache>
            </c:strRef>
          </c:cat>
          <c:val>
            <c:numRef>
              <c:f>Лист2!$C$3:$C$15</c:f>
              <c:numCache>
                <c:formatCode>General</c:formatCode>
                <c:ptCount val="13"/>
                <c:pt idx="0">
                  <c:v>103713.60000000002</c:v>
                </c:pt>
                <c:pt idx="1">
                  <c:v>5375</c:v>
                </c:pt>
                <c:pt idx="2">
                  <c:v>33221.4</c:v>
                </c:pt>
                <c:pt idx="3">
                  <c:v>95975.3</c:v>
                </c:pt>
                <c:pt idx="4">
                  <c:v>343382.2</c:v>
                </c:pt>
                <c:pt idx="5">
                  <c:v>8051.3</c:v>
                </c:pt>
                <c:pt idx="6">
                  <c:v>1471366.2</c:v>
                </c:pt>
                <c:pt idx="7">
                  <c:v>246744.3</c:v>
                </c:pt>
                <c:pt idx="8">
                  <c:v>94.7</c:v>
                </c:pt>
                <c:pt idx="9">
                  <c:v>58053.1</c:v>
                </c:pt>
                <c:pt idx="10">
                  <c:v>19808.599999999897</c:v>
                </c:pt>
                <c:pt idx="11">
                  <c:v>0</c:v>
                </c:pt>
                <c:pt idx="12">
                  <c:v>139808.9</c:v>
                </c:pt>
              </c:numCache>
            </c:numRef>
          </c:val>
        </c:ser>
        <c:dLbls>
          <c:showCatName val="1"/>
        </c:dLbls>
        <c:firstSliceAng val="0"/>
      </c:pie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view3D>
      <c:perspective val="30"/>
    </c:view3D>
    <c:plotArea>
      <c:layout/>
      <c:bar3DChart>
        <c:barDir val="col"/>
        <c:grouping val="clustered"/>
        <c:ser>
          <c:idx val="0"/>
          <c:order val="0"/>
          <c:spPr>
            <a:solidFill>
              <a:schemeClr val="bg1">
                <a:lumMod val="65000"/>
              </a:schemeClr>
            </a:solidFill>
          </c:spPr>
          <c:cat>
            <c:numRef>
              <c:f>Лист3!$E$8:$E$14</c:f>
              <c:numCache>
                <c:formatCode>General</c:formatCode>
                <c:ptCount val="7"/>
                <c:pt idx="0">
                  <c:v>2015</c:v>
                </c:pt>
                <c:pt idx="1">
                  <c:v>2016</c:v>
                </c:pt>
                <c:pt idx="2">
                  <c:v>2017</c:v>
                </c:pt>
                <c:pt idx="3">
                  <c:v>2018</c:v>
                </c:pt>
                <c:pt idx="4">
                  <c:v>2019</c:v>
                </c:pt>
                <c:pt idx="5">
                  <c:v>2020</c:v>
                </c:pt>
                <c:pt idx="6">
                  <c:v>2021</c:v>
                </c:pt>
              </c:numCache>
            </c:numRef>
          </c:cat>
          <c:val>
            <c:numRef>
              <c:f>Лист3!$C$8:$C$14</c:f>
              <c:numCache>
                <c:formatCode>#,##0.0</c:formatCode>
                <c:ptCount val="7"/>
                <c:pt idx="0">
                  <c:v>269469</c:v>
                </c:pt>
                <c:pt idx="1">
                  <c:v>371742.1</c:v>
                </c:pt>
                <c:pt idx="2">
                  <c:v>279233.8</c:v>
                </c:pt>
                <c:pt idx="3">
                  <c:v>257979.7</c:v>
                </c:pt>
                <c:pt idx="4" formatCode="#,##0.00">
                  <c:v>261342.7</c:v>
                </c:pt>
                <c:pt idx="5" formatCode="#,##0.00">
                  <c:v>288041.3</c:v>
                </c:pt>
                <c:pt idx="6" formatCode="General">
                  <c:v>343382.2</c:v>
                </c:pt>
              </c:numCache>
            </c:numRef>
          </c:val>
        </c:ser>
        <c:shape val="cylinder"/>
        <c:axId val="135719936"/>
        <c:axId val="135922816"/>
        <c:axId val="0"/>
      </c:bar3DChart>
      <c:catAx>
        <c:axId val="135719936"/>
        <c:scaling>
          <c:orientation val="minMax"/>
        </c:scaling>
        <c:axPos val="b"/>
        <c:title>
          <c:tx>
            <c:rich>
              <a:bodyPr/>
              <a:lstStyle/>
              <a:p>
                <a:pPr>
                  <a:defRPr/>
                </a:pPr>
                <a:r>
                  <a:rPr lang="ru-RU" sz="800" b="0">
                    <a:latin typeface="Times New Roman" pitchFamily="18" charset="0"/>
                    <a:cs typeface="Times New Roman" pitchFamily="18" charset="0"/>
                  </a:rPr>
                  <a:t>год</a:t>
                </a:r>
              </a:p>
            </c:rich>
          </c:tx>
          <c:layout>
            <c:manualLayout>
              <c:xMode val="edge"/>
              <c:yMode val="edge"/>
              <c:x val="0.88759120734908836"/>
              <c:y val="0.85704588650558144"/>
            </c:manualLayout>
          </c:layout>
        </c:title>
        <c:numFmt formatCode="General" sourceLinked="1"/>
        <c:majorTickMark val="none"/>
        <c:tickLblPos val="nextTo"/>
        <c:txPr>
          <a:bodyPr/>
          <a:lstStyle/>
          <a:p>
            <a:pPr>
              <a:defRPr sz="800">
                <a:latin typeface="Times New Roman" pitchFamily="18" charset="0"/>
                <a:cs typeface="Times New Roman" pitchFamily="18" charset="0"/>
              </a:defRPr>
            </a:pPr>
            <a:endParaRPr lang="ru-RU"/>
          </a:p>
        </c:txPr>
        <c:crossAx val="135922816"/>
        <c:crosses val="autoZero"/>
        <c:auto val="1"/>
        <c:lblAlgn val="ctr"/>
        <c:lblOffset val="100"/>
      </c:catAx>
      <c:valAx>
        <c:axId val="135922816"/>
        <c:scaling>
          <c:orientation val="minMax"/>
          <c:max val="400000"/>
          <c:min val="0"/>
        </c:scaling>
        <c:axPos val="l"/>
        <c:majorGridlines/>
        <c:title>
          <c:tx>
            <c:rich>
              <a:bodyPr/>
              <a:lstStyle/>
              <a:p>
                <a:pPr>
                  <a:defRPr/>
                </a:pPr>
                <a:r>
                  <a:rPr lang="ru-RU" sz="800" b="0">
                    <a:latin typeface="Times New Roman" pitchFamily="18" charset="0"/>
                    <a:cs typeface="Times New Roman" pitchFamily="18" charset="0"/>
                  </a:rPr>
                  <a:t>тыс. руб.</a:t>
                </a:r>
              </a:p>
            </c:rich>
          </c:tx>
          <c:layout>
            <c:manualLayout>
              <c:xMode val="edge"/>
              <c:yMode val="edge"/>
              <c:x val="5.1794838145232024E-2"/>
              <c:y val="3.7729809635864482E-2"/>
            </c:manualLayout>
          </c:layout>
        </c:title>
        <c:numFmt formatCode="#,##0.0" sourceLinked="1"/>
        <c:tickLblPos val="nextTo"/>
        <c:txPr>
          <a:bodyPr/>
          <a:lstStyle/>
          <a:p>
            <a:pPr>
              <a:defRPr sz="800" baseline="0">
                <a:latin typeface="Times New Roman" pitchFamily="18" charset="0"/>
                <a:cs typeface="Times New Roman" pitchFamily="18" charset="0"/>
              </a:defRPr>
            </a:pPr>
            <a:endParaRPr lang="ru-RU"/>
          </a:p>
        </c:txPr>
        <c:crossAx val="135719936"/>
        <c:crosses val="autoZero"/>
        <c:crossBetween val="between"/>
        <c:majorUnit val="100000"/>
        <c:minorUnit val="1000"/>
      </c:valAx>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6"/>
  <c:chart>
    <c:autoTitleDeleted val="1"/>
    <c:view3D>
      <c:perspective val="30"/>
    </c:view3D>
    <c:plotArea>
      <c:layout/>
      <c:pie3DChart>
        <c:varyColors val="1"/>
        <c:ser>
          <c:idx val="0"/>
          <c:order val="0"/>
          <c:explosion val="25"/>
          <c:dPt>
            <c:idx val="0"/>
            <c:spPr>
              <a:solidFill>
                <a:schemeClr val="bg1">
                  <a:lumMod val="50000"/>
                </a:schemeClr>
              </a:solidFill>
            </c:spPr>
          </c:dPt>
          <c:dPt>
            <c:idx val="1"/>
            <c:spPr>
              <a:solidFill>
                <a:schemeClr val="bg1">
                  <a:lumMod val="75000"/>
                </a:schemeClr>
              </a:solidFill>
            </c:spPr>
          </c:dPt>
          <c:dLbls>
            <c:dLbl>
              <c:idx val="0"/>
              <c:layout>
                <c:manualLayout>
                  <c:x val="0.21418285214348196"/>
                  <c:y val="5.5461869349664628E-2"/>
                </c:manualLayout>
              </c:layout>
              <c:tx>
                <c:rich>
                  <a:bodyPr/>
                  <a:lstStyle/>
                  <a:p>
                    <a:r>
                      <a:rPr lang="ru-RU" sz="800">
                        <a:latin typeface="Times New Roman" pitchFamily="18" charset="0"/>
                        <a:cs typeface="Times New Roman" pitchFamily="18" charset="0"/>
                      </a:rPr>
                      <a:t>программные расходы</a:t>
                    </a:r>
                  </a:p>
                  <a:p>
                    <a:r>
                      <a:rPr lang="en-US" sz="800">
                        <a:latin typeface="Times New Roman" pitchFamily="18" charset="0"/>
                        <a:cs typeface="Times New Roman" pitchFamily="18" charset="0"/>
                      </a:rPr>
                      <a:t>9</a:t>
                    </a:r>
                    <a:r>
                      <a:rPr lang="ru-RU"/>
                      <a:t>4,4</a:t>
                    </a:r>
                    <a:r>
                      <a:rPr lang="en-US"/>
                      <a:t>%</a:t>
                    </a:r>
                  </a:p>
                </c:rich>
              </c:tx>
              <c:showCatName val="1"/>
              <c:showPercent val="1"/>
              <c:extLst>
                <c:ext xmlns:c15="http://schemas.microsoft.com/office/drawing/2012/chart" uri="{CE6537A1-D6FC-4f65-9D91-7224C49458BB}">
                  <c15:layout/>
                </c:ext>
              </c:extLst>
            </c:dLbl>
            <c:dLbl>
              <c:idx val="1"/>
              <c:layout>
                <c:manualLayout>
                  <c:x val="7.8916994750656708E-2"/>
                  <c:y val="-6.5534776902887143E-2"/>
                </c:manualLayout>
              </c:layout>
              <c:tx>
                <c:rich>
                  <a:bodyPr/>
                  <a:lstStyle/>
                  <a:p>
                    <a:r>
                      <a:rPr lang="ru-RU" sz="800">
                        <a:latin typeface="Times New Roman" pitchFamily="18" charset="0"/>
                        <a:cs typeface="Times New Roman" pitchFamily="18" charset="0"/>
                      </a:rPr>
                      <a:t>н</a:t>
                    </a:r>
                    <a:r>
                      <a:rPr lang="ru-RU"/>
                      <a:t>епрограммные расходы</a:t>
                    </a:r>
                  </a:p>
                  <a:p>
                    <a:r>
                      <a:rPr lang="ru-RU"/>
                      <a:t>5,6</a:t>
                    </a:r>
                    <a:r>
                      <a:rPr lang="en-US"/>
                      <a:t>%</a:t>
                    </a:r>
                  </a:p>
                </c:rich>
              </c:tx>
              <c:showCatName val="1"/>
              <c:showPercent val="1"/>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ru-RU"/>
              </a:p>
            </c:txPr>
            <c:showCatName val="1"/>
            <c:showPercent val="1"/>
            <c:showLeaderLines val="1"/>
            <c:extLst>
              <c:ext xmlns:c15="http://schemas.microsoft.com/office/drawing/2012/chart" uri="{CE6537A1-D6FC-4f65-9D91-7224C49458BB}"/>
            </c:extLst>
          </c:dLbls>
          <c:val>
            <c:numRef>
              <c:f>Лист5!$C$3:$C$4</c:f>
              <c:numCache>
                <c:formatCode>#,##0.00</c:formatCode>
                <c:ptCount val="2"/>
                <c:pt idx="0">
                  <c:v>2438842</c:v>
                </c:pt>
                <c:pt idx="1">
                  <c:v>145950.1</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7FB3F-8663-4101-A8BD-E27D0F97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40460</TotalTime>
  <Pages>1</Pages>
  <Words>23091</Words>
  <Characters>131625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галина</cp:lastModifiedBy>
  <cp:revision>743</cp:revision>
  <cp:lastPrinted>2022-04-27T02:30:00Z</cp:lastPrinted>
  <dcterms:created xsi:type="dcterms:W3CDTF">2013-04-15T07:59:00Z</dcterms:created>
  <dcterms:modified xsi:type="dcterms:W3CDTF">2022-04-27T03:25:00Z</dcterms:modified>
</cp:coreProperties>
</file>