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C" w:rsidRPr="00A002C8" w:rsidRDefault="00DB1C5C" w:rsidP="00DB1C5C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1B" w:rsidRDefault="00EE6E1B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</w:p>
    <w:p w:rsidR="00DB1C5C" w:rsidRPr="00A002C8" w:rsidRDefault="00DB1C5C" w:rsidP="00DB1C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Богучанский район</w:t>
      </w:r>
    </w:p>
    <w:p w:rsidR="00DB1C5C" w:rsidRPr="00A002C8" w:rsidRDefault="00DB1C5C" w:rsidP="00DB1C5C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C8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DB1C5C" w:rsidRPr="009C4382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C4382">
        <w:rPr>
          <w:rFonts w:ascii="Times New Roman" w:eastAsia="Arial Unicode MS" w:hAnsi="Times New Roman" w:cs="Times New Roman"/>
          <w:sz w:val="28"/>
          <w:szCs w:val="28"/>
        </w:rPr>
        <w:t>Октябрьская</w:t>
      </w:r>
      <w:proofErr w:type="gramEnd"/>
      <w:r w:rsidRPr="009C4382">
        <w:rPr>
          <w:rFonts w:ascii="Times New Roman" w:eastAsia="Arial Unicode MS" w:hAnsi="Times New Roman" w:cs="Times New Roman"/>
          <w:sz w:val="28"/>
          <w:szCs w:val="28"/>
        </w:rPr>
        <w:t xml:space="preserve"> ул., д.72, с. Богучаны Красноярского края, 663430</w:t>
      </w:r>
    </w:p>
    <w:p w:rsidR="00DB1C5C" w:rsidRPr="009C4382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C4382">
        <w:rPr>
          <w:rFonts w:ascii="Times New Roman" w:eastAsia="Arial Unicode MS" w:hAnsi="Times New Roman" w:cs="Times New Roman"/>
          <w:sz w:val="28"/>
          <w:szCs w:val="28"/>
        </w:rPr>
        <w:t xml:space="preserve">Телефон (39162) 28071; ОКОГУ 33100; ОГРН 1072420000025; </w:t>
      </w:r>
    </w:p>
    <w:p w:rsidR="00DB1C5C" w:rsidRPr="009C4382" w:rsidRDefault="00DB1C5C" w:rsidP="00DB1C5C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C4382">
        <w:rPr>
          <w:rFonts w:ascii="Times New Roman" w:eastAsia="Arial Unicode MS" w:hAnsi="Times New Roman" w:cs="Times New Roman"/>
          <w:sz w:val="28"/>
          <w:szCs w:val="28"/>
        </w:rPr>
        <w:t>ИНН / КПП 2407062950 / 240701001</w:t>
      </w:r>
    </w:p>
    <w:p w:rsidR="00DB1C5C" w:rsidRPr="001029F5" w:rsidRDefault="00DB1C5C" w:rsidP="00DB1C5C">
      <w:pPr>
        <w:pStyle w:val="Default"/>
        <w:jc w:val="center"/>
        <w:rPr>
          <w:b/>
          <w:bCs/>
          <w:sz w:val="20"/>
          <w:szCs w:val="20"/>
        </w:rPr>
      </w:pPr>
    </w:p>
    <w:p w:rsidR="0015611D" w:rsidRPr="006B70BB" w:rsidRDefault="00DB1C5C" w:rsidP="001029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B70BB">
        <w:rPr>
          <w:b/>
          <w:bCs/>
          <w:color w:val="auto"/>
          <w:sz w:val="28"/>
          <w:szCs w:val="28"/>
        </w:rPr>
        <w:t>Заключение на годовой отчет</w:t>
      </w:r>
    </w:p>
    <w:p w:rsidR="00DB1C5C" w:rsidRPr="006B70BB" w:rsidRDefault="00DB1C5C" w:rsidP="001029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B70BB">
        <w:rPr>
          <w:b/>
          <w:bCs/>
          <w:color w:val="auto"/>
          <w:sz w:val="28"/>
          <w:szCs w:val="28"/>
        </w:rPr>
        <w:t>об исполнении районного бюджета за 201</w:t>
      </w:r>
      <w:r w:rsidR="0015611D" w:rsidRPr="006B70BB">
        <w:rPr>
          <w:b/>
          <w:bCs/>
          <w:color w:val="auto"/>
          <w:sz w:val="28"/>
          <w:szCs w:val="28"/>
        </w:rPr>
        <w:t>4</w:t>
      </w:r>
      <w:r w:rsidRPr="006B70BB">
        <w:rPr>
          <w:b/>
          <w:bCs/>
          <w:color w:val="auto"/>
          <w:sz w:val="28"/>
          <w:szCs w:val="28"/>
        </w:rPr>
        <w:t xml:space="preserve"> год</w:t>
      </w:r>
    </w:p>
    <w:p w:rsidR="00DB1C5C" w:rsidRPr="0015611D" w:rsidRDefault="00DB1C5C" w:rsidP="00DB1C5C">
      <w:pPr>
        <w:pStyle w:val="Default"/>
        <w:jc w:val="center"/>
        <w:rPr>
          <w:color w:val="auto"/>
          <w:sz w:val="20"/>
          <w:szCs w:val="20"/>
        </w:rPr>
      </w:pPr>
    </w:p>
    <w:p w:rsidR="00DB1C5C" w:rsidRPr="0015611D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proofErr w:type="gramStart"/>
      <w:r w:rsidRPr="0015611D">
        <w:rPr>
          <w:color w:val="auto"/>
        </w:rPr>
        <w:t>Годовой отчет об исполнении районного бюджета за 201</w:t>
      </w:r>
      <w:r w:rsidR="0015611D" w:rsidRPr="0015611D">
        <w:rPr>
          <w:color w:val="auto"/>
        </w:rPr>
        <w:t>4</w:t>
      </w:r>
      <w:r w:rsidRPr="0015611D">
        <w:rPr>
          <w:color w:val="auto"/>
        </w:rPr>
        <w:t xml:space="preserve"> год (далее по тексту – Годовой отчет об исполнении бюджета, Годовой отчет) представлен Финансовым управлением администрации Богучанского района (далее по тексту – Финансовое управление) в Контрольно-счетную комиссию муниципального образования Богучанский район (далее по тексту – Контрольно-счетная комиссия) в полном </w:t>
      </w:r>
      <w:r w:rsidRPr="00F14C77">
        <w:rPr>
          <w:color w:val="auto"/>
        </w:rPr>
        <w:t>объеме 31.03.201</w:t>
      </w:r>
      <w:r w:rsidR="00F14C77" w:rsidRPr="00F14C77">
        <w:rPr>
          <w:color w:val="auto"/>
        </w:rPr>
        <w:t>5</w:t>
      </w:r>
      <w:r w:rsidRPr="00F14C77">
        <w:rPr>
          <w:color w:val="auto"/>
        </w:rPr>
        <w:t xml:space="preserve"> год</w:t>
      </w:r>
      <w:r w:rsidRPr="0015611D">
        <w:rPr>
          <w:color w:val="auto"/>
        </w:rPr>
        <w:t>а в сроки, установленные пунктом 3 статьи 264.4 Бюджетного кодекса Российской Федерации (далее по</w:t>
      </w:r>
      <w:proofErr w:type="gramEnd"/>
      <w:r w:rsidRPr="0015611D">
        <w:rPr>
          <w:color w:val="auto"/>
        </w:rPr>
        <w:t xml:space="preserve"> тексту – Бюджетный кодекс РФ) и пунктом 3 статьи 42 решения Богучанского районного Совета депутатов от 29.10.2012 № 23/1-230 «О бюджетном процессе </w:t>
      </w:r>
      <w:r w:rsidR="006950FA">
        <w:rPr>
          <w:color w:val="auto"/>
        </w:rPr>
        <w:t xml:space="preserve">в </w:t>
      </w:r>
      <w:r w:rsidRPr="0015611D">
        <w:rPr>
          <w:color w:val="auto"/>
        </w:rPr>
        <w:t>муниципально</w:t>
      </w:r>
      <w:r w:rsidR="006950FA">
        <w:rPr>
          <w:color w:val="auto"/>
        </w:rPr>
        <w:t>м</w:t>
      </w:r>
      <w:r w:rsidRPr="0015611D">
        <w:rPr>
          <w:color w:val="auto"/>
        </w:rPr>
        <w:t xml:space="preserve"> образовании Богучанский район» (далее по тексту – Решение о бюджетном процессе). </w:t>
      </w:r>
    </w:p>
    <w:p w:rsidR="00DB1C5C" w:rsidRPr="0015611D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15611D">
        <w:rPr>
          <w:color w:val="auto"/>
        </w:rPr>
        <w:t xml:space="preserve">Настоящее заключение подготовлено Контрольно-счетной комиссией в соответствии со статьей 264.4 Бюджетного кодекса РФ и статьей 42 Решения о бюджетном процессе с учетом данных внешних проверок годовой бюджетной отчетности главных администраторов бюджетных средств (далее по тексту – ГАБС). </w:t>
      </w:r>
    </w:p>
    <w:p w:rsidR="00DB1C5C" w:rsidRPr="0015611D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15611D">
        <w:rPr>
          <w:color w:val="auto"/>
        </w:rPr>
        <w:t>Годовой отчет об исполнении бюджета составлен в автоматизированной системе управления бюджетным процессом («</w:t>
      </w:r>
      <w:proofErr w:type="spellStart"/>
      <w:r w:rsidRPr="0015611D">
        <w:rPr>
          <w:color w:val="auto"/>
        </w:rPr>
        <w:t>АЦК-Финансы</w:t>
      </w:r>
      <w:proofErr w:type="spellEnd"/>
      <w:r w:rsidRPr="0015611D">
        <w:rPr>
          <w:color w:val="auto"/>
        </w:rPr>
        <w:t xml:space="preserve">»). </w:t>
      </w:r>
    </w:p>
    <w:p w:rsidR="00DB1C5C" w:rsidRPr="0015611D" w:rsidRDefault="00DB1C5C" w:rsidP="001029F5">
      <w:pPr>
        <w:pStyle w:val="Default"/>
        <w:spacing w:line="276" w:lineRule="auto"/>
        <w:ind w:firstLine="851"/>
        <w:jc w:val="both"/>
        <w:rPr>
          <w:color w:val="auto"/>
        </w:rPr>
      </w:pPr>
      <w:r w:rsidRPr="0015611D">
        <w:rPr>
          <w:color w:val="auto"/>
        </w:rPr>
        <w:t xml:space="preserve">Результаты внешней проверки Годового отчета об исполнении бюджета и внешней проверки годовой бюджетной отчетности ГАБС свидетельствуют о следующем. </w:t>
      </w:r>
    </w:p>
    <w:p w:rsidR="008B6A51" w:rsidRPr="004479D8" w:rsidRDefault="008B6A51" w:rsidP="00992E84">
      <w:pPr>
        <w:pStyle w:val="Default"/>
        <w:spacing w:line="276" w:lineRule="auto"/>
        <w:rPr>
          <w:b/>
          <w:bCs/>
          <w:color w:val="auto"/>
        </w:rPr>
      </w:pPr>
    </w:p>
    <w:p w:rsidR="00277CCB" w:rsidRPr="00277CCB" w:rsidRDefault="00277CCB" w:rsidP="00277CCB">
      <w:pPr>
        <w:pStyle w:val="Default"/>
        <w:numPr>
          <w:ilvl w:val="0"/>
          <w:numId w:val="35"/>
        </w:numPr>
        <w:spacing w:line="276" w:lineRule="auto"/>
        <w:ind w:left="0" w:firstLine="0"/>
        <w:jc w:val="center"/>
        <w:rPr>
          <w:b/>
          <w:color w:val="auto"/>
        </w:rPr>
      </w:pPr>
      <w:r w:rsidRPr="00277CCB">
        <w:rPr>
          <w:b/>
          <w:color w:val="auto"/>
        </w:rPr>
        <w:t>Анализ реализации основных положений бюджетной и налоговой политики Богучанского района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b/>
          <w:color w:val="auto"/>
        </w:rPr>
      </w:pPr>
    </w:p>
    <w:p w:rsidR="00277CCB" w:rsidRPr="00277CCB" w:rsidRDefault="00277CCB" w:rsidP="00277CCB">
      <w:pPr>
        <w:pStyle w:val="Default"/>
        <w:spacing w:line="276" w:lineRule="auto"/>
        <w:jc w:val="center"/>
        <w:rPr>
          <w:b/>
          <w:color w:val="auto"/>
        </w:rPr>
      </w:pPr>
      <w:r w:rsidRPr="00277CCB">
        <w:rPr>
          <w:b/>
          <w:color w:val="auto"/>
        </w:rPr>
        <w:t xml:space="preserve">1.1. </w:t>
      </w:r>
      <w:r w:rsidR="00666969">
        <w:rPr>
          <w:b/>
          <w:color w:val="auto"/>
        </w:rPr>
        <w:t>Р</w:t>
      </w:r>
      <w:r w:rsidRPr="00277CCB">
        <w:rPr>
          <w:b/>
          <w:color w:val="auto"/>
        </w:rPr>
        <w:t>еализаци</w:t>
      </w:r>
      <w:r w:rsidR="00666969">
        <w:rPr>
          <w:b/>
          <w:color w:val="auto"/>
        </w:rPr>
        <w:t>я основных положений</w:t>
      </w:r>
      <w:r w:rsidRPr="00277CCB">
        <w:rPr>
          <w:b/>
          <w:color w:val="auto"/>
        </w:rPr>
        <w:t xml:space="preserve"> бюджетной политики Богучанского района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center"/>
        <w:rPr>
          <w:color w:val="auto"/>
        </w:rPr>
      </w:pP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Формирование и реализация основных </w:t>
      </w:r>
      <w:r w:rsidR="00666969">
        <w:rPr>
          <w:color w:val="auto"/>
        </w:rPr>
        <w:t>положений</w:t>
      </w:r>
      <w:r w:rsidRPr="00277CCB">
        <w:rPr>
          <w:color w:val="auto"/>
        </w:rPr>
        <w:t xml:space="preserve"> бюджетной политики </w:t>
      </w:r>
      <w:r w:rsidR="00666969">
        <w:rPr>
          <w:color w:val="auto"/>
        </w:rPr>
        <w:t xml:space="preserve">Богучанского района </w:t>
      </w:r>
      <w:r w:rsidRPr="00277CCB">
        <w:rPr>
          <w:color w:val="auto"/>
        </w:rPr>
        <w:t xml:space="preserve">происходили в условиях роста расходов, опережающего темп роста доходов, и отсутствия муниципального долга Богучанского района на протяжении пяти последних лет.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lastRenderedPageBreak/>
        <w:t xml:space="preserve">Доходы районного бюджета (без учета объема безвозмездных поступлений) увеличились с 348 765,5 тыс. руб. в 2011 году до 879 600,7 тыс. руб. – в 2014 году, или в 2,5 раза.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Расходы районного бюджета без учета расходов, финансируемых за счет субвенций из федерального бюджета, увеличились с 740 510,8 тыс. руб. в 2011 году до 942 040,5 тыс. руб. в 2014 году, или на 27,2%.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2012 году годовой объем налоговых и неналоговых доходов районного бюджета покрывал первоочередные и социально значимые расходы на 42,5%, в 2013 году – на 40,5% и в 2014 году – </w:t>
      </w:r>
      <w:proofErr w:type="gramStart"/>
      <w:r w:rsidRPr="00277CCB">
        <w:rPr>
          <w:color w:val="auto"/>
        </w:rPr>
        <w:t>на</w:t>
      </w:r>
      <w:proofErr w:type="gramEnd"/>
      <w:r w:rsidRPr="00277CCB">
        <w:rPr>
          <w:color w:val="auto"/>
        </w:rPr>
        <w:t xml:space="preserve"> 46,3%.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2012 году районный бюджет был исполнен с дефицитом в размере 16 046,8 тыс. руб., </w:t>
      </w:r>
      <w:r w:rsidR="00666969">
        <w:rPr>
          <w:color w:val="auto"/>
        </w:rPr>
        <w:t xml:space="preserve">в </w:t>
      </w:r>
      <w:r w:rsidRPr="00277CCB">
        <w:rPr>
          <w:color w:val="auto"/>
        </w:rPr>
        <w:t xml:space="preserve">2013 году – с дефицитом, который составил 8 415,3 тыс. руб. и уменьшился в 1,9 раза. В 2014 году районный бюджет исполнен с </w:t>
      </w:r>
      <w:proofErr w:type="spellStart"/>
      <w:r w:rsidRPr="00277CCB">
        <w:rPr>
          <w:color w:val="auto"/>
        </w:rPr>
        <w:t>профицитом</w:t>
      </w:r>
      <w:proofErr w:type="spellEnd"/>
      <w:r w:rsidRPr="00277CCB">
        <w:rPr>
          <w:color w:val="auto"/>
        </w:rPr>
        <w:t xml:space="preserve"> в размере 129 432,7 тыс. руб.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При формировании районного бюджета на 2014 год и плановый период 2015-2016 годов предусмотрены основные цели бюджетной политики Богучанского района на 2014-2016 годы: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 xml:space="preserve">реализация федеральных </w:t>
      </w:r>
      <w:r w:rsidR="004D0D09">
        <w:rPr>
          <w:color w:val="auto"/>
        </w:rPr>
        <w:t>положений</w:t>
      </w:r>
      <w:r w:rsidRPr="00277CCB">
        <w:rPr>
          <w:color w:val="auto"/>
        </w:rPr>
        <w:t xml:space="preserve"> бюджетной политики, в том числе Указов Президента Российской Федерации;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переход на программный бюджет;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развитие механизма государственно-частного партнерства;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повышение эффективности бюджетных расходов;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обеспечение сбалансированности бюджетов муниципальных образований района в условиях перераспределения полномочий;</w:t>
      </w:r>
    </w:p>
    <w:p w:rsidR="00277CCB" w:rsidRPr="00277CCB" w:rsidRDefault="00277CCB" w:rsidP="00277CCB">
      <w:pPr>
        <w:pStyle w:val="Default"/>
        <w:numPr>
          <w:ilvl w:val="0"/>
          <w:numId w:val="32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повышение прозрачности бюджетов и бюджетного процесса.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Бюджетной политикой Богучанского района учтены задачи в экономических и социальных сферах, поставленные в Указах Президента Российской Федерации от 07.05.2012 №№ 596 – 601, 606, от 01.06.2012 № 761, от 28.12.2012 № 1688. Для </w:t>
      </w:r>
      <w:proofErr w:type="gramStart"/>
      <w:r w:rsidRPr="00277CCB">
        <w:rPr>
          <w:color w:val="auto"/>
        </w:rPr>
        <w:t>реализации</w:t>
      </w:r>
      <w:proofErr w:type="gramEnd"/>
      <w:r w:rsidRPr="00277CCB">
        <w:rPr>
          <w:color w:val="auto"/>
        </w:rPr>
        <w:t xml:space="preserve"> которых в районном бюджете на 2014 год предусмотрены бюджетные ассигнования на следующие цели: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повышение оплаты труда работников бюджетной сферы;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обеспечение 100% доступного дошкольного образования;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ликвидацию аварийного жилищного фонда Богучанского района;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реализацию мероприятий по улучшению условий ведения предпринимательской деятельности;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>обеспечение доступного передвижения населения в поселения района автомобильным и воздушным транспортом;</w:t>
      </w:r>
    </w:p>
    <w:p w:rsidR="00277CCB" w:rsidRPr="00277CCB" w:rsidRDefault="00277CCB" w:rsidP="00277CCB">
      <w:pPr>
        <w:pStyle w:val="Default"/>
        <w:numPr>
          <w:ilvl w:val="0"/>
          <w:numId w:val="33"/>
        </w:numPr>
        <w:spacing w:line="276" w:lineRule="auto"/>
        <w:ind w:left="0" w:firstLine="851"/>
        <w:jc w:val="both"/>
        <w:rPr>
          <w:color w:val="auto"/>
        </w:rPr>
      </w:pPr>
      <w:r w:rsidRPr="00277CCB">
        <w:rPr>
          <w:color w:val="auto"/>
        </w:rPr>
        <w:t xml:space="preserve">реализацию ряда мероприятий связанных с социальной поддержкой </w:t>
      </w:r>
      <w:r w:rsidR="00666969">
        <w:rPr>
          <w:color w:val="auto"/>
        </w:rPr>
        <w:t>населения Богучанского района</w:t>
      </w:r>
      <w:r w:rsidRPr="00277CCB">
        <w:rPr>
          <w:color w:val="auto"/>
        </w:rPr>
        <w:t>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ходе анализа исполнения бюджетной политики </w:t>
      </w:r>
      <w:r w:rsidR="004D0D09">
        <w:rPr>
          <w:color w:val="auto"/>
        </w:rPr>
        <w:t xml:space="preserve">Богучанского района </w:t>
      </w:r>
      <w:r w:rsidRPr="00277CCB">
        <w:rPr>
          <w:color w:val="auto"/>
        </w:rPr>
        <w:t>в 2014 году установлено следующее.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2014 году администрацией Богучанского района реализованы мероприятия связанные с переходом на программный бюджет, с повышением оплаты труда работников бюджетной сферы, с обеспечением доступности дошкольного образования, </w:t>
      </w:r>
      <w:r w:rsidR="00666969">
        <w:rPr>
          <w:color w:val="auto"/>
        </w:rPr>
        <w:t>с</w:t>
      </w:r>
      <w:r w:rsidRPr="00277CCB">
        <w:rPr>
          <w:color w:val="auto"/>
        </w:rPr>
        <w:t xml:space="preserve"> улучшени</w:t>
      </w:r>
      <w:r w:rsidR="00666969">
        <w:rPr>
          <w:color w:val="auto"/>
        </w:rPr>
        <w:t>ем</w:t>
      </w:r>
      <w:r w:rsidRPr="00277CCB">
        <w:rPr>
          <w:color w:val="auto"/>
        </w:rPr>
        <w:t xml:space="preserve"> условий ведения предпринимательской деятельности, </w:t>
      </w:r>
      <w:r w:rsidR="00666969">
        <w:rPr>
          <w:color w:val="auto"/>
        </w:rPr>
        <w:t xml:space="preserve">с </w:t>
      </w:r>
      <w:r w:rsidRPr="00277CCB">
        <w:rPr>
          <w:color w:val="auto"/>
        </w:rPr>
        <w:t>обеспечение</w:t>
      </w:r>
      <w:r w:rsidR="00666969">
        <w:rPr>
          <w:color w:val="auto"/>
        </w:rPr>
        <w:t>м</w:t>
      </w:r>
      <w:r w:rsidRPr="00277CCB">
        <w:rPr>
          <w:color w:val="auto"/>
        </w:rPr>
        <w:t xml:space="preserve"> доступного передвижения населения в поселения района, </w:t>
      </w:r>
      <w:r w:rsidR="001F4533">
        <w:rPr>
          <w:color w:val="auto"/>
        </w:rPr>
        <w:t>с</w:t>
      </w:r>
      <w:r w:rsidRPr="00277CCB">
        <w:rPr>
          <w:color w:val="auto"/>
        </w:rPr>
        <w:t xml:space="preserve"> социальн</w:t>
      </w:r>
      <w:r w:rsidR="001F4533">
        <w:rPr>
          <w:color w:val="auto"/>
        </w:rPr>
        <w:t>ой</w:t>
      </w:r>
      <w:r w:rsidRPr="00277CCB">
        <w:rPr>
          <w:color w:val="auto"/>
        </w:rPr>
        <w:t xml:space="preserve"> поддержк</w:t>
      </w:r>
      <w:r w:rsidR="001F4533">
        <w:rPr>
          <w:color w:val="auto"/>
        </w:rPr>
        <w:t>ой</w:t>
      </w:r>
      <w:r w:rsidRPr="00277CCB">
        <w:rPr>
          <w:color w:val="auto"/>
        </w:rPr>
        <w:t xml:space="preserve"> </w:t>
      </w:r>
      <w:r w:rsidR="00666969">
        <w:rPr>
          <w:color w:val="auto"/>
        </w:rPr>
        <w:t>населения Богучанского района</w:t>
      </w:r>
      <w:r w:rsidRPr="00277CCB">
        <w:rPr>
          <w:color w:val="auto"/>
        </w:rPr>
        <w:t>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lastRenderedPageBreak/>
        <w:t xml:space="preserve">К сожалению, в 2014 году не удалось выполнить отдельные мероприятия, предусмотренные бюджетной политикой Богучанского района.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Индексация публично-нормативных обязательств на 5 процентов, предусмотренная бюджетной политикой, не нашла отражения в решении Богучанского районного Совета депутатов при утверждении районного бюджета на 2014 год и плановый период 2015 – 2016 годов</w:t>
      </w:r>
      <w:r w:rsidR="00666969">
        <w:rPr>
          <w:color w:val="auto"/>
        </w:rPr>
        <w:t xml:space="preserve"> (далее по тексту – Решение о районном бюджете)</w:t>
      </w:r>
      <w:r w:rsidRPr="00277CCB">
        <w:rPr>
          <w:color w:val="auto"/>
        </w:rPr>
        <w:t xml:space="preserve"> и фактически не осуществлена.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Мероприятие по ликвидации аварийного жилищного фонда Богучанского района, предусматривающее реализацию двух направлений: строительство нового жилья и снос аварийного жилья, выполнено в 2014 году только в части сноса аварийного жилья. Предусмотренные бюджетные ассигнования в районном бюджете на строительство жилья в 2014 году в сумме 752,3 тыс. руб. не освоены</w:t>
      </w:r>
      <w:r w:rsidR="001F4533">
        <w:rPr>
          <w:color w:val="auto"/>
        </w:rPr>
        <w:t>. В результате</w:t>
      </w:r>
      <w:r w:rsidR="001F4533" w:rsidRPr="00277CCB">
        <w:rPr>
          <w:color w:val="auto"/>
        </w:rPr>
        <w:t xml:space="preserve"> внесены изменения в </w:t>
      </w:r>
      <w:r w:rsidR="001F4533">
        <w:rPr>
          <w:color w:val="auto"/>
        </w:rPr>
        <w:t xml:space="preserve">соответствующую </w:t>
      </w:r>
      <w:r w:rsidR="001F4533" w:rsidRPr="00277CCB">
        <w:rPr>
          <w:color w:val="auto"/>
        </w:rPr>
        <w:t>муниципальную программу постановлением администрации Богучанского района в редакции от 16.12.2014</w:t>
      </w:r>
      <w:r w:rsidR="001F4533">
        <w:rPr>
          <w:color w:val="auto"/>
        </w:rPr>
        <w:t xml:space="preserve"> года</w:t>
      </w:r>
      <w:r w:rsidRPr="00277CCB">
        <w:rPr>
          <w:color w:val="auto"/>
        </w:rPr>
        <w:t xml:space="preserve"> и</w:t>
      </w:r>
      <w:r w:rsidR="001F4533" w:rsidRPr="001F4533">
        <w:rPr>
          <w:color w:val="auto"/>
        </w:rPr>
        <w:t xml:space="preserve"> </w:t>
      </w:r>
      <w:r w:rsidR="001F4533" w:rsidRPr="00277CCB">
        <w:rPr>
          <w:color w:val="auto"/>
        </w:rPr>
        <w:t>уменьшены</w:t>
      </w:r>
      <w:r w:rsidR="001F4533">
        <w:rPr>
          <w:color w:val="auto"/>
        </w:rPr>
        <w:t xml:space="preserve"> ассигнования</w:t>
      </w:r>
      <w:r w:rsidR="001F4533" w:rsidRPr="00277CCB">
        <w:rPr>
          <w:color w:val="auto"/>
        </w:rPr>
        <w:t xml:space="preserve"> на названную сумму</w:t>
      </w:r>
      <w:r w:rsidRPr="00277CCB">
        <w:rPr>
          <w:color w:val="auto"/>
        </w:rPr>
        <w:t xml:space="preserve"> </w:t>
      </w:r>
      <w:r w:rsidR="00666969">
        <w:rPr>
          <w:color w:val="auto"/>
        </w:rPr>
        <w:t>Р</w:t>
      </w:r>
      <w:r w:rsidRPr="00277CCB">
        <w:rPr>
          <w:color w:val="auto"/>
        </w:rPr>
        <w:t>ешением о</w:t>
      </w:r>
      <w:r w:rsidR="00666969">
        <w:rPr>
          <w:color w:val="auto"/>
        </w:rPr>
        <w:t xml:space="preserve"> районном</w:t>
      </w:r>
      <w:r w:rsidRPr="00277CCB">
        <w:rPr>
          <w:color w:val="auto"/>
        </w:rPr>
        <w:t xml:space="preserve"> бюджете от 19.12.2014</w:t>
      </w:r>
      <w:r>
        <w:rPr>
          <w:color w:val="auto"/>
        </w:rPr>
        <w:t xml:space="preserve"> года</w:t>
      </w:r>
      <w:r w:rsidRPr="00277CCB">
        <w:rPr>
          <w:color w:val="auto"/>
        </w:rPr>
        <w:t xml:space="preserve">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В рамках развития модели государственно</w:t>
      </w:r>
      <w:r w:rsidR="00666969">
        <w:rPr>
          <w:color w:val="auto"/>
        </w:rPr>
        <w:t>го</w:t>
      </w:r>
      <w:r w:rsidRPr="00277CCB">
        <w:rPr>
          <w:color w:val="auto"/>
        </w:rPr>
        <w:t xml:space="preserve"> частного партнерства в 2014 году администрация Богучанского района планировала вовлечь коммерческие структуры в строительство объектов социальной сферы. В частности, ЗАО «Организатор строительства Богучанского алюминиевого завода» планирует построить в п. Таежный два детских сада на 250 мест, общеобразовательную школу на 386 учащихся, поликлинику.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При этом ЗАО «Организатор строительства Богучанского алюминиевого завода» не приступил </w:t>
      </w:r>
      <w:r w:rsidR="000510A6">
        <w:rPr>
          <w:color w:val="auto"/>
        </w:rPr>
        <w:t xml:space="preserve">в 2014 году </w:t>
      </w:r>
      <w:r w:rsidRPr="00277CCB">
        <w:rPr>
          <w:color w:val="auto"/>
        </w:rPr>
        <w:t xml:space="preserve">к </w:t>
      </w:r>
      <w:r w:rsidR="000510A6" w:rsidRPr="00277CCB">
        <w:rPr>
          <w:color w:val="auto"/>
        </w:rPr>
        <w:t>строительств</w:t>
      </w:r>
      <w:r w:rsidR="000510A6">
        <w:rPr>
          <w:color w:val="auto"/>
        </w:rPr>
        <w:t>у</w:t>
      </w:r>
      <w:r w:rsidR="000510A6" w:rsidRPr="00277CCB">
        <w:rPr>
          <w:color w:val="auto"/>
        </w:rPr>
        <w:t xml:space="preserve"> социальных объектов</w:t>
      </w:r>
      <w:r w:rsidRPr="00277CCB">
        <w:rPr>
          <w:color w:val="auto"/>
        </w:rPr>
        <w:t>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В рамках реализации</w:t>
      </w:r>
      <w:r w:rsidR="001F4533">
        <w:rPr>
          <w:color w:val="auto"/>
        </w:rPr>
        <w:t xml:space="preserve"> положений</w:t>
      </w:r>
      <w:r w:rsidRPr="00277CCB">
        <w:rPr>
          <w:color w:val="auto"/>
        </w:rPr>
        <w:t xml:space="preserve"> бюджетной политики в 2014 году Финансовым управлением разработана и размещена на официальном сайте брошюра «Путеводитель по бюджету Богучанского района».</w:t>
      </w:r>
    </w:p>
    <w:p w:rsidR="009C4382" w:rsidRDefault="009C4382" w:rsidP="009C4382">
      <w:pPr>
        <w:pStyle w:val="Default"/>
        <w:spacing w:line="276" w:lineRule="auto"/>
        <w:jc w:val="center"/>
        <w:rPr>
          <w:b/>
        </w:rPr>
      </w:pPr>
    </w:p>
    <w:p w:rsidR="00277CCB" w:rsidRDefault="000510A6" w:rsidP="00277CCB">
      <w:pPr>
        <w:pStyle w:val="Default"/>
        <w:numPr>
          <w:ilvl w:val="1"/>
          <w:numId w:val="35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Реализация</w:t>
      </w:r>
      <w:r w:rsidR="00277CCB" w:rsidRPr="00B25E1C">
        <w:rPr>
          <w:b/>
        </w:rPr>
        <w:t xml:space="preserve"> основных </w:t>
      </w:r>
      <w:r>
        <w:rPr>
          <w:b/>
        </w:rPr>
        <w:t>положений</w:t>
      </w:r>
      <w:r w:rsidR="00277CCB" w:rsidRPr="00B25E1C">
        <w:rPr>
          <w:b/>
        </w:rPr>
        <w:t xml:space="preserve"> налоговой политики Богучанского района</w:t>
      </w:r>
    </w:p>
    <w:p w:rsidR="000510A6" w:rsidRPr="00B25E1C" w:rsidRDefault="000510A6" w:rsidP="000510A6">
      <w:pPr>
        <w:pStyle w:val="Default"/>
        <w:spacing w:line="276" w:lineRule="auto"/>
        <w:jc w:val="center"/>
        <w:rPr>
          <w:b/>
        </w:rPr>
      </w:pPr>
    </w:p>
    <w:p w:rsidR="000510A6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2014 году сохранялись основные </w:t>
      </w:r>
      <w:r w:rsidR="000510A6">
        <w:rPr>
          <w:color w:val="auto"/>
        </w:rPr>
        <w:t>положения</w:t>
      </w:r>
      <w:r w:rsidRPr="00277CCB">
        <w:rPr>
          <w:color w:val="auto"/>
        </w:rPr>
        <w:t xml:space="preserve"> районной налоговой политики предыдущих лет: обеспечение необходимого уровня доходов</w:t>
      </w:r>
      <w:r w:rsidR="001F4533">
        <w:rPr>
          <w:color w:val="auto"/>
        </w:rPr>
        <w:t>,</w:t>
      </w:r>
      <w:r w:rsidRPr="00277CCB">
        <w:rPr>
          <w:color w:val="auto"/>
        </w:rPr>
        <w:t xml:space="preserve"> стимулирование инвестиционной (инновационной) деятельно</w:t>
      </w:r>
      <w:r w:rsidR="001F4533">
        <w:rPr>
          <w:color w:val="auto"/>
        </w:rPr>
        <w:t>сти реального сектора экономики,</w:t>
      </w:r>
      <w:r w:rsidRPr="00277CCB">
        <w:rPr>
          <w:color w:val="auto"/>
        </w:rPr>
        <w:t xml:space="preserve"> повышение качества администрирования доходов.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Анализ реализации основных </w:t>
      </w:r>
      <w:r w:rsidR="001F4533">
        <w:rPr>
          <w:color w:val="auto"/>
        </w:rPr>
        <w:t>положений</w:t>
      </w:r>
      <w:r w:rsidRPr="00277CCB">
        <w:rPr>
          <w:color w:val="auto"/>
        </w:rPr>
        <w:t xml:space="preserve"> налоговой политики Богучанского района в 2014 году показал следующее.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Определенные результаты в 2014 году принесла деятельность межведомственной комиссии по сбору платежей в консолидированный бюджет края и внебюджетные фонды, по легализации заработной платы во внебюджетном секторе экономики на территории Богучанского района (далее </w:t>
      </w:r>
      <w:r w:rsidR="000510A6">
        <w:rPr>
          <w:color w:val="auto"/>
        </w:rPr>
        <w:t xml:space="preserve">по тексту </w:t>
      </w:r>
      <w:r w:rsidRPr="00277CCB">
        <w:rPr>
          <w:color w:val="auto"/>
        </w:rPr>
        <w:t>– межведомственная комиссия).</w:t>
      </w:r>
    </w:p>
    <w:p w:rsidR="002C6F5C" w:rsidRDefault="001F4533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12 месяцев 2014 года </w:t>
      </w:r>
      <w:r w:rsidR="00277CCB" w:rsidRPr="00277CCB">
        <w:rPr>
          <w:rFonts w:ascii="Times New Roman" w:hAnsi="Times New Roman" w:cs="Times New Roman"/>
          <w:sz w:val="24"/>
          <w:szCs w:val="24"/>
        </w:rPr>
        <w:t>проведено 7 межведомственных комиссий,</w:t>
      </w:r>
      <w:r>
        <w:rPr>
          <w:rFonts w:ascii="Times New Roman" w:hAnsi="Times New Roman" w:cs="Times New Roman"/>
          <w:sz w:val="24"/>
          <w:szCs w:val="24"/>
        </w:rPr>
        <w:t xml:space="preserve"> на которые были </w:t>
      </w:r>
      <w:r w:rsidR="00277CCB" w:rsidRPr="00277CCB">
        <w:rPr>
          <w:rFonts w:ascii="Times New Roman" w:hAnsi="Times New Roman" w:cs="Times New Roman"/>
          <w:sz w:val="24"/>
          <w:szCs w:val="24"/>
        </w:rPr>
        <w:t>приглашен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7CCB" w:rsidRPr="00277CCB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 xml:space="preserve">и заслушаны 47 </w:t>
      </w:r>
      <w:r w:rsidR="00277CCB" w:rsidRPr="00277CCB">
        <w:rPr>
          <w:rFonts w:ascii="Times New Roman" w:hAnsi="Times New Roman" w:cs="Times New Roman"/>
          <w:sz w:val="24"/>
          <w:szCs w:val="24"/>
        </w:rPr>
        <w:t>руково</w:t>
      </w:r>
      <w:r w:rsidR="002C6F5C">
        <w:rPr>
          <w:rFonts w:ascii="Times New Roman" w:hAnsi="Times New Roman" w:cs="Times New Roman"/>
          <w:sz w:val="24"/>
          <w:szCs w:val="24"/>
        </w:rPr>
        <w:t>дителей организаций–недоимщиков.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>В отношении крупных организаций недоимщиков направлены письма в Прокуратуру Богучанского района, в Министерство экономики и регионального развития</w:t>
      </w:r>
      <w:r w:rsidR="000510A6">
        <w:rPr>
          <w:rFonts w:ascii="Times New Roman" w:hAnsi="Times New Roman" w:cs="Times New Roman"/>
          <w:sz w:val="24"/>
          <w:szCs w:val="24"/>
        </w:rPr>
        <w:t xml:space="preserve"> и </w:t>
      </w:r>
      <w:r w:rsidRPr="00277CCB">
        <w:rPr>
          <w:rFonts w:ascii="Times New Roman" w:hAnsi="Times New Roman" w:cs="Times New Roman"/>
          <w:sz w:val="24"/>
          <w:szCs w:val="24"/>
        </w:rPr>
        <w:t xml:space="preserve">в </w:t>
      </w:r>
      <w:r w:rsidR="000510A6">
        <w:rPr>
          <w:rFonts w:ascii="Times New Roman" w:hAnsi="Times New Roman" w:cs="Times New Roman"/>
          <w:sz w:val="24"/>
          <w:szCs w:val="24"/>
        </w:rPr>
        <w:t>М</w:t>
      </w:r>
      <w:r w:rsidRPr="00277CCB">
        <w:rPr>
          <w:rFonts w:ascii="Times New Roman" w:hAnsi="Times New Roman" w:cs="Times New Roman"/>
          <w:sz w:val="24"/>
          <w:szCs w:val="24"/>
        </w:rPr>
        <w:t>инистерство природных ресурсов и экологии Красноярского края.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проведенной совместной работы </w:t>
      </w:r>
      <w:r w:rsidR="002C6F5C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277CCB">
        <w:rPr>
          <w:rFonts w:ascii="Times New Roman" w:hAnsi="Times New Roman" w:cs="Times New Roman"/>
          <w:sz w:val="24"/>
          <w:szCs w:val="24"/>
        </w:rPr>
        <w:t>комиссии организациями произведена оплата текущей задолженности за 12 месяцев в консолидированный краевой бюджет в сумме 22 401,6 тыс. руб., в том числе в районный бюджет 20 951,6 тыс. руб.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Налога на доходы с физических лиц за 2014 год уплачено по результатам проведенной работы 2 500,0 тыс. руб. 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В течение 2014 года проводилась работа по привлечению к постановке на учет обособленных подразделений осуществляющих субподрядные работы на объектах строительства. Осуществлялся ежемесячный мониторинг уплаты </w:t>
      </w:r>
      <w:r w:rsidR="000510A6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277CCB">
        <w:rPr>
          <w:rFonts w:ascii="Times New Roman" w:hAnsi="Times New Roman" w:cs="Times New Roman"/>
          <w:sz w:val="24"/>
          <w:szCs w:val="24"/>
        </w:rPr>
        <w:t xml:space="preserve"> по сведениям, предоставленным Межрайонной ИФНС №18 по Красноярскому краю.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По результатам работы осуществили постановку на учет в 2014 году 12 организаций. Данная работа продолжается с момента строительства крупных объектов на территории </w:t>
      </w:r>
      <w:r w:rsidR="000510A6"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277CCB">
        <w:rPr>
          <w:rFonts w:ascii="Times New Roman" w:hAnsi="Times New Roman" w:cs="Times New Roman"/>
          <w:sz w:val="24"/>
          <w:szCs w:val="24"/>
        </w:rPr>
        <w:t xml:space="preserve">района. Дополнительно поступило </w:t>
      </w:r>
      <w:r w:rsidR="000510A6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Pr="00277CCB">
        <w:rPr>
          <w:rFonts w:ascii="Times New Roman" w:hAnsi="Times New Roman" w:cs="Times New Roman"/>
          <w:sz w:val="24"/>
          <w:szCs w:val="24"/>
        </w:rPr>
        <w:t xml:space="preserve"> за 2014 год 14 986,0 тыс. руб.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>В целях обеспечения дополнительных поступлений в бюджет района налоговой политикой предусмотрено проведение мероприятий по повышению качества администрирования доходов бюджета.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CCB">
        <w:rPr>
          <w:rFonts w:ascii="Times New Roman" w:hAnsi="Times New Roman" w:cs="Times New Roman"/>
          <w:sz w:val="24"/>
          <w:szCs w:val="24"/>
        </w:rPr>
        <w:t>В 2014 году доведен план налоговых и неналоговых платежей и сборов до главных администраторов доходов районного бюджета, ежемесячно проводились совещания в администрации Богучанского района по реализации и исполнению плана налоговых платежей и сборов, определено ответственное лицо за взаимодействие и разработку плана мероприятий с крупнейшими налогоплательщиками Богучанского района, с которыми проводились встречи для решения вопросов связанных с уплатой платежей.</w:t>
      </w:r>
      <w:proofErr w:type="gramEnd"/>
      <w:r w:rsidRPr="00277CCB">
        <w:rPr>
          <w:rFonts w:ascii="Times New Roman" w:hAnsi="Times New Roman" w:cs="Times New Roman"/>
          <w:sz w:val="24"/>
          <w:szCs w:val="24"/>
        </w:rPr>
        <w:t xml:space="preserve"> Кроме того администрация Богучанского района постоянно взаимодействовала с </w:t>
      </w:r>
      <w:proofErr w:type="gramStart"/>
      <w:r w:rsidRPr="00277CCB">
        <w:rPr>
          <w:rFonts w:ascii="Times New Roman" w:hAnsi="Times New Roman" w:cs="Times New Roman"/>
          <w:sz w:val="24"/>
          <w:szCs w:val="24"/>
        </w:rPr>
        <w:t>Межрайонной</w:t>
      </w:r>
      <w:proofErr w:type="gramEnd"/>
      <w:r w:rsidRPr="00277CCB">
        <w:rPr>
          <w:rFonts w:ascii="Times New Roman" w:hAnsi="Times New Roman" w:cs="Times New Roman"/>
          <w:sz w:val="24"/>
          <w:szCs w:val="24"/>
        </w:rPr>
        <w:t xml:space="preserve"> </w:t>
      </w:r>
      <w:r w:rsidR="000510A6">
        <w:rPr>
          <w:rFonts w:ascii="Times New Roman" w:hAnsi="Times New Roman" w:cs="Times New Roman"/>
          <w:sz w:val="24"/>
          <w:szCs w:val="24"/>
        </w:rPr>
        <w:t>И</w:t>
      </w:r>
      <w:r w:rsidRPr="00277CCB">
        <w:rPr>
          <w:rFonts w:ascii="Times New Roman" w:hAnsi="Times New Roman" w:cs="Times New Roman"/>
          <w:sz w:val="24"/>
          <w:szCs w:val="24"/>
        </w:rPr>
        <w:t>ФНС</w:t>
      </w:r>
      <w:r w:rsidR="002C6F5C">
        <w:rPr>
          <w:rFonts w:ascii="Times New Roman" w:hAnsi="Times New Roman" w:cs="Times New Roman"/>
          <w:sz w:val="24"/>
          <w:szCs w:val="24"/>
        </w:rPr>
        <w:t xml:space="preserve"> № 18</w:t>
      </w:r>
      <w:r w:rsidRPr="00277CCB">
        <w:rPr>
          <w:rFonts w:ascii="Times New Roman" w:hAnsi="Times New Roman" w:cs="Times New Roman"/>
          <w:sz w:val="24"/>
          <w:szCs w:val="24"/>
        </w:rPr>
        <w:t xml:space="preserve"> по вопросам взыскания налогов и сборов в консолидированный бюджет.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>Главные администраторы доходов районного бюджета – администрация Богучанского района, Управление социальной защиты населения</w:t>
      </w:r>
      <w:r w:rsidR="000510A6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 (далее по тексту – УСЗН)</w:t>
      </w:r>
      <w:r w:rsidRPr="00277CCB">
        <w:rPr>
          <w:rFonts w:ascii="Times New Roman" w:hAnsi="Times New Roman" w:cs="Times New Roman"/>
          <w:sz w:val="24"/>
          <w:szCs w:val="24"/>
        </w:rPr>
        <w:t xml:space="preserve">, </w:t>
      </w:r>
      <w:r w:rsidR="000510A6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Pr="00277CCB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0510A6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2C6F5C">
        <w:rPr>
          <w:rFonts w:ascii="Times New Roman" w:hAnsi="Times New Roman" w:cs="Times New Roman"/>
          <w:sz w:val="24"/>
          <w:szCs w:val="24"/>
        </w:rPr>
        <w:t>»</w:t>
      </w:r>
      <w:r w:rsidR="000510A6">
        <w:rPr>
          <w:rFonts w:ascii="Times New Roman" w:hAnsi="Times New Roman" w:cs="Times New Roman"/>
          <w:sz w:val="24"/>
          <w:szCs w:val="24"/>
        </w:rPr>
        <w:t xml:space="preserve"> (далее по тексту – Управление культуры)</w:t>
      </w:r>
      <w:r w:rsidRPr="00277CCB">
        <w:rPr>
          <w:rFonts w:ascii="Times New Roman" w:hAnsi="Times New Roman" w:cs="Times New Roman"/>
          <w:sz w:val="24"/>
          <w:szCs w:val="24"/>
        </w:rPr>
        <w:t xml:space="preserve"> в 2014 году выполнили доведенные до них плановые назначения. </w:t>
      </w:r>
      <w:proofErr w:type="gramStart"/>
      <w:r w:rsidRPr="00277CCB">
        <w:rPr>
          <w:rFonts w:ascii="Times New Roman" w:hAnsi="Times New Roman" w:cs="Times New Roman"/>
          <w:sz w:val="24"/>
          <w:szCs w:val="24"/>
        </w:rPr>
        <w:t>При этом Управлением муниципальной собственностью</w:t>
      </w:r>
      <w:r w:rsidR="000510A6">
        <w:rPr>
          <w:rFonts w:ascii="Times New Roman" w:hAnsi="Times New Roman" w:cs="Times New Roman"/>
          <w:sz w:val="24"/>
          <w:szCs w:val="24"/>
        </w:rPr>
        <w:t xml:space="preserve"> Богучанского района (далее по тексту – УМС)</w:t>
      </w:r>
      <w:r w:rsidRPr="00277CCB">
        <w:rPr>
          <w:rFonts w:ascii="Times New Roman" w:hAnsi="Times New Roman" w:cs="Times New Roman"/>
          <w:sz w:val="24"/>
          <w:szCs w:val="24"/>
        </w:rPr>
        <w:t xml:space="preserve"> выполнены плановые назначения на 60,2%, Управлением образования </w:t>
      </w:r>
      <w:r w:rsidR="000510A6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(далее по тексту </w:t>
      </w:r>
      <w:r w:rsidR="004D6E26">
        <w:rPr>
          <w:rFonts w:ascii="Times New Roman" w:hAnsi="Times New Roman" w:cs="Times New Roman"/>
          <w:sz w:val="24"/>
          <w:szCs w:val="24"/>
        </w:rPr>
        <w:t>–</w:t>
      </w:r>
      <w:r w:rsidR="000510A6">
        <w:rPr>
          <w:rFonts w:ascii="Times New Roman" w:hAnsi="Times New Roman" w:cs="Times New Roman"/>
          <w:sz w:val="24"/>
          <w:szCs w:val="24"/>
        </w:rPr>
        <w:t xml:space="preserve"> </w:t>
      </w:r>
      <w:r w:rsidR="004D6E26">
        <w:rPr>
          <w:rFonts w:ascii="Times New Roman" w:hAnsi="Times New Roman" w:cs="Times New Roman"/>
          <w:sz w:val="24"/>
          <w:szCs w:val="24"/>
        </w:rPr>
        <w:t>Управление образования) на 88,0%. По муниципальному казенному учреждению</w:t>
      </w:r>
      <w:r w:rsidRPr="00277CCB">
        <w:rPr>
          <w:rFonts w:ascii="Times New Roman" w:hAnsi="Times New Roman" w:cs="Times New Roman"/>
          <w:sz w:val="24"/>
          <w:szCs w:val="24"/>
        </w:rPr>
        <w:t xml:space="preserve"> «Муниципальная служба «Заказчика»» </w:t>
      </w:r>
      <w:r w:rsidR="004D6E26">
        <w:rPr>
          <w:rFonts w:ascii="Times New Roman" w:hAnsi="Times New Roman" w:cs="Times New Roman"/>
          <w:sz w:val="24"/>
          <w:szCs w:val="24"/>
        </w:rPr>
        <w:t xml:space="preserve">(далее по тексту – МКУ «МС Заказчика») </w:t>
      </w:r>
      <w:r w:rsidRPr="00277CCB">
        <w:rPr>
          <w:rFonts w:ascii="Times New Roman" w:hAnsi="Times New Roman" w:cs="Times New Roman"/>
          <w:sz w:val="24"/>
          <w:szCs w:val="24"/>
        </w:rPr>
        <w:t xml:space="preserve">в результате возврата ранее поступивших прочих неналоговых доходов выполнение плановых назначений по итогам 2014 года сложилось с отрицательным знаком. </w:t>
      </w:r>
      <w:proofErr w:type="gramEnd"/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По состоянию на 01.01.2015 года остались невыясненные поступления, зачисленные в районный бюджет по </w:t>
      </w:r>
      <w:r w:rsidR="004D6E26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277CCB">
        <w:rPr>
          <w:rFonts w:ascii="Times New Roman" w:hAnsi="Times New Roman" w:cs="Times New Roman"/>
          <w:sz w:val="24"/>
          <w:szCs w:val="24"/>
        </w:rPr>
        <w:t>главным администраторам доходов районного бюджета</w:t>
      </w:r>
      <w:r w:rsidR="004D6E26">
        <w:rPr>
          <w:rFonts w:ascii="Times New Roman" w:hAnsi="Times New Roman" w:cs="Times New Roman"/>
          <w:sz w:val="24"/>
          <w:szCs w:val="24"/>
        </w:rPr>
        <w:t>:</w:t>
      </w:r>
      <w:r w:rsidRPr="00277CCB">
        <w:rPr>
          <w:rFonts w:ascii="Times New Roman" w:hAnsi="Times New Roman" w:cs="Times New Roman"/>
          <w:sz w:val="24"/>
          <w:szCs w:val="24"/>
        </w:rPr>
        <w:t xml:space="preserve"> Управлению образования </w:t>
      </w:r>
      <w:r w:rsidR="004D6E26">
        <w:rPr>
          <w:rFonts w:ascii="Times New Roman" w:hAnsi="Times New Roman" w:cs="Times New Roman"/>
          <w:sz w:val="24"/>
          <w:szCs w:val="24"/>
        </w:rPr>
        <w:t xml:space="preserve">- </w:t>
      </w:r>
      <w:r w:rsidRPr="00277CCB">
        <w:rPr>
          <w:rFonts w:ascii="Times New Roman" w:hAnsi="Times New Roman" w:cs="Times New Roman"/>
          <w:sz w:val="24"/>
          <w:szCs w:val="24"/>
        </w:rPr>
        <w:t xml:space="preserve">22,9 тыс. руб., </w:t>
      </w:r>
      <w:r w:rsidR="002C6F5C">
        <w:rPr>
          <w:rFonts w:ascii="Times New Roman" w:hAnsi="Times New Roman" w:cs="Times New Roman"/>
          <w:sz w:val="24"/>
          <w:szCs w:val="24"/>
        </w:rPr>
        <w:t>У</w:t>
      </w:r>
      <w:r w:rsidR="004D6E26">
        <w:rPr>
          <w:rFonts w:ascii="Times New Roman" w:hAnsi="Times New Roman" w:cs="Times New Roman"/>
          <w:sz w:val="24"/>
          <w:szCs w:val="24"/>
        </w:rPr>
        <w:t xml:space="preserve">МС - </w:t>
      </w:r>
      <w:r w:rsidRPr="00277CCB">
        <w:rPr>
          <w:rFonts w:ascii="Times New Roman" w:hAnsi="Times New Roman" w:cs="Times New Roman"/>
          <w:sz w:val="24"/>
          <w:szCs w:val="24"/>
        </w:rPr>
        <w:t>41,0 тыс. руб.</w:t>
      </w:r>
    </w:p>
    <w:p w:rsidR="00277CCB" w:rsidRPr="00277CCB" w:rsidRDefault="00277CCB" w:rsidP="00277CC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Невыполнение главными администраторами доходов районного бюджета плановых назначений и наличие на отчетную дату невыясненных поступлений </w:t>
      </w:r>
      <w:r w:rsidRPr="00277CCB">
        <w:rPr>
          <w:rFonts w:ascii="Times New Roman" w:hAnsi="Times New Roman" w:cs="Times New Roman"/>
          <w:sz w:val="24"/>
          <w:szCs w:val="24"/>
        </w:rPr>
        <w:lastRenderedPageBreak/>
        <w:t>подтверждают невыполнение налоговой политики в части проведения мероприятий по повышению качества администрирования доходов бюджета.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CCB" w:rsidRPr="00277CCB" w:rsidRDefault="00277CCB" w:rsidP="004479D8">
      <w:pPr>
        <w:pStyle w:val="Default"/>
        <w:spacing w:line="276" w:lineRule="auto"/>
        <w:jc w:val="both"/>
        <w:rPr>
          <w:b/>
          <w:color w:val="auto"/>
        </w:rPr>
      </w:pPr>
      <w:r w:rsidRPr="00277CCB">
        <w:rPr>
          <w:b/>
          <w:color w:val="auto"/>
        </w:rPr>
        <w:t xml:space="preserve">Выводы: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основу бюджетной и налоговой политики </w:t>
      </w:r>
      <w:r w:rsidR="004D6E26">
        <w:rPr>
          <w:color w:val="auto"/>
        </w:rPr>
        <w:t>Богучанского района</w:t>
      </w:r>
      <w:r w:rsidRPr="00277CCB">
        <w:rPr>
          <w:color w:val="auto"/>
        </w:rPr>
        <w:t xml:space="preserve"> на 2014-2016 годы положены стратегические цели развития страны, сформулированные в Указах Президента Российской Федерации.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В 2014 году удалось решить основные задачи бюджетной политики района, за исключением индексации публично-нормативных обязательств, ликвидации аварийного жилищного фонда района, привлечения коммерческих структур в строительство социальных объектов в п. </w:t>
      </w:r>
      <w:proofErr w:type="gramStart"/>
      <w:r w:rsidRPr="00277CCB">
        <w:rPr>
          <w:color w:val="auto"/>
        </w:rPr>
        <w:t>Таежный</w:t>
      </w:r>
      <w:proofErr w:type="gramEnd"/>
      <w:r w:rsidRPr="00277CCB">
        <w:rPr>
          <w:color w:val="auto"/>
        </w:rPr>
        <w:t>.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 xml:space="preserve">Большинство мероприятий налоговой политики </w:t>
      </w:r>
      <w:r w:rsidR="004D6E26">
        <w:rPr>
          <w:color w:val="auto"/>
        </w:rPr>
        <w:t xml:space="preserve">Богучанского </w:t>
      </w:r>
      <w:r w:rsidRPr="00277CCB">
        <w:rPr>
          <w:color w:val="auto"/>
        </w:rPr>
        <w:t>района</w:t>
      </w:r>
      <w:r w:rsidR="004D6E26">
        <w:rPr>
          <w:color w:val="auto"/>
        </w:rPr>
        <w:t>,</w:t>
      </w:r>
      <w:r w:rsidRPr="00277CCB">
        <w:rPr>
          <w:color w:val="auto"/>
        </w:rPr>
        <w:t xml:space="preserve"> запланирован</w:t>
      </w:r>
      <w:r w:rsidR="004D6E26">
        <w:rPr>
          <w:color w:val="auto"/>
        </w:rPr>
        <w:t>ных</w:t>
      </w:r>
      <w:r w:rsidRPr="00277CCB">
        <w:rPr>
          <w:color w:val="auto"/>
        </w:rPr>
        <w:t xml:space="preserve"> на 2014 год в рамках реализации Плана мероприятий по росту доходов, оптимизации расходов и совершенствованию долговой политики района</w:t>
      </w:r>
      <w:r w:rsidR="004D6E26">
        <w:rPr>
          <w:color w:val="auto"/>
        </w:rPr>
        <w:t>,</w:t>
      </w:r>
      <w:r w:rsidRPr="00277CCB">
        <w:rPr>
          <w:color w:val="auto"/>
        </w:rPr>
        <w:t xml:space="preserve"> выполнены. </w:t>
      </w:r>
    </w:p>
    <w:p w:rsidR="00277CCB" w:rsidRPr="00277CCB" w:rsidRDefault="00277CCB" w:rsidP="00277CCB">
      <w:pPr>
        <w:pStyle w:val="Default"/>
        <w:spacing w:line="276" w:lineRule="auto"/>
        <w:ind w:firstLine="851"/>
        <w:jc w:val="both"/>
        <w:rPr>
          <w:color w:val="auto"/>
        </w:rPr>
      </w:pPr>
      <w:r w:rsidRPr="00277CCB">
        <w:rPr>
          <w:color w:val="auto"/>
        </w:rPr>
        <w:t>Необходимо отметить положительный результат от деятельности администрации</w:t>
      </w:r>
      <w:r w:rsidR="004D6E26">
        <w:rPr>
          <w:color w:val="auto"/>
        </w:rPr>
        <w:t xml:space="preserve"> Богучанского</w:t>
      </w:r>
      <w:r w:rsidRPr="00277CCB">
        <w:rPr>
          <w:color w:val="auto"/>
        </w:rPr>
        <w:t xml:space="preserve"> района по мобилизации доходов в бюджет.</w:t>
      </w:r>
    </w:p>
    <w:p w:rsidR="00277CCB" w:rsidRPr="00277CCB" w:rsidRDefault="00277CCB" w:rsidP="004479D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>Не удалось решить в 2014 году задачу налоговой политики района по повышению качества администрирования доходов бюджета.</w:t>
      </w:r>
    </w:p>
    <w:p w:rsidR="004479D8" w:rsidRDefault="004479D8" w:rsidP="004479D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A7" w:rsidRPr="006A635A" w:rsidRDefault="00F016A7" w:rsidP="00277CCB">
      <w:pPr>
        <w:pStyle w:val="a5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35A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районного бюджета. Источники внутреннего финансирования дефицита бюджета. </w:t>
      </w:r>
      <w:r w:rsidR="007E5BDE" w:rsidRPr="006A635A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6A635A">
        <w:rPr>
          <w:rFonts w:ascii="Times New Roman" w:hAnsi="Times New Roman" w:cs="Times New Roman"/>
          <w:b/>
          <w:sz w:val="24"/>
          <w:szCs w:val="24"/>
        </w:rPr>
        <w:t xml:space="preserve"> долг.</w:t>
      </w:r>
    </w:p>
    <w:p w:rsidR="00902E25" w:rsidRPr="006B70BB" w:rsidRDefault="00902E25" w:rsidP="00F01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6A7" w:rsidRPr="006A635A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35A">
        <w:rPr>
          <w:rFonts w:ascii="Times New Roman" w:hAnsi="Times New Roman" w:cs="Times New Roman"/>
          <w:sz w:val="24"/>
          <w:szCs w:val="24"/>
        </w:rPr>
        <w:t xml:space="preserve">Решением о районном бюджете утверждены </w:t>
      </w:r>
      <w:r w:rsidR="00D37BDC" w:rsidRPr="006A635A">
        <w:rPr>
          <w:rFonts w:ascii="Times New Roman" w:hAnsi="Times New Roman" w:cs="Times New Roman"/>
          <w:sz w:val="24"/>
          <w:szCs w:val="24"/>
        </w:rPr>
        <w:t>основные характеристики районного бюджета на 201</w:t>
      </w:r>
      <w:r w:rsidR="006A635A" w:rsidRPr="006A635A">
        <w:rPr>
          <w:rFonts w:ascii="Times New Roman" w:hAnsi="Times New Roman" w:cs="Times New Roman"/>
          <w:sz w:val="24"/>
          <w:szCs w:val="24"/>
        </w:rPr>
        <w:t>4</w:t>
      </w:r>
      <w:r w:rsidR="00D37BDC" w:rsidRPr="006A635A">
        <w:rPr>
          <w:rFonts w:ascii="Times New Roman" w:hAnsi="Times New Roman" w:cs="Times New Roman"/>
          <w:sz w:val="24"/>
          <w:szCs w:val="24"/>
        </w:rPr>
        <w:t xml:space="preserve"> год, а именно: </w:t>
      </w:r>
      <w:r w:rsidRPr="006A635A">
        <w:rPr>
          <w:rFonts w:ascii="Times New Roman" w:hAnsi="Times New Roman" w:cs="Times New Roman"/>
          <w:sz w:val="24"/>
          <w:szCs w:val="24"/>
        </w:rPr>
        <w:t>доходы в сумме 1</w:t>
      </w:r>
      <w:r w:rsidR="006A635A" w:rsidRPr="006A635A">
        <w:rPr>
          <w:rFonts w:ascii="Times New Roman" w:hAnsi="Times New Roman" w:cs="Times New Roman"/>
          <w:sz w:val="24"/>
          <w:szCs w:val="24"/>
        </w:rPr>
        <w:t> 860 340,8</w:t>
      </w:r>
      <w:r w:rsidRPr="006A635A">
        <w:rPr>
          <w:rFonts w:ascii="Times New Roman" w:hAnsi="Times New Roman" w:cs="Times New Roman"/>
          <w:sz w:val="24"/>
          <w:szCs w:val="24"/>
        </w:rPr>
        <w:t xml:space="preserve"> тыс. руб., расходы в сумме 1</w:t>
      </w:r>
      <w:r w:rsidR="006A635A" w:rsidRPr="006A635A">
        <w:rPr>
          <w:rFonts w:ascii="Times New Roman" w:hAnsi="Times New Roman" w:cs="Times New Roman"/>
          <w:sz w:val="24"/>
          <w:szCs w:val="24"/>
        </w:rPr>
        <w:t> 870 830,9</w:t>
      </w:r>
      <w:r w:rsidRPr="006A635A">
        <w:rPr>
          <w:rFonts w:ascii="Times New Roman" w:hAnsi="Times New Roman" w:cs="Times New Roman"/>
          <w:sz w:val="24"/>
          <w:szCs w:val="24"/>
        </w:rPr>
        <w:t xml:space="preserve"> тыс. </w:t>
      </w:r>
      <w:r w:rsidR="00D37BDC" w:rsidRPr="006A635A">
        <w:rPr>
          <w:rFonts w:ascii="Times New Roman" w:hAnsi="Times New Roman" w:cs="Times New Roman"/>
          <w:sz w:val="24"/>
          <w:szCs w:val="24"/>
        </w:rPr>
        <w:t xml:space="preserve">руб., дефицит </w:t>
      </w:r>
      <w:r w:rsidR="001E63D4" w:rsidRPr="006A635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BDC" w:rsidRPr="006A635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A635A" w:rsidRPr="006A635A">
        <w:rPr>
          <w:rFonts w:ascii="Times New Roman" w:hAnsi="Times New Roman" w:cs="Times New Roman"/>
          <w:sz w:val="24"/>
          <w:szCs w:val="24"/>
        </w:rPr>
        <w:t>10 490,1</w:t>
      </w:r>
      <w:r w:rsidRPr="006A635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E377F4" w:rsidRDefault="00992E84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7F4">
        <w:rPr>
          <w:rFonts w:ascii="Times New Roman" w:hAnsi="Times New Roman" w:cs="Times New Roman"/>
          <w:sz w:val="24"/>
          <w:szCs w:val="24"/>
        </w:rPr>
        <w:t>Р</w:t>
      </w:r>
      <w:r w:rsidR="00F016A7" w:rsidRPr="00E377F4">
        <w:rPr>
          <w:rFonts w:ascii="Times New Roman" w:hAnsi="Times New Roman" w:cs="Times New Roman"/>
          <w:sz w:val="24"/>
          <w:szCs w:val="24"/>
        </w:rPr>
        <w:t xml:space="preserve">ешение о районном бюджете опубликовано </w:t>
      </w:r>
      <w:r w:rsidR="00E377F4" w:rsidRPr="00E377F4">
        <w:rPr>
          <w:rFonts w:ascii="Times New Roman" w:hAnsi="Times New Roman" w:cs="Times New Roman"/>
          <w:sz w:val="24"/>
          <w:szCs w:val="24"/>
        </w:rPr>
        <w:t>23</w:t>
      </w:r>
      <w:r w:rsidR="00F016A7" w:rsidRPr="00E377F4">
        <w:rPr>
          <w:rFonts w:ascii="Times New Roman" w:hAnsi="Times New Roman" w:cs="Times New Roman"/>
          <w:sz w:val="24"/>
          <w:szCs w:val="24"/>
        </w:rPr>
        <w:t>.12.201</w:t>
      </w:r>
      <w:r w:rsidR="00E377F4" w:rsidRPr="00E377F4">
        <w:rPr>
          <w:rFonts w:ascii="Times New Roman" w:hAnsi="Times New Roman" w:cs="Times New Roman"/>
          <w:sz w:val="24"/>
          <w:szCs w:val="24"/>
        </w:rPr>
        <w:t>3</w:t>
      </w:r>
      <w:r w:rsidR="00F016A7" w:rsidRPr="00E377F4">
        <w:rPr>
          <w:rFonts w:ascii="Times New Roman" w:hAnsi="Times New Roman" w:cs="Times New Roman"/>
          <w:sz w:val="24"/>
          <w:szCs w:val="24"/>
        </w:rPr>
        <w:t xml:space="preserve"> года в информационно</w:t>
      </w:r>
      <w:r w:rsidR="00D37BDC" w:rsidRPr="00E377F4">
        <w:rPr>
          <w:rFonts w:ascii="Times New Roman" w:hAnsi="Times New Roman" w:cs="Times New Roman"/>
          <w:sz w:val="24"/>
          <w:szCs w:val="24"/>
        </w:rPr>
        <w:t>м</w:t>
      </w:r>
      <w:r w:rsidR="00F016A7" w:rsidRPr="00E377F4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37BDC" w:rsidRPr="00E377F4">
        <w:rPr>
          <w:rFonts w:ascii="Times New Roman" w:hAnsi="Times New Roman" w:cs="Times New Roman"/>
          <w:sz w:val="24"/>
          <w:szCs w:val="24"/>
        </w:rPr>
        <w:t>и</w:t>
      </w:r>
      <w:r w:rsidR="00F016A7" w:rsidRPr="00E377F4">
        <w:rPr>
          <w:rFonts w:ascii="Times New Roman" w:hAnsi="Times New Roman" w:cs="Times New Roman"/>
          <w:sz w:val="24"/>
          <w:szCs w:val="24"/>
        </w:rPr>
        <w:t xml:space="preserve"> «Официальный вестник Богучанского района»</w:t>
      </w:r>
      <w:r w:rsidR="00D37BDC" w:rsidRPr="00E377F4">
        <w:rPr>
          <w:rFonts w:ascii="Times New Roman" w:hAnsi="Times New Roman" w:cs="Times New Roman"/>
          <w:sz w:val="24"/>
          <w:szCs w:val="24"/>
        </w:rPr>
        <w:t xml:space="preserve"> </w:t>
      </w:r>
      <w:r w:rsidR="001C0A93" w:rsidRPr="00E377F4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D37BDC" w:rsidRPr="00E377F4">
        <w:rPr>
          <w:rFonts w:ascii="Times New Roman" w:hAnsi="Times New Roman" w:cs="Times New Roman"/>
          <w:sz w:val="24"/>
          <w:szCs w:val="24"/>
        </w:rPr>
        <w:t xml:space="preserve">№ </w:t>
      </w:r>
      <w:r w:rsidR="00E377F4" w:rsidRPr="00E377F4">
        <w:rPr>
          <w:rFonts w:ascii="Times New Roman" w:hAnsi="Times New Roman" w:cs="Times New Roman"/>
          <w:sz w:val="24"/>
          <w:szCs w:val="24"/>
        </w:rPr>
        <w:t>2</w:t>
      </w:r>
      <w:r w:rsidR="00D37BDC" w:rsidRPr="00E377F4">
        <w:rPr>
          <w:rFonts w:ascii="Times New Roman" w:hAnsi="Times New Roman" w:cs="Times New Roman"/>
          <w:sz w:val="24"/>
          <w:szCs w:val="24"/>
        </w:rPr>
        <w:t>0</w:t>
      </w:r>
      <w:r w:rsidR="00F016A7" w:rsidRPr="00E377F4">
        <w:rPr>
          <w:rFonts w:ascii="Times New Roman" w:hAnsi="Times New Roman" w:cs="Times New Roman"/>
          <w:sz w:val="24"/>
          <w:szCs w:val="24"/>
        </w:rPr>
        <w:t>.</w:t>
      </w:r>
    </w:p>
    <w:p w:rsidR="00F016A7" w:rsidRPr="00E377F4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77F4">
        <w:rPr>
          <w:rFonts w:ascii="Times New Roman" w:hAnsi="Times New Roman" w:cs="Times New Roman"/>
          <w:sz w:val="24"/>
          <w:szCs w:val="24"/>
        </w:rPr>
        <w:t>В 201</w:t>
      </w:r>
      <w:r w:rsidR="00E377F4" w:rsidRPr="00E377F4">
        <w:rPr>
          <w:rFonts w:ascii="Times New Roman" w:hAnsi="Times New Roman" w:cs="Times New Roman"/>
          <w:sz w:val="24"/>
          <w:szCs w:val="24"/>
        </w:rPr>
        <w:t>4</w:t>
      </w:r>
      <w:r w:rsidRPr="00E377F4">
        <w:rPr>
          <w:rFonts w:ascii="Times New Roman" w:hAnsi="Times New Roman" w:cs="Times New Roman"/>
          <w:sz w:val="24"/>
          <w:szCs w:val="24"/>
        </w:rPr>
        <w:t xml:space="preserve"> год</w:t>
      </w:r>
      <w:r w:rsidR="00E377F4">
        <w:rPr>
          <w:rFonts w:ascii="Times New Roman" w:hAnsi="Times New Roman" w:cs="Times New Roman"/>
          <w:sz w:val="24"/>
          <w:szCs w:val="24"/>
        </w:rPr>
        <w:t>у в Решение о районном бюджете семь</w:t>
      </w:r>
      <w:r w:rsidRPr="00E377F4">
        <w:rPr>
          <w:rFonts w:ascii="Times New Roman" w:hAnsi="Times New Roman" w:cs="Times New Roman"/>
          <w:sz w:val="24"/>
          <w:szCs w:val="24"/>
        </w:rPr>
        <w:t xml:space="preserve"> раз вносились изменения в основные параметры бюджета. Доходная и расходная части районного бюджета корректировались </w:t>
      </w:r>
      <w:r w:rsidR="00E377F4" w:rsidRPr="00E377F4">
        <w:rPr>
          <w:rFonts w:ascii="Times New Roman" w:hAnsi="Times New Roman" w:cs="Times New Roman"/>
          <w:sz w:val="24"/>
          <w:szCs w:val="24"/>
        </w:rPr>
        <w:t>7</w:t>
      </w:r>
      <w:r w:rsidRPr="00E377F4">
        <w:rPr>
          <w:rFonts w:ascii="Times New Roman" w:hAnsi="Times New Roman" w:cs="Times New Roman"/>
          <w:sz w:val="24"/>
          <w:szCs w:val="24"/>
        </w:rPr>
        <w:t xml:space="preserve"> раз, дефицит бюджета – </w:t>
      </w:r>
      <w:r w:rsidR="00E377F4" w:rsidRPr="00E377F4">
        <w:rPr>
          <w:rFonts w:ascii="Times New Roman" w:hAnsi="Times New Roman" w:cs="Times New Roman"/>
          <w:sz w:val="24"/>
          <w:szCs w:val="24"/>
        </w:rPr>
        <w:t>1</w:t>
      </w:r>
      <w:r w:rsidRPr="00E377F4">
        <w:rPr>
          <w:rFonts w:ascii="Times New Roman" w:hAnsi="Times New Roman" w:cs="Times New Roman"/>
          <w:sz w:val="24"/>
          <w:szCs w:val="24"/>
        </w:rPr>
        <w:t xml:space="preserve"> раз. Последняя корректировка Решения о районном бюджете принята </w:t>
      </w:r>
      <w:r w:rsidR="003316C9" w:rsidRPr="00E377F4">
        <w:rPr>
          <w:rFonts w:ascii="Times New Roman" w:hAnsi="Times New Roman" w:cs="Times New Roman"/>
          <w:sz w:val="24"/>
          <w:szCs w:val="24"/>
        </w:rPr>
        <w:t>19</w:t>
      </w:r>
      <w:r w:rsidRPr="00E377F4">
        <w:rPr>
          <w:rFonts w:ascii="Times New Roman" w:hAnsi="Times New Roman" w:cs="Times New Roman"/>
          <w:sz w:val="24"/>
          <w:szCs w:val="24"/>
        </w:rPr>
        <w:t>.12.201</w:t>
      </w:r>
      <w:r w:rsidR="00E377F4" w:rsidRPr="00E377F4">
        <w:rPr>
          <w:rFonts w:ascii="Times New Roman" w:hAnsi="Times New Roman" w:cs="Times New Roman"/>
          <w:sz w:val="24"/>
          <w:szCs w:val="24"/>
        </w:rPr>
        <w:t>4</w:t>
      </w:r>
      <w:r w:rsidRPr="00E377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6A7" w:rsidRPr="0096235E" w:rsidRDefault="00CD639A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35E">
        <w:rPr>
          <w:rFonts w:ascii="Times New Roman" w:hAnsi="Times New Roman" w:cs="Times New Roman"/>
          <w:sz w:val="24"/>
          <w:szCs w:val="24"/>
        </w:rPr>
        <w:t xml:space="preserve">В </w:t>
      </w:r>
      <w:r w:rsidR="00F016A7" w:rsidRPr="0096235E">
        <w:rPr>
          <w:rFonts w:ascii="Times New Roman" w:hAnsi="Times New Roman" w:cs="Times New Roman"/>
          <w:sz w:val="24"/>
          <w:szCs w:val="24"/>
        </w:rPr>
        <w:t>соответствии с внесенными изменениями в Решение о районном бюджете на 201</w:t>
      </w:r>
      <w:r w:rsidR="0096235E" w:rsidRPr="0096235E">
        <w:rPr>
          <w:rFonts w:ascii="Times New Roman" w:hAnsi="Times New Roman" w:cs="Times New Roman"/>
          <w:sz w:val="24"/>
          <w:szCs w:val="24"/>
        </w:rPr>
        <w:t>4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год дополнительно введено </w:t>
      </w:r>
      <w:r w:rsidR="00FA26A2" w:rsidRPr="0096235E">
        <w:rPr>
          <w:rFonts w:ascii="Times New Roman" w:hAnsi="Times New Roman" w:cs="Times New Roman"/>
          <w:sz w:val="24"/>
          <w:szCs w:val="24"/>
        </w:rPr>
        <w:t>5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пунктов и </w:t>
      </w:r>
      <w:r w:rsidR="00FA26A2" w:rsidRPr="0096235E">
        <w:rPr>
          <w:rFonts w:ascii="Times New Roman" w:hAnsi="Times New Roman" w:cs="Times New Roman"/>
          <w:sz w:val="24"/>
          <w:szCs w:val="24"/>
        </w:rPr>
        <w:t>8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приложений, внесено </w:t>
      </w:r>
      <w:r w:rsidR="00FA26A2" w:rsidRPr="0096235E">
        <w:rPr>
          <w:rFonts w:ascii="Times New Roman" w:hAnsi="Times New Roman" w:cs="Times New Roman"/>
          <w:sz w:val="24"/>
          <w:szCs w:val="24"/>
        </w:rPr>
        <w:t>88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FA26A2" w:rsidRPr="0096235E">
        <w:rPr>
          <w:rFonts w:ascii="Times New Roman" w:hAnsi="Times New Roman" w:cs="Times New Roman"/>
          <w:sz w:val="24"/>
          <w:szCs w:val="24"/>
        </w:rPr>
        <w:t>й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FA26A2" w:rsidRPr="0096235E">
        <w:rPr>
          <w:rFonts w:ascii="Times New Roman" w:hAnsi="Times New Roman" w:cs="Times New Roman"/>
          <w:sz w:val="24"/>
          <w:szCs w:val="24"/>
        </w:rPr>
        <w:t>й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в пункты Решения о районном бюджете, </w:t>
      </w:r>
      <w:r w:rsidR="0096235E" w:rsidRPr="0096235E">
        <w:rPr>
          <w:rFonts w:ascii="Times New Roman" w:hAnsi="Times New Roman" w:cs="Times New Roman"/>
          <w:sz w:val="24"/>
          <w:szCs w:val="24"/>
        </w:rPr>
        <w:t>20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35E36" w:rsidRPr="0096235E">
        <w:rPr>
          <w:rFonts w:ascii="Times New Roman" w:hAnsi="Times New Roman" w:cs="Times New Roman"/>
          <w:sz w:val="24"/>
          <w:szCs w:val="24"/>
        </w:rPr>
        <w:t>й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из </w:t>
      </w:r>
      <w:r w:rsidR="0096235E" w:rsidRPr="0096235E">
        <w:rPr>
          <w:rFonts w:ascii="Times New Roman" w:hAnsi="Times New Roman" w:cs="Times New Roman"/>
          <w:sz w:val="24"/>
          <w:szCs w:val="24"/>
        </w:rPr>
        <w:t>29</w:t>
      </w:r>
      <w:r w:rsidR="00F016A7" w:rsidRPr="0096235E">
        <w:rPr>
          <w:rFonts w:ascii="Times New Roman" w:hAnsi="Times New Roman" w:cs="Times New Roman"/>
          <w:sz w:val="24"/>
          <w:szCs w:val="24"/>
        </w:rPr>
        <w:t xml:space="preserve"> изложено в новой редакции.</w:t>
      </w:r>
    </w:p>
    <w:p w:rsidR="00F016A7" w:rsidRPr="0096235E" w:rsidRDefault="00F016A7" w:rsidP="00CD63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35E">
        <w:rPr>
          <w:rFonts w:ascii="Times New Roman" w:hAnsi="Times New Roman" w:cs="Times New Roman"/>
          <w:sz w:val="24"/>
          <w:szCs w:val="24"/>
        </w:rPr>
        <w:t>Изменения доходов, расходов и дефицита районного бюджета представлены в таблице:</w:t>
      </w:r>
    </w:p>
    <w:p w:rsidR="00F016A7" w:rsidRPr="0096235E" w:rsidRDefault="004479D8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Look w:val="04A0"/>
      </w:tblPr>
      <w:tblGrid>
        <w:gridCol w:w="959"/>
        <w:gridCol w:w="2693"/>
        <w:gridCol w:w="1985"/>
        <w:gridCol w:w="1985"/>
        <w:gridCol w:w="1923"/>
      </w:tblGrid>
      <w:tr w:rsidR="00F016A7" w:rsidRPr="0015611D" w:rsidTr="00270B35">
        <w:trPr>
          <w:trHeight w:val="397"/>
        </w:trPr>
        <w:tc>
          <w:tcPr>
            <w:tcW w:w="959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о районном бюджете</w:t>
            </w:r>
          </w:p>
        </w:tc>
        <w:tc>
          <w:tcPr>
            <w:tcW w:w="1985" w:type="dxa"/>
            <w:vAlign w:val="center"/>
          </w:tcPr>
          <w:p w:rsidR="00F016A7" w:rsidRPr="0096235E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  <w:r w:rsidR="00335E36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35E36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85" w:type="dxa"/>
            <w:vAlign w:val="center"/>
          </w:tcPr>
          <w:p w:rsidR="00F016A7" w:rsidRPr="0096235E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EA5C84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A5C84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923" w:type="dxa"/>
            <w:vAlign w:val="center"/>
          </w:tcPr>
          <w:p w:rsidR="00F016A7" w:rsidRPr="0096235E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r w:rsidR="00EA5C84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A5C84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23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96235E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34/1-304</w:t>
            </w:r>
          </w:p>
        </w:tc>
        <w:tc>
          <w:tcPr>
            <w:tcW w:w="1985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1 860 340,8</w:t>
            </w:r>
          </w:p>
        </w:tc>
        <w:tc>
          <w:tcPr>
            <w:tcW w:w="1985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1 870 830,9</w:t>
            </w:r>
          </w:p>
        </w:tc>
        <w:tc>
          <w:tcPr>
            <w:tcW w:w="1923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10 490,1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6235E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016A7" w:rsidRPr="0096235E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.02.201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№ 35</w:t>
            </w:r>
            <w:r w:rsidR="00335E36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6235E" w:rsidRPr="00962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985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1 866 802,4</w:t>
            </w:r>
          </w:p>
        </w:tc>
        <w:tc>
          <w:tcPr>
            <w:tcW w:w="1985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1 890 040,0</w:t>
            </w:r>
          </w:p>
        </w:tc>
        <w:tc>
          <w:tcPr>
            <w:tcW w:w="1923" w:type="dxa"/>
            <w:vAlign w:val="center"/>
          </w:tcPr>
          <w:p w:rsidR="00F016A7" w:rsidRPr="0096235E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35E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472D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F016A7" w:rsidRPr="009472D1" w:rsidRDefault="00F016A7" w:rsidP="00962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6235E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96235E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6235E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№ 36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6235E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985" w:type="dxa"/>
            <w:vAlign w:val="center"/>
          </w:tcPr>
          <w:p w:rsidR="00F016A7" w:rsidRPr="009472D1" w:rsidRDefault="0096235E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1 891 060,5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1 914 298,1</w:t>
            </w:r>
          </w:p>
        </w:tc>
        <w:tc>
          <w:tcPr>
            <w:tcW w:w="1923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472D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F016A7" w:rsidRPr="009472D1" w:rsidRDefault="00F016A7" w:rsidP="009472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.06.201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1 939 286,2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1 962 523,8</w:t>
            </w:r>
          </w:p>
        </w:tc>
        <w:tc>
          <w:tcPr>
            <w:tcW w:w="1923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472D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F016A7" w:rsidRPr="009472D1" w:rsidRDefault="00F016A7" w:rsidP="009472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1 876 394,7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1 899 632,3</w:t>
            </w:r>
          </w:p>
        </w:tc>
        <w:tc>
          <w:tcPr>
            <w:tcW w:w="1923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472D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F016A7" w:rsidRPr="009472D1" w:rsidRDefault="00F016A7" w:rsidP="009472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1 993 971,9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2 017 209,5</w:t>
            </w:r>
          </w:p>
        </w:tc>
        <w:tc>
          <w:tcPr>
            <w:tcW w:w="1923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9472D1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F016A7" w:rsidRPr="009472D1" w:rsidRDefault="00F016A7" w:rsidP="009472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82E3B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82E3B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9472D1" w:rsidRPr="009472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2 004 530,0</w:t>
            </w:r>
          </w:p>
        </w:tc>
        <w:tc>
          <w:tcPr>
            <w:tcW w:w="1985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2 027 767,6</w:t>
            </w:r>
          </w:p>
        </w:tc>
        <w:tc>
          <w:tcPr>
            <w:tcW w:w="1923" w:type="dxa"/>
            <w:vAlign w:val="center"/>
          </w:tcPr>
          <w:p w:rsidR="00F016A7" w:rsidRPr="009472D1" w:rsidRDefault="009472D1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2D1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6B5E5C">
        <w:trPr>
          <w:trHeight w:val="206"/>
        </w:trPr>
        <w:tc>
          <w:tcPr>
            <w:tcW w:w="959" w:type="dxa"/>
            <w:vAlign w:val="center"/>
          </w:tcPr>
          <w:p w:rsidR="00F016A7" w:rsidRPr="006B5E5C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F016A7" w:rsidRPr="006B5E5C" w:rsidRDefault="00F016A7" w:rsidP="006B5E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9472D1"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472D1"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9472D1"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9472D1"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6B5E5C"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/1-354</w:t>
            </w:r>
          </w:p>
        </w:tc>
        <w:tc>
          <w:tcPr>
            <w:tcW w:w="1985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2 003 505,2</w:t>
            </w:r>
          </w:p>
        </w:tc>
        <w:tc>
          <w:tcPr>
            <w:tcW w:w="1985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2 026 742,8</w:t>
            </w:r>
          </w:p>
        </w:tc>
        <w:tc>
          <w:tcPr>
            <w:tcW w:w="1923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23 237,6</w:t>
            </w:r>
          </w:p>
        </w:tc>
      </w:tr>
      <w:tr w:rsidR="00F016A7" w:rsidRPr="0015611D" w:rsidTr="00992E84">
        <w:tc>
          <w:tcPr>
            <w:tcW w:w="959" w:type="dxa"/>
            <w:vAlign w:val="center"/>
          </w:tcPr>
          <w:p w:rsidR="00F016A7" w:rsidRPr="006B5E5C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6B5E5C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985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143 164,4</w:t>
            </w:r>
          </w:p>
        </w:tc>
        <w:tc>
          <w:tcPr>
            <w:tcW w:w="1985" w:type="dxa"/>
            <w:vAlign w:val="center"/>
          </w:tcPr>
          <w:p w:rsidR="006B5E5C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155 911,9</w:t>
            </w:r>
          </w:p>
        </w:tc>
        <w:tc>
          <w:tcPr>
            <w:tcW w:w="1923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12 747,5</w:t>
            </w:r>
          </w:p>
        </w:tc>
      </w:tr>
      <w:tr w:rsidR="00F016A7" w:rsidRPr="006B5E5C" w:rsidTr="00992E84">
        <w:tc>
          <w:tcPr>
            <w:tcW w:w="959" w:type="dxa"/>
            <w:vAlign w:val="center"/>
          </w:tcPr>
          <w:p w:rsidR="00F016A7" w:rsidRPr="006B5E5C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16A7" w:rsidRPr="006B5E5C" w:rsidRDefault="00F016A7" w:rsidP="00992E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отклонения</w:t>
            </w:r>
          </w:p>
        </w:tc>
        <w:tc>
          <w:tcPr>
            <w:tcW w:w="1985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985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923" w:type="dxa"/>
            <w:vAlign w:val="center"/>
          </w:tcPr>
          <w:p w:rsidR="00F016A7" w:rsidRPr="006B5E5C" w:rsidRDefault="006B5E5C" w:rsidP="00992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E5C"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</w:p>
        </w:tc>
      </w:tr>
    </w:tbl>
    <w:p w:rsidR="00F016A7" w:rsidRPr="006B5E5C" w:rsidRDefault="00F016A7" w:rsidP="00270B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E5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внесенных изменений в Решение о районном бюджете </w:t>
      </w:r>
      <w:r w:rsidR="00606A48" w:rsidRPr="006B5E5C">
        <w:rPr>
          <w:rFonts w:ascii="Times New Roman" w:hAnsi="Times New Roman" w:cs="Times New Roman"/>
          <w:sz w:val="24"/>
          <w:szCs w:val="24"/>
        </w:rPr>
        <w:t>утвержденные</w:t>
      </w:r>
      <w:r w:rsidRPr="006B5E5C">
        <w:rPr>
          <w:rFonts w:ascii="Times New Roman" w:hAnsi="Times New Roman" w:cs="Times New Roman"/>
          <w:sz w:val="24"/>
          <w:szCs w:val="24"/>
        </w:rPr>
        <w:t xml:space="preserve"> бюджетные назначения по доходам увеличились на </w:t>
      </w:r>
      <w:r w:rsidR="006B5E5C" w:rsidRPr="006B5E5C">
        <w:rPr>
          <w:rFonts w:ascii="Times New Roman" w:hAnsi="Times New Roman" w:cs="Times New Roman"/>
          <w:sz w:val="24"/>
          <w:szCs w:val="24"/>
        </w:rPr>
        <w:t>143 164,4</w:t>
      </w:r>
      <w:r w:rsidRPr="006B5E5C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6B5E5C" w:rsidRPr="006B5E5C">
        <w:rPr>
          <w:rFonts w:ascii="Times New Roman" w:hAnsi="Times New Roman" w:cs="Times New Roman"/>
          <w:sz w:val="24"/>
          <w:szCs w:val="24"/>
        </w:rPr>
        <w:t>7,7</w:t>
      </w:r>
      <w:r w:rsidR="00082E3B" w:rsidRPr="006B5E5C">
        <w:rPr>
          <w:rFonts w:ascii="Times New Roman" w:hAnsi="Times New Roman" w:cs="Times New Roman"/>
          <w:sz w:val="24"/>
          <w:szCs w:val="24"/>
        </w:rPr>
        <w:t xml:space="preserve">%, по расходам – на </w:t>
      </w:r>
      <w:r w:rsidR="006B5E5C" w:rsidRPr="006B5E5C">
        <w:rPr>
          <w:rFonts w:ascii="Times New Roman" w:hAnsi="Times New Roman" w:cs="Times New Roman"/>
          <w:sz w:val="24"/>
          <w:szCs w:val="24"/>
        </w:rPr>
        <w:t>155 911,9</w:t>
      </w:r>
      <w:r w:rsidRPr="006B5E5C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6B5E5C" w:rsidRPr="006B5E5C">
        <w:rPr>
          <w:rFonts w:ascii="Times New Roman" w:hAnsi="Times New Roman" w:cs="Times New Roman"/>
          <w:sz w:val="24"/>
          <w:szCs w:val="24"/>
        </w:rPr>
        <w:t>8,3</w:t>
      </w:r>
      <w:r w:rsidRPr="006B5E5C">
        <w:rPr>
          <w:rFonts w:ascii="Times New Roman" w:hAnsi="Times New Roman" w:cs="Times New Roman"/>
          <w:sz w:val="24"/>
          <w:szCs w:val="24"/>
        </w:rPr>
        <w:t>%</w:t>
      </w:r>
      <w:r w:rsidR="00B74D30" w:rsidRPr="006B5E5C">
        <w:rPr>
          <w:rFonts w:ascii="Times New Roman" w:hAnsi="Times New Roman" w:cs="Times New Roman"/>
          <w:sz w:val="24"/>
          <w:szCs w:val="24"/>
        </w:rPr>
        <w:t>,</w:t>
      </w:r>
      <w:r w:rsidRPr="006B5E5C">
        <w:rPr>
          <w:rFonts w:ascii="Times New Roman" w:hAnsi="Times New Roman" w:cs="Times New Roman"/>
          <w:sz w:val="24"/>
          <w:szCs w:val="24"/>
        </w:rPr>
        <w:t xml:space="preserve"> </w:t>
      </w:r>
      <w:r w:rsidR="00B74D30" w:rsidRPr="006B5E5C">
        <w:rPr>
          <w:rFonts w:ascii="Times New Roman" w:hAnsi="Times New Roman" w:cs="Times New Roman"/>
          <w:sz w:val="24"/>
          <w:szCs w:val="24"/>
        </w:rPr>
        <w:t>дефицит бюджета</w:t>
      </w:r>
      <w:r w:rsidR="00FC7A4B" w:rsidRPr="006B5E5C">
        <w:rPr>
          <w:rFonts w:ascii="Times New Roman" w:hAnsi="Times New Roman" w:cs="Times New Roman"/>
          <w:sz w:val="24"/>
          <w:szCs w:val="24"/>
        </w:rPr>
        <w:t xml:space="preserve"> увеличился </w:t>
      </w:r>
      <w:r w:rsidR="00B74D30" w:rsidRPr="006B5E5C">
        <w:rPr>
          <w:rFonts w:ascii="Times New Roman" w:hAnsi="Times New Roman" w:cs="Times New Roman"/>
          <w:sz w:val="24"/>
          <w:szCs w:val="24"/>
        </w:rPr>
        <w:t xml:space="preserve">на </w:t>
      </w:r>
      <w:r w:rsidR="006B5E5C" w:rsidRPr="006B5E5C">
        <w:rPr>
          <w:rFonts w:ascii="Times New Roman" w:hAnsi="Times New Roman" w:cs="Times New Roman"/>
          <w:sz w:val="24"/>
          <w:szCs w:val="24"/>
        </w:rPr>
        <w:t>12 747,5</w:t>
      </w:r>
      <w:r w:rsidR="00B74D30" w:rsidRPr="006B5E5C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6B5E5C" w:rsidRPr="006B5E5C">
        <w:rPr>
          <w:rFonts w:ascii="Times New Roman" w:hAnsi="Times New Roman" w:cs="Times New Roman"/>
          <w:sz w:val="24"/>
          <w:szCs w:val="24"/>
        </w:rPr>
        <w:t>121,5</w:t>
      </w:r>
      <w:r w:rsidR="00377944" w:rsidRPr="006B5E5C">
        <w:rPr>
          <w:rFonts w:ascii="Times New Roman" w:hAnsi="Times New Roman" w:cs="Times New Roman"/>
          <w:sz w:val="24"/>
          <w:szCs w:val="24"/>
        </w:rPr>
        <w:t>%</w:t>
      </w:r>
      <w:r w:rsidR="00B74D30" w:rsidRPr="006B5E5C">
        <w:rPr>
          <w:rFonts w:ascii="Times New Roman" w:hAnsi="Times New Roman" w:cs="Times New Roman"/>
          <w:sz w:val="24"/>
          <w:szCs w:val="24"/>
        </w:rPr>
        <w:t>.</w:t>
      </w:r>
    </w:p>
    <w:p w:rsidR="000C39B0" w:rsidRDefault="000C39B0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>Согласно данным Отчета об исполнении консолидированного бюджета Богучанского района (форма 0503317)</w:t>
      </w:r>
      <w:r w:rsidR="00F016A7" w:rsidRPr="00A25A1A">
        <w:rPr>
          <w:rFonts w:ascii="Times New Roman" w:hAnsi="Times New Roman" w:cs="Times New Roman"/>
          <w:sz w:val="24"/>
          <w:szCs w:val="24"/>
        </w:rPr>
        <w:t xml:space="preserve"> уточненный план</w:t>
      </w:r>
      <w:r w:rsidR="00537BB3" w:rsidRPr="00A25A1A">
        <w:rPr>
          <w:rFonts w:ascii="Times New Roman" w:hAnsi="Times New Roman" w:cs="Times New Roman"/>
          <w:sz w:val="24"/>
          <w:szCs w:val="24"/>
        </w:rPr>
        <w:t xml:space="preserve"> (на 31.12.201</w:t>
      </w:r>
      <w:r w:rsidR="006B5E5C" w:rsidRPr="00A25A1A">
        <w:rPr>
          <w:rFonts w:ascii="Times New Roman" w:hAnsi="Times New Roman" w:cs="Times New Roman"/>
          <w:sz w:val="24"/>
          <w:szCs w:val="24"/>
        </w:rPr>
        <w:t>4</w:t>
      </w:r>
      <w:r w:rsidR="00537BB3" w:rsidRPr="00A25A1A">
        <w:rPr>
          <w:rFonts w:ascii="Times New Roman" w:hAnsi="Times New Roman" w:cs="Times New Roman"/>
          <w:sz w:val="24"/>
          <w:szCs w:val="24"/>
        </w:rPr>
        <w:t xml:space="preserve"> года)</w:t>
      </w:r>
      <w:r w:rsidR="00F016A7" w:rsidRPr="00A25A1A">
        <w:rPr>
          <w:rFonts w:ascii="Times New Roman" w:hAnsi="Times New Roman" w:cs="Times New Roman"/>
          <w:sz w:val="24"/>
          <w:szCs w:val="24"/>
        </w:rPr>
        <w:t xml:space="preserve"> по доходам составил </w:t>
      </w:r>
      <w:r w:rsidR="006B5E5C" w:rsidRPr="00A25A1A">
        <w:rPr>
          <w:rFonts w:ascii="Times New Roman" w:hAnsi="Times New Roman" w:cs="Times New Roman"/>
          <w:sz w:val="24"/>
          <w:szCs w:val="24"/>
        </w:rPr>
        <w:t>2 003 505,2</w:t>
      </w:r>
      <w:r w:rsidR="00F016A7" w:rsidRPr="00A25A1A">
        <w:rPr>
          <w:rFonts w:ascii="Times New Roman" w:hAnsi="Times New Roman" w:cs="Times New Roman"/>
          <w:sz w:val="24"/>
          <w:szCs w:val="24"/>
        </w:rPr>
        <w:t xml:space="preserve"> тыс. руб., по расходам – </w:t>
      </w:r>
      <w:r w:rsidR="00A25A1A" w:rsidRPr="00A25A1A">
        <w:rPr>
          <w:rFonts w:ascii="Times New Roman" w:hAnsi="Times New Roman" w:cs="Times New Roman"/>
          <w:sz w:val="24"/>
          <w:szCs w:val="24"/>
        </w:rPr>
        <w:t>2 026 742,8</w:t>
      </w:r>
      <w:r w:rsidR="00C42C46">
        <w:rPr>
          <w:rFonts w:ascii="Times New Roman" w:hAnsi="Times New Roman" w:cs="Times New Roman"/>
          <w:sz w:val="24"/>
          <w:szCs w:val="24"/>
        </w:rPr>
        <w:t xml:space="preserve"> тыс. руб., что соответствует утвержденным назначениям.</w:t>
      </w:r>
    </w:p>
    <w:p w:rsidR="00C42C46" w:rsidRPr="009B0A27" w:rsidRDefault="00C42C46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сводную бюджетную роспись были внесены изменения</w:t>
      </w:r>
      <w:r w:rsidR="009B0A27" w:rsidRPr="009B0A27">
        <w:rPr>
          <w:rFonts w:ascii="Times New Roman" w:hAnsi="Times New Roman" w:cs="Times New Roman"/>
          <w:sz w:val="24"/>
          <w:szCs w:val="24"/>
        </w:rPr>
        <w:t xml:space="preserve"> </w:t>
      </w:r>
      <w:r w:rsidR="009B0A27">
        <w:rPr>
          <w:rFonts w:ascii="Times New Roman" w:hAnsi="Times New Roman" w:cs="Times New Roman"/>
          <w:sz w:val="24"/>
          <w:szCs w:val="24"/>
        </w:rPr>
        <w:t>на сумму 152,3 тыс. руб.,</w:t>
      </w:r>
      <w:r>
        <w:rPr>
          <w:rFonts w:ascii="Times New Roman" w:hAnsi="Times New Roman" w:cs="Times New Roman"/>
          <w:sz w:val="24"/>
          <w:szCs w:val="24"/>
        </w:rPr>
        <w:t xml:space="preserve"> без уточнения </w:t>
      </w:r>
      <w:r w:rsidR="009B0A27">
        <w:rPr>
          <w:rFonts w:ascii="Times New Roman" w:hAnsi="Times New Roman" w:cs="Times New Roman"/>
          <w:sz w:val="24"/>
          <w:szCs w:val="24"/>
        </w:rPr>
        <w:t xml:space="preserve">Решения о районном бюджете, </w:t>
      </w:r>
      <w:r w:rsidR="009B0A27" w:rsidRPr="009B0A27">
        <w:rPr>
          <w:rFonts w:ascii="Times New Roman" w:hAnsi="Times New Roman" w:cs="Times New Roman"/>
          <w:sz w:val="24"/>
          <w:szCs w:val="24"/>
        </w:rPr>
        <w:t xml:space="preserve">обусловленных применением положений пункта 3 статьи 217 Бюджетного кодекса </w:t>
      </w:r>
      <w:r w:rsidR="004D6E26">
        <w:rPr>
          <w:rFonts w:ascii="Times New Roman" w:hAnsi="Times New Roman" w:cs="Times New Roman"/>
          <w:sz w:val="24"/>
          <w:szCs w:val="24"/>
        </w:rPr>
        <w:t>РФ</w:t>
      </w:r>
      <w:r w:rsidR="009B0A27">
        <w:rPr>
          <w:rFonts w:ascii="Times New Roman" w:hAnsi="Times New Roman" w:cs="Times New Roman"/>
          <w:sz w:val="24"/>
          <w:szCs w:val="24"/>
        </w:rPr>
        <w:t xml:space="preserve"> в части использования средств резервного фонда</w:t>
      </w:r>
      <w:r w:rsidR="002C6F5C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9B0A27">
        <w:rPr>
          <w:rFonts w:ascii="Times New Roman" w:hAnsi="Times New Roman" w:cs="Times New Roman"/>
          <w:sz w:val="24"/>
          <w:szCs w:val="24"/>
        </w:rPr>
        <w:t xml:space="preserve"> на проведение аварийно-восстановительных работ по ремонту ввода наружных сетей теплоснабжения в здании МКДОУ детский сад «Белочка» в п</w:t>
      </w:r>
      <w:proofErr w:type="gramStart"/>
      <w:r w:rsidR="009B0A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B0A27">
        <w:rPr>
          <w:rFonts w:ascii="Times New Roman" w:hAnsi="Times New Roman" w:cs="Times New Roman"/>
          <w:sz w:val="24"/>
          <w:szCs w:val="24"/>
        </w:rPr>
        <w:t>ктябрьский.</w:t>
      </w:r>
    </w:p>
    <w:p w:rsidR="00F016A7" w:rsidRPr="00A25A1A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>Плановые назначения и исполнение основных характеристик районного бюджета представлены в таблице.</w:t>
      </w:r>
    </w:p>
    <w:p w:rsidR="00F016A7" w:rsidRPr="00A25A1A" w:rsidRDefault="004479D8" w:rsidP="00F016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70" w:type="dxa"/>
        <w:tblInd w:w="93" w:type="dxa"/>
        <w:tblLayout w:type="fixed"/>
        <w:tblLook w:val="04A0"/>
      </w:tblPr>
      <w:tblGrid>
        <w:gridCol w:w="3417"/>
        <w:gridCol w:w="1300"/>
        <w:gridCol w:w="1280"/>
        <w:gridCol w:w="1114"/>
        <w:gridCol w:w="1134"/>
        <w:gridCol w:w="1125"/>
      </w:tblGrid>
      <w:tr w:rsidR="00A25A1A" w:rsidRPr="0015611D" w:rsidTr="00CD0713">
        <w:trPr>
          <w:trHeight w:val="5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1A" w:rsidRPr="00A25A1A" w:rsidRDefault="00A25A1A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25A1A" w:rsidRPr="0015611D" w:rsidTr="00CD0713">
        <w:trPr>
          <w:trHeight w:val="5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A2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19.12.2013 № 34/1-304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A2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43/1-354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A25A1A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5A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CD0713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hAnsi="Times New Roman" w:cs="Times New Roman"/>
                <w:sz w:val="16"/>
                <w:szCs w:val="16"/>
              </w:rPr>
              <w:t>1 860 340,8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hAnsi="Times New Roman" w:cs="Times New Roman"/>
                <w:sz w:val="16"/>
                <w:szCs w:val="16"/>
              </w:rPr>
              <w:t>2 003 505,2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A25A1A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2 028 461,3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+ 24 956,1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101,2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CD0713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hAnsi="Times New Roman" w:cs="Times New Roman"/>
                <w:sz w:val="16"/>
                <w:szCs w:val="16"/>
              </w:rPr>
              <w:t>1 870 830,9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hAnsi="Times New Roman" w:cs="Times New Roman"/>
                <w:sz w:val="16"/>
                <w:szCs w:val="16"/>
              </w:rPr>
              <w:t>2 026 742,8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- 127 714,2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93,7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CD0713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Дефицит</w:t>
            </w:r>
            <w:r w:rsidR="00EE17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="00EE17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6E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- 10 490,1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- 23 237,6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CD0713" w:rsidP="0050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+ 129 432,7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CD0713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D07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EE177A" w:rsidRPr="0015611D" w:rsidTr="00EE177A">
        <w:trPr>
          <w:trHeight w:val="255"/>
        </w:trPr>
        <w:tc>
          <w:tcPr>
            <w:tcW w:w="93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7A" w:rsidRPr="00CD0713" w:rsidRDefault="00EE177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Источники финансирования дефицита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на счетах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EE177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29 744,2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EE177A" w:rsidP="0018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23 237,6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4421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EE177A"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EE177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24 328,9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EE177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EE177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250C86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250C8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250C86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целевых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250C8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250C86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остатки собственных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250C86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C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183950" w:rsidRDefault="00250C8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149 962,</w:t>
            </w:r>
            <w:r w:rsidR="00183950" w:rsidRPr="00183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183950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183950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25A1A" w:rsidRPr="0015611D" w:rsidTr="00CD0713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4421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080B6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25A1A" w:rsidRPr="0015611D" w:rsidTr="00CD071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1A" w:rsidRPr="00080B6C" w:rsidRDefault="00A25A1A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4421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080B6C" w:rsidP="0008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</w:t>
            </w:r>
            <w:r w:rsidR="00A25A1A"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1A" w:rsidRPr="00080B6C" w:rsidRDefault="00A25A1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DF5077" w:rsidRDefault="00F016A7" w:rsidP="00F0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1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D4CD1" w:rsidRPr="00266389" w:rsidRDefault="00F016A7" w:rsidP="003018E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389">
        <w:rPr>
          <w:rFonts w:ascii="Times New Roman" w:hAnsi="Times New Roman" w:cs="Times New Roman"/>
          <w:sz w:val="24"/>
          <w:szCs w:val="24"/>
        </w:rPr>
        <w:t>По итогам 201</w:t>
      </w:r>
      <w:r w:rsidR="00080B6C" w:rsidRPr="00266389">
        <w:rPr>
          <w:rFonts w:ascii="Times New Roman" w:hAnsi="Times New Roman" w:cs="Times New Roman"/>
          <w:sz w:val="24"/>
          <w:szCs w:val="24"/>
        </w:rPr>
        <w:t>4</w:t>
      </w:r>
      <w:r w:rsidRPr="00266389">
        <w:rPr>
          <w:rFonts w:ascii="Times New Roman" w:hAnsi="Times New Roman" w:cs="Times New Roman"/>
          <w:sz w:val="24"/>
          <w:szCs w:val="24"/>
        </w:rPr>
        <w:t xml:space="preserve"> года районный бюджет исполнен с </w:t>
      </w:r>
      <w:proofErr w:type="spellStart"/>
      <w:r w:rsidR="00080B6C" w:rsidRPr="00266389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266389">
        <w:rPr>
          <w:rFonts w:ascii="Times New Roman" w:hAnsi="Times New Roman" w:cs="Times New Roman"/>
          <w:sz w:val="24"/>
          <w:szCs w:val="24"/>
        </w:rPr>
        <w:t xml:space="preserve"> </w:t>
      </w:r>
      <w:r w:rsidR="00BB67C4" w:rsidRPr="00266389">
        <w:rPr>
          <w:rFonts w:ascii="Times New Roman" w:hAnsi="Times New Roman" w:cs="Times New Roman"/>
          <w:sz w:val="24"/>
          <w:szCs w:val="24"/>
        </w:rPr>
        <w:t xml:space="preserve">в размере 129 432,7 </w:t>
      </w:r>
      <w:r w:rsidRPr="00266389">
        <w:rPr>
          <w:rFonts w:ascii="Times New Roman" w:hAnsi="Times New Roman" w:cs="Times New Roman"/>
          <w:sz w:val="24"/>
          <w:szCs w:val="24"/>
        </w:rPr>
        <w:t xml:space="preserve">тыс. руб., что в </w:t>
      </w:r>
      <w:r w:rsidR="00266389" w:rsidRPr="00266389">
        <w:rPr>
          <w:rFonts w:ascii="Times New Roman" w:hAnsi="Times New Roman" w:cs="Times New Roman"/>
          <w:sz w:val="24"/>
          <w:szCs w:val="24"/>
        </w:rPr>
        <w:t>6,6</w:t>
      </w:r>
      <w:r w:rsidRPr="00266389">
        <w:rPr>
          <w:rFonts w:ascii="Times New Roman" w:hAnsi="Times New Roman" w:cs="Times New Roman"/>
          <w:sz w:val="24"/>
          <w:szCs w:val="24"/>
        </w:rPr>
        <w:t xml:space="preserve"> раза </w:t>
      </w:r>
      <w:r w:rsidR="00266389" w:rsidRPr="00266389">
        <w:rPr>
          <w:rFonts w:ascii="Times New Roman" w:hAnsi="Times New Roman" w:cs="Times New Roman"/>
          <w:sz w:val="24"/>
          <w:szCs w:val="24"/>
        </w:rPr>
        <w:t>превышает</w:t>
      </w:r>
      <w:r w:rsidRPr="00266389">
        <w:rPr>
          <w:rFonts w:ascii="Times New Roman" w:hAnsi="Times New Roman" w:cs="Times New Roman"/>
          <w:sz w:val="24"/>
          <w:szCs w:val="24"/>
        </w:rPr>
        <w:t xml:space="preserve"> размер утвержденного Решением о районном бюджете</w:t>
      </w:r>
      <w:r w:rsidR="00266389" w:rsidRPr="00266389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266389">
        <w:rPr>
          <w:rFonts w:ascii="Times New Roman" w:hAnsi="Times New Roman" w:cs="Times New Roman"/>
          <w:sz w:val="24"/>
          <w:szCs w:val="24"/>
        </w:rPr>
        <w:t xml:space="preserve"> (</w:t>
      </w:r>
      <w:r w:rsidR="00266389" w:rsidRPr="00266389">
        <w:rPr>
          <w:rFonts w:ascii="Times New Roman" w:hAnsi="Times New Roman" w:cs="Times New Roman"/>
          <w:sz w:val="24"/>
          <w:szCs w:val="24"/>
        </w:rPr>
        <w:t>- 23 237,6</w:t>
      </w:r>
      <w:r w:rsidRPr="00266389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F016A7" w:rsidRPr="004D6E26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6E26">
        <w:rPr>
          <w:rFonts w:ascii="Times New Roman" w:hAnsi="Times New Roman" w:cs="Times New Roman"/>
          <w:sz w:val="24"/>
          <w:szCs w:val="24"/>
        </w:rPr>
        <w:t xml:space="preserve">Основной удельный вес в структуре источников финансирования дефицита бюджета составляет изменение остатков средств на </w:t>
      </w:r>
      <w:r w:rsidR="001C0A93" w:rsidRPr="004D6E26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4D6E26">
        <w:rPr>
          <w:rFonts w:ascii="Times New Roman" w:hAnsi="Times New Roman" w:cs="Times New Roman"/>
          <w:sz w:val="24"/>
          <w:szCs w:val="24"/>
        </w:rPr>
        <w:t>счет</w:t>
      </w:r>
      <w:r w:rsidR="001C0A93" w:rsidRPr="004D6E26">
        <w:rPr>
          <w:rFonts w:ascii="Times New Roman" w:hAnsi="Times New Roman" w:cs="Times New Roman"/>
          <w:sz w:val="24"/>
          <w:szCs w:val="24"/>
        </w:rPr>
        <w:t>е</w:t>
      </w:r>
      <w:r w:rsidRPr="004D6E26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F016A7" w:rsidRPr="00250C86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C86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</w:t>
      </w:r>
      <w:r w:rsidR="004D4CD1" w:rsidRPr="00250C86">
        <w:rPr>
          <w:rFonts w:ascii="Times New Roman" w:hAnsi="Times New Roman" w:cs="Times New Roman"/>
          <w:sz w:val="24"/>
          <w:szCs w:val="24"/>
        </w:rPr>
        <w:t>в</w:t>
      </w:r>
      <w:r w:rsidR="00537BB3" w:rsidRPr="00250C86">
        <w:rPr>
          <w:rFonts w:ascii="Times New Roman" w:hAnsi="Times New Roman" w:cs="Times New Roman"/>
          <w:sz w:val="24"/>
          <w:szCs w:val="24"/>
        </w:rPr>
        <w:t xml:space="preserve"> (</w:t>
      </w:r>
      <w:r w:rsidR="00250C86" w:rsidRPr="00250C86">
        <w:rPr>
          <w:rFonts w:ascii="Times New Roman" w:hAnsi="Times New Roman" w:cs="Times New Roman"/>
          <w:sz w:val="24"/>
          <w:szCs w:val="24"/>
        </w:rPr>
        <w:t>24 328,9</w:t>
      </w:r>
      <w:r w:rsidR="00537BB3" w:rsidRPr="00250C86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4D4CD1" w:rsidRPr="00250C86">
        <w:rPr>
          <w:rFonts w:ascii="Times New Roman" w:hAnsi="Times New Roman" w:cs="Times New Roman"/>
          <w:sz w:val="24"/>
          <w:szCs w:val="24"/>
        </w:rPr>
        <w:t xml:space="preserve"> на конец года у</w:t>
      </w:r>
      <w:r w:rsidR="00250C86" w:rsidRPr="00250C86">
        <w:rPr>
          <w:rFonts w:ascii="Times New Roman" w:hAnsi="Times New Roman" w:cs="Times New Roman"/>
          <w:sz w:val="24"/>
          <w:szCs w:val="24"/>
        </w:rPr>
        <w:t>величились</w:t>
      </w:r>
      <w:r w:rsidR="004D4CD1" w:rsidRPr="00250C86">
        <w:rPr>
          <w:rFonts w:ascii="Times New Roman" w:hAnsi="Times New Roman" w:cs="Times New Roman"/>
          <w:sz w:val="24"/>
          <w:szCs w:val="24"/>
        </w:rPr>
        <w:t xml:space="preserve"> </w:t>
      </w:r>
      <w:r w:rsidR="00250C86" w:rsidRPr="00250C86">
        <w:rPr>
          <w:rFonts w:ascii="Times New Roman" w:hAnsi="Times New Roman" w:cs="Times New Roman"/>
          <w:sz w:val="24"/>
          <w:szCs w:val="24"/>
        </w:rPr>
        <w:t>в 6 раз и составили 153 761,6</w:t>
      </w:r>
      <w:r w:rsidRPr="00250C8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Default="004D4CD1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lastRenderedPageBreak/>
        <w:t xml:space="preserve">В предыдущем году </w:t>
      </w:r>
      <w:r w:rsidR="00250C86" w:rsidRPr="00415C43">
        <w:rPr>
          <w:rFonts w:ascii="Times New Roman" w:hAnsi="Times New Roman" w:cs="Times New Roman"/>
          <w:sz w:val="24"/>
          <w:szCs w:val="24"/>
        </w:rPr>
        <w:t xml:space="preserve">доля </w:t>
      </w:r>
      <w:r w:rsidR="00415C43" w:rsidRPr="00415C43">
        <w:rPr>
          <w:rFonts w:ascii="Times New Roman" w:hAnsi="Times New Roman" w:cs="Times New Roman"/>
          <w:sz w:val="24"/>
          <w:szCs w:val="24"/>
        </w:rPr>
        <w:t>целевых средств</w:t>
      </w:r>
      <w:r w:rsidR="00E00966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</w:t>
      </w:r>
      <w:r w:rsidR="00415C43" w:rsidRPr="00415C43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F016A7" w:rsidRPr="00415C43">
        <w:rPr>
          <w:rFonts w:ascii="Times New Roman" w:hAnsi="Times New Roman" w:cs="Times New Roman"/>
          <w:sz w:val="24"/>
          <w:szCs w:val="24"/>
        </w:rPr>
        <w:t>остатков на конец года состав</w:t>
      </w:r>
      <w:r w:rsidR="00415C43" w:rsidRPr="00415C43">
        <w:rPr>
          <w:rFonts w:ascii="Times New Roman" w:hAnsi="Times New Roman" w:cs="Times New Roman"/>
          <w:sz w:val="24"/>
          <w:szCs w:val="24"/>
        </w:rPr>
        <w:t>и</w:t>
      </w:r>
      <w:r w:rsidR="00F016A7" w:rsidRPr="00415C43">
        <w:rPr>
          <w:rFonts w:ascii="Times New Roman" w:hAnsi="Times New Roman" w:cs="Times New Roman"/>
          <w:sz w:val="24"/>
          <w:szCs w:val="24"/>
        </w:rPr>
        <w:t>л</w:t>
      </w:r>
      <w:r w:rsidR="00415C43" w:rsidRPr="00415C43">
        <w:rPr>
          <w:rFonts w:ascii="Times New Roman" w:hAnsi="Times New Roman" w:cs="Times New Roman"/>
          <w:sz w:val="24"/>
          <w:szCs w:val="24"/>
        </w:rPr>
        <w:t>а 15,6%</w:t>
      </w:r>
      <w:r w:rsidR="000761A8" w:rsidRPr="00415C43">
        <w:rPr>
          <w:rFonts w:ascii="Times New Roman" w:hAnsi="Times New Roman" w:cs="Times New Roman"/>
          <w:sz w:val="24"/>
          <w:szCs w:val="24"/>
        </w:rPr>
        <w:t>. В 201</w:t>
      </w:r>
      <w:r w:rsidR="00415C43" w:rsidRPr="00415C43">
        <w:rPr>
          <w:rFonts w:ascii="Times New Roman" w:hAnsi="Times New Roman" w:cs="Times New Roman"/>
          <w:sz w:val="24"/>
          <w:szCs w:val="24"/>
        </w:rPr>
        <w:t>4</w:t>
      </w:r>
      <w:r w:rsidR="000761A8" w:rsidRPr="00415C43">
        <w:rPr>
          <w:rFonts w:ascii="Times New Roman" w:hAnsi="Times New Roman" w:cs="Times New Roman"/>
          <w:sz w:val="24"/>
          <w:szCs w:val="24"/>
        </w:rPr>
        <w:t xml:space="preserve"> году аналогичный показатель с</w:t>
      </w:r>
      <w:r w:rsidR="00183950">
        <w:rPr>
          <w:rFonts w:ascii="Times New Roman" w:hAnsi="Times New Roman" w:cs="Times New Roman"/>
          <w:sz w:val="24"/>
          <w:szCs w:val="24"/>
        </w:rPr>
        <w:t>оответствует</w:t>
      </w:r>
      <w:r w:rsidR="000761A8" w:rsidRPr="00415C43">
        <w:rPr>
          <w:rFonts w:ascii="Times New Roman" w:hAnsi="Times New Roman" w:cs="Times New Roman"/>
          <w:sz w:val="24"/>
          <w:szCs w:val="24"/>
        </w:rPr>
        <w:t xml:space="preserve"> </w:t>
      </w:r>
      <w:r w:rsidR="00415C43" w:rsidRPr="00415C43">
        <w:rPr>
          <w:rFonts w:ascii="Times New Roman" w:hAnsi="Times New Roman" w:cs="Times New Roman"/>
          <w:sz w:val="24"/>
          <w:szCs w:val="24"/>
        </w:rPr>
        <w:t>2,5</w:t>
      </w:r>
      <w:r w:rsidR="00AF2DC9">
        <w:rPr>
          <w:rFonts w:ascii="Times New Roman" w:hAnsi="Times New Roman" w:cs="Times New Roman"/>
          <w:sz w:val="24"/>
          <w:szCs w:val="24"/>
        </w:rPr>
        <w:t>%.</w:t>
      </w:r>
    </w:p>
    <w:p w:rsidR="001D7F85" w:rsidRDefault="00AF2DC9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едином счете районного бюджета остатков целевых средств на 1 января 2015 года в размере 3 798,8 тыс. руб. в большей степени связано с тем, что</w:t>
      </w:r>
      <w:r w:rsidR="001D7F85">
        <w:rPr>
          <w:rFonts w:ascii="Times New Roman" w:hAnsi="Times New Roman" w:cs="Times New Roman"/>
          <w:sz w:val="24"/>
          <w:szCs w:val="24"/>
        </w:rPr>
        <w:t>:</w:t>
      </w:r>
    </w:p>
    <w:p w:rsidR="001D7F85" w:rsidRPr="00E00966" w:rsidRDefault="001D7F85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966">
        <w:rPr>
          <w:rFonts w:ascii="Times New Roman" w:hAnsi="Times New Roman" w:cs="Times New Roman"/>
          <w:sz w:val="24"/>
          <w:szCs w:val="24"/>
        </w:rPr>
        <w:t>-</w:t>
      </w:r>
      <w:r w:rsidR="00AF2DC9" w:rsidRPr="00E00966">
        <w:rPr>
          <w:rFonts w:ascii="Times New Roman" w:hAnsi="Times New Roman" w:cs="Times New Roman"/>
          <w:sz w:val="24"/>
          <w:szCs w:val="24"/>
        </w:rPr>
        <w:t xml:space="preserve"> МКУ «</w:t>
      </w:r>
      <w:r w:rsidR="004D6E26">
        <w:rPr>
          <w:rFonts w:ascii="Times New Roman" w:hAnsi="Times New Roman" w:cs="Times New Roman"/>
          <w:sz w:val="24"/>
          <w:szCs w:val="24"/>
        </w:rPr>
        <w:t>МС</w:t>
      </w:r>
      <w:r w:rsidR="00AF2DC9" w:rsidRPr="00E00966">
        <w:rPr>
          <w:rFonts w:ascii="Times New Roman" w:hAnsi="Times New Roman" w:cs="Times New Roman"/>
          <w:sz w:val="24"/>
          <w:szCs w:val="24"/>
        </w:rPr>
        <w:t xml:space="preserve"> Заказчика» была приостановлена оплата подрядчику за выполненные работы из-за выявленных недостатков после ввода в эксплуатацию многоквартирного дома по ул</w:t>
      </w:r>
      <w:proofErr w:type="gramStart"/>
      <w:r w:rsidR="00AF2DC9" w:rsidRPr="00E0096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F2DC9" w:rsidRPr="00E00966">
        <w:rPr>
          <w:rFonts w:ascii="Times New Roman" w:hAnsi="Times New Roman" w:cs="Times New Roman"/>
          <w:sz w:val="24"/>
          <w:szCs w:val="24"/>
        </w:rPr>
        <w:t>еологов,</w:t>
      </w:r>
      <w:r w:rsidR="006B70BB">
        <w:rPr>
          <w:rFonts w:ascii="Times New Roman" w:hAnsi="Times New Roman" w:cs="Times New Roman"/>
          <w:sz w:val="24"/>
          <w:szCs w:val="24"/>
        </w:rPr>
        <w:t xml:space="preserve"> </w:t>
      </w:r>
      <w:r w:rsidR="00AF2DC9" w:rsidRPr="00E00966">
        <w:rPr>
          <w:rFonts w:ascii="Times New Roman" w:hAnsi="Times New Roman" w:cs="Times New Roman"/>
          <w:sz w:val="24"/>
          <w:szCs w:val="24"/>
        </w:rPr>
        <w:t>2 (1 776,7 тыс. руб., что составляет 46,8% от общего объема остатков целевых средств)</w:t>
      </w:r>
      <w:r w:rsidRPr="00E00966">
        <w:rPr>
          <w:rFonts w:ascii="Times New Roman" w:hAnsi="Times New Roman" w:cs="Times New Roman"/>
          <w:sz w:val="24"/>
          <w:szCs w:val="24"/>
        </w:rPr>
        <w:t>;</w:t>
      </w:r>
    </w:p>
    <w:p w:rsidR="001D7F85" w:rsidRDefault="001D7F85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966">
        <w:rPr>
          <w:rFonts w:ascii="Times New Roman" w:hAnsi="Times New Roman" w:cs="Times New Roman"/>
          <w:sz w:val="24"/>
          <w:szCs w:val="24"/>
        </w:rPr>
        <w:t xml:space="preserve">- </w:t>
      </w:r>
      <w:r w:rsidR="004D6E26">
        <w:rPr>
          <w:rFonts w:ascii="Times New Roman" w:hAnsi="Times New Roman" w:cs="Times New Roman"/>
          <w:sz w:val="24"/>
          <w:szCs w:val="24"/>
        </w:rPr>
        <w:t>УМС</w:t>
      </w:r>
      <w:r w:rsidRPr="00E00966">
        <w:rPr>
          <w:rFonts w:ascii="Times New Roman" w:hAnsi="Times New Roman" w:cs="Times New Roman"/>
          <w:sz w:val="24"/>
          <w:szCs w:val="24"/>
        </w:rPr>
        <w:t xml:space="preserve"> выданы свидетельства 6 семьям на получение социальных выплат при покупке жилья. В результате 2 семьи приобрели жилье, воспользовавшись свидетельством, до 1 января 2015 года, а 4 – имеют право совершить данную сделку до 1 июня 2015 года. Таким образом, не использованы на начало года целевые средства в размере 1 021,1 тыс. руб., что составляет 26,9% от общего объема остатков целевых средств.</w:t>
      </w:r>
    </w:p>
    <w:p w:rsidR="00F016A7" w:rsidRPr="00312BD4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966">
        <w:rPr>
          <w:rFonts w:ascii="Times New Roman" w:hAnsi="Times New Roman" w:cs="Times New Roman"/>
          <w:sz w:val="24"/>
          <w:szCs w:val="24"/>
        </w:rPr>
        <w:t>В 201</w:t>
      </w:r>
      <w:r w:rsidR="00312BD4" w:rsidRPr="00E00966">
        <w:rPr>
          <w:rFonts w:ascii="Times New Roman" w:hAnsi="Times New Roman" w:cs="Times New Roman"/>
          <w:sz w:val="24"/>
          <w:szCs w:val="24"/>
        </w:rPr>
        <w:t>4</w:t>
      </w:r>
      <w:r w:rsidRPr="00E00966">
        <w:rPr>
          <w:rFonts w:ascii="Times New Roman" w:hAnsi="Times New Roman" w:cs="Times New Roman"/>
          <w:sz w:val="24"/>
          <w:szCs w:val="24"/>
        </w:rPr>
        <w:t xml:space="preserve"> году доходы районного бюджета исполнены в сумме </w:t>
      </w:r>
      <w:r w:rsidR="00312BD4" w:rsidRPr="00E00966">
        <w:rPr>
          <w:rFonts w:ascii="Times New Roman" w:hAnsi="Times New Roman" w:cs="Times New Roman"/>
          <w:sz w:val="24"/>
          <w:szCs w:val="24"/>
        </w:rPr>
        <w:t>2 028 461,3</w:t>
      </w:r>
      <w:r w:rsidRPr="00312BD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D639A" w:rsidRPr="00312BD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12BD4" w:rsidRPr="00312BD4">
        <w:rPr>
          <w:rFonts w:ascii="Times New Roman" w:hAnsi="Times New Roman" w:cs="Times New Roman"/>
          <w:sz w:val="24"/>
          <w:szCs w:val="24"/>
        </w:rPr>
        <w:t>101,2</w:t>
      </w:r>
      <w:r w:rsidR="00CD639A" w:rsidRPr="00312BD4">
        <w:rPr>
          <w:rFonts w:ascii="Times New Roman" w:hAnsi="Times New Roman" w:cs="Times New Roman"/>
          <w:sz w:val="24"/>
          <w:szCs w:val="24"/>
        </w:rPr>
        <w:t>% от уточненных показателей (</w:t>
      </w:r>
      <w:r w:rsidR="00312BD4" w:rsidRPr="00312BD4">
        <w:rPr>
          <w:rFonts w:ascii="Times New Roman" w:hAnsi="Times New Roman" w:cs="Times New Roman"/>
          <w:sz w:val="24"/>
          <w:szCs w:val="24"/>
        </w:rPr>
        <w:t>2 003 505,2</w:t>
      </w:r>
      <w:r w:rsidR="00CD639A" w:rsidRPr="00312BD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312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6A7" w:rsidRPr="00312BD4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2BD4">
        <w:rPr>
          <w:rFonts w:ascii="Times New Roman" w:hAnsi="Times New Roman" w:cs="Times New Roman"/>
          <w:sz w:val="24"/>
          <w:szCs w:val="24"/>
        </w:rPr>
        <w:t xml:space="preserve">Расходы районного бюджета исполнены в сумме </w:t>
      </w:r>
      <w:r w:rsidR="00312BD4" w:rsidRPr="00312BD4">
        <w:rPr>
          <w:rFonts w:ascii="Times New Roman" w:hAnsi="Times New Roman" w:cs="Times New Roman"/>
          <w:sz w:val="24"/>
          <w:szCs w:val="24"/>
        </w:rPr>
        <w:t>1 899 028,6</w:t>
      </w:r>
      <w:r w:rsidRPr="00312BD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12BD4" w:rsidRPr="00312BD4">
        <w:rPr>
          <w:rFonts w:ascii="Times New Roman" w:hAnsi="Times New Roman" w:cs="Times New Roman"/>
          <w:sz w:val="24"/>
          <w:szCs w:val="24"/>
        </w:rPr>
        <w:t>93,7</w:t>
      </w:r>
      <w:r w:rsidRPr="00312BD4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CD639A" w:rsidRPr="00312BD4">
        <w:rPr>
          <w:rFonts w:ascii="Times New Roman" w:hAnsi="Times New Roman" w:cs="Times New Roman"/>
          <w:sz w:val="24"/>
          <w:szCs w:val="24"/>
        </w:rPr>
        <w:t xml:space="preserve"> (</w:t>
      </w:r>
      <w:r w:rsidR="00312BD4" w:rsidRPr="00312BD4">
        <w:rPr>
          <w:rFonts w:ascii="Times New Roman" w:hAnsi="Times New Roman" w:cs="Times New Roman"/>
          <w:sz w:val="24"/>
          <w:szCs w:val="24"/>
        </w:rPr>
        <w:t>2 026 742,8</w:t>
      </w:r>
      <w:r w:rsidR="00CD639A" w:rsidRPr="00312BD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312BD4">
        <w:rPr>
          <w:rFonts w:ascii="Times New Roman" w:hAnsi="Times New Roman" w:cs="Times New Roman"/>
          <w:sz w:val="24"/>
          <w:szCs w:val="24"/>
        </w:rPr>
        <w:t>.</w:t>
      </w:r>
    </w:p>
    <w:p w:rsidR="00F016A7" w:rsidRPr="00312BD4" w:rsidRDefault="00FB0C34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2BD4">
        <w:rPr>
          <w:rFonts w:ascii="Times New Roman" w:hAnsi="Times New Roman" w:cs="Times New Roman"/>
          <w:sz w:val="24"/>
          <w:szCs w:val="24"/>
        </w:rPr>
        <w:t>В соответствии с</w:t>
      </w:r>
      <w:r w:rsidR="00F016A7" w:rsidRPr="00312BD4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312BD4">
        <w:rPr>
          <w:rFonts w:ascii="Times New Roman" w:hAnsi="Times New Roman" w:cs="Times New Roman"/>
          <w:sz w:val="24"/>
          <w:szCs w:val="24"/>
        </w:rPr>
        <w:t>ми</w:t>
      </w:r>
      <w:r w:rsidR="00F016A7" w:rsidRPr="00312BD4">
        <w:rPr>
          <w:rFonts w:ascii="Times New Roman" w:hAnsi="Times New Roman" w:cs="Times New Roman"/>
          <w:sz w:val="24"/>
          <w:szCs w:val="24"/>
        </w:rPr>
        <w:t>, представленны</w:t>
      </w:r>
      <w:r w:rsidRPr="00312BD4">
        <w:rPr>
          <w:rFonts w:ascii="Times New Roman" w:hAnsi="Times New Roman" w:cs="Times New Roman"/>
          <w:sz w:val="24"/>
          <w:szCs w:val="24"/>
        </w:rPr>
        <w:t>ми</w:t>
      </w:r>
      <w:r w:rsidR="00F016A7" w:rsidRPr="00312BD4">
        <w:rPr>
          <w:rFonts w:ascii="Times New Roman" w:hAnsi="Times New Roman" w:cs="Times New Roman"/>
          <w:sz w:val="24"/>
          <w:szCs w:val="24"/>
        </w:rPr>
        <w:t xml:space="preserve"> Финансовым </w:t>
      </w:r>
      <w:r w:rsidR="00F016A7" w:rsidRPr="004D6E26">
        <w:rPr>
          <w:rFonts w:ascii="Times New Roman" w:hAnsi="Times New Roman" w:cs="Times New Roman"/>
          <w:sz w:val="24"/>
          <w:szCs w:val="24"/>
        </w:rPr>
        <w:t>управлением,</w:t>
      </w:r>
      <w:r w:rsidR="00F016A7" w:rsidRPr="00156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6A7" w:rsidRPr="00312BD4">
        <w:rPr>
          <w:rFonts w:ascii="Times New Roman" w:hAnsi="Times New Roman" w:cs="Times New Roman"/>
          <w:sz w:val="24"/>
          <w:szCs w:val="24"/>
        </w:rPr>
        <w:t>исполнени</w:t>
      </w:r>
      <w:r w:rsidR="005E7ED9" w:rsidRPr="00312BD4">
        <w:rPr>
          <w:rFonts w:ascii="Times New Roman" w:hAnsi="Times New Roman" w:cs="Times New Roman"/>
          <w:sz w:val="24"/>
          <w:szCs w:val="24"/>
        </w:rPr>
        <w:t>е</w:t>
      </w:r>
      <w:r w:rsidR="00F016A7" w:rsidRPr="00312BD4">
        <w:rPr>
          <w:rFonts w:ascii="Times New Roman" w:hAnsi="Times New Roman" w:cs="Times New Roman"/>
          <w:sz w:val="24"/>
          <w:szCs w:val="24"/>
        </w:rPr>
        <w:t xml:space="preserve"> расходов в разрезе источников финансирования по отношению к уточненным плановым показателям выглядит следующим образом:</w:t>
      </w:r>
    </w:p>
    <w:p w:rsidR="00F016A7" w:rsidRPr="0077404F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04F">
        <w:rPr>
          <w:rFonts w:ascii="Times New Roman" w:hAnsi="Times New Roman" w:cs="Times New Roman"/>
          <w:sz w:val="24"/>
          <w:szCs w:val="24"/>
        </w:rPr>
        <w:t xml:space="preserve">за счет федеральных средств исполнение плановых назначений составило </w:t>
      </w:r>
      <w:r w:rsidR="00000625" w:rsidRPr="0077404F">
        <w:rPr>
          <w:rFonts w:ascii="Times New Roman" w:hAnsi="Times New Roman" w:cs="Times New Roman"/>
          <w:sz w:val="24"/>
          <w:szCs w:val="24"/>
        </w:rPr>
        <w:t>37 046,0</w:t>
      </w:r>
      <w:r w:rsidRPr="0077404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7404F" w:rsidRPr="0077404F">
        <w:rPr>
          <w:rFonts w:ascii="Times New Roman" w:hAnsi="Times New Roman" w:cs="Times New Roman"/>
          <w:sz w:val="24"/>
          <w:szCs w:val="24"/>
        </w:rPr>
        <w:t>88,5</w:t>
      </w:r>
      <w:r w:rsidR="005E7ED9" w:rsidRPr="0077404F">
        <w:rPr>
          <w:rFonts w:ascii="Times New Roman" w:hAnsi="Times New Roman" w:cs="Times New Roman"/>
          <w:sz w:val="24"/>
          <w:szCs w:val="24"/>
        </w:rPr>
        <w:t xml:space="preserve">%. Удельный вес данного показателя в общем объеме исполненных расходов составляет </w:t>
      </w:r>
      <w:r w:rsidR="000528B7">
        <w:rPr>
          <w:rFonts w:ascii="Times New Roman" w:hAnsi="Times New Roman" w:cs="Times New Roman"/>
          <w:sz w:val="24"/>
          <w:szCs w:val="24"/>
        </w:rPr>
        <w:t>1,9</w:t>
      </w:r>
      <w:r w:rsidR="005E7ED9" w:rsidRPr="0077404F">
        <w:rPr>
          <w:rFonts w:ascii="Times New Roman" w:hAnsi="Times New Roman" w:cs="Times New Roman"/>
          <w:sz w:val="24"/>
          <w:szCs w:val="24"/>
        </w:rPr>
        <w:t>%.</w:t>
      </w:r>
    </w:p>
    <w:p w:rsidR="00F016A7" w:rsidRPr="001D7BF0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F0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D6E26">
        <w:rPr>
          <w:rFonts w:ascii="Times New Roman" w:hAnsi="Times New Roman" w:cs="Times New Roman"/>
          <w:sz w:val="24"/>
          <w:szCs w:val="24"/>
        </w:rPr>
        <w:t>краевых</w:t>
      </w:r>
      <w:r w:rsidRPr="001D7BF0">
        <w:rPr>
          <w:rFonts w:ascii="Times New Roman" w:hAnsi="Times New Roman" w:cs="Times New Roman"/>
          <w:sz w:val="24"/>
          <w:szCs w:val="24"/>
        </w:rPr>
        <w:t xml:space="preserve"> средств – </w:t>
      </w:r>
      <w:r w:rsidR="00A1519C" w:rsidRPr="001D7BF0">
        <w:rPr>
          <w:rFonts w:ascii="Times New Roman" w:hAnsi="Times New Roman" w:cs="Times New Roman"/>
          <w:sz w:val="24"/>
          <w:szCs w:val="24"/>
        </w:rPr>
        <w:t>985</w:t>
      </w:r>
      <w:r w:rsidR="001D7BF0" w:rsidRPr="001D7BF0">
        <w:rPr>
          <w:rFonts w:ascii="Times New Roman" w:hAnsi="Times New Roman" w:cs="Times New Roman"/>
          <w:sz w:val="24"/>
          <w:szCs w:val="24"/>
        </w:rPr>
        <w:t> 884,6</w:t>
      </w:r>
      <w:r w:rsidRPr="001D7BF0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77404F" w:rsidRPr="001D7BF0">
        <w:rPr>
          <w:rFonts w:ascii="Times New Roman" w:hAnsi="Times New Roman" w:cs="Times New Roman"/>
          <w:sz w:val="24"/>
          <w:szCs w:val="24"/>
        </w:rPr>
        <w:t>98,1</w:t>
      </w:r>
      <w:r w:rsidR="005E7ED9" w:rsidRPr="001D7BF0">
        <w:rPr>
          <w:rFonts w:ascii="Times New Roman" w:hAnsi="Times New Roman" w:cs="Times New Roman"/>
          <w:sz w:val="24"/>
          <w:szCs w:val="24"/>
        </w:rPr>
        <w:t xml:space="preserve">% от уточненных показателей. Удельный вес данного показателя в общем объеме исполненных расходов составляет </w:t>
      </w:r>
      <w:r w:rsidR="0077404F" w:rsidRPr="001D7BF0">
        <w:rPr>
          <w:rFonts w:ascii="Times New Roman" w:hAnsi="Times New Roman" w:cs="Times New Roman"/>
          <w:sz w:val="24"/>
          <w:szCs w:val="24"/>
        </w:rPr>
        <w:t>51,9</w:t>
      </w:r>
      <w:r w:rsidR="005E7ED9" w:rsidRPr="001D7BF0">
        <w:rPr>
          <w:rFonts w:ascii="Times New Roman" w:hAnsi="Times New Roman" w:cs="Times New Roman"/>
          <w:sz w:val="24"/>
          <w:szCs w:val="24"/>
        </w:rPr>
        <w:t>%.</w:t>
      </w:r>
    </w:p>
    <w:p w:rsidR="00A1519C" w:rsidRPr="00000625" w:rsidRDefault="00A1519C" w:rsidP="00A1519C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25">
        <w:rPr>
          <w:rFonts w:ascii="Times New Roman" w:hAnsi="Times New Roman" w:cs="Times New Roman"/>
          <w:sz w:val="24"/>
          <w:szCs w:val="24"/>
        </w:rPr>
        <w:t>за счет собственных средств районного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BF0">
        <w:rPr>
          <w:rFonts w:ascii="Times New Roman" w:hAnsi="Times New Roman" w:cs="Times New Roman"/>
          <w:sz w:val="24"/>
          <w:szCs w:val="24"/>
        </w:rPr>
        <w:t>852 490,4</w:t>
      </w:r>
      <w:r w:rsidRPr="00000625">
        <w:rPr>
          <w:rFonts w:ascii="Times New Roman" w:hAnsi="Times New Roman" w:cs="Times New Roman"/>
          <w:sz w:val="24"/>
          <w:szCs w:val="24"/>
        </w:rPr>
        <w:t xml:space="preserve"> тыс. руб. или 9</w:t>
      </w:r>
      <w:r w:rsidR="001D7BF0">
        <w:rPr>
          <w:rFonts w:ascii="Times New Roman" w:hAnsi="Times New Roman" w:cs="Times New Roman"/>
          <w:sz w:val="24"/>
          <w:szCs w:val="24"/>
        </w:rPr>
        <w:t>7,3</w:t>
      </w:r>
      <w:r w:rsidRPr="00000625">
        <w:rPr>
          <w:rFonts w:ascii="Times New Roman" w:hAnsi="Times New Roman" w:cs="Times New Roman"/>
          <w:sz w:val="24"/>
          <w:szCs w:val="24"/>
        </w:rPr>
        <w:t>%, что позволяет оценить исполнение запланированных расходов как достаточно высокое. Удельный вес данного показателя в общем объеме исполненных расходов составляет 4</w:t>
      </w:r>
      <w:r w:rsidR="001D7BF0">
        <w:rPr>
          <w:rFonts w:ascii="Times New Roman" w:hAnsi="Times New Roman" w:cs="Times New Roman"/>
          <w:sz w:val="24"/>
          <w:szCs w:val="24"/>
        </w:rPr>
        <w:t>4</w:t>
      </w:r>
      <w:r w:rsidRPr="00000625">
        <w:rPr>
          <w:rFonts w:ascii="Times New Roman" w:hAnsi="Times New Roman" w:cs="Times New Roman"/>
          <w:sz w:val="24"/>
          <w:szCs w:val="24"/>
        </w:rPr>
        <w:t xml:space="preserve">,9%. </w:t>
      </w:r>
    </w:p>
    <w:p w:rsidR="00F016A7" w:rsidRPr="000528B7" w:rsidRDefault="00F016A7" w:rsidP="003018E8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B7">
        <w:rPr>
          <w:rFonts w:ascii="Times New Roman" w:hAnsi="Times New Roman" w:cs="Times New Roman"/>
          <w:sz w:val="24"/>
          <w:szCs w:val="24"/>
        </w:rPr>
        <w:t xml:space="preserve">за счет прочих </w:t>
      </w:r>
      <w:r w:rsidR="0077404F" w:rsidRPr="000528B7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0528B7">
        <w:rPr>
          <w:rFonts w:ascii="Times New Roman" w:hAnsi="Times New Roman" w:cs="Times New Roman"/>
          <w:sz w:val="24"/>
          <w:szCs w:val="24"/>
        </w:rPr>
        <w:t xml:space="preserve"> в районный бюджет </w:t>
      </w:r>
      <w:r w:rsidR="000528B7" w:rsidRPr="000528B7">
        <w:rPr>
          <w:rFonts w:ascii="Times New Roman" w:hAnsi="Times New Roman" w:cs="Times New Roman"/>
          <w:sz w:val="24"/>
          <w:szCs w:val="24"/>
        </w:rPr>
        <w:t>(добровольные пожертвования муниципальным учреждениям, находящимся в ведении органов местного самоуправления муниципального района)</w:t>
      </w:r>
      <w:r w:rsidRPr="000528B7">
        <w:rPr>
          <w:rFonts w:ascii="Times New Roman" w:hAnsi="Times New Roman" w:cs="Times New Roman"/>
          <w:sz w:val="24"/>
          <w:szCs w:val="24"/>
        </w:rPr>
        <w:t xml:space="preserve"> – </w:t>
      </w:r>
      <w:r w:rsidR="000528B7" w:rsidRPr="000528B7">
        <w:rPr>
          <w:rFonts w:ascii="Times New Roman" w:hAnsi="Times New Roman" w:cs="Times New Roman"/>
          <w:sz w:val="24"/>
          <w:szCs w:val="24"/>
        </w:rPr>
        <w:t>5 007,9</w:t>
      </w:r>
      <w:r w:rsidRPr="000528B7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528B7" w:rsidRPr="000528B7">
        <w:rPr>
          <w:rFonts w:ascii="Times New Roman" w:hAnsi="Times New Roman" w:cs="Times New Roman"/>
          <w:sz w:val="24"/>
          <w:szCs w:val="24"/>
        </w:rPr>
        <w:t>5,9</w:t>
      </w:r>
      <w:r w:rsidRPr="000528B7">
        <w:rPr>
          <w:rFonts w:ascii="Times New Roman" w:hAnsi="Times New Roman" w:cs="Times New Roman"/>
          <w:sz w:val="24"/>
          <w:szCs w:val="24"/>
        </w:rPr>
        <w:t>% от уточненных плановых показателей.</w:t>
      </w:r>
      <w:r w:rsidR="005E7ED9" w:rsidRPr="000528B7">
        <w:rPr>
          <w:rFonts w:ascii="Times New Roman" w:hAnsi="Times New Roman" w:cs="Times New Roman"/>
          <w:sz w:val="24"/>
          <w:szCs w:val="24"/>
        </w:rPr>
        <w:t xml:space="preserve"> Удельный вес данного показателя в общем объеме исполненных расходов составляет </w:t>
      </w:r>
      <w:r w:rsidR="00455C6F" w:rsidRPr="000528B7">
        <w:rPr>
          <w:rFonts w:ascii="Times New Roman" w:hAnsi="Times New Roman" w:cs="Times New Roman"/>
          <w:sz w:val="24"/>
          <w:szCs w:val="24"/>
        </w:rPr>
        <w:t>0,3</w:t>
      </w:r>
      <w:r w:rsidR="005E7ED9" w:rsidRPr="000528B7">
        <w:rPr>
          <w:rFonts w:ascii="Times New Roman" w:hAnsi="Times New Roman" w:cs="Times New Roman"/>
          <w:sz w:val="24"/>
          <w:szCs w:val="24"/>
        </w:rPr>
        <w:t>%.</w:t>
      </w:r>
    </w:p>
    <w:p w:rsidR="000528B7" w:rsidRPr="000528B7" w:rsidRDefault="000528B7" w:rsidP="000528B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B7">
        <w:rPr>
          <w:rFonts w:ascii="Times New Roman" w:hAnsi="Times New Roman" w:cs="Times New Roman"/>
          <w:sz w:val="24"/>
          <w:szCs w:val="24"/>
        </w:rPr>
        <w:t>за счет прочих целевых межбюджетных трансфертов, перечисляемых в районный бюджет из бюджетов поселений – 18 599,7 тыс. руб. или 100,0% от уточненных плановых показателей. Удельный вес данного показателя в общем объеме исполненных расходов составляет 1,0%.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415C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5C43">
        <w:rPr>
          <w:rFonts w:ascii="Times New Roman" w:hAnsi="Times New Roman" w:cs="Times New Roman"/>
          <w:sz w:val="24"/>
          <w:szCs w:val="24"/>
        </w:rPr>
        <w:t xml:space="preserve"> долга и расходов на его обслуживание.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>На 1 января 201</w:t>
      </w:r>
      <w:r w:rsidR="00415C43" w:rsidRPr="00415C43">
        <w:rPr>
          <w:rFonts w:ascii="Times New Roman" w:hAnsi="Times New Roman" w:cs="Times New Roman"/>
          <w:sz w:val="24"/>
          <w:szCs w:val="24"/>
        </w:rPr>
        <w:t>4</w:t>
      </w:r>
      <w:r w:rsidRPr="00415C43">
        <w:rPr>
          <w:rFonts w:ascii="Times New Roman" w:hAnsi="Times New Roman" w:cs="Times New Roman"/>
          <w:sz w:val="24"/>
          <w:szCs w:val="24"/>
        </w:rPr>
        <w:t xml:space="preserve"> года Богучанский район не имел муниципального долга.  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lastRenderedPageBreak/>
        <w:t xml:space="preserve">Пунктом </w:t>
      </w:r>
      <w:r w:rsidR="00415C43" w:rsidRPr="00415C43">
        <w:rPr>
          <w:rFonts w:ascii="Times New Roman" w:hAnsi="Times New Roman" w:cs="Times New Roman"/>
          <w:sz w:val="24"/>
          <w:szCs w:val="24"/>
        </w:rPr>
        <w:t>17</w:t>
      </w:r>
      <w:r w:rsidRPr="00415C43">
        <w:rPr>
          <w:rFonts w:ascii="Times New Roman" w:hAnsi="Times New Roman" w:cs="Times New Roman"/>
          <w:sz w:val="24"/>
          <w:szCs w:val="24"/>
        </w:rPr>
        <w:t xml:space="preserve"> Решения о районном бюджете утверждена программа муниципальных внутренних заимствований районного бюджета на 201</w:t>
      </w:r>
      <w:r w:rsidR="00415C43" w:rsidRPr="00415C43">
        <w:rPr>
          <w:rFonts w:ascii="Times New Roman" w:hAnsi="Times New Roman" w:cs="Times New Roman"/>
          <w:sz w:val="24"/>
          <w:szCs w:val="24"/>
        </w:rPr>
        <w:t>4</w:t>
      </w:r>
      <w:r w:rsidRPr="00415C43">
        <w:rPr>
          <w:rFonts w:ascii="Times New Roman" w:hAnsi="Times New Roman" w:cs="Times New Roman"/>
          <w:sz w:val="24"/>
          <w:szCs w:val="24"/>
        </w:rPr>
        <w:t xml:space="preserve"> год, которой предусмотрены заемные средства в виде бюджетных кредитов от других бюджетов бюджетной системы Российской Федерации в целях покрытия временных кассовых разрывов, возникающих при исполнении бюджета, в размере 20 000,0 тыс. руб.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>Предельный объем расходов на обслуживание муниципального долга</w:t>
      </w:r>
      <w:r w:rsidR="002C6F5C">
        <w:rPr>
          <w:rFonts w:ascii="Times New Roman" w:hAnsi="Times New Roman" w:cs="Times New Roman"/>
          <w:sz w:val="24"/>
          <w:szCs w:val="24"/>
        </w:rPr>
        <w:t xml:space="preserve"> Богучанского</w:t>
      </w:r>
      <w:r w:rsidRPr="00415C43">
        <w:rPr>
          <w:rFonts w:ascii="Times New Roman" w:hAnsi="Times New Roman" w:cs="Times New Roman"/>
          <w:sz w:val="24"/>
          <w:szCs w:val="24"/>
        </w:rPr>
        <w:t xml:space="preserve"> района в 201</w:t>
      </w:r>
      <w:r w:rsidR="00415C43" w:rsidRPr="00415C43">
        <w:rPr>
          <w:rFonts w:ascii="Times New Roman" w:hAnsi="Times New Roman" w:cs="Times New Roman"/>
          <w:sz w:val="24"/>
          <w:szCs w:val="24"/>
        </w:rPr>
        <w:t>4</w:t>
      </w:r>
      <w:r w:rsidRPr="00415C43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455C6F" w:rsidRPr="00415C43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15C4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55C6F" w:rsidRPr="00415C43">
        <w:rPr>
          <w:rFonts w:ascii="Times New Roman" w:hAnsi="Times New Roman" w:cs="Times New Roman"/>
          <w:sz w:val="24"/>
          <w:szCs w:val="24"/>
        </w:rPr>
        <w:t>ом</w:t>
      </w:r>
      <w:r w:rsidRPr="00415C43">
        <w:rPr>
          <w:rFonts w:ascii="Times New Roman" w:hAnsi="Times New Roman" w:cs="Times New Roman"/>
          <w:sz w:val="24"/>
          <w:szCs w:val="24"/>
        </w:rPr>
        <w:t xml:space="preserve"> </w:t>
      </w:r>
      <w:r w:rsidR="00415C43" w:rsidRPr="00415C43">
        <w:rPr>
          <w:rFonts w:ascii="Times New Roman" w:hAnsi="Times New Roman" w:cs="Times New Roman"/>
          <w:sz w:val="24"/>
          <w:szCs w:val="24"/>
        </w:rPr>
        <w:t>18</w:t>
      </w:r>
      <w:r w:rsidRPr="00415C43">
        <w:rPr>
          <w:rFonts w:ascii="Times New Roman" w:hAnsi="Times New Roman" w:cs="Times New Roman"/>
          <w:sz w:val="24"/>
          <w:szCs w:val="24"/>
        </w:rPr>
        <w:t xml:space="preserve"> Решения о районном бюджете, определен в размере 50,</w:t>
      </w:r>
      <w:r w:rsidR="00455C6F" w:rsidRPr="00415C43">
        <w:rPr>
          <w:rFonts w:ascii="Times New Roman" w:hAnsi="Times New Roman" w:cs="Times New Roman"/>
          <w:sz w:val="24"/>
          <w:szCs w:val="24"/>
        </w:rPr>
        <w:t>9</w:t>
      </w:r>
      <w:r w:rsidRPr="00415C4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>Фактически расходы на обслужив</w:t>
      </w:r>
      <w:r w:rsidR="00455C6F" w:rsidRPr="00415C43">
        <w:rPr>
          <w:rFonts w:ascii="Times New Roman" w:hAnsi="Times New Roman" w:cs="Times New Roman"/>
          <w:sz w:val="24"/>
          <w:szCs w:val="24"/>
        </w:rPr>
        <w:t>ание муниципального долга в 201</w:t>
      </w:r>
      <w:r w:rsidR="00415C43" w:rsidRPr="00415C43">
        <w:rPr>
          <w:rFonts w:ascii="Times New Roman" w:hAnsi="Times New Roman" w:cs="Times New Roman"/>
          <w:sz w:val="24"/>
          <w:szCs w:val="24"/>
        </w:rPr>
        <w:t>4</w:t>
      </w:r>
      <w:r w:rsidRPr="00415C43">
        <w:rPr>
          <w:rFonts w:ascii="Times New Roman" w:hAnsi="Times New Roman" w:cs="Times New Roman"/>
          <w:sz w:val="24"/>
          <w:szCs w:val="24"/>
        </w:rPr>
        <w:t xml:space="preserve"> году не осуществлялись в связи с тем, что не привлекались кредиты в районный бюджет в отчетном периоде.</w:t>
      </w:r>
    </w:p>
    <w:p w:rsidR="00F016A7" w:rsidRPr="00415C43" w:rsidRDefault="00F016A7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>Исполнение доходов и расходов районного бюджета, а также остатки средств бюджета помесячно приведены в таблице.</w:t>
      </w:r>
    </w:p>
    <w:p w:rsidR="00F016A7" w:rsidRPr="00415C43" w:rsidRDefault="004479D8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419" w:type="dxa"/>
        <w:tblInd w:w="93" w:type="dxa"/>
        <w:tblLook w:val="04A0"/>
      </w:tblPr>
      <w:tblGrid>
        <w:gridCol w:w="2320"/>
        <w:gridCol w:w="1239"/>
        <w:gridCol w:w="1600"/>
        <w:gridCol w:w="1180"/>
        <w:gridCol w:w="1480"/>
        <w:gridCol w:w="1600"/>
      </w:tblGrid>
      <w:tr w:rsidR="00F016A7" w:rsidRPr="0015611D" w:rsidTr="002943F8">
        <w:trPr>
          <w:trHeight w:val="11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общего объема доходов - 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spellStart"/>
            <w:proofErr w:type="gramEnd"/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spellEnd"/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(+), нарастающим итогом с начала года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средств бюджета на отчетную дату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86370" w:rsidRDefault="006863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3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103 099,0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38 464,2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90245" w:rsidRDefault="004902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64 634,8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90245" w:rsidRDefault="0049024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2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88 963,7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86370" w:rsidRDefault="006863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3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152 452,2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89 578,2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144 876,8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72 210,2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96 539,1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86370" w:rsidRDefault="006863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3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142 574,1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164 892,7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49 891,6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74 220,5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6D5BB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86370" w:rsidRDefault="0068637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3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398 125,3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221 764,2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997B3A" w:rsidRDefault="00997B3A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348 233,7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B31D6B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</w:t>
            </w:r>
            <w:r w:rsidR="00B31D6B"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C71F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176 934,4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82 701,9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6D5BBB" w:rsidRDefault="006D5BBB" w:rsidP="0002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5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163 083,3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63 742,7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88 071,6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C71F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156 252,5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88 222,2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152 295,3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67 699,9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92 028,8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C71F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169 788,2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98 168,0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228 347,5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9 140,6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33 469,5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C71F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502 975,1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269 092,1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543 726,1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B31D6B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81091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226 699,8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134 408,6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141 002,5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94 837,9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119 166,8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81091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81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133 965,1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73 491,9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118 341,3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110 461,7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134 790,6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81091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113 972,1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54 671,8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108 889,0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C71FB" w:rsidRDefault="00FC71F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1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115 544,8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139 873,7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810915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474 637,0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262 572,3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368 232,8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B31D6B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7E66C6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204 270,1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132 037,8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166 007,0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153 807,9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178 136,8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7E66C6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163 524,6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97 830,0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164 122,6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153 209,9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177 538,8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7E66C6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284 929,2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80 256,0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308 706,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129 432,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153 761,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7E66C6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652 723,9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310 123,8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81091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638 836,0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810915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B31D6B" w:rsidRDefault="00F016A7" w:rsidP="004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B31D6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 </w:t>
            </w:r>
          </w:p>
        </w:tc>
      </w:tr>
      <w:tr w:rsidR="00F016A7" w:rsidRPr="0015611D" w:rsidTr="002943F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B31D6B" w:rsidRDefault="00F016A7" w:rsidP="004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за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2 028 461,3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7E66C6" w:rsidRDefault="007E66C6" w:rsidP="007E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1 063 552,4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7E66C6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B31D6B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02E25" w:rsidRPr="00DF5077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B31D6B" w:rsidRDefault="00F016A7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D6B">
        <w:rPr>
          <w:rFonts w:ascii="Times New Roman" w:hAnsi="Times New Roman" w:cs="Times New Roman"/>
          <w:sz w:val="24"/>
          <w:szCs w:val="24"/>
        </w:rPr>
        <w:t>Как видно из таблицы, наибольший удельный вес исполнения расходов (3</w:t>
      </w:r>
      <w:r w:rsidR="00B31D6B" w:rsidRPr="00B31D6B">
        <w:rPr>
          <w:rFonts w:ascii="Times New Roman" w:hAnsi="Times New Roman" w:cs="Times New Roman"/>
          <w:sz w:val="24"/>
          <w:szCs w:val="24"/>
        </w:rPr>
        <w:t>3,6</w:t>
      </w:r>
      <w:r w:rsidRPr="00B31D6B">
        <w:rPr>
          <w:rFonts w:ascii="Times New Roman" w:hAnsi="Times New Roman" w:cs="Times New Roman"/>
          <w:sz w:val="24"/>
          <w:szCs w:val="24"/>
        </w:rPr>
        <w:t>%) приходится на 4 квартал, во втором и третьем – 2</w:t>
      </w:r>
      <w:r w:rsidR="00B31D6B" w:rsidRPr="00B31D6B">
        <w:rPr>
          <w:rFonts w:ascii="Times New Roman" w:hAnsi="Times New Roman" w:cs="Times New Roman"/>
          <w:sz w:val="24"/>
          <w:szCs w:val="24"/>
        </w:rPr>
        <w:t>8,6</w:t>
      </w:r>
      <w:r w:rsidR="000509F1" w:rsidRPr="00B31D6B">
        <w:rPr>
          <w:rFonts w:ascii="Times New Roman" w:hAnsi="Times New Roman" w:cs="Times New Roman"/>
          <w:sz w:val="24"/>
          <w:szCs w:val="24"/>
        </w:rPr>
        <w:t>%</w:t>
      </w:r>
      <w:r w:rsidRPr="00B31D6B">
        <w:rPr>
          <w:rFonts w:ascii="Times New Roman" w:hAnsi="Times New Roman" w:cs="Times New Roman"/>
          <w:sz w:val="24"/>
          <w:szCs w:val="24"/>
        </w:rPr>
        <w:t xml:space="preserve"> и </w:t>
      </w:r>
      <w:r w:rsidR="00B31D6B" w:rsidRPr="00B31D6B">
        <w:rPr>
          <w:rFonts w:ascii="Times New Roman" w:hAnsi="Times New Roman" w:cs="Times New Roman"/>
          <w:sz w:val="24"/>
          <w:szCs w:val="24"/>
        </w:rPr>
        <w:t>19,4</w:t>
      </w:r>
      <w:r w:rsidRPr="00B31D6B">
        <w:rPr>
          <w:rFonts w:ascii="Times New Roman" w:hAnsi="Times New Roman" w:cs="Times New Roman"/>
          <w:sz w:val="24"/>
          <w:szCs w:val="24"/>
        </w:rPr>
        <w:t>% соответственно.</w:t>
      </w:r>
      <w:r w:rsidRPr="00156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1D6B">
        <w:rPr>
          <w:rFonts w:ascii="Times New Roman" w:hAnsi="Times New Roman" w:cs="Times New Roman"/>
          <w:sz w:val="24"/>
          <w:szCs w:val="24"/>
        </w:rPr>
        <w:t>Такая динамика исполнения расходов в некоторой степени обусловлена неритмичным поступлением средств из бюджетов других уровней бюджетной системы</w:t>
      </w:r>
      <w:r w:rsidR="00992E84" w:rsidRPr="00B31D6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31D6B">
        <w:rPr>
          <w:rFonts w:ascii="Times New Roman" w:hAnsi="Times New Roman" w:cs="Times New Roman"/>
          <w:sz w:val="24"/>
          <w:szCs w:val="24"/>
        </w:rPr>
        <w:t xml:space="preserve">, кроме того, спецификой исполнения отдельных расходов бюджета: выплаты в полном объеме в декабре месяце текущего года заработной платы </w:t>
      </w:r>
      <w:r w:rsidR="00D00725">
        <w:rPr>
          <w:rFonts w:ascii="Times New Roman" w:hAnsi="Times New Roman" w:cs="Times New Roman"/>
          <w:sz w:val="24"/>
          <w:szCs w:val="24"/>
        </w:rPr>
        <w:t>(</w:t>
      </w:r>
      <w:r w:rsidRPr="00B31D6B">
        <w:rPr>
          <w:rFonts w:ascii="Times New Roman" w:hAnsi="Times New Roman" w:cs="Times New Roman"/>
          <w:sz w:val="24"/>
          <w:szCs w:val="24"/>
        </w:rPr>
        <w:t>с учетом страховых взносов</w:t>
      </w:r>
      <w:r w:rsidR="00D00725">
        <w:rPr>
          <w:rFonts w:ascii="Times New Roman" w:hAnsi="Times New Roman" w:cs="Times New Roman"/>
          <w:sz w:val="24"/>
          <w:szCs w:val="24"/>
        </w:rPr>
        <w:t>)</w:t>
      </w:r>
      <w:r w:rsidRPr="00B31D6B">
        <w:rPr>
          <w:rFonts w:ascii="Times New Roman" w:hAnsi="Times New Roman" w:cs="Times New Roman"/>
          <w:sz w:val="24"/>
          <w:szCs w:val="24"/>
        </w:rPr>
        <w:t>, коммунальных услуг.</w:t>
      </w:r>
    </w:p>
    <w:p w:rsidR="00FC7A4B" w:rsidRPr="005F473A" w:rsidRDefault="00FC7A4B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0B35" w:rsidRPr="005F473A" w:rsidRDefault="00270B35" w:rsidP="000509F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277CCB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CB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E00966" w:rsidRDefault="00E00966" w:rsidP="00E0096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E5C">
        <w:rPr>
          <w:rFonts w:ascii="Times New Roman" w:hAnsi="Times New Roman" w:cs="Times New Roman"/>
          <w:sz w:val="24"/>
          <w:szCs w:val="24"/>
        </w:rPr>
        <w:t>В результате внесенных изменений в Решение о районном бюджете утвержденные бюджетные назначения по доходам увеличились на 143 164,4 тыс. руб. или на 7,7%, по расходам – на 155 911,9 тыс. руб. или на 8,3%, дефицит бюджета увеличился на 12 747,5 тыс. руб. или 121,5%.</w:t>
      </w:r>
    </w:p>
    <w:p w:rsidR="00E00966" w:rsidRDefault="00E00966" w:rsidP="00E0096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5A1A">
        <w:rPr>
          <w:rFonts w:ascii="Times New Roman" w:hAnsi="Times New Roman" w:cs="Times New Roman"/>
          <w:sz w:val="24"/>
          <w:szCs w:val="24"/>
        </w:rPr>
        <w:t>точненный план (на 31.12.2014 года) по доходам составил 2 003 505,2 тыс. руб., по расходам – 2 026 742,8 тыс. руб.</w:t>
      </w:r>
    </w:p>
    <w:p w:rsidR="00E00966" w:rsidRPr="006B5E5C" w:rsidRDefault="00E00966" w:rsidP="00E0096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389">
        <w:rPr>
          <w:rFonts w:ascii="Times New Roman" w:hAnsi="Times New Roman" w:cs="Times New Roman"/>
          <w:sz w:val="24"/>
          <w:szCs w:val="24"/>
        </w:rPr>
        <w:t xml:space="preserve">По итогам 2014 года районный бюджет исполнен с </w:t>
      </w:r>
      <w:proofErr w:type="spellStart"/>
      <w:r w:rsidRPr="00266389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266389">
        <w:rPr>
          <w:rFonts w:ascii="Times New Roman" w:hAnsi="Times New Roman" w:cs="Times New Roman"/>
          <w:sz w:val="24"/>
          <w:szCs w:val="24"/>
        </w:rPr>
        <w:t xml:space="preserve"> в размере 129 432,7 тыс. руб., что в 6,6 раза превышает размер утвержденного Решением о районном бюджете показателя (- 23 237,6 тыс. руб.).</w:t>
      </w:r>
    </w:p>
    <w:p w:rsidR="00537BB3" w:rsidRPr="00D00725" w:rsidRDefault="00F016A7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725">
        <w:rPr>
          <w:rFonts w:ascii="Times New Roman" w:hAnsi="Times New Roman" w:cs="Times New Roman"/>
          <w:sz w:val="24"/>
          <w:szCs w:val="24"/>
        </w:rPr>
        <w:t xml:space="preserve">Основной удельный вес в структуре источников финансирования дефицита бюджета </w:t>
      </w:r>
      <w:r w:rsidR="00537BB3" w:rsidRPr="00D00725">
        <w:rPr>
          <w:rFonts w:ascii="Times New Roman" w:hAnsi="Times New Roman" w:cs="Times New Roman"/>
          <w:sz w:val="24"/>
          <w:szCs w:val="24"/>
        </w:rPr>
        <w:t>составляет</w:t>
      </w:r>
      <w:r w:rsidRPr="00D00725">
        <w:rPr>
          <w:rFonts w:ascii="Times New Roman" w:hAnsi="Times New Roman" w:cs="Times New Roman"/>
          <w:sz w:val="24"/>
          <w:szCs w:val="24"/>
        </w:rPr>
        <w:t xml:space="preserve"> изменение остатков средств на едином счете </w:t>
      </w:r>
      <w:r w:rsidR="00EA56E5" w:rsidRPr="00D00725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00725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E00966" w:rsidRPr="00D00725" w:rsidRDefault="00E00966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725">
        <w:rPr>
          <w:rFonts w:ascii="Times New Roman" w:hAnsi="Times New Roman" w:cs="Times New Roman"/>
          <w:sz w:val="24"/>
          <w:szCs w:val="24"/>
        </w:rPr>
        <w:t>По сравнению с началом года остатки средств (24 328,9 тыс. руб.) на конец года увеличились в 6 раз и составили 153 761,6 тыс. руб.</w:t>
      </w:r>
    </w:p>
    <w:p w:rsidR="00EA56E5" w:rsidRPr="00E00966" w:rsidRDefault="00537BB3" w:rsidP="00537B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725">
        <w:rPr>
          <w:rFonts w:ascii="Times New Roman" w:hAnsi="Times New Roman" w:cs="Times New Roman"/>
          <w:sz w:val="24"/>
          <w:szCs w:val="24"/>
        </w:rPr>
        <w:t>Доля целевых средств из бюджетов других уровней</w:t>
      </w:r>
      <w:r w:rsidRPr="00E00966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в общем объеме остатков</w:t>
      </w:r>
      <w:r w:rsidR="00EA56E5" w:rsidRPr="00E00966">
        <w:rPr>
          <w:rFonts w:ascii="Times New Roman" w:hAnsi="Times New Roman" w:cs="Times New Roman"/>
          <w:sz w:val="24"/>
          <w:szCs w:val="24"/>
        </w:rPr>
        <w:t xml:space="preserve"> средств на едином счете районного бюджета составили </w:t>
      </w:r>
      <w:r w:rsidR="00E00966" w:rsidRPr="00E00966">
        <w:rPr>
          <w:rFonts w:ascii="Times New Roman" w:hAnsi="Times New Roman" w:cs="Times New Roman"/>
          <w:sz w:val="24"/>
          <w:szCs w:val="24"/>
        </w:rPr>
        <w:t>2,5</w:t>
      </w:r>
      <w:r w:rsidR="00EA56E5" w:rsidRPr="00E00966">
        <w:rPr>
          <w:rFonts w:ascii="Times New Roman" w:hAnsi="Times New Roman" w:cs="Times New Roman"/>
          <w:sz w:val="24"/>
          <w:szCs w:val="24"/>
        </w:rPr>
        <w:t xml:space="preserve">%, что в </w:t>
      </w:r>
      <w:r w:rsidR="00E00966" w:rsidRPr="00E00966">
        <w:rPr>
          <w:rFonts w:ascii="Times New Roman" w:hAnsi="Times New Roman" w:cs="Times New Roman"/>
          <w:sz w:val="24"/>
          <w:szCs w:val="24"/>
        </w:rPr>
        <w:t>6</w:t>
      </w:r>
      <w:r w:rsidR="00EA56E5" w:rsidRPr="00E00966">
        <w:rPr>
          <w:rFonts w:ascii="Times New Roman" w:hAnsi="Times New Roman" w:cs="Times New Roman"/>
          <w:sz w:val="24"/>
          <w:szCs w:val="24"/>
        </w:rPr>
        <w:t xml:space="preserve"> раз меньше аналогичного показателя предыдущего года (</w:t>
      </w:r>
      <w:r w:rsidR="00E00966" w:rsidRPr="00E00966">
        <w:rPr>
          <w:rFonts w:ascii="Times New Roman" w:hAnsi="Times New Roman" w:cs="Times New Roman"/>
          <w:sz w:val="24"/>
          <w:szCs w:val="24"/>
        </w:rPr>
        <w:t>15,6</w:t>
      </w:r>
      <w:r w:rsidR="00EA56E5" w:rsidRPr="00E00966">
        <w:rPr>
          <w:rFonts w:ascii="Times New Roman" w:hAnsi="Times New Roman" w:cs="Times New Roman"/>
          <w:sz w:val="24"/>
          <w:szCs w:val="24"/>
        </w:rPr>
        <w:t>%).</w:t>
      </w:r>
    </w:p>
    <w:p w:rsidR="00F016A7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966">
        <w:rPr>
          <w:rFonts w:ascii="Times New Roman" w:hAnsi="Times New Roman" w:cs="Times New Roman"/>
          <w:sz w:val="24"/>
          <w:szCs w:val="24"/>
        </w:rPr>
        <w:t xml:space="preserve"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</w:t>
      </w:r>
      <w:r w:rsidR="00992E84" w:rsidRPr="00E009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00966">
        <w:rPr>
          <w:rFonts w:ascii="Times New Roman" w:hAnsi="Times New Roman" w:cs="Times New Roman"/>
          <w:sz w:val="24"/>
          <w:szCs w:val="24"/>
        </w:rPr>
        <w:t xml:space="preserve"> долга и расходов на его обслуживание.</w:t>
      </w:r>
    </w:p>
    <w:p w:rsidR="002156DF" w:rsidRPr="00EE0830" w:rsidRDefault="002156DF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31D6B">
        <w:rPr>
          <w:rFonts w:ascii="Times New Roman" w:hAnsi="Times New Roman" w:cs="Times New Roman"/>
          <w:sz w:val="24"/>
          <w:szCs w:val="24"/>
        </w:rPr>
        <w:t xml:space="preserve">аибольший удельный вес исполнения расходов (33,6%) приходится на 4 квартал, во втором и третьем – 28,6% и 19,4% </w:t>
      </w:r>
      <w:r w:rsidRPr="00EE0830">
        <w:rPr>
          <w:rFonts w:ascii="Times New Roman" w:hAnsi="Times New Roman" w:cs="Times New Roman"/>
          <w:sz w:val="24"/>
          <w:szCs w:val="24"/>
        </w:rPr>
        <w:t>соответственно</w:t>
      </w:r>
      <w:r w:rsidR="00EE0830" w:rsidRPr="00EE0830">
        <w:rPr>
          <w:rFonts w:ascii="Times New Roman" w:hAnsi="Times New Roman" w:cs="Times New Roman"/>
          <w:sz w:val="24"/>
          <w:szCs w:val="24"/>
        </w:rPr>
        <w:t>,</w:t>
      </w:r>
      <w:r w:rsidRPr="00EE0830">
        <w:rPr>
          <w:rFonts w:ascii="Times New Roman" w:hAnsi="Times New Roman" w:cs="Times New Roman"/>
          <w:sz w:val="24"/>
          <w:szCs w:val="24"/>
        </w:rPr>
        <w:t xml:space="preserve"> </w:t>
      </w:r>
      <w:r w:rsidR="00EE0830" w:rsidRPr="00EE0830">
        <w:rPr>
          <w:rFonts w:ascii="Times New Roman" w:hAnsi="Times New Roman" w:cs="Times New Roman"/>
          <w:sz w:val="24"/>
          <w:szCs w:val="24"/>
        </w:rPr>
        <w:t>что в некоторой степени обусловлено неритмичным поступлением средств из бюджетов других уровней бюджетной системы, кроме того, спецификой исполнения отдельных расходов бюджета (оплата коммунальных услуг и выплата заработной платы в полном объеме в декабре 201</w:t>
      </w:r>
      <w:r w:rsidR="00EE0830">
        <w:rPr>
          <w:rFonts w:ascii="Times New Roman" w:hAnsi="Times New Roman" w:cs="Times New Roman"/>
          <w:sz w:val="24"/>
          <w:szCs w:val="24"/>
        </w:rPr>
        <w:t>4</w:t>
      </w:r>
      <w:r w:rsidR="00EE0830" w:rsidRPr="00EE0830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902E25" w:rsidRPr="00270B35" w:rsidRDefault="00902E25" w:rsidP="00277C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C5C" w:rsidRPr="00277CCB" w:rsidRDefault="00DB1C5C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CB">
        <w:rPr>
          <w:rFonts w:ascii="Times New Roman" w:hAnsi="Times New Roman" w:cs="Times New Roman"/>
          <w:b/>
          <w:sz w:val="24"/>
          <w:szCs w:val="24"/>
        </w:rPr>
        <w:t>Отдельные вопросы исполнения доходов районного бюджета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районного бюджета исполнены в сумме 2 028 461,3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что выше на 9,0% назначений, утвержденных Решением о районном бюджете, и на 1,2% уточненного плана.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показатели и исполнение районного бюджета по укрупненным позициям доходов районного бюджета приведены в таблице.</w:t>
      </w:r>
    </w:p>
    <w:p w:rsidR="00277CCB" w:rsidRDefault="004479D8" w:rsidP="00277CC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руб.</w:t>
      </w:r>
    </w:p>
    <w:tbl>
      <w:tblPr>
        <w:tblW w:w="9330" w:type="dxa"/>
        <w:tblInd w:w="93" w:type="dxa"/>
        <w:tblLayout w:type="fixed"/>
        <w:tblLook w:val="04A0"/>
      </w:tblPr>
      <w:tblGrid>
        <w:gridCol w:w="2281"/>
        <w:gridCol w:w="1133"/>
        <w:gridCol w:w="1134"/>
        <w:gridCol w:w="1232"/>
        <w:gridCol w:w="1211"/>
        <w:gridCol w:w="959"/>
        <w:gridCol w:w="672"/>
        <w:gridCol w:w="708"/>
      </w:tblGrid>
      <w:tr w:rsidR="00277CCB" w:rsidTr="00277CCB"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укрупненных позиций доходов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77CCB" w:rsidTr="00277CCB">
        <w:trPr>
          <w:cantSplit/>
          <w:trHeight w:val="10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19.12.2013 № 34//1-304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43/1-354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утвержденного плана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уточненного плана</w:t>
            </w:r>
          </w:p>
        </w:tc>
      </w:tr>
      <w:tr w:rsidR="00277CCB" w:rsidTr="00277CCB">
        <w:trPr>
          <w:trHeight w:val="1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277CCB" w:rsidTr="00277CCB">
        <w:trPr>
          <w:trHeight w:val="3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788 665,4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834 389,7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834 389,7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879 600,7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105,4</w:t>
            </w:r>
          </w:p>
        </w:tc>
      </w:tr>
      <w:tr w:rsidR="00277CCB" w:rsidTr="00277CCB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1 071 675,4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1 169 115,5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1 169 115,5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1 148 860,6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277CCB" w:rsidTr="00270B35">
        <w:trPr>
          <w:trHeight w:val="2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1 860 340,8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2 003 505,2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2 003 505,2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2 028 461,3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</w:tr>
    </w:tbl>
    <w:p w:rsidR="00277CCB" w:rsidRPr="00DF5077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доходов в районный бюджет в 2014 году увеличился на 144 929,2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на 7,7 % по сравнению с показателем 2013 года. Необходимо отметить, что данная ситуация характеризуется в большей степени увеличением доли налоговых и неналоговых поступлений в 2014 году на 113 940,5 тыс. руб. относительно аналогичного показателя 2013 года.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в 2014 году налоговых и неналоговых доходов 43,4% в общей сумме доходов бюджета. Исполнение составляет 879 600,7 тыс. руб., 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11,5% больше назначений, утвержденных Решением о районном бюджете.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исполнены в объеме 1 148 860,6 тыс. руб., что составляет 56,6% в общем объеме доходов бюджета и на 7,2% больше назначений, утвержденных Решением о районном бюджете.</w:t>
      </w:r>
    </w:p>
    <w:p w:rsidR="00277CCB" w:rsidRDefault="00277CCB" w:rsidP="00277C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2286" distL="114300" distR="114300" simplePos="0" relativeHeight="25165926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107950</wp:posOffset>
            </wp:positionV>
            <wp:extent cx="4316095" cy="2346960"/>
            <wp:effectExtent l="19050" t="0" r="27305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77CCB" w:rsidRDefault="00277CCB" w:rsidP="00277C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исполнения районного бюджета по основным доходным источникам приведена в таблице.</w:t>
      </w:r>
    </w:p>
    <w:p w:rsidR="00277CCB" w:rsidRDefault="004479D8" w:rsidP="00277C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00" w:type="dxa"/>
        <w:tblInd w:w="108" w:type="dxa"/>
        <w:tblLayout w:type="fixed"/>
        <w:tblLook w:val="04A0"/>
      </w:tblPr>
      <w:tblGrid>
        <w:gridCol w:w="2144"/>
        <w:gridCol w:w="1135"/>
        <w:gridCol w:w="1134"/>
        <w:gridCol w:w="1134"/>
        <w:gridCol w:w="1140"/>
        <w:gridCol w:w="1225"/>
        <w:gridCol w:w="708"/>
        <w:gridCol w:w="680"/>
      </w:tblGrid>
      <w:tr w:rsidR="00277CCB" w:rsidRPr="000A01A7" w:rsidTr="00277CCB">
        <w:trPr>
          <w:trHeight w:val="33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277CCB" w:rsidRPr="000A01A7" w:rsidTr="00277CCB">
        <w:trPr>
          <w:trHeight w:val="809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4479D8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 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348 765,5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729 209,3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765 660,2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879 600,7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834 389,7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/>
              <w:rPr>
                <w:rFonts w:cs="Times New Roman"/>
              </w:rPr>
            </w:pP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5 739,8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660 605,1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759 949,3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710 749,0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24 695,9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27 216,2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277CCB" w:rsidRPr="000A01A7" w:rsidTr="00277CCB">
        <w:trPr>
          <w:trHeight w:val="76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7CCB" w:rsidRPr="000A01A7" w:rsidTr="00277CCB">
        <w:trPr>
          <w:trHeight w:val="76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32 888,7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48 564,3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45 553,5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277CCB" w:rsidRPr="000A01A7" w:rsidTr="00277CCB">
        <w:trPr>
          <w:trHeight w:val="51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77CCB" w:rsidRPr="000A01A7" w:rsidTr="00277CCB">
        <w:trPr>
          <w:trHeight w:val="51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15 916,4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17 317,7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19 972,7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277CCB" w:rsidRPr="000A01A7" w:rsidTr="00277CCB">
        <w:trPr>
          <w:trHeight w:val="51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4 470,0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4 358,4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277CCB" w:rsidRPr="000A01A7" w:rsidTr="00277CCB">
        <w:trPr>
          <w:trHeight w:val="25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5 278,4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277CCB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</w:tbl>
    <w:p w:rsidR="00277CCB" w:rsidRPr="00DF5077" w:rsidRDefault="00277CCB" w:rsidP="00277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CCB" w:rsidRPr="00277CCB" w:rsidRDefault="00277CCB" w:rsidP="00277C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>Наибольши</w:t>
      </w:r>
      <w:r w:rsidR="00D00725">
        <w:rPr>
          <w:rFonts w:ascii="Times New Roman" w:hAnsi="Times New Roman" w:cs="Times New Roman"/>
          <w:sz w:val="24"/>
          <w:szCs w:val="24"/>
        </w:rPr>
        <w:t>й</w:t>
      </w:r>
      <w:r w:rsidRPr="00277CCB">
        <w:rPr>
          <w:rFonts w:ascii="Times New Roman" w:hAnsi="Times New Roman" w:cs="Times New Roman"/>
          <w:sz w:val="24"/>
          <w:szCs w:val="24"/>
        </w:rPr>
        <w:t xml:space="preserve"> </w:t>
      </w:r>
      <w:r w:rsidR="00D00725">
        <w:rPr>
          <w:rFonts w:ascii="Times New Roman" w:hAnsi="Times New Roman" w:cs="Times New Roman"/>
          <w:sz w:val="24"/>
          <w:szCs w:val="24"/>
        </w:rPr>
        <w:t>удельный вес</w:t>
      </w:r>
      <w:r w:rsidRPr="00277CCB">
        <w:rPr>
          <w:rFonts w:ascii="Times New Roman" w:hAnsi="Times New Roman" w:cs="Times New Roman"/>
          <w:sz w:val="24"/>
          <w:szCs w:val="24"/>
        </w:rPr>
        <w:t xml:space="preserve"> в структуре доходов районного бюджета занимают:</w:t>
      </w:r>
    </w:p>
    <w:p w:rsidR="00277CCB" w:rsidRPr="00277CCB" w:rsidRDefault="00277CCB" w:rsidP="00277CCB">
      <w:pPr>
        <w:numPr>
          <w:ilvl w:val="0"/>
          <w:numId w:val="36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– 759 949,3 тыс. руб. или 40,3% в общей сумме доходов бюджета, 86,4% в объеме налоговых и неналоговых доходов;</w:t>
      </w:r>
    </w:p>
    <w:p w:rsidR="00277CCB" w:rsidRPr="00277CCB" w:rsidRDefault="00277CCB" w:rsidP="00277CCB">
      <w:pPr>
        <w:numPr>
          <w:ilvl w:val="0"/>
          <w:numId w:val="36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 – 48 564,3 тыс. руб. или 5,5% в объеме налоговых и неналоговых доходов;</w:t>
      </w:r>
    </w:p>
    <w:p w:rsidR="00277CCB" w:rsidRPr="00277CCB" w:rsidRDefault="00277CCB" w:rsidP="00277CCB">
      <w:pPr>
        <w:numPr>
          <w:ilvl w:val="0"/>
          <w:numId w:val="36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совокупный доход – 27 216,2 тыс. руб. или 3,1% в объеме налоговых и неналоговых доходов.</w:t>
      </w:r>
    </w:p>
    <w:p w:rsidR="00277CCB" w:rsidRPr="00277CCB" w:rsidRDefault="00277CCB" w:rsidP="00277C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назначения по налогу на прибыль исполнены в 2014 году в сумме 5 739,8 тыс. руб. и составляют 82,6% к уровню 2013 года. Сумма неисполненных бюджетных назначений составила 1 560,2 тыс. руб.</w:t>
      </w:r>
    </w:p>
    <w:p w:rsidR="00277CCB" w:rsidRPr="00277CCB" w:rsidRDefault="00277CCB" w:rsidP="00277CC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невыполнения плановых назначений по налогу на прибыль связана со снижением поступлений в 2014 году от ООО «Газпром бурение» на 3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034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к поступлени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 2013 года</w:t>
      </w:r>
      <w:r w:rsidR="002C6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отсутствуют поступления о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обособленного подразделения ООО «</w:t>
      </w:r>
      <w:proofErr w:type="spellStart"/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Энергостройсервис</w:t>
      </w:r>
      <w:proofErr w:type="spellEnd"/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назначения по налогу на доходы физических лиц за 2014 год исполнены на 106,9% по отношению к уточненному плану (710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>749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27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 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Увеличение поступлений по налогу на доходы физических лиц по отношению к 2013 году составило на 99 344,2 тыс. руб. или 15%. </w:t>
      </w:r>
    </w:p>
    <w:p w:rsidR="00277CCB" w:rsidRPr="00277CCB" w:rsidRDefault="00277CCB" w:rsidP="00277CC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CCB">
        <w:rPr>
          <w:rFonts w:ascii="Times New Roman" w:hAnsi="Times New Roman" w:cs="Times New Roman"/>
          <w:sz w:val="24"/>
          <w:szCs w:val="24"/>
        </w:rPr>
        <w:t xml:space="preserve">Отмечается ежегодная положительная динамика поступлений по </w:t>
      </w:r>
      <w:r w:rsidR="00D00725">
        <w:rPr>
          <w:rFonts w:ascii="Times New Roman" w:hAnsi="Times New Roman" w:cs="Times New Roman"/>
          <w:sz w:val="24"/>
          <w:szCs w:val="24"/>
        </w:rPr>
        <w:t>данному виду налога</w:t>
      </w:r>
      <w:r w:rsidR="002C6F5C">
        <w:rPr>
          <w:rFonts w:ascii="Times New Roman" w:hAnsi="Times New Roman" w:cs="Times New Roman"/>
          <w:sz w:val="24"/>
          <w:szCs w:val="24"/>
        </w:rPr>
        <w:t xml:space="preserve"> за период 2011-2014 годы, которая представлена в таблице.</w:t>
      </w:r>
      <w:r w:rsidRPr="00277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CB" w:rsidRPr="004479D8" w:rsidRDefault="00D546A9" w:rsidP="00277CCB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479D8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Look w:val="04A0"/>
      </w:tblPr>
      <w:tblGrid>
        <w:gridCol w:w="3793"/>
        <w:gridCol w:w="1417"/>
        <w:gridCol w:w="1418"/>
        <w:gridCol w:w="1417"/>
        <w:gridCol w:w="1525"/>
      </w:tblGrid>
      <w:tr w:rsidR="00277CCB" w:rsidRPr="004479D8" w:rsidTr="00D546A9">
        <w:trPr>
          <w:trHeight w:val="394"/>
        </w:trPr>
        <w:tc>
          <w:tcPr>
            <w:tcW w:w="3794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="00D546A9" w:rsidRPr="004479D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D546A9" w:rsidRPr="004479D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D546A9" w:rsidRPr="004479D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25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D546A9" w:rsidRPr="004479D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479D8" w:rsidRPr="004479D8" w:rsidTr="004479D8">
        <w:trPr>
          <w:trHeight w:val="194"/>
        </w:trPr>
        <w:tc>
          <w:tcPr>
            <w:tcW w:w="3794" w:type="dxa"/>
            <w:vAlign w:val="center"/>
          </w:tcPr>
          <w:p w:rsidR="004479D8" w:rsidRPr="004479D8" w:rsidRDefault="004479D8" w:rsidP="00277CC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79D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Align w:val="center"/>
          </w:tcPr>
          <w:p w:rsidR="004479D8" w:rsidRPr="004479D8" w:rsidRDefault="004479D8" w:rsidP="00277CC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79D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4479D8" w:rsidRPr="004479D8" w:rsidRDefault="004479D8" w:rsidP="00277CC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79D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Align w:val="center"/>
          </w:tcPr>
          <w:p w:rsidR="004479D8" w:rsidRPr="004479D8" w:rsidRDefault="004479D8" w:rsidP="00277CC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79D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25" w:type="dxa"/>
            <w:vAlign w:val="center"/>
          </w:tcPr>
          <w:p w:rsidR="004479D8" w:rsidRPr="004479D8" w:rsidRDefault="004479D8" w:rsidP="00277CCB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79D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277CCB" w:rsidRPr="004479D8" w:rsidTr="004479D8">
        <w:trPr>
          <w:trHeight w:val="336"/>
        </w:trPr>
        <w:tc>
          <w:tcPr>
            <w:tcW w:w="3794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175 062,7</w:t>
            </w:r>
          </w:p>
        </w:tc>
        <w:tc>
          <w:tcPr>
            <w:tcW w:w="1418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616 100,5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660 605,1</w:t>
            </w:r>
          </w:p>
        </w:tc>
        <w:tc>
          <w:tcPr>
            <w:tcW w:w="1525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759 949,3</w:t>
            </w:r>
          </w:p>
        </w:tc>
      </w:tr>
      <w:tr w:rsidR="00277CCB" w:rsidRPr="004479D8" w:rsidTr="00D546A9">
        <w:trPr>
          <w:trHeight w:val="304"/>
        </w:trPr>
        <w:tc>
          <w:tcPr>
            <w:tcW w:w="3794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рост по отношению к прошлому году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13 392,2</w:t>
            </w:r>
          </w:p>
        </w:tc>
        <w:tc>
          <w:tcPr>
            <w:tcW w:w="1418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441 037,8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44 504,6</w:t>
            </w:r>
          </w:p>
        </w:tc>
        <w:tc>
          <w:tcPr>
            <w:tcW w:w="1525" w:type="dxa"/>
            <w:vAlign w:val="center"/>
          </w:tcPr>
          <w:p w:rsidR="00277CCB" w:rsidRPr="004479D8" w:rsidRDefault="00277CCB" w:rsidP="00D546A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99 344,2</w:t>
            </w:r>
          </w:p>
        </w:tc>
      </w:tr>
      <w:tr w:rsidR="00277CCB" w:rsidRPr="004479D8" w:rsidTr="004479D8">
        <w:trPr>
          <w:trHeight w:val="373"/>
        </w:trPr>
        <w:tc>
          <w:tcPr>
            <w:tcW w:w="3794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рост по отношению к прошлому году, %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418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1417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525" w:type="dxa"/>
            <w:vAlign w:val="center"/>
          </w:tcPr>
          <w:p w:rsidR="00277CCB" w:rsidRPr="004479D8" w:rsidRDefault="00277CCB" w:rsidP="00277CC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D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</w:tbl>
    <w:p w:rsidR="00277CCB" w:rsidRPr="00D546A9" w:rsidRDefault="00277CCB" w:rsidP="00D546A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77CCB" w:rsidRPr="00D546A9" w:rsidRDefault="00277CCB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назначения по доходам от использования имущества, находящегося в государственной и муниципальной собственности исполнены на 106,6% от уточненного плана (45 553,5 тыс. руб.).</w:t>
      </w:r>
    </w:p>
    <w:p w:rsidR="00277CCB" w:rsidRDefault="00277CCB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динамика поступлений доходов от использования имущества, находящегося в государственной и муниципальной собственности, представлена в таблице.</w:t>
      </w:r>
    </w:p>
    <w:p w:rsidR="00270B35" w:rsidRDefault="00270B35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35" w:rsidRDefault="00270B35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3A" w:rsidRDefault="005F473A" w:rsidP="00277CC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7CCB" w:rsidRPr="004479D8" w:rsidRDefault="00D546A9" w:rsidP="00277CC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79D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тыс. руб.</w:t>
      </w:r>
    </w:p>
    <w:tbl>
      <w:tblPr>
        <w:tblW w:w="9660" w:type="dxa"/>
        <w:tblInd w:w="-176" w:type="dxa"/>
        <w:tblLayout w:type="fixed"/>
        <w:tblLook w:val="04A0"/>
      </w:tblPr>
      <w:tblGrid>
        <w:gridCol w:w="2851"/>
        <w:gridCol w:w="960"/>
        <w:gridCol w:w="960"/>
        <w:gridCol w:w="961"/>
        <w:gridCol w:w="961"/>
        <w:gridCol w:w="981"/>
        <w:gridCol w:w="1135"/>
        <w:gridCol w:w="851"/>
      </w:tblGrid>
      <w:tr w:rsidR="00277CCB" w:rsidRPr="00AC11E7" w:rsidTr="004479D8">
        <w:trPr>
          <w:trHeight w:val="345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кодов бюджетной классификации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по годам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5215A2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 (5-6</w:t>
            </w:r>
            <w:r w:rsidR="00277CCB"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77CCB" w:rsidRPr="00AC11E7" w:rsidTr="004479D8">
        <w:trPr>
          <w:trHeight w:val="300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CCB" w:rsidRPr="00AC11E7" w:rsidTr="004479D8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277CCB" w:rsidRPr="00AC11E7" w:rsidTr="004479D8">
        <w:trPr>
          <w:trHeight w:val="7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51 328,3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37 083,3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32 888,7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48 564,3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45 553,5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+3 010,8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106,6</w:t>
            </w:r>
          </w:p>
        </w:tc>
      </w:tr>
      <w:tr w:rsidR="00277CCB" w:rsidRPr="00AC11E7" w:rsidTr="004479D8">
        <w:trPr>
          <w:trHeight w:val="14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+2 781,5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211,3</w:t>
            </w:r>
          </w:p>
        </w:tc>
      </w:tr>
      <w:tr w:rsidR="00277CCB" w:rsidRPr="00AC11E7" w:rsidTr="004479D8">
        <w:trPr>
          <w:trHeight w:val="27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15 873,1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+3 627,8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129,6</w:t>
            </w:r>
          </w:p>
        </w:tc>
      </w:tr>
      <w:tr w:rsidR="00277CCB" w:rsidRPr="00AC11E7" w:rsidTr="004479D8">
        <w:trPr>
          <w:trHeight w:val="112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82,7</w:t>
            </w:r>
          </w:p>
        </w:tc>
      </w:tr>
      <w:tr w:rsidR="00277CCB" w:rsidRPr="00AC11E7" w:rsidTr="004479D8">
        <w:trPr>
          <w:trHeight w:val="13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24 431,0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14 943,1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27 210,8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30 598,8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-3 388,0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88,9</w:t>
            </w:r>
          </w:p>
        </w:tc>
      </w:tr>
      <w:tr w:rsidR="00277CCB" w:rsidRPr="00AC11E7" w:rsidTr="004479D8">
        <w:trPr>
          <w:trHeight w:val="90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остающиеся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+9,6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124,0</w:t>
            </w:r>
          </w:p>
        </w:tc>
      </w:tr>
      <w:tr w:rsidR="00277CCB" w:rsidRPr="00AC11E7" w:rsidTr="004479D8">
        <w:trPr>
          <w:trHeight w:val="13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  <w:r w:rsid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D546A9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546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100,0</w:t>
            </w:r>
          </w:p>
        </w:tc>
      </w:tr>
    </w:tbl>
    <w:p w:rsidR="00277CCB" w:rsidRPr="00DF5077" w:rsidRDefault="00277CCB" w:rsidP="00277C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B" w:rsidRPr="00D546A9" w:rsidRDefault="00277CCB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в районный бюджет названного доходного источника увеличился на 15 675,6 тыс. руб. или 47,7% к объему 2013 года. </w:t>
      </w:r>
    </w:p>
    <w:p w:rsidR="00277CCB" w:rsidRPr="00D546A9" w:rsidRDefault="00277CCB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поступлений, а также перевыполнение предусмотренных бюджетных назначений связано:</w:t>
      </w:r>
    </w:p>
    <w:p w:rsidR="00277CCB" w:rsidRPr="00D546A9" w:rsidRDefault="00277CCB" w:rsidP="00D546A9">
      <w:pPr>
        <w:pStyle w:val="a5"/>
        <w:numPr>
          <w:ilvl w:val="0"/>
          <w:numId w:val="3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погашением части задолженности по арендной плате предприятий жилищно-коммунального хозяйства</w:t>
      </w:r>
      <w:r w:rsidR="005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16 832,0 тыс. руб. из сложившейся задолженности на 01.01.2014 года в сумме 28 358,0 тыс. руб.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77CCB" w:rsidRPr="00D546A9" w:rsidRDefault="00277CCB" w:rsidP="00D546A9">
      <w:pPr>
        <w:pStyle w:val="a5"/>
        <w:numPr>
          <w:ilvl w:val="0"/>
          <w:numId w:val="3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погашением задолженности арендной платы за пользование земельными участками по 29 исковым документам в сумме 1 982,2 тыс. руб.;</w:t>
      </w:r>
    </w:p>
    <w:p w:rsidR="00277CCB" w:rsidRPr="00D546A9" w:rsidRDefault="00277CCB" w:rsidP="00D546A9">
      <w:pPr>
        <w:pStyle w:val="a5"/>
        <w:numPr>
          <w:ilvl w:val="0"/>
          <w:numId w:val="3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заключением 225 новых договоров на аренду земельных участков на сумму 3 602,8 тыс. руб. </w:t>
      </w:r>
    </w:p>
    <w:p w:rsidR="00277CCB" w:rsidRPr="00D546A9" w:rsidRDefault="00277CCB" w:rsidP="00D546A9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налогу на совокупный доход исполнены на 94,1% по отношению к уточненному плану (28 923,5 тыс. руб.). </w:t>
      </w:r>
    </w:p>
    <w:p w:rsidR="00277CCB" w:rsidRPr="00D546A9" w:rsidRDefault="00277CCB" w:rsidP="00D546A9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доходы от оказания платных услуг и компенсации затрат государства исполнены в 2014 году в сумме 15 916,4 тыс. руб. или 87,2% к уточненным назначениям. Сумма </w:t>
      </w:r>
      <w:r w:rsidR="00D00725"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назначений за 2014 год составляет 2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 связана с 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детских садов. </w:t>
      </w:r>
    </w:p>
    <w:p w:rsidR="00277CCB" w:rsidRPr="00D546A9" w:rsidRDefault="00277CCB" w:rsidP="00D546A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влияния безвозмездных поступлений на доходную часть районного бюджета приведена в таблице.</w:t>
      </w:r>
    </w:p>
    <w:p w:rsidR="00277CCB" w:rsidRPr="004479D8" w:rsidRDefault="004479D8" w:rsidP="00277CC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79D8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руб.</w:t>
      </w:r>
    </w:p>
    <w:tbl>
      <w:tblPr>
        <w:tblW w:w="9287" w:type="dxa"/>
        <w:tblInd w:w="93" w:type="dxa"/>
        <w:tblLayout w:type="fixed"/>
        <w:tblLook w:val="04A0"/>
      </w:tblPr>
      <w:tblGrid>
        <w:gridCol w:w="1716"/>
        <w:gridCol w:w="1275"/>
        <w:gridCol w:w="1274"/>
        <w:gridCol w:w="1275"/>
        <w:gridCol w:w="1275"/>
        <w:gridCol w:w="1416"/>
        <w:gridCol w:w="1056"/>
      </w:tblGrid>
      <w:tr w:rsidR="00277CCB" w:rsidRPr="004479D8" w:rsidTr="006B70BB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2014 года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77CCB" w:rsidRPr="004479D8" w:rsidTr="006B70BB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7CCB" w:rsidRPr="004479D8" w:rsidTr="006B70BB">
        <w:trPr>
          <w:trHeight w:val="15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277CCB" w:rsidRPr="004479D8" w:rsidTr="006B70BB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1 646 652,2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1 697 915,6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1 883 532,1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2 028 461,3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2 003 505,2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</w:tr>
      <w:tr w:rsidR="00277CCB" w:rsidRPr="004479D8" w:rsidTr="006B70BB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1 285 801,8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968 706,3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1 117 871,9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1 148 860,6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1 169 115,5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277CCB" w:rsidRPr="004479D8" w:rsidTr="006B70BB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 доходах,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CCB" w:rsidRPr="004479D8" w:rsidRDefault="00277CCB" w:rsidP="002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277CCB" w:rsidRPr="00D546A9" w:rsidRDefault="00277CCB" w:rsidP="00D54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B" w:rsidRDefault="00277CCB" w:rsidP="00D54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в районн</w:t>
      </w:r>
      <w:r w:rsidR="00527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52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 составил 1 148 860,6 тыс. руб.</w:t>
      </w:r>
      <w:r w:rsidR="0052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(удельный вес – 56,6%)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больше аналогичного показателя предыдущего года на 30 988,7</w:t>
      </w:r>
      <w:r w:rsidR="005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2,</w:t>
      </w:r>
      <w:r w:rsidR="005279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77CCB" w:rsidRDefault="00277CCB" w:rsidP="00D0072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безвозмездных поступлений в 2013-2014 годах </w:t>
      </w:r>
      <w:r w:rsidR="00ED2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D0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диаграмме.</w:t>
      </w:r>
    </w:p>
    <w:p w:rsidR="000C0D4A" w:rsidRDefault="000C0D4A" w:rsidP="000C0D4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2695575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0D4A" w:rsidRPr="00D546A9" w:rsidRDefault="000C0D4A" w:rsidP="00D0072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A2" w:rsidRDefault="005215A2" w:rsidP="00D54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2013 года прочие безвозмездные поступления увеличились в 30 раз или на 82 232,2 тыс. руб.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большей степени связано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районный бюджет средств целевого благотворительного пожертвования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80 000,0 тыс. руб.</w:t>
      </w:r>
    </w:p>
    <w:p w:rsidR="005215A2" w:rsidRPr="00D546A9" w:rsidRDefault="005215A2" w:rsidP="00D546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изменилось количество субсидий, поступающих в районный бюджет, и их направленность, 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привело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</w:t>
      </w:r>
      <w:r w:rsidR="005B22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по данному виду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40,2% или на 62 038,0 тыс. руб.</w:t>
      </w:r>
    </w:p>
    <w:p w:rsidR="005B2246" w:rsidRDefault="005215A2" w:rsidP="00D546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5A2">
        <w:rPr>
          <w:rFonts w:ascii="Times New Roman" w:hAnsi="Times New Roman" w:cs="Times New Roman"/>
          <w:sz w:val="24"/>
          <w:szCs w:val="24"/>
        </w:rPr>
        <w:lastRenderedPageBreak/>
        <w:t>Наибольшее влияние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B2246">
        <w:rPr>
          <w:rFonts w:ascii="Times New Roman" w:hAnsi="Times New Roman" w:cs="Times New Roman"/>
          <w:sz w:val="24"/>
          <w:szCs w:val="24"/>
        </w:rPr>
        <w:t>сложившуюся ситуацию</w:t>
      </w:r>
      <w:r w:rsidRPr="005215A2">
        <w:rPr>
          <w:rFonts w:ascii="Times New Roman" w:hAnsi="Times New Roman" w:cs="Times New Roman"/>
          <w:sz w:val="24"/>
          <w:szCs w:val="24"/>
        </w:rPr>
        <w:t xml:space="preserve"> оказало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46">
        <w:rPr>
          <w:rFonts w:ascii="Times New Roman" w:hAnsi="Times New Roman" w:cs="Times New Roman"/>
          <w:sz w:val="24"/>
          <w:szCs w:val="24"/>
        </w:rPr>
        <w:t>отсутствие разовой субсидии на повышение заработной платы работникам бюджетной сферы, а также отсутствие субсидий за определенные достижения органов местного самоуправления.</w:t>
      </w:r>
    </w:p>
    <w:p w:rsidR="00277CCB" w:rsidRPr="005215A2" w:rsidRDefault="005B2246" w:rsidP="00D546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CB" w:rsidRPr="00D546A9" w:rsidRDefault="00277CCB" w:rsidP="00D54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районного бюджета исполнены в сумме 2 028 461,3 тыс. руб. 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налоговых и неналоговых доходов составляет 879 600,7 тыс. руб. или 105,4% от уточненного плана. 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исполнены в сумме 1 148 860,6 тыс. руб., что составляет 98,3% от уточненных назначений.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в районный бюджет увеличился на 144 929,2 тыс. руб. или на 7,7 % по сравнению с 2013 год</w:t>
      </w:r>
      <w:r w:rsidR="00575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отметить, что данная ситуация характеризуется в большей степени увеличением доли налоговых и неналоговых поступлений в 2014 году на 113 940,5 тыс. руб. относительно аналогичного показателя 2013 года.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дополнительных доходов относительно утвержденных бюджетных назначений составило 168 120,5 тыс. руб. (109,0%). 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6A9">
        <w:rPr>
          <w:rFonts w:ascii="Times New Roman" w:hAnsi="Times New Roman" w:cs="Times New Roman"/>
          <w:sz w:val="24"/>
          <w:szCs w:val="24"/>
        </w:rPr>
        <w:t xml:space="preserve">Целенаправленная работа администрации Богучанского района с предприятиями района, имеющими задолженность по налогам и сборам в районный бюджет, позволила в 2014 году погасить задолженность в сумме 20 951,6 тыс. руб. За предыдущий год аналогичный показатель составил 26 171,6 тыс. руб. </w:t>
      </w:r>
    </w:p>
    <w:p w:rsidR="00277CCB" w:rsidRPr="00D546A9" w:rsidRDefault="00277CCB" w:rsidP="004479D8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положительных моментов анализ планирования и исполнения районного бюджета по доходам позволяет сделать вывод о наличии резервов повышения качества бюджетного планирования, о чем свидетельствует значительное количество корректировок, внесенных в доходную часть районного бюджета (7 раз).</w:t>
      </w:r>
    </w:p>
    <w:p w:rsidR="00DB1C5C" w:rsidRPr="005F473A" w:rsidRDefault="00DB1C5C" w:rsidP="00DB1C5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6A7" w:rsidRPr="00415C43" w:rsidRDefault="00F016A7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43">
        <w:rPr>
          <w:rFonts w:ascii="Times New Roman" w:hAnsi="Times New Roman" w:cs="Times New Roman"/>
          <w:b/>
          <w:sz w:val="24"/>
          <w:szCs w:val="24"/>
        </w:rPr>
        <w:t>Отдельные вопросы исполнения расходов районного бюджета</w:t>
      </w:r>
    </w:p>
    <w:p w:rsidR="00902E25" w:rsidRPr="005F473A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6A7" w:rsidRPr="00415C43" w:rsidRDefault="00F016A7" w:rsidP="00EA5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C43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</w:t>
      </w:r>
      <w:r w:rsidR="00415C43" w:rsidRPr="00415C43">
        <w:rPr>
          <w:rFonts w:ascii="Times New Roman" w:hAnsi="Times New Roman" w:cs="Times New Roman"/>
          <w:sz w:val="24"/>
          <w:szCs w:val="24"/>
        </w:rPr>
        <w:t> 899 028,6</w:t>
      </w:r>
      <w:r w:rsidRPr="00415C43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415C43" w:rsidRPr="00415C43">
        <w:rPr>
          <w:rFonts w:ascii="Times New Roman" w:hAnsi="Times New Roman" w:cs="Times New Roman"/>
          <w:sz w:val="24"/>
          <w:szCs w:val="24"/>
        </w:rPr>
        <w:t>93,7</w:t>
      </w:r>
      <w:r w:rsidRPr="00415C43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 w:rsidR="00415C43" w:rsidRPr="00415C43">
        <w:rPr>
          <w:rFonts w:ascii="Times New Roman" w:hAnsi="Times New Roman" w:cs="Times New Roman"/>
          <w:sz w:val="24"/>
          <w:szCs w:val="24"/>
        </w:rPr>
        <w:t>2 026 742,8</w:t>
      </w:r>
      <w:r w:rsidRPr="00415C43">
        <w:rPr>
          <w:rFonts w:ascii="Times New Roman" w:hAnsi="Times New Roman" w:cs="Times New Roman"/>
          <w:sz w:val="24"/>
          <w:szCs w:val="24"/>
        </w:rPr>
        <w:t xml:space="preserve"> тыс. руб.). Общая сумма неисполн</w:t>
      </w:r>
      <w:r w:rsidR="0090384D" w:rsidRPr="00415C43">
        <w:rPr>
          <w:rFonts w:ascii="Times New Roman" w:hAnsi="Times New Roman" w:cs="Times New Roman"/>
          <w:sz w:val="24"/>
          <w:szCs w:val="24"/>
        </w:rPr>
        <w:t xml:space="preserve">енных ассигнований составляет </w:t>
      </w:r>
      <w:r w:rsidR="00415C43" w:rsidRPr="00415C43">
        <w:rPr>
          <w:rFonts w:ascii="Times New Roman" w:hAnsi="Times New Roman" w:cs="Times New Roman"/>
          <w:sz w:val="24"/>
          <w:szCs w:val="24"/>
        </w:rPr>
        <w:t>127 714,2</w:t>
      </w:r>
      <w:r w:rsidRPr="00415C4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016A7" w:rsidRPr="008059B5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9B5">
        <w:rPr>
          <w:rFonts w:ascii="Times New Roman" w:hAnsi="Times New Roman" w:cs="Times New Roman"/>
          <w:sz w:val="24"/>
          <w:szCs w:val="24"/>
        </w:rPr>
        <w:t>Уровень исполнения расходов в 201</w:t>
      </w:r>
      <w:r w:rsidR="00415C43" w:rsidRPr="008059B5">
        <w:rPr>
          <w:rFonts w:ascii="Times New Roman" w:hAnsi="Times New Roman" w:cs="Times New Roman"/>
          <w:sz w:val="24"/>
          <w:szCs w:val="24"/>
        </w:rPr>
        <w:t>4</w:t>
      </w:r>
      <w:r w:rsidRPr="008059B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0384D" w:rsidRPr="008059B5">
        <w:rPr>
          <w:rFonts w:ascii="Times New Roman" w:hAnsi="Times New Roman" w:cs="Times New Roman"/>
          <w:sz w:val="24"/>
          <w:szCs w:val="24"/>
        </w:rPr>
        <w:t xml:space="preserve">на </w:t>
      </w:r>
      <w:r w:rsidR="008059B5" w:rsidRPr="008059B5">
        <w:rPr>
          <w:rFonts w:ascii="Times New Roman" w:hAnsi="Times New Roman" w:cs="Times New Roman"/>
          <w:sz w:val="24"/>
          <w:szCs w:val="24"/>
        </w:rPr>
        <w:t>3,1</w:t>
      </w:r>
      <w:r w:rsidR="0090384D" w:rsidRPr="008059B5">
        <w:rPr>
          <w:rFonts w:ascii="Times New Roman" w:hAnsi="Times New Roman" w:cs="Times New Roman"/>
          <w:sz w:val="24"/>
          <w:szCs w:val="24"/>
        </w:rPr>
        <w:t xml:space="preserve"> процентн</w:t>
      </w:r>
      <w:r w:rsidR="008059B5" w:rsidRPr="008059B5">
        <w:rPr>
          <w:rFonts w:ascii="Times New Roman" w:hAnsi="Times New Roman" w:cs="Times New Roman"/>
          <w:sz w:val="24"/>
          <w:szCs w:val="24"/>
        </w:rPr>
        <w:t>ый</w:t>
      </w:r>
      <w:r w:rsidR="0090384D" w:rsidRPr="008059B5">
        <w:rPr>
          <w:rFonts w:ascii="Times New Roman" w:hAnsi="Times New Roman" w:cs="Times New Roman"/>
          <w:sz w:val="24"/>
          <w:szCs w:val="24"/>
        </w:rPr>
        <w:t xml:space="preserve"> пункт ниже уровня исполнения предыдущего года (96,</w:t>
      </w:r>
      <w:r w:rsidR="00415C43" w:rsidRPr="008059B5">
        <w:rPr>
          <w:rFonts w:ascii="Times New Roman" w:hAnsi="Times New Roman" w:cs="Times New Roman"/>
          <w:sz w:val="24"/>
          <w:szCs w:val="24"/>
        </w:rPr>
        <w:t>8</w:t>
      </w:r>
      <w:r w:rsidR="0090384D" w:rsidRPr="008059B5">
        <w:rPr>
          <w:rFonts w:ascii="Times New Roman" w:hAnsi="Times New Roman" w:cs="Times New Roman"/>
          <w:sz w:val="24"/>
          <w:szCs w:val="24"/>
        </w:rPr>
        <w:t xml:space="preserve">%) и </w:t>
      </w:r>
      <w:r w:rsidRPr="008059B5">
        <w:rPr>
          <w:rFonts w:ascii="Times New Roman" w:hAnsi="Times New Roman" w:cs="Times New Roman"/>
          <w:sz w:val="24"/>
          <w:szCs w:val="24"/>
        </w:rPr>
        <w:t xml:space="preserve">на </w:t>
      </w:r>
      <w:r w:rsidR="008059B5" w:rsidRPr="008059B5">
        <w:rPr>
          <w:rFonts w:ascii="Times New Roman" w:hAnsi="Times New Roman" w:cs="Times New Roman"/>
          <w:sz w:val="24"/>
          <w:szCs w:val="24"/>
        </w:rPr>
        <w:t>2,9</w:t>
      </w:r>
      <w:r w:rsidRPr="008059B5">
        <w:rPr>
          <w:rFonts w:ascii="Times New Roman" w:hAnsi="Times New Roman" w:cs="Times New Roman"/>
          <w:sz w:val="24"/>
          <w:szCs w:val="24"/>
        </w:rPr>
        <w:t xml:space="preserve"> процентного пункта ниже уровня исполнения 201</w:t>
      </w:r>
      <w:r w:rsidR="008059B5" w:rsidRPr="008059B5">
        <w:rPr>
          <w:rFonts w:ascii="Times New Roman" w:hAnsi="Times New Roman" w:cs="Times New Roman"/>
          <w:sz w:val="24"/>
          <w:szCs w:val="24"/>
        </w:rPr>
        <w:t>2</w:t>
      </w:r>
      <w:r w:rsidRPr="008059B5">
        <w:rPr>
          <w:rFonts w:ascii="Times New Roman" w:hAnsi="Times New Roman" w:cs="Times New Roman"/>
          <w:sz w:val="24"/>
          <w:szCs w:val="24"/>
        </w:rPr>
        <w:t xml:space="preserve"> года, который составил </w:t>
      </w:r>
      <w:r w:rsidR="008059B5" w:rsidRPr="008059B5">
        <w:rPr>
          <w:rFonts w:ascii="Times New Roman" w:hAnsi="Times New Roman" w:cs="Times New Roman"/>
          <w:sz w:val="24"/>
          <w:szCs w:val="24"/>
        </w:rPr>
        <w:t>96,6%</w:t>
      </w:r>
      <w:r w:rsidRPr="008059B5">
        <w:rPr>
          <w:rFonts w:ascii="Times New Roman" w:hAnsi="Times New Roman" w:cs="Times New Roman"/>
          <w:sz w:val="24"/>
          <w:szCs w:val="24"/>
        </w:rPr>
        <w:t>.</w:t>
      </w:r>
    </w:p>
    <w:p w:rsidR="00F016A7" w:rsidRPr="008059B5" w:rsidRDefault="00F016A7" w:rsidP="009038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9B5">
        <w:rPr>
          <w:rFonts w:ascii="Times New Roman" w:hAnsi="Times New Roman" w:cs="Times New Roman"/>
          <w:sz w:val="24"/>
          <w:szCs w:val="24"/>
        </w:rPr>
        <w:t>Исполнение расходов в 201</w:t>
      </w:r>
      <w:r w:rsidR="008059B5" w:rsidRPr="008059B5">
        <w:rPr>
          <w:rFonts w:ascii="Times New Roman" w:hAnsi="Times New Roman" w:cs="Times New Roman"/>
          <w:sz w:val="24"/>
          <w:szCs w:val="24"/>
        </w:rPr>
        <w:t>4</w:t>
      </w:r>
      <w:r w:rsidRPr="008059B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462F9">
        <w:rPr>
          <w:rFonts w:ascii="Times New Roman" w:hAnsi="Times New Roman" w:cs="Times New Roman"/>
          <w:sz w:val="24"/>
          <w:szCs w:val="24"/>
        </w:rPr>
        <w:t xml:space="preserve">главными распорядителями бюджетных средств (далее по тексту – </w:t>
      </w:r>
      <w:r w:rsidR="001C0A93" w:rsidRPr="008059B5">
        <w:rPr>
          <w:rFonts w:ascii="Times New Roman" w:hAnsi="Times New Roman" w:cs="Times New Roman"/>
          <w:sz w:val="24"/>
          <w:szCs w:val="24"/>
        </w:rPr>
        <w:t>ГРБС</w:t>
      </w:r>
      <w:r w:rsidR="004462F9">
        <w:rPr>
          <w:rFonts w:ascii="Times New Roman" w:hAnsi="Times New Roman" w:cs="Times New Roman"/>
          <w:sz w:val="24"/>
          <w:szCs w:val="24"/>
        </w:rPr>
        <w:t>)</w:t>
      </w:r>
      <w:r w:rsidRPr="008059B5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</w:p>
    <w:p w:rsidR="00F016A7" w:rsidRPr="004479D8" w:rsidRDefault="004479D8" w:rsidP="00F016A7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4479D8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441" w:type="dxa"/>
        <w:tblInd w:w="93" w:type="dxa"/>
        <w:tblLook w:val="04A0"/>
      </w:tblPr>
      <w:tblGrid>
        <w:gridCol w:w="680"/>
        <w:gridCol w:w="3021"/>
        <w:gridCol w:w="1620"/>
        <w:gridCol w:w="1240"/>
        <w:gridCol w:w="1620"/>
        <w:gridCol w:w="1260"/>
      </w:tblGrid>
      <w:tr w:rsidR="00F016A7" w:rsidRPr="004479D8" w:rsidTr="003251B5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4462F9"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бюджетных назначений (с учетом всех изменений)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016A7" w:rsidRPr="004479D8" w:rsidTr="00992E8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016A7" w:rsidRPr="004479D8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Богучанский районный Совет депутатов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3 773,9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</w:tr>
      <w:tr w:rsidR="00F016A7" w:rsidRPr="004479D8" w:rsidTr="004479D8">
        <w:trPr>
          <w:trHeight w:val="6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комиссия Богучанского района</w:t>
            </w:r>
            <w:r w:rsidR="004462F9"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(далее по тексту – Контрольно-счетная комиссия)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</w:t>
            </w:r>
          </w:p>
        </w:tc>
      </w:tr>
      <w:tr w:rsidR="00F016A7" w:rsidRPr="004479D8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Богучанского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262 053,0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</w:tr>
      <w:tr w:rsidR="00F016A7" w:rsidRPr="004479D8" w:rsidTr="004479D8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4462F9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</w:t>
            </w:r>
            <w:r w:rsidR="00F016A7"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</w:t>
            </w: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Заказчика</w:t>
            </w:r>
            <w:r w:rsidR="00F016A7"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4B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159 788,4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63 735,3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96 053,1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F016A7" w:rsidRPr="004479D8" w:rsidTr="004479D8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4462F9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УСЗН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F9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342 960,</w:t>
            </w:r>
            <w:r w:rsidR="008F031F"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330 236,9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</w:t>
            </w:r>
          </w:p>
        </w:tc>
      </w:tr>
      <w:tr w:rsidR="00F016A7" w:rsidRPr="004479D8" w:rsidTr="004479D8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культуры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159 798,2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159 774,2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4479D8" w:rsidTr="004479D8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4462F9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4B003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12 008,3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B8362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</w:tr>
      <w:tr w:rsidR="00F016A7" w:rsidRPr="004479D8" w:rsidTr="004479D8">
        <w:trPr>
          <w:trHeight w:val="2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948 940,9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938 717,6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B8362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F016A7" w:rsidRPr="004479D8" w:rsidTr="0026430E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44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2C" w:rsidRPr="004479D8" w:rsidRDefault="008F031F" w:rsidP="0036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128 958,2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127 440,1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B8362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F016A7" w:rsidRPr="004479D8" w:rsidTr="00A60DB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4479D8" w:rsidRDefault="00F016A7" w:rsidP="00A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2 026 742,8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8F03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127 714,2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479D8" w:rsidRDefault="00B8362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</w:tr>
    </w:tbl>
    <w:p w:rsidR="00902E25" w:rsidRPr="0026430E" w:rsidRDefault="00902E25" w:rsidP="00F016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7A3" w:rsidRDefault="00832B58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FA67A3">
        <w:rPr>
          <w:rFonts w:ascii="Times New Roman" w:hAnsi="Times New Roman" w:cs="Times New Roman"/>
          <w:sz w:val="24"/>
          <w:szCs w:val="24"/>
        </w:rPr>
        <w:t>не исполнены расходы в сумме 127 714,2 тыс. руб., что составляет 6,3% от уточненных бюджетных назначений. В 2013 году сумма неисполненных расходов районного бюджета составила 63 352,6 тыс. руб. или 3,2%, в 2012 году – 60 703,4 тыс. руб. или 3,4%.</w:t>
      </w:r>
    </w:p>
    <w:p w:rsidR="00462877" w:rsidRDefault="0046287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 освоены</w:t>
      </w:r>
      <w:r w:rsidR="00575156">
        <w:rPr>
          <w:rFonts w:ascii="Times New Roman" w:hAnsi="Times New Roman" w:cs="Times New Roman"/>
          <w:sz w:val="24"/>
          <w:szCs w:val="24"/>
        </w:rPr>
        <w:t xml:space="preserve"> (39,9%)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на 2014 год бюджетные назначения </w:t>
      </w:r>
      <w:r w:rsidR="0057515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C9">
        <w:rPr>
          <w:rFonts w:ascii="Times New Roman" w:hAnsi="Times New Roman" w:cs="Times New Roman"/>
          <w:sz w:val="24"/>
          <w:szCs w:val="24"/>
        </w:rPr>
        <w:t>МКУ «МС Заказчика»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B58" w:rsidRDefault="00CD26CF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данного результата (96 053,1 тыс. руб.) в общем объеме неисполненных назначений (127 714,2 тыс. руб.) составил 75,2%</w:t>
      </w:r>
      <w:r w:rsidR="00A77C64">
        <w:rPr>
          <w:rFonts w:ascii="Times New Roman" w:hAnsi="Times New Roman" w:cs="Times New Roman"/>
          <w:sz w:val="24"/>
          <w:szCs w:val="24"/>
        </w:rPr>
        <w:t xml:space="preserve">, что значительно повлияло на </w:t>
      </w:r>
      <w:r w:rsidR="00575156">
        <w:rPr>
          <w:rFonts w:ascii="Times New Roman" w:hAnsi="Times New Roman" w:cs="Times New Roman"/>
          <w:sz w:val="24"/>
          <w:szCs w:val="24"/>
        </w:rPr>
        <w:t>достигнутый показатель</w:t>
      </w:r>
      <w:r w:rsidR="00A77C64">
        <w:rPr>
          <w:rFonts w:ascii="Times New Roman" w:hAnsi="Times New Roman" w:cs="Times New Roman"/>
          <w:sz w:val="24"/>
          <w:szCs w:val="24"/>
        </w:rPr>
        <w:t xml:space="preserve"> исполнения расходных обязательств Богучанского района (93,7%)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6CF" w:rsidRPr="00CD26CF" w:rsidRDefault="00CD26CF" w:rsidP="00DE09C9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>
        <w:t>В предыдущем году</w:t>
      </w:r>
      <w:r w:rsidR="00DE09C9">
        <w:t xml:space="preserve"> МКУ «МС Заказчика» было единственным ГРБС с наименьшим исполнением расходных обязательств (93,5%)</w:t>
      </w:r>
      <w:r>
        <w:t>,</w:t>
      </w:r>
      <w:r w:rsidR="00DE09C9">
        <w:t xml:space="preserve"> что отражено</w:t>
      </w:r>
      <w:r>
        <w:t xml:space="preserve"> в Заключени</w:t>
      </w:r>
      <w:proofErr w:type="gramStart"/>
      <w:r w:rsidR="00DE09C9">
        <w:t>и</w:t>
      </w:r>
      <w:proofErr w:type="gramEnd"/>
      <w:r w:rsidRPr="00CD26CF">
        <w:rPr>
          <w:b/>
          <w:bCs/>
          <w:color w:val="auto"/>
        </w:rPr>
        <w:t xml:space="preserve"> </w:t>
      </w:r>
      <w:r w:rsidRPr="00CD26CF">
        <w:rPr>
          <w:bCs/>
          <w:color w:val="auto"/>
        </w:rPr>
        <w:t>на годовой отчет об исполнении районного бюджета за 201</w:t>
      </w:r>
      <w:r w:rsidR="00DE09C9">
        <w:rPr>
          <w:bCs/>
          <w:color w:val="auto"/>
        </w:rPr>
        <w:t>3</w:t>
      </w:r>
      <w:r w:rsidRPr="00CD26CF">
        <w:rPr>
          <w:bCs/>
          <w:color w:val="auto"/>
        </w:rPr>
        <w:t xml:space="preserve"> год</w:t>
      </w:r>
      <w:r w:rsidR="00DE09C9">
        <w:rPr>
          <w:bCs/>
          <w:color w:val="auto"/>
        </w:rPr>
        <w:t xml:space="preserve">. </w:t>
      </w:r>
    </w:p>
    <w:p w:rsidR="00F016A7" w:rsidRPr="00FA67A3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7A3">
        <w:rPr>
          <w:rFonts w:ascii="Times New Roman" w:hAnsi="Times New Roman" w:cs="Times New Roman"/>
          <w:sz w:val="24"/>
          <w:szCs w:val="24"/>
        </w:rPr>
        <w:t>Структура расходов по разделам и подразделам бюджетной классификации Российской Федерации отражает социальную н</w:t>
      </w:r>
      <w:r w:rsidR="00171D3F" w:rsidRPr="00FA67A3">
        <w:rPr>
          <w:rFonts w:ascii="Times New Roman" w:hAnsi="Times New Roman" w:cs="Times New Roman"/>
          <w:sz w:val="24"/>
          <w:szCs w:val="24"/>
        </w:rPr>
        <w:t>аправленность районного бюджета и</w:t>
      </w:r>
      <w:r w:rsidRPr="00FA67A3">
        <w:rPr>
          <w:rFonts w:ascii="Times New Roman" w:hAnsi="Times New Roman" w:cs="Times New Roman"/>
          <w:sz w:val="24"/>
          <w:szCs w:val="24"/>
        </w:rPr>
        <w:t xml:space="preserve"> существенно изменилась по отношению к 201</w:t>
      </w:r>
      <w:r w:rsidR="00FA67A3" w:rsidRPr="00FA67A3">
        <w:rPr>
          <w:rFonts w:ascii="Times New Roman" w:hAnsi="Times New Roman" w:cs="Times New Roman"/>
          <w:sz w:val="24"/>
          <w:szCs w:val="24"/>
        </w:rPr>
        <w:t>3</w:t>
      </w:r>
      <w:r w:rsidR="00931DE3" w:rsidRPr="00FA67A3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FA67A3">
        <w:rPr>
          <w:rFonts w:ascii="Times New Roman" w:hAnsi="Times New Roman" w:cs="Times New Roman"/>
          <w:sz w:val="24"/>
          <w:szCs w:val="24"/>
        </w:rPr>
        <w:t xml:space="preserve"> </w:t>
      </w:r>
      <w:r w:rsidR="00931DE3" w:rsidRPr="00FA67A3">
        <w:rPr>
          <w:rFonts w:ascii="Times New Roman" w:hAnsi="Times New Roman" w:cs="Times New Roman"/>
          <w:sz w:val="24"/>
          <w:szCs w:val="24"/>
        </w:rPr>
        <w:t>У</w:t>
      </w:r>
      <w:r w:rsidRPr="00FA67A3">
        <w:rPr>
          <w:rFonts w:ascii="Times New Roman" w:hAnsi="Times New Roman" w:cs="Times New Roman"/>
          <w:sz w:val="24"/>
          <w:szCs w:val="24"/>
        </w:rPr>
        <w:t>величились расходы по разделам</w:t>
      </w:r>
      <w:r w:rsidR="00931DE3" w:rsidRPr="00FA67A3">
        <w:rPr>
          <w:rFonts w:ascii="Times New Roman" w:hAnsi="Times New Roman" w:cs="Times New Roman"/>
          <w:sz w:val="24"/>
          <w:szCs w:val="24"/>
        </w:rPr>
        <w:t>:</w:t>
      </w:r>
      <w:r w:rsidRPr="00FA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7A3">
        <w:rPr>
          <w:rFonts w:ascii="Times New Roman" w:hAnsi="Times New Roman" w:cs="Times New Roman"/>
          <w:sz w:val="24"/>
          <w:szCs w:val="24"/>
        </w:rPr>
        <w:t xml:space="preserve">«Национальная оборона» на </w:t>
      </w:r>
      <w:r w:rsidR="00111F25" w:rsidRPr="00FA67A3">
        <w:rPr>
          <w:rFonts w:ascii="Times New Roman" w:hAnsi="Times New Roman" w:cs="Times New Roman"/>
          <w:sz w:val="24"/>
          <w:szCs w:val="24"/>
        </w:rPr>
        <w:t>8,6</w:t>
      </w:r>
      <w:r w:rsidRPr="00FA67A3">
        <w:rPr>
          <w:rFonts w:ascii="Times New Roman" w:hAnsi="Times New Roman" w:cs="Times New Roman"/>
          <w:sz w:val="24"/>
          <w:szCs w:val="24"/>
        </w:rPr>
        <w:t xml:space="preserve">%, «Образование» на </w:t>
      </w:r>
      <w:r w:rsidR="00111F25" w:rsidRPr="00FA67A3">
        <w:rPr>
          <w:rFonts w:ascii="Times New Roman" w:hAnsi="Times New Roman" w:cs="Times New Roman"/>
          <w:sz w:val="24"/>
          <w:szCs w:val="24"/>
        </w:rPr>
        <w:t>5,3</w:t>
      </w:r>
      <w:r w:rsidRPr="00FA67A3">
        <w:rPr>
          <w:rFonts w:ascii="Times New Roman" w:hAnsi="Times New Roman" w:cs="Times New Roman"/>
          <w:sz w:val="24"/>
          <w:szCs w:val="24"/>
        </w:rPr>
        <w:t xml:space="preserve">%, «Культура и кинематография» на </w:t>
      </w:r>
      <w:r w:rsidR="00111F25" w:rsidRPr="00FA67A3">
        <w:rPr>
          <w:rFonts w:ascii="Times New Roman" w:hAnsi="Times New Roman" w:cs="Times New Roman"/>
          <w:sz w:val="24"/>
          <w:szCs w:val="24"/>
        </w:rPr>
        <w:t>30,5</w:t>
      </w:r>
      <w:r w:rsidRPr="00FA67A3">
        <w:rPr>
          <w:rFonts w:ascii="Times New Roman" w:hAnsi="Times New Roman" w:cs="Times New Roman"/>
          <w:sz w:val="24"/>
          <w:szCs w:val="24"/>
        </w:rPr>
        <w:t>%,</w:t>
      </w:r>
      <w:r w:rsidR="00931DE3" w:rsidRPr="00FA67A3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на </w:t>
      </w:r>
      <w:r w:rsidR="00111F25" w:rsidRPr="00FA67A3">
        <w:rPr>
          <w:rFonts w:ascii="Times New Roman" w:hAnsi="Times New Roman" w:cs="Times New Roman"/>
          <w:sz w:val="24"/>
          <w:szCs w:val="24"/>
        </w:rPr>
        <w:t>8,8</w:t>
      </w:r>
      <w:r w:rsidR="00931DE3" w:rsidRPr="00FA67A3">
        <w:rPr>
          <w:rFonts w:ascii="Times New Roman" w:hAnsi="Times New Roman" w:cs="Times New Roman"/>
          <w:sz w:val="24"/>
          <w:szCs w:val="24"/>
        </w:rPr>
        <w:t>%,</w:t>
      </w:r>
      <w:r w:rsidRPr="00FA67A3">
        <w:rPr>
          <w:rFonts w:ascii="Times New Roman" w:hAnsi="Times New Roman" w:cs="Times New Roman"/>
          <w:sz w:val="24"/>
          <w:szCs w:val="24"/>
        </w:rPr>
        <w:t xml:space="preserve"> «Межбюджетные трансферты бюджетам субъектов Российской Федерации и муниципальных образований» на </w:t>
      </w:r>
      <w:r w:rsidR="00111F25" w:rsidRPr="00FA67A3">
        <w:rPr>
          <w:rFonts w:ascii="Times New Roman" w:hAnsi="Times New Roman" w:cs="Times New Roman"/>
          <w:sz w:val="24"/>
          <w:szCs w:val="24"/>
        </w:rPr>
        <w:t>4,7</w:t>
      </w:r>
      <w:r w:rsidR="00931DE3" w:rsidRPr="00FA67A3">
        <w:rPr>
          <w:rFonts w:ascii="Times New Roman" w:hAnsi="Times New Roman" w:cs="Times New Roman"/>
          <w:sz w:val="24"/>
          <w:szCs w:val="24"/>
        </w:rPr>
        <w:t>%. При этом сократились расходы</w:t>
      </w:r>
      <w:r w:rsidRPr="00FA67A3">
        <w:rPr>
          <w:rFonts w:ascii="Times New Roman" w:hAnsi="Times New Roman" w:cs="Times New Roman"/>
          <w:sz w:val="24"/>
          <w:szCs w:val="24"/>
        </w:rPr>
        <w:t xml:space="preserve"> по разделам «Национальная безопасность и правоохранительная деятельность», </w:t>
      </w:r>
      <w:r w:rsidR="00931DE3" w:rsidRPr="00FA67A3">
        <w:rPr>
          <w:rFonts w:ascii="Times New Roman" w:hAnsi="Times New Roman" w:cs="Times New Roman"/>
          <w:sz w:val="24"/>
          <w:szCs w:val="24"/>
        </w:rPr>
        <w:t xml:space="preserve">«Национальная экономика», «Жилищно-коммунальное хозяйство», </w:t>
      </w:r>
      <w:r w:rsidRPr="00FA67A3">
        <w:rPr>
          <w:rFonts w:ascii="Times New Roman" w:hAnsi="Times New Roman" w:cs="Times New Roman"/>
          <w:sz w:val="24"/>
          <w:szCs w:val="24"/>
        </w:rPr>
        <w:t xml:space="preserve">«Здравоохранение» на </w:t>
      </w:r>
      <w:r w:rsidR="00FA67A3" w:rsidRPr="00FA67A3">
        <w:rPr>
          <w:rFonts w:ascii="Times New Roman" w:hAnsi="Times New Roman" w:cs="Times New Roman"/>
          <w:sz w:val="24"/>
          <w:szCs w:val="24"/>
        </w:rPr>
        <w:t>2,9</w:t>
      </w:r>
      <w:r w:rsidRPr="00FA67A3">
        <w:rPr>
          <w:rFonts w:ascii="Times New Roman" w:hAnsi="Times New Roman" w:cs="Times New Roman"/>
          <w:sz w:val="24"/>
          <w:szCs w:val="24"/>
        </w:rPr>
        <w:t xml:space="preserve">%, </w:t>
      </w:r>
      <w:r w:rsidR="00FA67A3" w:rsidRPr="00FA67A3">
        <w:rPr>
          <w:rFonts w:ascii="Times New Roman" w:hAnsi="Times New Roman" w:cs="Times New Roman"/>
          <w:sz w:val="24"/>
          <w:szCs w:val="24"/>
        </w:rPr>
        <w:t>30,0</w:t>
      </w:r>
      <w:r w:rsidRPr="00FA67A3">
        <w:rPr>
          <w:rFonts w:ascii="Times New Roman" w:hAnsi="Times New Roman" w:cs="Times New Roman"/>
          <w:sz w:val="24"/>
          <w:szCs w:val="24"/>
        </w:rPr>
        <w:t>%</w:t>
      </w:r>
      <w:r w:rsidR="00931DE3" w:rsidRPr="00FA67A3">
        <w:rPr>
          <w:rFonts w:ascii="Times New Roman" w:hAnsi="Times New Roman" w:cs="Times New Roman"/>
          <w:sz w:val="24"/>
          <w:szCs w:val="24"/>
        </w:rPr>
        <w:t xml:space="preserve">, </w:t>
      </w:r>
      <w:r w:rsidR="00FA67A3" w:rsidRPr="00FA67A3">
        <w:rPr>
          <w:rFonts w:ascii="Times New Roman" w:hAnsi="Times New Roman" w:cs="Times New Roman"/>
          <w:sz w:val="24"/>
          <w:szCs w:val="24"/>
        </w:rPr>
        <w:t>16,0</w:t>
      </w:r>
      <w:r w:rsidR="00931DE3" w:rsidRPr="00FA67A3">
        <w:rPr>
          <w:rFonts w:ascii="Times New Roman" w:hAnsi="Times New Roman" w:cs="Times New Roman"/>
          <w:sz w:val="24"/>
          <w:szCs w:val="24"/>
        </w:rPr>
        <w:t>%</w:t>
      </w:r>
      <w:r w:rsidR="00FA67A3" w:rsidRPr="00FA67A3">
        <w:rPr>
          <w:rFonts w:ascii="Times New Roman" w:hAnsi="Times New Roman" w:cs="Times New Roman"/>
          <w:sz w:val="24"/>
          <w:szCs w:val="24"/>
        </w:rPr>
        <w:t xml:space="preserve"> </w:t>
      </w:r>
      <w:r w:rsidRPr="00FA67A3">
        <w:rPr>
          <w:rFonts w:ascii="Times New Roman" w:hAnsi="Times New Roman" w:cs="Times New Roman"/>
          <w:sz w:val="24"/>
          <w:szCs w:val="24"/>
        </w:rPr>
        <w:t xml:space="preserve">и </w:t>
      </w:r>
      <w:r w:rsidR="00FA67A3" w:rsidRPr="00FA67A3">
        <w:rPr>
          <w:rFonts w:ascii="Times New Roman" w:hAnsi="Times New Roman" w:cs="Times New Roman"/>
          <w:sz w:val="24"/>
          <w:szCs w:val="24"/>
        </w:rPr>
        <w:t>99,6</w:t>
      </w:r>
      <w:r w:rsidRPr="00FA67A3">
        <w:rPr>
          <w:rFonts w:ascii="Times New Roman" w:hAnsi="Times New Roman" w:cs="Times New Roman"/>
          <w:sz w:val="24"/>
          <w:szCs w:val="24"/>
        </w:rPr>
        <w:t>%</w:t>
      </w:r>
      <w:r w:rsidR="00FA67A3" w:rsidRPr="00FA67A3">
        <w:rPr>
          <w:rFonts w:ascii="Times New Roman" w:hAnsi="Times New Roman" w:cs="Times New Roman"/>
          <w:sz w:val="24"/>
          <w:szCs w:val="24"/>
        </w:rPr>
        <w:t xml:space="preserve"> </w:t>
      </w:r>
      <w:r w:rsidRPr="00FA67A3">
        <w:rPr>
          <w:rFonts w:ascii="Times New Roman" w:hAnsi="Times New Roman" w:cs="Times New Roman"/>
          <w:sz w:val="24"/>
          <w:szCs w:val="24"/>
        </w:rPr>
        <w:t>соответственно.</w:t>
      </w:r>
      <w:proofErr w:type="gramEnd"/>
    </w:p>
    <w:p w:rsidR="00F016A7" w:rsidRPr="00FA67A3" w:rsidRDefault="00F016A7" w:rsidP="003018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7A3">
        <w:rPr>
          <w:rFonts w:ascii="Times New Roman" w:hAnsi="Times New Roman" w:cs="Times New Roman"/>
          <w:sz w:val="24"/>
          <w:szCs w:val="24"/>
        </w:rPr>
        <w:t>Структура расходов районного бюджета по разделам бюджетной классификации представлена в диаграмме.</w:t>
      </w:r>
    </w:p>
    <w:p w:rsidR="00A81EB0" w:rsidRDefault="00A81EB0" w:rsidP="003018E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EB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6574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73A" w:rsidRDefault="005F473A" w:rsidP="003018E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lastRenderedPageBreak/>
        <w:t>раздел «Общегосударственные вопросы»;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«Национальная оборона»;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«Национальная безопасность и правоохранительная деятельность;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«Национальная экономика»;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«Жилищно-коммунальное хозяйство»;</w:t>
      </w:r>
    </w:p>
    <w:p w:rsidR="00686651" w:rsidRPr="00462877" w:rsidRDefault="00686651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«Охрана окружающей среды»;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«Образование»;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«Культура и кинематография»;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«Здравоохранение»;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«Социальная политика»;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«Физическая культура и спорт»;</w:t>
      </w:r>
    </w:p>
    <w:p w:rsidR="00F016A7" w:rsidRPr="00462877" w:rsidRDefault="00F016A7" w:rsidP="00F016A7">
      <w:pPr>
        <w:pStyle w:val="a5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62877">
        <w:rPr>
          <w:rFonts w:ascii="Times New Roman" w:hAnsi="Times New Roman" w:cs="Times New Roman"/>
          <w:sz w:val="20"/>
          <w:szCs w:val="20"/>
        </w:rPr>
        <w:t>раздел «Межбюджетные трансферты бюджетам субъектов Российской Федерации и муниципальных образований».</w:t>
      </w:r>
    </w:p>
    <w:p w:rsidR="00F016A7" w:rsidRPr="00462877" w:rsidRDefault="00F016A7" w:rsidP="00A874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7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диаграммы, </w:t>
      </w:r>
      <w:r w:rsidR="002B19D2" w:rsidRPr="00462877">
        <w:rPr>
          <w:rFonts w:ascii="Times New Roman" w:hAnsi="Times New Roman" w:cs="Times New Roman"/>
          <w:sz w:val="24"/>
          <w:szCs w:val="24"/>
        </w:rPr>
        <w:t>основная доля</w:t>
      </w:r>
      <w:r w:rsidRPr="00462877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462877" w:rsidRPr="00462877">
        <w:rPr>
          <w:rFonts w:ascii="Times New Roman" w:hAnsi="Times New Roman" w:cs="Times New Roman"/>
          <w:sz w:val="24"/>
          <w:szCs w:val="24"/>
        </w:rPr>
        <w:t>(</w:t>
      </w:r>
      <w:r w:rsidR="00C9303D">
        <w:rPr>
          <w:rFonts w:ascii="Times New Roman" w:hAnsi="Times New Roman" w:cs="Times New Roman"/>
          <w:sz w:val="24"/>
          <w:szCs w:val="24"/>
        </w:rPr>
        <w:t>76,2</w:t>
      </w:r>
      <w:r w:rsidR="002B19D2" w:rsidRPr="00462877">
        <w:rPr>
          <w:rFonts w:ascii="Times New Roman" w:hAnsi="Times New Roman" w:cs="Times New Roman"/>
          <w:sz w:val="24"/>
          <w:szCs w:val="24"/>
        </w:rPr>
        <w:t>%)</w:t>
      </w:r>
      <w:r w:rsidR="00E25DB3" w:rsidRPr="00462877">
        <w:rPr>
          <w:rFonts w:ascii="Times New Roman" w:hAnsi="Times New Roman" w:cs="Times New Roman"/>
          <w:sz w:val="24"/>
          <w:szCs w:val="24"/>
        </w:rPr>
        <w:t xml:space="preserve"> </w:t>
      </w:r>
      <w:r w:rsidRPr="00462877">
        <w:rPr>
          <w:rFonts w:ascii="Times New Roman" w:hAnsi="Times New Roman" w:cs="Times New Roman"/>
          <w:sz w:val="24"/>
          <w:szCs w:val="24"/>
        </w:rPr>
        <w:t>направлен</w:t>
      </w:r>
      <w:r w:rsidR="002B19D2" w:rsidRPr="00462877">
        <w:rPr>
          <w:rFonts w:ascii="Times New Roman" w:hAnsi="Times New Roman" w:cs="Times New Roman"/>
          <w:sz w:val="24"/>
          <w:szCs w:val="24"/>
        </w:rPr>
        <w:t>а</w:t>
      </w:r>
      <w:r w:rsidRPr="00462877">
        <w:rPr>
          <w:rFonts w:ascii="Times New Roman" w:hAnsi="Times New Roman" w:cs="Times New Roman"/>
          <w:sz w:val="24"/>
          <w:szCs w:val="24"/>
        </w:rPr>
        <w:t xml:space="preserve"> на финансирование социальной сферы: образовани</w:t>
      </w:r>
      <w:r w:rsidR="007E5DDF" w:rsidRPr="00462877">
        <w:rPr>
          <w:rFonts w:ascii="Times New Roman" w:hAnsi="Times New Roman" w:cs="Times New Roman"/>
          <w:sz w:val="24"/>
          <w:szCs w:val="24"/>
        </w:rPr>
        <w:t>е</w:t>
      </w:r>
      <w:r w:rsidRPr="00462877">
        <w:rPr>
          <w:rFonts w:ascii="Times New Roman" w:hAnsi="Times New Roman" w:cs="Times New Roman"/>
          <w:sz w:val="24"/>
          <w:szCs w:val="24"/>
        </w:rPr>
        <w:t>, культур</w:t>
      </w:r>
      <w:r w:rsidR="007E5DDF" w:rsidRPr="00462877">
        <w:rPr>
          <w:rFonts w:ascii="Times New Roman" w:hAnsi="Times New Roman" w:cs="Times New Roman"/>
          <w:sz w:val="24"/>
          <w:szCs w:val="24"/>
        </w:rPr>
        <w:t>а</w:t>
      </w:r>
      <w:r w:rsidRPr="00462877">
        <w:rPr>
          <w:rFonts w:ascii="Times New Roman" w:hAnsi="Times New Roman" w:cs="Times New Roman"/>
          <w:sz w:val="24"/>
          <w:szCs w:val="24"/>
        </w:rPr>
        <w:t>, социальн</w:t>
      </w:r>
      <w:r w:rsidR="007E5DDF" w:rsidRPr="00462877">
        <w:rPr>
          <w:rFonts w:ascii="Times New Roman" w:hAnsi="Times New Roman" w:cs="Times New Roman"/>
          <w:sz w:val="24"/>
          <w:szCs w:val="24"/>
        </w:rPr>
        <w:t>ая</w:t>
      </w:r>
      <w:r w:rsidRPr="00462877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7E5DDF" w:rsidRPr="00462877">
        <w:rPr>
          <w:rFonts w:ascii="Times New Roman" w:hAnsi="Times New Roman" w:cs="Times New Roman"/>
          <w:sz w:val="24"/>
          <w:szCs w:val="24"/>
        </w:rPr>
        <w:t>а</w:t>
      </w:r>
      <w:r w:rsidRPr="00462877">
        <w:rPr>
          <w:rFonts w:ascii="Times New Roman" w:hAnsi="Times New Roman" w:cs="Times New Roman"/>
          <w:sz w:val="24"/>
          <w:szCs w:val="24"/>
        </w:rPr>
        <w:t>.</w:t>
      </w:r>
    </w:p>
    <w:p w:rsidR="00F016A7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77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разделам бюджетной классификации представлено в таблице.</w:t>
      </w:r>
    </w:p>
    <w:p w:rsidR="00F016A7" w:rsidRPr="00462877" w:rsidRDefault="0026430E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767" w:type="dxa"/>
        <w:tblInd w:w="-34" w:type="dxa"/>
        <w:tblLayout w:type="fixed"/>
        <w:tblLook w:val="04A0"/>
      </w:tblPr>
      <w:tblGrid>
        <w:gridCol w:w="1844"/>
        <w:gridCol w:w="567"/>
        <w:gridCol w:w="992"/>
        <w:gridCol w:w="993"/>
        <w:gridCol w:w="992"/>
        <w:gridCol w:w="992"/>
        <w:gridCol w:w="992"/>
        <w:gridCol w:w="708"/>
        <w:gridCol w:w="993"/>
        <w:gridCol w:w="694"/>
      </w:tblGrid>
      <w:tr w:rsidR="00F016A7" w:rsidRPr="0015611D" w:rsidTr="00EA5C84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Решения о районном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исполнения от</w:t>
            </w:r>
            <w:r w:rsidR="00A40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о районном бюджете (6-3</w:t>
            </w: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исполнения от уточненных бюджетных назначений (6-5)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6A7" w:rsidRPr="00E21F4F" w:rsidRDefault="00F016A7" w:rsidP="00EA5C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 (6*100/5)</w:t>
            </w:r>
          </w:p>
        </w:tc>
      </w:tr>
      <w:tr w:rsidR="00F016A7" w:rsidRPr="0015611D" w:rsidTr="00F55B30">
        <w:trPr>
          <w:trHeight w:val="14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21F4F" w:rsidRDefault="00F016A7" w:rsidP="00E2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21F4F"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E21F4F"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2E12"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1F4F"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21F4F"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F87B80" w:rsidRDefault="00F016A7" w:rsidP="00F8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D2E12"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F87B80"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F87B80"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ED2E12"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87B80"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6A7" w:rsidRPr="0015611D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016A7" w:rsidRPr="0015611D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F016A7" w:rsidRPr="0015611D" w:rsidTr="00F55B30">
        <w:trPr>
          <w:trHeight w:val="43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72 969,6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68 599,6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-5 918,7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0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-4 217,7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</w:tr>
      <w:tr w:rsidR="00F016A7" w:rsidRPr="0015611D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7B80" w:rsidRDefault="00F87B8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</w:tr>
      <w:tr w:rsidR="00F016A7" w:rsidRPr="0015611D" w:rsidTr="00F55B30">
        <w:trPr>
          <w:trHeight w:val="8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5611D" w:rsidTr="00F55B30">
        <w:trPr>
          <w:trHeight w:val="5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27 988,2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151F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5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77C64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+6 131,2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-649,4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016A7" w:rsidRPr="0015611D" w:rsidTr="00F55B30">
        <w:trPr>
          <w:trHeight w:val="6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209 705,2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238 823,4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238 975,7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A77C6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223 210,9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+13 505,7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-15 764,8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</w:t>
            </w:r>
          </w:p>
        </w:tc>
      </w:tr>
      <w:tr w:rsidR="00E928A0" w:rsidRPr="0015611D" w:rsidTr="00F55B30">
        <w:trPr>
          <w:trHeight w:val="6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E21F4F" w:rsidRDefault="00E928A0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E21F4F" w:rsidRDefault="00E928A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-60 000,0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A0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16A7" w:rsidRPr="0015611D" w:rsidTr="00F55B30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953 460,2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151F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5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989 797,6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989 797,6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958 727,1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+5 266,9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-31 070,5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F016A7" w:rsidRPr="0015611D" w:rsidTr="00F55B30">
        <w:trPr>
          <w:trHeight w:val="5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+16 349,6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5611D" w:rsidTr="00F55B30">
        <w:trPr>
          <w:trHeight w:val="4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5611D" w:rsidTr="00F55B30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369 242,8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-15 105,1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-15 640,6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</w:tr>
      <w:tr w:rsidR="00F016A7" w:rsidRPr="0015611D" w:rsidTr="00F55B30">
        <w:trPr>
          <w:trHeight w:val="5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F016A7" w:rsidRPr="0015611D" w:rsidTr="00F55B30">
        <w:trPr>
          <w:trHeight w:val="70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D2E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135DD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016A7" w:rsidRPr="0015611D" w:rsidTr="00F55B30">
        <w:trPr>
          <w:trHeight w:val="12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92 991,7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2B77BB" w:rsidRDefault="002B77BB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101 258,2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+8 266,5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016A7" w:rsidRPr="0015611D" w:rsidTr="00F55B30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F016A7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E21F4F" w:rsidRDefault="00E21F4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1 870 830,9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F8151F" w:rsidRDefault="00F8151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15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2 026 742,8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2 026 742,8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312B60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312B60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31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A4088D" w:rsidRDefault="00A4088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-127 714,2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A7" w:rsidRPr="00477A12" w:rsidRDefault="00477A1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</w:tr>
    </w:tbl>
    <w:p w:rsidR="00902E25" w:rsidRPr="0026430E" w:rsidRDefault="00902E25" w:rsidP="00F016A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6A7" w:rsidRPr="00657B21" w:rsidRDefault="00657B21" w:rsidP="002B19D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B21">
        <w:rPr>
          <w:rFonts w:ascii="Times New Roman" w:hAnsi="Times New Roman" w:cs="Times New Roman"/>
          <w:sz w:val="24"/>
          <w:szCs w:val="24"/>
        </w:rPr>
        <w:t>Менее 95,0%</w:t>
      </w:r>
      <w:r w:rsidR="00F016A7" w:rsidRPr="00657B21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2F2784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 w:rsidR="00F016A7" w:rsidRPr="00657B21">
        <w:rPr>
          <w:rFonts w:ascii="Times New Roman" w:hAnsi="Times New Roman" w:cs="Times New Roman"/>
          <w:sz w:val="24"/>
          <w:szCs w:val="24"/>
        </w:rPr>
        <w:t xml:space="preserve"> отмечены по разделам: </w:t>
      </w:r>
      <w:r w:rsidR="00462877" w:rsidRPr="00657B21">
        <w:rPr>
          <w:rFonts w:ascii="Times New Roman" w:hAnsi="Times New Roman" w:cs="Times New Roman"/>
          <w:sz w:val="24"/>
          <w:szCs w:val="24"/>
        </w:rPr>
        <w:t>«Охрана окружающей среды» (0,0% от уточненных бюджетных назначений), «Физическая культура и спорт» (90,0% от уточненных бюджетных назначений), «Жилищно-коммунальное хозяйство» (93,4% от уточненных бюджетных назначений),</w:t>
      </w:r>
      <w:r w:rsidR="002B19D2" w:rsidRPr="00657B21">
        <w:rPr>
          <w:rFonts w:ascii="Times New Roman" w:hAnsi="Times New Roman" w:cs="Times New Roman"/>
          <w:sz w:val="24"/>
          <w:szCs w:val="24"/>
        </w:rPr>
        <w:t xml:space="preserve"> </w:t>
      </w:r>
      <w:r w:rsidR="00F016A7" w:rsidRPr="00657B21">
        <w:rPr>
          <w:rFonts w:ascii="Times New Roman" w:hAnsi="Times New Roman" w:cs="Times New Roman"/>
          <w:sz w:val="24"/>
          <w:szCs w:val="24"/>
        </w:rPr>
        <w:t>«</w:t>
      </w:r>
      <w:r w:rsidR="002B19D2" w:rsidRPr="00657B21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F016A7" w:rsidRPr="00657B21">
        <w:rPr>
          <w:rFonts w:ascii="Times New Roman" w:hAnsi="Times New Roman" w:cs="Times New Roman"/>
          <w:sz w:val="24"/>
          <w:szCs w:val="24"/>
        </w:rPr>
        <w:t>» (</w:t>
      </w:r>
      <w:r w:rsidR="00462877" w:rsidRPr="00657B21">
        <w:rPr>
          <w:rFonts w:ascii="Times New Roman" w:hAnsi="Times New Roman" w:cs="Times New Roman"/>
          <w:sz w:val="24"/>
          <w:szCs w:val="24"/>
        </w:rPr>
        <w:t>94,2</w:t>
      </w:r>
      <w:r w:rsidR="00F016A7" w:rsidRPr="00657B21">
        <w:rPr>
          <w:rFonts w:ascii="Times New Roman" w:hAnsi="Times New Roman" w:cs="Times New Roman"/>
          <w:sz w:val="24"/>
          <w:szCs w:val="24"/>
        </w:rPr>
        <w:t>% от у</w:t>
      </w:r>
      <w:r w:rsidR="002B19D2" w:rsidRPr="00657B21">
        <w:rPr>
          <w:rFonts w:ascii="Times New Roman" w:hAnsi="Times New Roman" w:cs="Times New Roman"/>
          <w:sz w:val="24"/>
          <w:szCs w:val="24"/>
        </w:rPr>
        <w:t>точненных бюджетных назначений).</w:t>
      </w:r>
      <w:r w:rsidR="00F016A7" w:rsidRPr="00657B21">
        <w:rPr>
          <w:rFonts w:ascii="Times New Roman" w:hAnsi="Times New Roman" w:cs="Times New Roman"/>
          <w:sz w:val="24"/>
          <w:szCs w:val="24"/>
        </w:rPr>
        <w:t xml:space="preserve"> Основные причины неисполнения бюджетных назначений приведены ниже в соотв</w:t>
      </w:r>
      <w:r w:rsidR="002F2784">
        <w:rPr>
          <w:rFonts w:ascii="Times New Roman" w:hAnsi="Times New Roman" w:cs="Times New Roman"/>
          <w:sz w:val="24"/>
          <w:szCs w:val="24"/>
        </w:rPr>
        <w:t>етствующих разделах настоящего З</w:t>
      </w:r>
      <w:r w:rsidR="00F016A7" w:rsidRPr="00657B21">
        <w:rPr>
          <w:rFonts w:ascii="Times New Roman" w:hAnsi="Times New Roman" w:cs="Times New Roman"/>
          <w:sz w:val="24"/>
          <w:szCs w:val="24"/>
        </w:rPr>
        <w:t>аключения.</w:t>
      </w:r>
    </w:p>
    <w:p w:rsidR="00F016A7" w:rsidRPr="00035C8E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классификации операций сектора государственного управления (далее по тексту – КОСГУ), свидетельствует о практически близком сохранении процента общего исполнения бюджетных назначений (97,5% в 2011 году</w:t>
      </w:r>
      <w:r w:rsidR="00AD3868" w:rsidRPr="00035C8E">
        <w:rPr>
          <w:rFonts w:ascii="Times New Roman" w:hAnsi="Times New Roman" w:cs="Times New Roman"/>
          <w:sz w:val="24"/>
          <w:szCs w:val="24"/>
        </w:rPr>
        <w:t>,</w:t>
      </w:r>
      <w:r w:rsidRPr="00035C8E">
        <w:rPr>
          <w:rFonts w:ascii="Times New Roman" w:hAnsi="Times New Roman" w:cs="Times New Roman"/>
          <w:sz w:val="24"/>
          <w:szCs w:val="24"/>
        </w:rPr>
        <w:t xml:space="preserve"> 96,6% в 2012 году</w:t>
      </w:r>
      <w:r w:rsidR="00AD3868" w:rsidRPr="00035C8E">
        <w:rPr>
          <w:rFonts w:ascii="Times New Roman" w:hAnsi="Times New Roman" w:cs="Times New Roman"/>
          <w:sz w:val="24"/>
          <w:szCs w:val="24"/>
        </w:rPr>
        <w:t>, 96,8% в 2013 году</w:t>
      </w:r>
      <w:r w:rsidR="00035C8E" w:rsidRPr="00035C8E">
        <w:rPr>
          <w:rFonts w:ascii="Times New Roman" w:hAnsi="Times New Roman" w:cs="Times New Roman"/>
          <w:sz w:val="24"/>
          <w:szCs w:val="24"/>
        </w:rPr>
        <w:t>, 93,7% в 2014 году</w:t>
      </w:r>
      <w:r w:rsidRPr="00035C8E">
        <w:rPr>
          <w:rFonts w:ascii="Times New Roman" w:hAnsi="Times New Roman" w:cs="Times New Roman"/>
          <w:sz w:val="24"/>
          <w:szCs w:val="24"/>
        </w:rPr>
        <w:t>).</w:t>
      </w:r>
    </w:p>
    <w:p w:rsidR="00F016A7" w:rsidRPr="00035C8E" w:rsidRDefault="00F016A7" w:rsidP="00AD386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Достаточно высокое освоение бюджетных средств по расходам, доля которых превышает 5% в общем объеме исполненных бюджетных назначений, отмечается по следующим статьям КОСГУ:</w:t>
      </w:r>
    </w:p>
    <w:p w:rsidR="00F016A7" w:rsidRPr="00035C8E" w:rsidRDefault="004F701F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99,7</w:t>
      </w:r>
      <w:r w:rsidR="00F016A7" w:rsidRPr="00035C8E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29,0</w:t>
      </w:r>
      <w:r w:rsidR="00F016A7" w:rsidRPr="00035C8E">
        <w:rPr>
          <w:rFonts w:ascii="Times New Roman" w:hAnsi="Times New Roman" w:cs="Times New Roman"/>
          <w:sz w:val="24"/>
          <w:szCs w:val="24"/>
        </w:rPr>
        <w:t>%);</w:t>
      </w:r>
    </w:p>
    <w:p w:rsidR="00F016A7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начисления н</w:t>
      </w:r>
      <w:r w:rsidR="004F701F" w:rsidRPr="00035C8E">
        <w:rPr>
          <w:rFonts w:ascii="Times New Roman" w:hAnsi="Times New Roman" w:cs="Times New Roman"/>
          <w:sz w:val="24"/>
          <w:szCs w:val="24"/>
        </w:rPr>
        <w:t xml:space="preserve">а выплаты по оплате труда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99,5</w:t>
      </w:r>
      <w:r w:rsidRPr="00035C8E">
        <w:rPr>
          <w:rFonts w:ascii="Times New Roman" w:hAnsi="Times New Roman" w:cs="Times New Roman"/>
          <w:sz w:val="24"/>
          <w:szCs w:val="24"/>
        </w:rPr>
        <w:t>% (доля исполненных назначен</w:t>
      </w:r>
      <w:r w:rsidR="004F701F" w:rsidRPr="00035C8E">
        <w:rPr>
          <w:rFonts w:ascii="Times New Roman" w:hAnsi="Times New Roman" w:cs="Times New Roman"/>
          <w:sz w:val="24"/>
          <w:szCs w:val="24"/>
        </w:rPr>
        <w:t xml:space="preserve">ий в общем объеме исполнения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8,7</w:t>
      </w:r>
      <w:r w:rsidR="004F701F" w:rsidRPr="00035C8E">
        <w:rPr>
          <w:rFonts w:ascii="Times New Roman" w:hAnsi="Times New Roman" w:cs="Times New Roman"/>
          <w:sz w:val="24"/>
          <w:szCs w:val="24"/>
        </w:rPr>
        <w:t>%</w:t>
      </w:r>
      <w:r w:rsidRPr="00035C8E">
        <w:rPr>
          <w:rFonts w:ascii="Times New Roman" w:hAnsi="Times New Roman" w:cs="Times New Roman"/>
          <w:sz w:val="24"/>
          <w:szCs w:val="24"/>
        </w:rPr>
        <w:t>);</w:t>
      </w:r>
    </w:p>
    <w:p w:rsidR="00035C8E" w:rsidRPr="00035C8E" w:rsidRDefault="00035C8E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коммунальных услуг – 96,5% (доля исполненных назначений в общем объеме исполнении – 5,3%);</w:t>
      </w:r>
    </w:p>
    <w:p w:rsidR="00F016A7" w:rsidRPr="00035C8E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безвозмездные перечисления государственным и м</w:t>
      </w:r>
      <w:r w:rsidR="004F701F" w:rsidRPr="00035C8E">
        <w:rPr>
          <w:rFonts w:ascii="Times New Roman" w:hAnsi="Times New Roman" w:cs="Times New Roman"/>
          <w:sz w:val="24"/>
          <w:szCs w:val="24"/>
        </w:rPr>
        <w:t xml:space="preserve">униципальным организациям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99,3</w:t>
      </w:r>
      <w:r w:rsidRPr="00035C8E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14,0</w:t>
      </w:r>
      <w:r w:rsidRPr="00035C8E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035C8E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безвозмездные перечисления организациям, за исключением государственных и муниципальных организаций – 99,</w:t>
      </w:r>
      <w:r w:rsidR="004F701F" w:rsidRPr="00035C8E">
        <w:rPr>
          <w:rFonts w:ascii="Times New Roman" w:hAnsi="Times New Roman" w:cs="Times New Roman"/>
          <w:sz w:val="24"/>
          <w:szCs w:val="24"/>
        </w:rPr>
        <w:t>8</w:t>
      </w:r>
      <w:r w:rsidRPr="00035C8E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4F701F" w:rsidRPr="00035C8E">
        <w:rPr>
          <w:rFonts w:ascii="Times New Roman" w:hAnsi="Times New Roman" w:cs="Times New Roman"/>
          <w:sz w:val="24"/>
          <w:szCs w:val="24"/>
        </w:rPr>
        <w:t>8,6</w:t>
      </w:r>
      <w:r w:rsidRPr="00035C8E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035C8E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>перечисления другим бюджетам бюджетной системы Российской Федерации – 99,</w:t>
      </w:r>
      <w:r w:rsidR="004F701F" w:rsidRPr="00035C8E">
        <w:rPr>
          <w:rFonts w:ascii="Times New Roman" w:hAnsi="Times New Roman" w:cs="Times New Roman"/>
          <w:sz w:val="24"/>
          <w:szCs w:val="24"/>
        </w:rPr>
        <w:t>4</w:t>
      </w:r>
      <w:r w:rsidRPr="00035C8E">
        <w:rPr>
          <w:rFonts w:ascii="Times New Roman" w:hAnsi="Times New Roman" w:cs="Times New Roman"/>
          <w:sz w:val="24"/>
          <w:szCs w:val="24"/>
        </w:rPr>
        <w:t>% (доля исполненных назначений</w:t>
      </w:r>
      <w:r w:rsidR="004F701F" w:rsidRPr="00035C8E">
        <w:rPr>
          <w:rFonts w:ascii="Times New Roman" w:hAnsi="Times New Roman" w:cs="Times New Roman"/>
          <w:sz w:val="24"/>
          <w:szCs w:val="24"/>
        </w:rPr>
        <w:t xml:space="preserve"> в общем объеме исполнения – 6,</w:t>
      </w:r>
      <w:r w:rsidR="00035C8E" w:rsidRPr="00035C8E">
        <w:rPr>
          <w:rFonts w:ascii="Times New Roman" w:hAnsi="Times New Roman" w:cs="Times New Roman"/>
          <w:sz w:val="24"/>
          <w:szCs w:val="24"/>
        </w:rPr>
        <w:t>1</w:t>
      </w:r>
      <w:r w:rsidRPr="00035C8E">
        <w:rPr>
          <w:rFonts w:ascii="Times New Roman" w:hAnsi="Times New Roman" w:cs="Times New Roman"/>
          <w:sz w:val="24"/>
          <w:szCs w:val="24"/>
        </w:rPr>
        <w:t>%);</w:t>
      </w:r>
    </w:p>
    <w:p w:rsidR="00F016A7" w:rsidRPr="00035C8E" w:rsidRDefault="00F016A7" w:rsidP="00A874C5">
      <w:pPr>
        <w:pStyle w:val="a5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5C8E">
        <w:rPr>
          <w:rFonts w:ascii="Times New Roman" w:hAnsi="Times New Roman" w:cs="Times New Roman"/>
          <w:sz w:val="24"/>
          <w:szCs w:val="24"/>
        </w:rPr>
        <w:t xml:space="preserve">пособия по социальной помощи населению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95,2</w:t>
      </w:r>
      <w:r w:rsidRPr="00035C8E">
        <w:rPr>
          <w:rFonts w:ascii="Times New Roman" w:hAnsi="Times New Roman" w:cs="Times New Roman"/>
          <w:sz w:val="24"/>
          <w:szCs w:val="24"/>
        </w:rPr>
        <w:t xml:space="preserve">% (доля исполненных назначений в общем объеме исполнения – </w:t>
      </w:r>
      <w:r w:rsidR="00035C8E" w:rsidRPr="00035C8E">
        <w:rPr>
          <w:rFonts w:ascii="Times New Roman" w:hAnsi="Times New Roman" w:cs="Times New Roman"/>
          <w:sz w:val="24"/>
          <w:szCs w:val="24"/>
        </w:rPr>
        <w:t>14,5</w:t>
      </w:r>
      <w:r w:rsidR="004F701F" w:rsidRPr="00035C8E">
        <w:rPr>
          <w:rFonts w:ascii="Times New Roman" w:hAnsi="Times New Roman" w:cs="Times New Roman"/>
          <w:sz w:val="24"/>
          <w:szCs w:val="24"/>
        </w:rPr>
        <w:t>%).</w:t>
      </w:r>
    </w:p>
    <w:p w:rsidR="00C423D4" w:rsidRPr="00C423D4" w:rsidRDefault="00C423D4" w:rsidP="00C423D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3D4">
        <w:rPr>
          <w:rFonts w:ascii="Times New Roman" w:hAnsi="Times New Roman" w:cs="Times New Roman"/>
          <w:sz w:val="24"/>
          <w:szCs w:val="24"/>
        </w:rPr>
        <w:t xml:space="preserve">В абсолютном значении в 2014 году расходы районного бюджета исполнены на 7 081,2 тыс. руб. или на 3,7% больше, чем в 2013 году, на 10,8% больше показателя 2012 года и </w:t>
      </w:r>
      <w:proofErr w:type="gramStart"/>
      <w:r w:rsidRPr="00C423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23D4">
        <w:rPr>
          <w:rFonts w:ascii="Times New Roman" w:hAnsi="Times New Roman" w:cs="Times New Roman"/>
          <w:sz w:val="24"/>
          <w:szCs w:val="24"/>
        </w:rPr>
        <w:t xml:space="preserve"> 17,4% больше 2011 года.</w:t>
      </w:r>
    </w:p>
    <w:p w:rsidR="00F016A7" w:rsidRDefault="00F016A7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3D4">
        <w:rPr>
          <w:rFonts w:ascii="Times New Roman" w:hAnsi="Times New Roman" w:cs="Times New Roman"/>
          <w:sz w:val="24"/>
          <w:szCs w:val="24"/>
        </w:rPr>
        <w:t>Исполнение расходов районного бюджета по статьям КОСГУ представлен</w:t>
      </w:r>
      <w:r w:rsidR="00641625" w:rsidRPr="00C423D4">
        <w:rPr>
          <w:rFonts w:ascii="Times New Roman" w:hAnsi="Times New Roman" w:cs="Times New Roman"/>
          <w:sz w:val="24"/>
          <w:szCs w:val="24"/>
        </w:rPr>
        <w:t>о</w:t>
      </w:r>
      <w:r w:rsidRPr="00C423D4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5F473A" w:rsidRDefault="005F473A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64162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F016A7" w:rsidRPr="00242935" w:rsidRDefault="0026430E" w:rsidP="00F016A7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тыс. руб.</w:t>
      </w:r>
    </w:p>
    <w:tbl>
      <w:tblPr>
        <w:tblStyle w:val="a6"/>
        <w:tblW w:w="10100" w:type="dxa"/>
        <w:tblInd w:w="-459" w:type="dxa"/>
        <w:tblLook w:val="04A0"/>
      </w:tblPr>
      <w:tblGrid>
        <w:gridCol w:w="754"/>
        <w:gridCol w:w="1656"/>
        <w:gridCol w:w="1039"/>
        <w:gridCol w:w="1091"/>
        <w:gridCol w:w="976"/>
        <w:gridCol w:w="1037"/>
        <w:gridCol w:w="976"/>
        <w:gridCol w:w="576"/>
        <w:gridCol w:w="856"/>
        <w:gridCol w:w="1139"/>
      </w:tblGrid>
      <w:tr w:rsidR="00035C8E" w:rsidRPr="0015611D" w:rsidTr="005F473A">
        <w:trPr>
          <w:trHeight w:val="373"/>
        </w:trPr>
        <w:tc>
          <w:tcPr>
            <w:tcW w:w="754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656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статей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4584" w:type="dxa"/>
            <w:gridSpan w:val="5"/>
            <w:vAlign w:val="center"/>
          </w:tcPr>
          <w:p w:rsidR="00035C8E" w:rsidRPr="00393D2E" w:rsidRDefault="00035C8E" w:rsidP="00393D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93D2E" w:rsidRPr="00393D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42935" w:rsidRPr="0015611D" w:rsidTr="005F473A">
        <w:tc>
          <w:tcPr>
            <w:tcW w:w="754" w:type="dxa"/>
            <w:vMerge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1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76" w:type="dxa"/>
            <w:vMerge w:val="restart"/>
            <w:vAlign w:val="center"/>
          </w:tcPr>
          <w:p w:rsidR="00035C8E" w:rsidRPr="00393D2E" w:rsidRDefault="00035C8E" w:rsidP="00035C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37" w:type="dxa"/>
            <w:vMerge w:val="restart"/>
            <w:vAlign w:val="center"/>
          </w:tcPr>
          <w:p w:rsidR="00035C8E" w:rsidRPr="00393D2E" w:rsidRDefault="00035C8E" w:rsidP="006416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552" w:type="dxa"/>
            <w:gridSpan w:val="2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6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Остаток средств</w:t>
            </w:r>
          </w:p>
        </w:tc>
        <w:tc>
          <w:tcPr>
            <w:tcW w:w="1139" w:type="dxa"/>
            <w:vMerge w:val="restart"/>
            <w:vAlign w:val="center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исполненных назначений в общем объеме исполнения, %</w:t>
            </w:r>
          </w:p>
        </w:tc>
      </w:tr>
      <w:tr w:rsidR="00242935" w:rsidRPr="0015611D" w:rsidTr="005F473A">
        <w:tc>
          <w:tcPr>
            <w:tcW w:w="754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  <w:vAlign w:val="center"/>
          </w:tcPr>
          <w:p w:rsidR="00035C8E" w:rsidRPr="00393D2E" w:rsidRDefault="00035C8E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76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6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935" w:rsidRPr="0015611D" w:rsidTr="005F473A">
        <w:tc>
          <w:tcPr>
            <w:tcW w:w="754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56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9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91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035C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037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76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6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9" w:type="dxa"/>
          </w:tcPr>
          <w:p w:rsidR="00035C8E" w:rsidRPr="00393D2E" w:rsidRDefault="00035C8E" w:rsidP="0064162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3D2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242935" w:rsidRPr="0015611D" w:rsidTr="005F473A">
        <w:trPr>
          <w:trHeight w:val="324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474 089,0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428 064,8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518 539,6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552 282,6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550 691,6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1 591,0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</w:tr>
      <w:tr w:rsidR="00242935" w:rsidRPr="0015611D" w:rsidTr="005F473A">
        <w:trPr>
          <w:trHeight w:val="285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10 204,2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10 184,9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10 602,6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10 156,5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446,1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159 112,6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127 684,6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154 567,8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165 420,2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164 609,0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811,2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</w:tr>
      <w:tr w:rsidR="00242935" w:rsidRPr="0015611D" w:rsidTr="005F473A">
        <w:trPr>
          <w:trHeight w:val="269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10 080,6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8 031,1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8 761,6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10 354,9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8 540,0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1 814,9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42935" w:rsidRPr="0015611D" w:rsidTr="005F473A">
        <w:trPr>
          <w:trHeight w:val="287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4 902,5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3 924,8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4 461,3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4 519,6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4 203,4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316,2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134 691,1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87 886,0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95 201,8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104 782,1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101 147,2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3 634,9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пользованием имущества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913,0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156,5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88 934,2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84 553,8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95 899,8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96 899,6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88 356,4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8 543,2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34 773,7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27 314,3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35 566,5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33 241,1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30 932,0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2 309,1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393D2E" w:rsidRPr="0015611D" w:rsidTr="005F473A">
        <w:tc>
          <w:tcPr>
            <w:tcW w:w="754" w:type="dxa"/>
            <w:vAlign w:val="center"/>
          </w:tcPr>
          <w:p w:rsidR="00393D2E" w:rsidRPr="00393D2E" w:rsidRDefault="00393D2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656" w:type="dxa"/>
            <w:vAlign w:val="center"/>
          </w:tcPr>
          <w:p w:rsidR="00393D2E" w:rsidRPr="00393D2E" w:rsidRDefault="00C423D4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1039" w:type="dxa"/>
            <w:vAlign w:val="center"/>
          </w:tcPr>
          <w:p w:rsidR="00393D2E" w:rsidRPr="00393D2E" w:rsidRDefault="00393D2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393D2E" w:rsidRPr="00393D2E" w:rsidRDefault="00393D2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393D2E" w:rsidRPr="00393D2E" w:rsidRDefault="00393D2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:rsid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976" w:type="dxa"/>
            <w:vAlign w:val="center"/>
          </w:tcPr>
          <w:p w:rsid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vAlign w:val="center"/>
          </w:tcPr>
          <w:p w:rsidR="00393D2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vAlign w:val="center"/>
          </w:tcPr>
          <w:p w:rsidR="00393D2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9" w:type="dxa"/>
            <w:vAlign w:val="center"/>
          </w:tcPr>
          <w:p w:rsidR="00393D2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18 450,7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216 963,8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243 318,2</w:t>
            </w:r>
          </w:p>
        </w:tc>
        <w:tc>
          <w:tcPr>
            <w:tcW w:w="1037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267 063,5</w:t>
            </w:r>
          </w:p>
        </w:tc>
        <w:tc>
          <w:tcPr>
            <w:tcW w:w="976" w:type="dxa"/>
            <w:vAlign w:val="center"/>
          </w:tcPr>
          <w:p w:rsidR="00035C8E" w:rsidRPr="00393D2E" w:rsidRDefault="00393D2E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265 126,8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1 936,7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153 503,6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175 495,8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162 987,2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163 163,6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162 877,5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286,1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89 760,0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109 726,1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123 277,6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115 879,6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115 163,3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716,3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261 526,8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262 570,8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279 316,4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289 985,2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276 020,9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13 964,3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914,6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970,1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941,1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1 016,2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916,2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242935" w:rsidRPr="0015611D" w:rsidTr="005F473A">
        <w:trPr>
          <w:trHeight w:val="298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5 939,2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4 652,7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5 338,5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4 387,7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3 497,0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890,7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80 043,0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92 841,8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76 401,0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131 081,4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42 509,6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88 571,8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90 178,5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69 767,5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77 027,6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75 847,6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74 116,8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1 730,8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242935" w:rsidRPr="0015611D" w:rsidTr="005F473A"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1656" w:type="dxa"/>
            <w:vAlign w:val="center"/>
          </w:tcPr>
          <w:p w:rsidR="00035C8E" w:rsidRPr="00393D2E" w:rsidRDefault="00035C8E" w:rsidP="00F7635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3 140,1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7" w:type="dxa"/>
            <w:vAlign w:val="center"/>
          </w:tcPr>
          <w:p w:rsidR="00035C8E" w:rsidRPr="00393D2E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35C8E" w:rsidRPr="00393D2E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2935" w:rsidRPr="0015611D" w:rsidTr="005F473A">
        <w:trPr>
          <w:trHeight w:val="360"/>
        </w:trPr>
        <w:tc>
          <w:tcPr>
            <w:tcW w:w="754" w:type="dxa"/>
            <w:vAlign w:val="center"/>
          </w:tcPr>
          <w:p w:rsidR="00035C8E" w:rsidRPr="00393D2E" w:rsidRDefault="00035C8E" w:rsidP="004D22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035C8E" w:rsidRPr="00393D2E" w:rsidRDefault="00035C8E" w:rsidP="004D22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9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1 617 104,7</w:t>
            </w:r>
          </w:p>
        </w:tc>
        <w:tc>
          <w:tcPr>
            <w:tcW w:w="1091" w:type="dxa"/>
            <w:vAlign w:val="center"/>
          </w:tcPr>
          <w:p w:rsidR="00035C8E" w:rsidRPr="00393D2E" w:rsidRDefault="00035C8E" w:rsidP="00F7635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3D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1 713 962,4</w:t>
            </w:r>
          </w:p>
        </w:tc>
        <w:tc>
          <w:tcPr>
            <w:tcW w:w="976" w:type="dxa"/>
            <w:vAlign w:val="center"/>
          </w:tcPr>
          <w:p w:rsidR="00035C8E" w:rsidRPr="00393D2E" w:rsidRDefault="00035C8E" w:rsidP="002429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D2E">
              <w:rPr>
                <w:rFonts w:ascii="Times New Roman" w:hAnsi="Times New Roman" w:cs="Times New Roman"/>
                <w:sz w:val="16"/>
                <w:szCs w:val="16"/>
              </w:rPr>
              <w:t>1 891 947,4</w:t>
            </w:r>
          </w:p>
        </w:tc>
        <w:tc>
          <w:tcPr>
            <w:tcW w:w="1037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2 026 742,8</w:t>
            </w:r>
          </w:p>
        </w:tc>
        <w:tc>
          <w:tcPr>
            <w:tcW w:w="976" w:type="dxa"/>
            <w:vAlign w:val="center"/>
          </w:tcPr>
          <w:p w:rsidR="00035C8E" w:rsidRPr="00393D2E" w:rsidRDefault="00C423D4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1 899 028,6</w:t>
            </w:r>
          </w:p>
        </w:tc>
        <w:tc>
          <w:tcPr>
            <w:tcW w:w="57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856" w:type="dxa"/>
            <w:vAlign w:val="center"/>
          </w:tcPr>
          <w:p w:rsidR="00035C8E" w:rsidRPr="00242935" w:rsidRDefault="0024293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127 714,2</w:t>
            </w:r>
          </w:p>
        </w:tc>
        <w:tc>
          <w:tcPr>
            <w:tcW w:w="1139" w:type="dxa"/>
            <w:vAlign w:val="center"/>
          </w:tcPr>
          <w:p w:rsidR="00035C8E" w:rsidRPr="003A1065" w:rsidRDefault="003A1065" w:rsidP="00F7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641625" w:rsidRPr="0026430E" w:rsidRDefault="00641625" w:rsidP="00641625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065" w:rsidRDefault="00020961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видно из представленной таблицы, минимально выполнены плановые назначения (32,4%) по КОСГУ 310 «Увеличение стоимости основных средств», предусмотренные на такие мероприятия</w:t>
      </w:r>
      <w:r w:rsidR="00686370">
        <w:rPr>
          <w:rFonts w:ascii="Times New Roman" w:hAnsi="Times New Roman" w:cs="Times New Roman"/>
          <w:sz w:val="24"/>
          <w:szCs w:val="24"/>
        </w:rPr>
        <w:t>, как строительство</w:t>
      </w:r>
      <w:r w:rsidR="002F2784">
        <w:rPr>
          <w:rFonts w:ascii="Times New Roman" w:hAnsi="Times New Roman" w:cs="Times New Roman"/>
          <w:sz w:val="24"/>
          <w:szCs w:val="24"/>
        </w:rPr>
        <w:t>:</w:t>
      </w:r>
      <w:r w:rsidR="00686370">
        <w:rPr>
          <w:rFonts w:ascii="Times New Roman" w:hAnsi="Times New Roman" w:cs="Times New Roman"/>
          <w:sz w:val="24"/>
          <w:szCs w:val="24"/>
        </w:rPr>
        <w:t xml:space="preserve"> многоквартирного дома в </w:t>
      </w:r>
      <w:proofErr w:type="spellStart"/>
      <w:r w:rsidR="00686370"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 w:rsidR="0068637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86370">
        <w:rPr>
          <w:rFonts w:ascii="Times New Roman" w:hAnsi="Times New Roman" w:cs="Times New Roman"/>
          <w:sz w:val="24"/>
          <w:szCs w:val="24"/>
        </w:rPr>
        <w:t>еофизиков</w:t>
      </w:r>
      <w:proofErr w:type="spellEnd"/>
      <w:r w:rsidR="00686370">
        <w:rPr>
          <w:rFonts w:ascii="Times New Roman" w:hAnsi="Times New Roman" w:cs="Times New Roman"/>
          <w:sz w:val="24"/>
          <w:szCs w:val="24"/>
        </w:rPr>
        <w:t xml:space="preserve">, детского сада в п.Ангарский, спортивного зала в </w:t>
      </w:r>
      <w:proofErr w:type="spellStart"/>
      <w:r w:rsidR="00686370">
        <w:rPr>
          <w:rFonts w:ascii="Times New Roman" w:hAnsi="Times New Roman" w:cs="Times New Roman"/>
          <w:sz w:val="24"/>
          <w:szCs w:val="24"/>
        </w:rPr>
        <w:t>п.Новохайский</w:t>
      </w:r>
      <w:proofErr w:type="spellEnd"/>
      <w:r w:rsidR="00686370">
        <w:rPr>
          <w:rFonts w:ascii="Times New Roman" w:hAnsi="Times New Roman" w:cs="Times New Roman"/>
          <w:sz w:val="24"/>
          <w:szCs w:val="24"/>
        </w:rPr>
        <w:t xml:space="preserve">, полигона </w:t>
      </w:r>
      <w:r w:rsidR="00575156">
        <w:rPr>
          <w:rFonts w:ascii="Times New Roman" w:hAnsi="Times New Roman" w:cs="Times New Roman"/>
          <w:sz w:val="24"/>
          <w:szCs w:val="24"/>
        </w:rPr>
        <w:t>твердых бытовых отходов</w:t>
      </w:r>
      <w:r w:rsidR="006863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86370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68637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F016A7" w:rsidRDefault="00F016A7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1065">
        <w:rPr>
          <w:rFonts w:ascii="Times New Roman" w:hAnsi="Times New Roman" w:cs="Times New Roman"/>
          <w:sz w:val="24"/>
          <w:szCs w:val="24"/>
        </w:rPr>
        <w:t xml:space="preserve">Анализ исполнения расходов районного бюджета по статьям КОСГУ характеризует в большей мере не тенденции изменения объемов освоенных бюджетных назначений по направлениям использования, а в большей </w:t>
      </w:r>
      <w:r w:rsidR="005B2905" w:rsidRPr="003A1065">
        <w:rPr>
          <w:rFonts w:ascii="Times New Roman" w:hAnsi="Times New Roman" w:cs="Times New Roman"/>
          <w:sz w:val="24"/>
          <w:szCs w:val="24"/>
        </w:rPr>
        <w:t>степени</w:t>
      </w:r>
      <w:r w:rsidRPr="003A1065">
        <w:rPr>
          <w:rFonts w:ascii="Times New Roman" w:hAnsi="Times New Roman" w:cs="Times New Roman"/>
          <w:sz w:val="24"/>
          <w:szCs w:val="24"/>
        </w:rPr>
        <w:t xml:space="preserve"> отражает изменение объемов исполнения</w:t>
      </w:r>
      <w:r w:rsidR="002F2784">
        <w:rPr>
          <w:rFonts w:ascii="Times New Roman" w:hAnsi="Times New Roman" w:cs="Times New Roman"/>
          <w:sz w:val="24"/>
          <w:szCs w:val="24"/>
        </w:rPr>
        <w:t xml:space="preserve"> бюджетных назначений</w:t>
      </w:r>
      <w:r w:rsidRPr="003A1065">
        <w:rPr>
          <w:rFonts w:ascii="Times New Roman" w:hAnsi="Times New Roman" w:cs="Times New Roman"/>
          <w:sz w:val="24"/>
          <w:szCs w:val="24"/>
        </w:rPr>
        <w:t xml:space="preserve"> в связи с реализацией отдельных </w:t>
      </w:r>
      <w:r w:rsidR="002F2784">
        <w:rPr>
          <w:rFonts w:ascii="Times New Roman" w:hAnsi="Times New Roman" w:cs="Times New Roman"/>
          <w:sz w:val="24"/>
          <w:szCs w:val="24"/>
        </w:rPr>
        <w:t>положений</w:t>
      </w:r>
      <w:r w:rsidRPr="003A1065">
        <w:rPr>
          <w:rFonts w:ascii="Times New Roman" w:hAnsi="Times New Roman" w:cs="Times New Roman"/>
          <w:sz w:val="24"/>
          <w:szCs w:val="24"/>
        </w:rPr>
        <w:t xml:space="preserve"> бюджетной политики</w:t>
      </w:r>
      <w:r w:rsidR="00575156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Pr="003A1065">
        <w:rPr>
          <w:rFonts w:ascii="Times New Roman" w:hAnsi="Times New Roman" w:cs="Times New Roman"/>
          <w:sz w:val="24"/>
          <w:szCs w:val="24"/>
        </w:rPr>
        <w:t>.</w:t>
      </w:r>
    </w:p>
    <w:p w:rsidR="00270B35" w:rsidRPr="006B70BB" w:rsidRDefault="00270B35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6A7" w:rsidRPr="008D604C" w:rsidRDefault="00F016A7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4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57B21" w:rsidRPr="008D604C" w:rsidRDefault="00657B21" w:rsidP="00A874C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Расходы районного бюджета исполнены в сумме 1 899 028,6 тыс. руб., что составляет 93,7% от уточненных бюджетных назначений (2 026 742,8 тыс. руб.).</w:t>
      </w:r>
    </w:p>
    <w:p w:rsidR="00657B21" w:rsidRPr="008D604C" w:rsidRDefault="00657B21" w:rsidP="0025676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Уровень исполнения расходов в 2014 году на 3,1 процентный пункт ниже уровня исполнения предыдущего года (96,8%) и на 2,9 процентного пункта ниже уровня исполнения 2012 года, который составил 96,6%.</w:t>
      </w:r>
    </w:p>
    <w:p w:rsidR="00657B21" w:rsidRDefault="00657B21" w:rsidP="002567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Не исполнены расходы в сумме 127 714,2 тыс. руб.,</w:t>
      </w:r>
      <w:r>
        <w:rPr>
          <w:rFonts w:ascii="Times New Roman" w:hAnsi="Times New Roman" w:cs="Times New Roman"/>
          <w:sz w:val="24"/>
          <w:szCs w:val="24"/>
        </w:rPr>
        <w:t xml:space="preserve"> что составляет 6,3% от уточненных бюджетных назначений. В 2013 году сумма неисполненных расходов районного бюджета составила 63 352,6 тыс. руб. или 3,2%, в 2012 году – 60 703,4 тыс. руб. или 3,4%.</w:t>
      </w:r>
    </w:p>
    <w:p w:rsidR="00657B21" w:rsidRDefault="00657B21" w:rsidP="00657B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итоговое значение исполнения расходных обязательств Богучанского района (93,7%) значительно повлияло минимальное освоение предусмотренных на 2014 год бюджетных назначений (39,9%) МКУ «МС Заказчика». Удельный вес неисполненных назначений составил 75,2%.</w:t>
      </w:r>
    </w:p>
    <w:p w:rsidR="008D604C" w:rsidRPr="00462877" w:rsidRDefault="00F016A7" w:rsidP="008D60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604C">
        <w:rPr>
          <w:rFonts w:ascii="Times New Roman" w:hAnsi="Times New Roman" w:cs="Times New Roman"/>
          <w:sz w:val="24"/>
          <w:szCs w:val="24"/>
        </w:rPr>
        <w:t>Структура расходов по разделам и подразделам бюджетной классификации Российской Федерации отражает социальную направленность районного бюджета.</w:t>
      </w:r>
      <w:r w:rsidRPr="00156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604C" w:rsidRPr="008D604C">
        <w:rPr>
          <w:rFonts w:ascii="Times New Roman" w:hAnsi="Times New Roman" w:cs="Times New Roman"/>
          <w:sz w:val="24"/>
          <w:szCs w:val="24"/>
        </w:rPr>
        <w:t>Ос</w:t>
      </w:r>
      <w:r w:rsidR="008D604C" w:rsidRPr="00462877">
        <w:rPr>
          <w:rFonts w:ascii="Times New Roman" w:hAnsi="Times New Roman" w:cs="Times New Roman"/>
          <w:sz w:val="24"/>
          <w:szCs w:val="24"/>
        </w:rPr>
        <w:t>новная доля расходов районного бюджета (</w:t>
      </w:r>
      <w:r w:rsidR="00C9303D">
        <w:rPr>
          <w:rFonts w:ascii="Times New Roman" w:hAnsi="Times New Roman" w:cs="Times New Roman"/>
          <w:sz w:val="24"/>
          <w:szCs w:val="24"/>
        </w:rPr>
        <w:t>76,2</w:t>
      </w:r>
      <w:r w:rsidR="008D604C" w:rsidRPr="00462877">
        <w:rPr>
          <w:rFonts w:ascii="Times New Roman" w:hAnsi="Times New Roman" w:cs="Times New Roman"/>
          <w:sz w:val="24"/>
          <w:szCs w:val="24"/>
        </w:rPr>
        <w:t>%) направлена на финансирование социальной сферы: образование</w:t>
      </w:r>
      <w:r w:rsidR="00C9303D">
        <w:rPr>
          <w:rFonts w:ascii="Times New Roman" w:hAnsi="Times New Roman" w:cs="Times New Roman"/>
          <w:sz w:val="24"/>
          <w:szCs w:val="24"/>
        </w:rPr>
        <w:t>, культура, социальная политика</w:t>
      </w:r>
      <w:r w:rsidR="008D604C" w:rsidRPr="00462877">
        <w:rPr>
          <w:rFonts w:ascii="Times New Roman" w:hAnsi="Times New Roman" w:cs="Times New Roman"/>
          <w:sz w:val="24"/>
          <w:szCs w:val="24"/>
        </w:rPr>
        <w:t>.</w:t>
      </w:r>
    </w:p>
    <w:p w:rsidR="000B7425" w:rsidRPr="00270B35" w:rsidRDefault="000B7425" w:rsidP="002062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8D604C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4C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097C32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7C32" w:rsidRPr="00097C32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C32">
        <w:rPr>
          <w:rFonts w:ascii="Times New Roman" w:hAnsi="Times New Roman" w:cs="Times New Roman"/>
          <w:sz w:val="24"/>
          <w:szCs w:val="24"/>
        </w:rPr>
        <w:t>Расходы по разделу 01 «Общегосударственные вопросы»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C32">
        <w:rPr>
          <w:rFonts w:ascii="Times New Roman" w:hAnsi="Times New Roman" w:cs="Times New Roman"/>
          <w:sz w:val="24"/>
          <w:szCs w:val="24"/>
        </w:rPr>
        <w:t xml:space="preserve"> году исполнены в сумме </w:t>
      </w:r>
      <w:r>
        <w:rPr>
          <w:rFonts w:ascii="Times New Roman" w:hAnsi="Times New Roman" w:cs="Times New Roman"/>
          <w:sz w:val="24"/>
          <w:szCs w:val="24"/>
        </w:rPr>
        <w:t>68 599,6</w:t>
      </w:r>
      <w:r w:rsidRPr="00097C32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>
        <w:rPr>
          <w:rFonts w:ascii="Times New Roman" w:hAnsi="Times New Roman" w:cs="Times New Roman"/>
          <w:sz w:val="24"/>
          <w:szCs w:val="24"/>
        </w:rPr>
        <w:t>4,2</w:t>
      </w:r>
      <w:r w:rsidRPr="00097C32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>
        <w:rPr>
          <w:rFonts w:ascii="Times New Roman" w:hAnsi="Times New Roman" w:cs="Times New Roman"/>
          <w:sz w:val="24"/>
          <w:szCs w:val="24"/>
        </w:rPr>
        <w:t>72 817,3</w:t>
      </w:r>
      <w:r w:rsidRPr="00097C3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097C32" w:rsidRPr="00097C32" w:rsidRDefault="00097C32" w:rsidP="00097C3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C32">
        <w:rPr>
          <w:rFonts w:ascii="Times New Roman" w:hAnsi="Times New Roman" w:cs="Times New Roman"/>
          <w:sz w:val="24"/>
          <w:szCs w:val="24"/>
        </w:rPr>
        <w:t>Средства по данному разделу были предусмотрены на содержание высшего должностного лица муниципального образования</w:t>
      </w:r>
      <w:r w:rsidR="002F2784">
        <w:rPr>
          <w:rFonts w:ascii="Times New Roman" w:hAnsi="Times New Roman" w:cs="Times New Roman"/>
          <w:sz w:val="24"/>
          <w:szCs w:val="24"/>
        </w:rPr>
        <w:t xml:space="preserve"> Богучанск</w:t>
      </w:r>
      <w:r w:rsidR="00575156">
        <w:rPr>
          <w:rFonts w:ascii="Times New Roman" w:hAnsi="Times New Roman" w:cs="Times New Roman"/>
          <w:sz w:val="24"/>
          <w:szCs w:val="24"/>
        </w:rPr>
        <w:t>ий</w:t>
      </w:r>
      <w:r w:rsidR="002F278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97C32">
        <w:rPr>
          <w:rFonts w:ascii="Times New Roman" w:hAnsi="Times New Roman" w:cs="Times New Roman"/>
          <w:sz w:val="24"/>
          <w:szCs w:val="24"/>
        </w:rPr>
        <w:t>, представительных и исполнительных органов</w:t>
      </w:r>
      <w:r w:rsidR="00575156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Pr="00097C32">
        <w:rPr>
          <w:rFonts w:ascii="Times New Roman" w:hAnsi="Times New Roman" w:cs="Times New Roman"/>
          <w:sz w:val="24"/>
          <w:szCs w:val="24"/>
        </w:rPr>
        <w:t>, на обеспечение деятельности финансово-бюджетного надзора, а также на другие общегосударственные вопросы.</w:t>
      </w:r>
    </w:p>
    <w:p w:rsidR="00171D3F" w:rsidRPr="001E0054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0054">
        <w:rPr>
          <w:rFonts w:ascii="Times New Roman" w:hAnsi="Times New Roman" w:cs="Times New Roman"/>
          <w:sz w:val="24"/>
          <w:szCs w:val="24"/>
        </w:rPr>
        <w:t>Предельная штатная численность работников органов местного самоуправления установлена Постановлением</w:t>
      </w:r>
      <w:r w:rsidR="001E0054" w:rsidRPr="001E0054">
        <w:rPr>
          <w:rFonts w:ascii="Times New Roman" w:hAnsi="Times New Roman" w:cs="Times New Roman"/>
          <w:sz w:val="24"/>
          <w:szCs w:val="24"/>
        </w:rPr>
        <w:t xml:space="preserve"> от 14.11.2006</w:t>
      </w:r>
      <w:r w:rsidRPr="001E0054">
        <w:rPr>
          <w:rFonts w:ascii="Times New Roman" w:hAnsi="Times New Roman" w:cs="Times New Roman"/>
          <w:sz w:val="24"/>
          <w:szCs w:val="24"/>
        </w:rPr>
        <w:t xml:space="preserve"> </w:t>
      </w:r>
      <w:r w:rsidR="007E5DDF" w:rsidRPr="001E0054">
        <w:rPr>
          <w:rFonts w:ascii="Times New Roman" w:hAnsi="Times New Roman" w:cs="Times New Roman"/>
          <w:sz w:val="24"/>
          <w:szCs w:val="24"/>
        </w:rPr>
        <w:t>№ 348-п</w:t>
      </w:r>
      <w:r w:rsidR="001E0054" w:rsidRPr="001E0054">
        <w:rPr>
          <w:rFonts w:ascii="Times New Roman" w:hAnsi="Times New Roman" w:cs="Times New Roman"/>
          <w:sz w:val="24"/>
          <w:szCs w:val="24"/>
        </w:rPr>
        <w:t xml:space="preserve">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="00F961FD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348-п)</w:t>
      </w:r>
      <w:r w:rsidR="007E5DDF" w:rsidRPr="001E0054">
        <w:rPr>
          <w:rFonts w:ascii="Times New Roman" w:hAnsi="Times New Roman" w:cs="Times New Roman"/>
          <w:sz w:val="24"/>
          <w:szCs w:val="24"/>
        </w:rPr>
        <w:t xml:space="preserve"> </w:t>
      </w:r>
      <w:r w:rsidRPr="001E0054">
        <w:rPr>
          <w:rFonts w:ascii="Times New Roman" w:hAnsi="Times New Roman" w:cs="Times New Roman"/>
          <w:sz w:val="24"/>
          <w:szCs w:val="24"/>
        </w:rPr>
        <w:t xml:space="preserve">для Богучанского района </w:t>
      </w:r>
      <w:r w:rsidR="001E0054">
        <w:rPr>
          <w:rFonts w:ascii="Times New Roman" w:hAnsi="Times New Roman" w:cs="Times New Roman"/>
          <w:sz w:val="24"/>
          <w:szCs w:val="24"/>
        </w:rPr>
        <w:t xml:space="preserve">на 2014 год </w:t>
      </w:r>
      <w:r w:rsidR="00F654CE" w:rsidRPr="001E0054">
        <w:rPr>
          <w:rFonts w:ascii="Times New Roman" w:hAnsi="Times New Roman" w:cs="Times New Roman"/>
          <w:sz w:val="24"/>
          <w:szCs w:val="24"/>
        </w:rPr>
        <w:t>определена в количестве</w:t>
      </w:r>
      <w:r w:rsidR="007E5DDF" w:rsidRPr="001E0054">
        <w:rPr>
          <w:rFonts w:ascii="Times New Roman" w:hAnsi="Times New Roman" w:cs="Times New Roman"/>
          <w:sz w:val="24"/>
          <w:szCs w:val="24"/>
        </w:rPr>
        <w:t xml:space="preserve"> 68 единиц.</w:t>
      </w:r>
    </w:p>
    <w:p w:rsidR="00171D3F" w:rsidRPr="00F961FD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1FD">
        <w:rPr>
          <w:rFonts w:ascii="Times New Roman" w:hAnsi="Times New Roman" w:cs="Times New Roman"/>
          <w:sz w:val="24"/>
          <w:szCs w:val="24"/>
        </w:rPr>
        <w:lastRenderedPageBreak/>
        <w:t>По сведениям, представленным Финансовым управлением, предельная штатная численность муниципальных служащих, принятая к финансовому обеспечению в 201</w:t>
      </w:r>
      <w:r w:rsidR="00F961FD" w:rsidRPr="00F961FD">
        <w:rPr>
          <w:rFonts w:ascii="Times New Roman" w:hAnsi="Times New Roman" w:cs="Times New Roman"/>
          <w:sz w:val="24"/>
          <w:szCs w:val="24"/>
        </w:rPr>
        <w:t>4</w:t>
      </w:r>
      <w:r w:rsidRPr="00F961FD">
        <w:rPr>
          <w:rFonts w:ascii="Times New Roman" w:hAnsi="Times New Roman" w:cs="Times New Roman"/>
          <w:sz w:val="24"/>
          <w:szCs w:val="24"/>
        </w:rPr>
        <w:t xml:space="preserve"> году составила 8</w:t>
      </w:r>
      <w:r w:rsidR="00973103" w:rsidRPr="00F961FD">
        <w:rPr>
          <w:rFonts w:ascii="Times New Roman" w:hAnsi="Times New Roman" w:cs="Times New Roman"/>
          <w:sz w:val="24"/>
          <w:szCs w:val="24"/>
        </w:rPr>
        <w:t>9</w:t>
      </w:r>
      <w:r w:rsidRPr="00F961FD">
        <w:rPr>
          <w:rFonts w:ascii="Times New Roman" w:hAnsi="Times New Roman" w:cs="Times New Roman"/>
          <w:sz w:val="24"/>
          <w:szCs w:val="24"/>
        </w:rPr>
        <w:t xml:space="preserve"> единиц. Из них 8</w:t>
      </w:r>
      <w:r w:rsidR="00F961FD" w:rsidRPr="00F961FD">
        <w:rPr>
          <w:rFonts w:ascii="Times New Roman" w:hAnsi="Times New Roman" w:cs="Times New Roman"/>
          <w:sz w:val="24"/>
          <w:szCs w:val="24"/>
        </w:rPr>
        <w:t>4</w:t>
      </w:r>
      <w:r w:rsidRPr="00F961FD">
        <w:rPr>
          <w:rFonts w:ascii="Times New Roman" w:hAnsi="Times New Roman" w:cs="Times New Roman"/>
          <w:sz w:val="24"/>
          <w:szCs w:val="24"/>
        </w:rPr>
        <w:t xml:space="preserve"> единицы были предусмотрены органам исполнительной власти Богучанского района, а </w:t>
      </w:r>
      <w:r w:rsidR="00F961FD" w:rsidRPr="00F961FD">
        <w:rPr>
          <w:rFonts w:ascii="Times New Roman" w:hAnsi="Times New Roman" w:cs="Times New Roman"/>
          <w:sz w:val="24"/>
          <w:szCs w:val="24"/>
        </w:rPr>
        <w:t>5</w:t>
      </w:r>
      <w:r w:rsidRPr="00F961FD">
        <w:rPr>
          <w:rFonts w:ascii="Times New Roman" w:hAnsi="Times New Roman" w:cs="Times New Roman"/>
          <w:sz w:val="24"/>
          <w:szCs w:val="24"/>
        </w:rPr>
        <w:t xml:space="preserve"> единиц – представительным органам муниципальной власти Богучанского района.</w:t>
      </w:r>
    </w:p>
    <w:p w:rsidR="00171D3F" w:rsidRPr="00F961FD" w:rsidRDefault="00171D3F" w:rsidP="003018E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1FD">
        <w:rPr>
          <w:rFonts w:ascii="Times New Roman" w:hAnsi="Times New Roman" w:cs="Times New Roman"/>
          <w:sz w:val="24"/>
          <w:szCs w:val="24"/>
        </w:rPr>
        <w:t>Таким образом, предельная штатная численность муниципальных служащих Богучанского района, принятая к финансовому обеспечению в 201</w:t>
      </w:r>
      <w:r w:rsidR="00F961FD" w:rsidRPr="00F961FD">
        <w:rPr>
          <w:rFonts w:ascii="Times New Roman" w:hAnsi="Times New Roman" w:cs="Times New Roman"/>
          <w:sz w:val="24"/>
          <w:szCs w:val="24"/>
        </w:rPr>
        <w:t>4</w:t>
      </w:r>
      <w:r w:rsidRPr="00F961FD">
        <w:rPr>
          <w:rFonts w:ascii="Times New Roman" w:hAnsi="Times New Roman" w:cs="Times New Roman"/>
          <w:sz w:val="24"/>
          <w:szCs w:val="24"/>
        </w:rPr>
        <w:t xml:space="preserve"> году не соответствует установленному Постановлением </w:t>
      </w:r>
      <w:r w:rsidR="005B2905" w:rsidRPr="00F961FD">
        <w:rPr>
          <w:rFonts w:ascii="Times New Roman" w:hAnsi="Times New Roman" w:cs="Times New Roman"/>
          <w:sz w:val="24"/>
          <w:szCs w:val="24"/>
        </w:rPr>
        <w:t xml:space="preserve">№ </w:t>
      </w:r>
      <w:r w:rsidRPr="00F961FD">
        <w:rPr>
          <w:rFonts w:ascii="Times New Roman" w:hAnsi="Times New Roman" w:cs="Times New Roman"/>
          <w:sz w:val="24"/>
          <w:szCs w:val="24"/>
        </w:rPr>
        <w:t xml:space="preserve">348-п показателю </w:t>
      </w:r>
      <w:r w:rsidR="005B2905" w:rsidRPr="00F961FD">
        <w:rPr>
          <w:rFonts w:ascii="Times New Roman" w:hAnsi="Times New Roman" w:cs="Times New Roman"/>
          <w:sz w:val="24"/>
          <w:szCs w:val="24"/>
        </w:rPr>
        <w:t xml:space="preserve">(68 единиц) </w:t>
      </w:r>
      <w:r w:rsidRPr="00F961FD">
        <w:rPr>
          <w:rFonts w:ascii="Times New Roman" w:hAnsi="Times New Roman" w:cs="Times New Roman"/>
          <w:sz w:val="24"/>
          <w:szCs w:val="24"/>
        </w:rPr>
        <w:t>и превысила на 2</w:t>
      </w:r>
      <w:r w:rsidR="00973103" w:rsidRPr="00F961FD">
        <w:rPr>
          <w:rFonts w:ascii="Times New Roman" w:hAnsi="Times New Roman" w:cs="Times New Roman"/>
          <w:sz w:val="24"/>
          <w:szCs w:val="24"/>
        </w:rPr>
        <w:t>1</w:t>
      </w:r>
      <w:r w:rsidRPr="00F961F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73103" w:rsidRPr="00F961FD">
        <w:rPr>
          <w:rFonts w:ascii="Times New Roman" w:hAnsi="Times New Roman" w:cs="Times New Roman"/>
          <w:sz w:val="24"/>
          <w:szCs w:val="24"/>
        </w:rPr>
        <w:t>у</w:t>
      </w:r>
      <w:r w:rsidRPr="00F961FD">
        <w:rPr>
          <w:rFonts w:ascii="Times New Roman" w:hAnsi="Times New Roman" w:cs="Times New Roman"/>
          <w:sz w:val="24"/>
          <w:szCs w:val="24"/>
        </w:rPr>
        <w:t>.</w:t>
      </w:r>
    </w:p>
    <w:p w:rsidR="00171D3F" w:rsidRPr="00F961FD" w:rsidRDefault="00171D3F" w:rsidP="003018E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1FD">
        <w:rPr>
          <w:rFonts w:ascii="Times New Roman" w:hAnsi="Times New Roman" w:cs="Times New Roman"/>
          <w:sz w:val="24"/>
          <w:szCs w:val="24"/>
        </w:rPr>
        <w:t>Динамика предельной штатной численности муниципальных служащих Богучанского района, принятой к финансовому обеспечению в 2010-201</w:t>
      </w:r>
      <w:r w:rsidR="00F961FD" w:rsidRPr="00F961FD">
        <w:rPr>
          <w:rFonts w:ascii="Times New Roman" w:hAnsi="Times New Roman" w:cs="Times New Roman"/>
          <w:sz w:val="24"/>
          <w:szCs w:val="24"/>
        </w:rPr>
        <w:t>4</w:t>
      </w:r>
      <w:r w:rsidRPr="00F961FD">
        <w:rPr>
          <w:rFonts w:ascii="Times New Roman" w:hAnsi="Times New Roman" w:cs="Times New Roman"/>
          <w:sz w:val="24"/>
          <w:szCs w:val="24"/>
        </w:rPr>
        <w:t xml:space="preserve"> годах представлена в таблице.</w:t>
      </w:r>
    </w:p>
    <w:tbl>
      <w:tblPr>
        <w:tblW w:w="9388" w:type="dxa"/>
        <w:tblInd w:w="93" w:type="dxa"/>
        <w:tblLayout w:type="fixed"/>
        <w:tblLook w:val="04A0"/>
      </w:tblPr>
      <w:tblGrid>
        <w:gridCol w:w="5118"/>
        <w:gridCol w:w="869"/>
        <w:gridCol w:w="850"/>
        <w:gridCol w:w="851"/>
        <w:gridCol w:w="850"/>
        <w:gridCol w:w="850"/>
      </w:tblGrid>
      <w:tr w:rsidR="00F961FD" w:rsidRPr="005E7769" w:rsidTr="00F961FD">
        <w:trPr>
          <w:trHeight w:val="70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штатная численность муниципальных служащих, принятая к финансовому обеспечению, ед.</w:t>
            </w:r>
          </w:p>
        </w:tc>
      </w:tr>
      <w:tr w:rsidR="00F961FD" w:rsidRPr="005E7769" w:rsidTr="00F961FD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</w:tr>
      <w:tr w:rsidR="00F961FD" w:rsidRPr="005E7769" w:rsidTr="00F961F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961FD" w:rsidRPr="005E7769" w:rsidTr="00F961FD">
        <w:trPr>
          <w:trHeight w:val="6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FD" w:rsidRPr="005E7769" w:rsidRDefault="00F961FD" w:rsidP="00F6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исполнительной власти Богучанского района (Администрация Богучанского района)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</w:tr>
      <w:tr w:rsidR="00F961FD" w:rsidRPr="005E7769" w:rsidTr="00F961FD">
        <w:trPr>
          <w:trHeight w:val="5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Представительные органы муниципальной власти Богучанского района (Богучанский районной Совет депутатов)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82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961FD" w:rsidRPr="005E7769" w:rsidTr="00F961F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FD" w:rsidRPr="005E7769" w:rsidRDefault="00F961F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5B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1FD" w:rsidRPr="005E7769" w:rsidRDefault="00F961FD" w:rsidP="00F9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7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</w:tr>
    </w:tbl>
    <w:p w:rsidR="00DF5077" w:rsidRDefault="00DF5077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5E7769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769">
        <w:rPr>
          <w:rFonts w:ascii="Times New Roman" w:hAnsi="Times New Roman" w:cs="Times New Roman"/>
          <w:sz w:val="24"/>
          <w:szCs w:val="24"/>
        </w:rPr>
        <w:t>Фактическая численность муниципальных служащих Богучанского района, согласно данным Финан</w:t>
      </w:r>
      <w:r w:rsidR="001445E1" w:rsidRPr="005E7769">
        <w:rPr>
          <w:rFonts w:ascii="Times New Roman" w:hAnsi="Times New Roman" w:cs="Times New Roman"/>
          <w:sz w:val="24"/>
          <w:szCs w:val="24"/>
        </w:rPr>
        <w:t>сового управления, в 201</w:t>
      </w:r>
      <w:r w:rsidR="005E7769" w:rsidRPr="005E7769">
        <w:rPr>
          <w:rFonts w:ascii="Times New Roman" w:hAnsi="Times New Roman" w:cs="Times New Roman"/>
          <w:sz w:val="24"/>
          <w:szCs w:val="24"/>
        </w:rPr>
        <w:t>4</w:t>
      </w:r>
      <w:r w:rsidRPr="005E7769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E7769" w:rsidRPr="005E7769">
        <w:rPr>
          <w:rFonts w:ascii="Times New Roman" w:hAnsi="Times New Roman" w:cs="Times New Roman"/>
          <w:sz w:val="24"/>
          <w:szCs w:val="24"/>
        </w:rPr>
        <w:t>7</w:t>
      </w:r>
      <w:r w:rsidR="00151AEC">
        <w:rPr>
          <w:rFonts w:ascii="Times New Roman" w:hAnsi="Times New Roman" w:cs="Times New Roman"/>
          <w:sz w:val="24"/>
          <w:szCs w:val="24"/>
        </w:rPr>
        <w:t>7</w:t>
      </w:r>
      <w:r w:rsidRPr="005E7769">
        <w:rPr>
          <w:rFonts w:ascii="Times New Roman" w:hAnsi="Times New Roman" w:cs="Times New Roman"/>
          <w:sz w:val="24"/>
          <w:szCs w:val="24"/>
        </w:rPr>
        <w:t xml:space="preserve"> единиц,</w:t>
      </w:r>
      <w:r w:rsidR="005E7769" w:rsidRPr="005E7769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151AEC">
        <w:rPr>
          <w:rFonts w:ascii="Times New Roman" w:hAnsi="Times New Roman" w:cs="Times New Roman"/>
          <w:sz w:val="24"/>
          <w:szCs w:val="24"/>
        </w:rPr>
        <w:t>3</w:t>
      </w:r>
      <w:r w:rsidR="005E7769" w:rsidRPr="005E7769">
        <w:rPr>
          <w:rFonts w:ascii="Times New Roman" w:hAnsi="Times New Roman" w:cs="Times New Roman"/>
          <w:sz w:val="24"/>
          <w:szCs w:val="24"/>
        </w:rPr>
        <w:t xml:space="preserve"> единицы меньше показателя 2013 года (80 единиц), на </w:t>
      </w:r>
      <w:r w:rsidR="00151AEC">
        <w:rPr>
          <w:rFonts w:ascii="Times New Roman" w:hAnsi="Times New Roman" w:cs="Times New Roman"/>
          <w:sz w:val="24"/>
          <w:szCs w:val="24"/>
        </w:rPr>
        <w:t>4</w:t>
      </w:r>
      <w:r w:rsidR="005E7769" w:rsidRPr="005E7769">
        <w:rPr>
          <w:rFonts w:ascii="Times New Roman" w:hAnsi="Times New Roman" w:cs="Times New Roman"/>
          <w:sz w:val="24"/>
          <w:szCs w:val="24"/>
        </w:rPr>
        <w:t xml:space="preserve"> единицы меньше показателя 2012 года (81 единица)</w:t>
      </w:r>
      <w:r w:rsidR="001445E1" w:rsidRPr="005E7769">
        <w:rPr>
          <w:rFonts w:ascii="Times New Roman" w:hAnsi="Times New Roman" w:cs="Times New Roman"/>
          <w:sz w:val="24"/>
          <w:szCs w:val="24"/>
        </w:rPr>
        <w:t>,</w:t>
      </w:r>
      <w:r w:rsidRPr="005E7769">
        <w:rPr>
          <w:rFonts w:ascii="Times New Roman" w:hAnsi="Times New Roman" w:cs="Times New Roman"/>
          <w:sz w:val="24"/>
          <w:szCs w:val="24"/>
        </w:rPr>
        <w:t xml:space="preserve"> на </w:t>
      </w:r>
      <w:r w:rsidR="00151AEC">
        <w:rPr>
          <w:rFonts w:ascii="Times New Roman" w:hAnsi="Times New Roman" w:cs="Times New Roman"/>
          <w:sz w:val="24"/>
          <w:szCs w:val="24"/>
        </w:rPr>
        <w:t>8</w:t>
      </w:r>
      <w:r w:rsidRPr="005E7769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1445E1" w:rsidRPr="005E7769">
        <w:rPr>
          <w:rFonts w:ascii="Times New Roman" w:hAnsi="Times New Roman" w:cs="Times New Roman"/>
          <w:sz w:val="24"/>
          <w:szCs w:val="24"/>
        </w:rPr>
        <w:t>меньше</w:t>
      </w:r>
      <w:r w:rsidRPr="005E7769">
        <w:rPr>
          <w:rFonts w:ascii="Times New Roman" w:hAnsi="Times New Roman" w:cs="Times New Roman"/>
          <w:sz w:val="24"/>
          <w:szCs w:val="24"/>
        </w:rPr>
        <w:t xml:space="preserve"> показателя 201</w:t>
      </w:r>
      <w:r w:rsidR="001445E1" w:rsidRPr="005E7769">
        <w:rPr>
          <w:rFonts w:ascii="Times New Roman" w:hAnsi="Times New Roman" w:cs="Times New Roman"/>
          <w:sz w:val="24"/>
          <w:szCs w:val="24"/>
        </w:rPr>
        <w:t>1</w:t>
      </w:r>
      <w:r w:rsidRPr="005E776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1445E1" w:rsidRPr="005E7769">
        <w:rPr>
          <w:rFonts w:ascii="Times New Roman" w:hAnsi="Times New Roman" w:cs="Times New Roman"/>
          <w:sz w:val="24"/>
          <w:szCs w:val="24"/>
        </w:rPr>
        <w:t>85</w:t>
      </w:r>
      <w:r w:rsidRPr="005E7769">
        <w:rPr>
          <w:rFonts w:ascii="Times New Roman" w:hAnsi="Times New Roman" w:cs="Times New Roman"/>
          <w:sz w:val="24"/>
          <w:szCs w:val="24"/>
        </w:rPr>
        <w:t xml:space="preserve"> единиц)</w:t>
      </w:r>
      <w:r w:rsidR="001445E1" w:rsidRPr="005E7769">
        <w:rPr>
          <w:rFonts w:ascii="Times New Roman" w:hAnsi="Times New Roman" w:cs="Times New Roman"/>
          <w:sz w:val="24"/>
          <w:szCs w:val="24"/>
        </w:rPr>
        <w:t xml:space="preserve"> и на </w:t>
      </w:r>
      <w:r w:rsidR="00151AEC">
        <w:rPr>
          <w:rFonts w:ascii="Times New Roman" w:hAnsi="Times New Roman" w:cs="Times New Roman"/>
          <w:sz w:val="24"/>
          <w:szCs w:val="24"/>
        </w:rPr>
        <w:t>2</w:t>
      </w:r>
      <w:r w:rsidR="001445E1" w:rsidRPr="005E776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51AEC">
        <w:rPr>
          <w:rFonts w:ascii="Times New Roman" w:hAnsi="Times New Roman" w:cs="Times New Roman"/>
          <w:sz w:val="24"/>
          <w:szCs w:val="24"/>
        </w:rPr>
        <w:t>ы</w:t>
      </w:r>
      <w:r w:rsidR="001445E1" w:rsidRPr="005E7769">
        <w:rPr>
          <w:rFonts w:ascii="Times New Roman" w:hAnsi="Times New Roman" w:cs="Times New Roman"/>
          <w:sz w:val="24"/>
          <w:szCs w:val="24"/>
        </w:rPr>
        <w:t xml:space="preserve"> </w:t>
      </w:r>
      <w:r w:rsidR="005E7769" w:rsidRPr="005E7769">
        <w:rPr>
          <w:rFonts w:ascii="Times New Roman" w:hAnsi="Times New Roman" w:cs="Times New Roman"/>
          <w:sz w:val="24"/>
          <w:szCs w:val="24"/>
        </w:rPr>
        <w:t>меньше</w:t>
      </w:r>
      <w:r w:rsidR="001445E1" w:rsidRPr="005E7769">
        <w:rPr>
          <w:rFonts w:ascii="Times New Roman" w:hAnsi="Times New Roman" w:cs="Times New Roman"/>
          <w:sz w:val="24"/>
          <w:szCs w:val="24"/>
        </w:rPr>
        <w:t xml:space="preserve"> данных 2010 года (79 единиц)</w:t>
      </w:r>
      <w:r w:rsidRPr="005E77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1D3F" w:rsidRPr="000437F5" w:rsidRDefault="00171D3F" w:rsidP="001445E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7769">
        <w:rPr>
          <w:rFonts w:ascii="Times New Roman" w:hAnsi="Times New Roman" w:cs="Times New Roman"/>
          <w:sz w:val="24"/>
          <w:szCs w:val="24"/>
        </w:rPr>
        <w:t>В результате фактическая численность муниципальных служащих Богучанского района в 201</w:t>
      </w:r>
      <w:r w:rsidR="005E7769" w:rsidRPr="005E7769">
        <w:rPr>
          <w:rFonts w:ascii="Times New Roman" w:hAnsi="Times New Roman" w:cs="Times New Roman"/>
          <w:sz w:val="24"/>
          <w:szCs w:val="24"/>
        </w:rPr>
        <w:t>4</w:t>
      </w:r>
      <w:r w:rsidRPr="005E7769">
        <w:rPr>
          <w:rFonts w:ascii="Times New Roman" w:hAnsi="Times New Roman" w:cs="Times New Roman"/>
          <w:sz w:val="24"/>
          <w:szCs w:val="24"/>
        </w:rPr>
        <w:t xml:space="preserve"> году превысила установленный Постановлением </w:t>
      </w:r>
      <w:r w:rsidR="005B2905" w:rsidRPr="005E7769">
        <w:rPr>
          <w:rFonts w:ascii="Times New Roman" w:hAnsi="Times New Roman" w:cs="Times New Roman"/>
          <w:sz w:val="24"/>
          <w:szCs w:val="24"/>
        </w:rPr>
        <w:t xml:space="preserve">№ </w:t>
      </w:r>
      <w:r w:rsidRPr="005E7769">
        <w:rPr>
          <w:rFonts w:ascii="Times New Roman" w:hAnsi="Times New Roman" w:cs="Times New Roman"/>
          <w:sz w:val="24"/>
          <w:szCs w:val="24"/>
        </w:rPr>
        <w:t xml:space="preserve">348-п показатель </w:t>
      </w:r>
      <w:r w:rsidRPr="000437F5">
        <w:rPr>
          <w:rFonts w:ascii="Times New Roman" w:hAnsi="Times New Roman" w:cs="Times New Roman"/>
          <w:sz w:val="24"/>
          <w:szCs w:val="24"/>
        </w:rPr>
        <w:t xml:space="preserve">предельной штатной численности (68 единиц) на </w:t>
      </w:r>
      <w:r w:rsidR="00151AEC">
        <w:rPr>
          <w:rFonts w:ascii="Times New Roman" w:hAnsi="Times New Roman" w:cs="Times New Roman"/>
          <w:sz w:val="24"/>
          <w:szCs w:val="24"/>
        </w:rPr>
        <w:t>9</w:t>
      </w:r>
      <w:r w:rsidRPr="000437F5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171D3F" w:rsidRPr="009C2888" w:rsidRDefault="00171D3F" w:rsidP="00C122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F5">
        <w:rPr>
          <w:rFonts w:ascii="Times New Roman" w:hAnsi="Times New Roman" w:cs="Times New Roman"/>
          <w:sz w:val="24"/>
          <w:szCs w:val="24"/>
        </w:rPr>
        <w:t>Предельный фонд оплаты труда муниципальных служащих</w:t>
      </w:r>
      <w:r w:rsidR="005B1663">
        <w:rPr>
          <w:rFonts w:ascii="Times New Roman" w:hAnsi="Times New Roman" w:cs="Times New Roman"/>
          <w:sz w:val="24"/>
          <w:szCs w:val="24"/>
        </w:rPr>
        <w:t xml:space="preserve"> с учетом взносов по обязательному социальному страхованию</w:t>
      </w:r>
      <w:r w:rsidRPr="000437F5">
        <w:rPr>
          <w:rFonts w:ascii="Times New Roman" w:hAnsi="Times New Roman" w:cs="Times New Roman"/>
          <w:sz w:val="24"/>
          <w:szCs w:val="24"/>
        </w:rPr>
        <w:t xml:space="preserve"> в 201</w:t>
      </w:r>
      <w:r w:rsidR="00436A64" w:rsidRPr="000437F5">
        <w:rPr>
          <w:rFonts w:ascii="Times New Roman" w:hAnsi="Times New Roman" w:cs="Times New Roman"/>
          <w:sz w:val="24"/>
          <w:szCs w:val="24"/>
        </w:rPr>
        <w:t>4</w:t>
      </w:r>
      <w:r w:rsidRPr="000437F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F2784">
        <w:rPr>
          <w:rFonts w:ascii="Times New Roman" w:hAnsi="Times New Roman" w:cs="Times New Roman"/>
          <w:sz w:val="24"/>
          <w:szCs w:val="24"/>
        </w:rPr>
        <w:t>определен в размере</w:t>
      </w:r>
      <w:r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="00490660">
        <w:rPr>
          <w:rFonts w:ascii="Times New Roman" w:hAnsi="Times New Roman" w:cs="Times New Roman"/>
          <w:sz w:val="24"/>
          <w:szCs w:val="24"/>
        </w:rPr>
        <w:t>33 707,2</w:t>
      </w:r>
      <w:r w:rsidRPr="000437F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90660">
        <w:rPr>
          <w:rFonts w:ascii="Times New Roman" w:hAnsi="Times New Roman" w:cs="Times New Roman"/>
          <w:sz w:val="24"/>
          <w:szCs w:val="24"/>
        </w:rPr>
        <w:t>(</w:t>
      </w:r>
      <w:r w:rsidRPr="000437F5">
        <w:rPr>
          <w:rFonts w:ascii="Times New Roman" w:hAnsi="Times New Roman" w:cs="Times New Roman"/>
          <w:sz w:val="24"/>
          <w:szCs w:val="24"/>
        </w:rPr>
        <w:t>(68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*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="00436A64" w:rsidRPr="000437F5">
        <w:rPr>
          <w:rFonts w:ascii="Times New Roman" w:hAnsi="Times New Roman" w:cs="Times New Roman"/>
          <w:sz w:val="24"/>
          <w:szCs w:val="24"/>
        </w:rPr>
        <w:t>3 591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*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1,8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*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Pr="000437F5">
        <w:rPr>
          <w:rFonts w:ascii="Times New Roman" w:hAnsi="Times New Roman" w:cs="Times New Roman"/>
          <w:sz w:val="24"/>
          <w:szCs w:val="24"/>
        </w:rPr>
        <w:t>58,9)</w:t>
      </w:r>
      <w:r w:rsidR="005B1663">
        <w:rPr>
          <w:rFonts w:ascii="Times New Roman" w:hAnsi="Times New Roman" w:cs="Times New Roman"/>
          <w:sz w:val="24"/>
          <w:szCs w:val="24"/>
        </w:rPr>
        <w:t xml:space="preserve"> = 25 888,8 + (25 888,8 * 30,2%)</w:t>
      </w:r>
      <w:r w:rsidR="00490660">
        <w:rPr>
          <w:rFonts w:ascii="Times New Roman" w:hAnsi="Times New Roman" w:cs="Times New Roman"/>
          <w:sz w:val="24"/>
          <w:szCs w:val="24"/>
        </w:rPr>
        <w:t>)</w:t>
      </w:r>
      <w:r w:rsidRPr="000437F5">
        <w:rPr>
          <w:rFonts w:ascii="Times New Roman" w:hAnsi="Times New Roman" w:cs="Times New Roman"/>
          <w:sz w:val="24"/>
          <w:szCs w:val="24"/>
        </w:rPr>
        <w:t>. При этом кассовые расходы</w:t>
      </w:r>
      <w:r w:rsidR="00490660" w:rsidRPr="00490660">
        <w:rPr>
          <w:rFonts w:ascii="Times New Roman" w:hAnsi="Times New Roman" w:cs="Times New Roman"/>
          <w:sz w:val="24"/>
          <w:szCs w:val="24"/>
        </w:rPr>
        <w:t xml:space="preserve"> </w:t>
      </w:r>
      <w:r w:rsidR="00490660" w:rsidRPr="000437F5">
        <w:rPr>
          <w:rFonts w:ascii="Times New Roman" w:hAnsi="Times New Roman" w:cs="Times New Roman"/>
          <w:sz w:val="24"/>
          <w:szCs w:val="24"/>
        </w:rPr>
        <w:t>за 2014 год</w:t>
      </w:r>
      <w:r w:rsidRPr="000437F5">
        <w:rPr>
          <w:rFonts w:ascii="Times New Roman" w:hAnsi="Times New Roman" w:cs="Times New Roman"/>
          <w:sz w:val="24"/>
          <w:szCs w:val="24"/>
        </w:rPr>
        <w:t xml:space="preserve"> по оплате труда </w:t>
      </w:r>
      <w:r w:rsidR="00490660">
        <w:rPr>
          <w:rFonts w:ascii="Times New Roman" w:hAnsi="Times New Roman" w:cs="Times New Roman"/>
          <w:sz w:val="24"/>
          <w:szCs w:val="24"/>
        </w:rPr>
        <w:t>с учетом взносов по обязательному социальному страхованию</w:t>
      </w:r>
      <w:r w:rsidRPr="000437F5">
        <w:rPr>
          <w:rFonts w:ascii="Times New Roman" w:hAnsi="Times New Roman" w:cs="Times New Roman"/>
          <w:sz w:val="24"/>
          <w:szCs w:val="24"/>
        </w:rPr>
        <w:t xml:space="preserve">, по данным Финансового управления, составили </w:t>
      </w:r>
      <w:r w:rsidR="00490660">
        <w:rPr>
          <w:rFonts w:ascii="Times New Roman" w:hAnsi="Times New Roman" w:cs="Times New Roman"/>
          <w:sz w:val="24"/>
          <w:szCs w:val="24"/>
        </w:rPr>
        <w:t>43 985,3</w:t>
      </w:r>
      <w:r w:rsidR="006350AF" w:rsidRPr="000437F5">
        <w:rPr>
          <w:rFonts w:ascii="Times New Roman" w:hAnsi="Times New Roman" w:cs="Times New Roman"/>
          <w:sz w:val="24"/>
          <w:szCs w:val="24"/>
        </w:rPr>
        <w:t xml:space="preserve"> тыс</w:t>
      </w:r>
      <w:r w:rsidRPr="000437F5">
        <w:rPr>
          <w:rFonts w:ascii="Times New Roman" w:hAnsi="Times New Roman" w:cs="Times New Roman"/>
          <w:sz w:val="24"/>
          <w:szCs w:val="24"/>
        </w:rPr>
        <w:t>. руб.</w:t>
      </w:r>
      <w:r w:rsidR="00490660">
        <w:rPr>
          <w:rFonts w:ascii="Times New Roman" w:hAnsi="Times New Roman" w:cs="Times New Roman"/>
          <w:sz w:val="24"/>
          <w:szCs w:val="24"/>
        </w:rPr>
        <w:t xml:space="preserve"> (33</w:t>
      </w:r>
      <w:r w:rsidR="004B3A81">
        <w:rPr>
          <w:rFonts w:ascii="Times New Roman" w:hAnsi="Times New Roman" w:cs="Times New Roman"/>
          <w:sz w:val="24"/>
          <w:szCs w:val="24"/>
        </w:rPr>
        <w:t> 864,5 + 10 120,8).</w:t>
      </w:r>
      <w:r w:rsidRPr="000437F5">
        <w:rPr>
          <w:rFonts w:ascii="Times New Roman" w:hAnsi="Times New Roman" w:cs="Times New Roman"/>
          <w:sz w:val="24"/>
          <w:szCs w:val="24"/>
        </w:rPr>
        <w:t xml:space="preserve"> В результате дополнительная нагрузка на районный бюджет в проверяемом периоде сложилась в </w:t>
      </w:r>
      <w:r w:rsidRPr="004B3A8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9C2888" w:rsidRPr="004B3A81">
        <w:rPr>
          <w:rFonts w:ascii="Times New Roman" w:hAnsi="Times New Roman" w:cs="Times New Roman"/>
          <w:sz w:val="24"/>
          <w:szCs w:val="24"/>
        </w:rPr>
        <w:t>10</w:t>
      </w:r>
      <w:r w:rsidR="004B3A81" w:rsidRPr="004B3A81">
        <w:rPr>
          <w:rFonts w:ascii="Times New Roman" w:hAnsi="Times New Roman" w:cs="Times New Roman"/>
          <w:sz w:val="24"/>
          <w:szCs w:val="24"/>
        </w:rPr>
        <w:t> 278,1</w:t>
      </w:r>
      <w:r w:rsidRPr="000437F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0437F5">
        <w:rPr>
          <w:rFonts w:ascii="Times New Roman" w:hAnsi="Times New Roman" w:cs="Times New Roman"/>
          <w:sz w:val="28"/>
          <w:szCs w:val="28"/>
        </w:rPr>
        <w:t xml:space="preserve"> </w:t>
      </w:r>
      <w:r w:rsidR="00E93D98" w:rsidRPr="000437F5">
        <w:rPr>
          <w:rFonts w:ascii="Times New Roman" w:hAnsi="Times New Roman" w:cs="Times New Roman"/>
          <w:sz w:val="24"/>
          <w:szCs w:val="24"/>
        </w:rPr>
        <w:t>(</w:t>
      </w:r>
      <w:r w:rsidR="004B3A81">
        <w:rPr>
          <w:rFonts w:ascii="Times New Roman" w:hAnsi="Times New Roman" w:cs="Times New Roman"/>
          <w:sz w:val="24"/>
          <w:szCs w:val="24"/>
        </w:rPr>
        <w:t>43 985,3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="000437F5" w:rsidRPr="000437F5">
        <w:rPr>
          <w:rFonts w:ascii="Times New Roman" w:hAnsi="Times New Roman" w:cs="Times New Roman"/>
          <w:sz w:val="24"/>
          <w:szCs w:val="24"/>
        </w:rPr>
        <w:t>–</w:t>
      </w:r>
      <w:r w:rsidR="0024177B" w:rsidRPr="000437F5">
        <w:rPr>
          <w:rFonts w:ascii="Times New Roman" w:hAnsi="Times New Roman" w:cs="Times New Roman"/>
          <w:sz w:val="24"/>
          <w:szCs w:val="24"/>
        </w:rPr>
        <w:t xml:space="preserve"> </w:t>
      </w:r>
      <w:r w:rsidR="004B3A81">
        <w:rPr>
          <w:rFonts w:ascii="Times New Roman" w:hAnsi="Times New Roman" w:cs="Times New Roman"/>
          <w:sz w:val="24"/>
          <w:szCs w:val="24"/>
        </w:rPr>
        <w:t>33 707,2</w:t>
      </w:r>
      <w:r w:rsidRPr="000437F5">
        <w:rPr>
          <w:rFonts w:ascii="Times New Roman" w:hAnsi="Times New Roman" w:cs="Times New Roman"/>
          <w:sz w:val="24"/>
          <w:szCs w:val="24"/>
        </w:rPr>
        <w:t>)</w:t>
      </w:r>
      <w:r w:rsidRPr="009C2888">
        <w:rPr>
          <w:rFonts w:ascii="Times New Roman" w:hAnsi="Times New Roman" w:cs="Times New Roman"/>
          <w:sz w:val="24"/>
          <w:szCs w:val="24"/>
        </w:rPr>
        <w:t>.</w:t>
      </w:r>
      <w:r w:rsidR="00CA43E3" w:rsidRPr="009C2888"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аналогичный показатель составил </w:t>
      </w:r>
      <w:r w:rsidR="009C2888" w:rsidRPr="009C2888">
        <w:rPr>
          <w:rFonts w:ascii="Times New Roman" w:hAnsi="Times New Roman" w:cs="Times New Roman"/>
          <w:sz w:val="24"/>
          <w:szCs w:val="24"/>
        </w:rPr>
        <w:t>8 975,3</w:t>
      </w:r>
      <w:r w:rsidR="00CA43E3" w:rsidRPr="009C288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71D3F" w:rsidRDefault="00171D3F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FC8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5F473A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Pr="00F07FC8" w:rsidRDefault="005F473A" w:rsidP="00F210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F07FC8" w:rsidRDefault="0026430E" w:rsidP="00171D3F">
      <w:pPr>
        <w:pStyle w:val="a5"/>
        <w:spacing w:after="0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тыс. руб.</w:t>
      </w:r>
    </w:p>
    <w:tbl>
      <w:tblPr>
        <w:tblW w:w="9319" w:type="dxa"/>
        <w:tblInd w:w="93" w:type="dxa"/>
        <w:tblLayout w:type="fixed"/>
        <w:tblLook w:val="04A0"/>
      </w:tblPr>
      <w:tblGrid>
        <w:gridCol w:w="600"/>
        <w:gridCol w:w="2392"/>
        <w:gridCol w:w="1240"/>
        <w:gridCol w:w="1240"/>
        <w:gridCol w:w="1154"/>
        <w:gridCol w:w="1134"/>
        <w:gridCol w:w="666"/>
        <w:gridCol w:w="893"/>
      </w:tblGrid>
      <w:tr w:rsidR="00171D3F" w:rsidRPr="000B34C8" w:rsidTr="008B6A51">
        <w:trPr>
          <w:trHeight w:val="36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обязательства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D3F" w:rsidRPr="000B34C8" w:rsidTr="003251B5">
        <w:trPr>
          <w:trHeight w:val="14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1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1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CA43E3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CA43E3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/1-3</w:t>
            </w:r>
            <w:r w:rsidR="00151AEC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1D3F" w:rsidRPr="000B34C8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171D3F" w:rsidRPr="000B34C8" w:rsidTr="003251B5">
        <w:trPr>
          <w:trHeight w:val="11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1 336,4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3C70F5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</w:tr>
      <w:tr w:rsidR="00171D3F" w:rsidRPr="000B34C8" w:rsidTr="003251B5">
        <w:trPr>
          <w:trHeight w:val="1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2 845,5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345,2</w:t>
            </w:r>
          </w:p>
        </w:tc>
      </w:tr>
      <w:tr w:rsidR="00171D3F" w:rsidRPr="000B34C8" w:rsidTr="003251B5">
        <w:trPr>
          <w:trHeight w:val="1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47 315,4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49 330,4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46 462,1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2 868,3</w:t>
            </w:r>
          </w:p>
        </w:tc>
      </w:tr>
      <w:tr w:rsidR="00171D3F" w:rsidRPr="000B34C8" w:rsidTr="006A795C">
        <w:trPr>
          <w:trHeight w:val="5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F210D0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="00171D3F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(010</w:t>
            </w: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71D3F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13 195,9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13 709,7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13 709,7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13 566,1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143,6</w:t>
            </w:r>
          </w:p>
        </w:tc>
      </w:tr>
      <w:tr w:rsidR="00CA43E3" w:rsidRPr="000B34C8" w:rsidTr="003251B5">
        <w:trPr>
          <w:trHeight w:val="3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3E3" w:rsidRPr="000B34C8" w:rsidRDefault="00CA43E3" w:rsidP="00F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(0111)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</w:t>
            </w:r>
            <w:r w:rsidR="00F07FC8"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3E3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</w:tr>
      <w:tr w:rsidR="00171D3F" w:rsidRPr="000B34C8" w:rsidTr="003251B5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CA43E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 (0113)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4 995,1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197,6</w:t>
            </w:r>
          </w:p>
        </w:tc>
      </w:tr>
      <w:tr w:rsidR="00171D3F" w:rsidRPr="000B34C8" w:rsidTr="006A795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151AEC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74 518,2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72 969,7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68 599,6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0B34C8" w:rsidRDefault="000B34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3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4 217,7</w:t>
            </w:r>
          </w:p>
        </w:tc>
      </w:tr>
    </w:tbl>
    <w:p w:rsidR="00902E25" w:rsidRPr="0026430E" w:rsidRDefault="00902E25" w:rsidP="00171D3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097C32" w:rsidRDefault="00171D3F" w:rsidP="003251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C32">
        <w:rPr>
          <w:rFonts w:ascii="Times New Roman" w:hAnsi="Times New Roman" w:cs="Times New Roman"/>
          <w:sz w:val="24"/>
          <w:szCs w:val="24"/>
        </w:rPr>
        <w:t xml:space="preserve">Основная сумма </w:t>
      </w:r>
      <w:r w:rsidR="002F2784">
        <w:rPr>
          <w:rFonts w:ascii="Times New Roman" w:hAnsi="Times New Roman" w:cs="Times New Roman"/>
          <w:sz w:val="24"/>
          <w:szCs w:val="24"/>
        </w:rPr>
        <w:t>неосвоенных средств</w:t>
      </w:r>
      <w:r w:rsidRPr="00097C32">
        <w:rPr>
          <w:rFonts w:ascii="Times New Roman" w:hAnsi="Times New Roman" w:cs="Times New Roman"/>
          <w:sz w:val="24"/>
          <w:szCs w:val="24"/>
        </w:rPr>
        <w:t xml:space="preserve"> (</w:t>
      </w:r>
      <w:r w:rsidR="00097C32" w:rsidRPr="00097C32">
        <w:rPr>
          <w:rFonts w:ascii="Times New Roman" w:hAnsi="Times New Roman" w:cs="Times New Roman"/>
          <w:sz w:val="24"/>
          <w:szCs w:val="24"/>
        </w:rPr>
        <w:t>2 868,3</w:t>
      </w:r>
      <w:r w:rsidRPr="00097C3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97C32" w:rsidRPr="00097C32">
        <w:rPr>
          <w:rFonts w:ascii="Times New Roman" w:hAnsi="Times New Roman" w:cs="Times New Roman"/>
          <w:sz w:val="24"/>
          <w:szCs w:val="24"/>
        </w:rPr>
        <w:t>, что составляет 68,0% от общей суммы неисполненных назначений</w:t>
      </w:r>
      <w:r w:rsidRPr="00097C32">
        <w:rPr>
          <w:rFonts w:ascii="Times New Roman" w:hAnsi="Times New Roman" w:cs="Times New Roman"/>
          <w:sz w:val="24"/>
          <w:szCs w:val="24"/>
        </w:rPr>
        <w:t>) отмечена по подразделу 01</w:t>
      </w:r>
      <w:r w:rsidR="00CA43E3" w:rsidRPr="00097C32">
        <w:rPr>
          <w:rFonts w:ascii="Times New Roman" w:hAnsi="Times New Roman" w:cs="Times New Roman"/>
          <w:sz w:val="24"/>
          <w:szCs w:val="24"/>
        </w:rPr>
        <w:t>04</w:t>
      </w:r>
      <w:r w:rsidRPr="00097C32">
        <w:rPr>
          <w:rFonts w:ascii="Times New Roman" w:hAnsi="Times New Roman" w:cs="Times New Roman"/>
          <w:sz w:val="24"/>
          <w:szCs w:val="24"/>
        </w:rPr>
        <w:t xml:space="preserve"> «</w:t>
      </w:r>
      <w:r w:rsidR="00CA43E3" w:rsidRPr="00097C32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097C32">
        <w:rPr>
          <w:rFonts w:ascii="Times New Roman" w:hAnsi="Times New Roman" w:cs="Times New Roman"/>
          <w:sz w:val="24"/>
          <w:szCs w:val="24"/>
        </w:rPr>
        <w:t>»</w:t>
      </w:r>
      <w:r w:rsidR="0075070C" w:rsidRPr="00097C32">
        <w:rPr>
          <w:rFonts w:ascii="Times New Roman" w:hAnsi="Times New Roman" w:cs="Times New Roman"/>
          <w:sz w:val="24"/>
          <w:szCs w:val="24"/>
        </w:rPr>
        <w:t>.</w:t>
      </w:r>
      <w:r w:rsidRPr="0009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2" w:rsidRDefault="00097C32" w:rsidP="00097C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причинами </w:t>
      </w:r>
      <w:r w:rsidR="002F2784">
        <w:rPr>
          <w:rFonts w:ascii="Times New Roman" w:hAnsi="Times New Roman" w:cs="Times New Roman"/>
          <w:sz w:val="24"/>
          <w:szCs w:val="24"/>
        </w:rPr>
        <w:t>неполного</w:t>
      </w:r>
      <w:r>
        <w:rPr>
          <w:rFonts w:ascii="Times New Roman" w:hAnsi="Times New Roman" w:cs="Times New Roman"/>
          <w:sz w:val="24"/>
          <w:szCs w:val="24"/>
        </w:rPr>
        <w:t xml:space="preserve"> освоения бюджетных средств, отмеченных в годовых отчетах ГРБС, являются: экономия фонда оплаты труда в связи с вакантными должностями и больничными листами, не в полном объеме использованы средства, предусмотренные на командировочные расходы и оплату сотовой связи, а также не все сотрудники воспользовались правом льготного проезда к месту</w:t>
      </w:r>
      <w:r w:rsidR="00575156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отпуска.</w:t>
      </w:r>
      <w:proofErr w:type="gramEnd"/>
    </w:p>
    <w:p w:rsidR="00FC7A4B" w:rsidRPr="00847D42" w:rsidRDefault="006B5D89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D42">
        <w:rPr>
          <w:rFonts w:ascii="Times New Roman" w:hAnsi="Times New Roman" w:cs="Times New Roman"/>
          <w:sz w:val="24"/>
          <w:szCs w:val="24"/>
        </w:rPr>
        <w:t>Средства резервного фонда по подразделу 0111 в течение 201</w:t>
      </w:r>
      <w:r w:rsidR="00847D42" w:rsidRPr="00847D42">
        <w:rPr>
          <w:rFonts w:ascii="Times New Roman" w:hAnsi="Times New Roman" w:cs="Times New Roman"/>
          <w:sz w:val="24"/>
          <w:szCs w:val="24"/>
        </w:rPr>
        <w:t>4</w:t>
      </w:r>
      <w:r w:rsidRPr="00847D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7A4B" w:rsidRPr="00847D42">
        <w:rPr>
          <w:rFonts w:ascii="Times New Roman" w:hAnsi="Times New Roman" w:cs="Times New Roman"/>
          <w:sz w:val="24"/>
          <w:szCs w:val="24"/>
        </w:rPr>
        <w:t>, на основании постановлений администрации</w:t>
      </w:r>
      <w:r w:rsidRPr="00847D42">
        <w:rPr>
          <w:rFonts w:ascii="Times New Roman" w:hAnsi="Times New Roman" w:cs="Times New Roman"/>
          <w:sz w:val="24"/>
          <w:szCs w:val="24"/>
        </w:rPr>
        <w:t xml:space="preserve"> </w:t>
      </w:r>
      <w:r w:rsidR="00FC7A4B" w:rsidRPr="00847D42">
        <w:rPr>
          <w:rFonts w:ascii="Times New Roman" w:hAnsi="Times New Roman" w:cs="Times New Roman"/>
          <w:sz w:val="24"/>
          <w:szCs w:val="24"/>
        </w:rPr>
        <w:t xml:space="preserve">Богучанского района, </w:t>
      </w:r>
      <w:r w:rsidRPr="00847D42">
        <w:rPr>
          <w:rFonts w:ascii="Times New Roman" w:hAnsi="Times New Roman" w:cs="Times New Roman"/>
          <w:sz w:val="24"/>
          <w:szCs w:val="24"/>
        </w:rPr>
        <w:t xml:space="preserve">были </w:t>
      </w:r>
      <w:r w:rsidR="00FC7A4B" w:rsidRPr="00847D42">
        <w:rPr>
          <w:rFonts w:ascii="Times New Roman" w:hAnsi="Times New Roman" w:cs="Times New Roman"/>
          <w:sz w:val="24"/>
          <w:szCs w:val="24"/>
        </w:rPr>
        <w:t>направлены</w:t>
      </w:r>
      <w:r w:rsidRPr="00847D42">
        <w:rPr>
          <w:rFonts w:ascii="Times New Roman" w:hAnsi="Times New Roman" w:cs="Times New Roman"/>
          <w:sz w:val="24"/>
          <w:szCs w:val="24"/>
        </w:rPr>
        <w:t xml:space="preserve"> на коммунальное хозяйство</w:t>
      </w:r>
      <w:r w:rsidR="00847D42" w:rsidRPr="00847D42">
        <w:rPr>
          <w:rFonts w:ascii="Times New Roman" w:hAnsi="Times New Roman" w:cs="Times New Roman"/>
          <w:sz w:val="24"/>
          <w:szCs w:val="24"/>
        </w:rPr>
        <w:t>, при этом не востребованной осталась сумма в размере 600,2 тыс. руб.</w:t>
      </w:r>
      <w:r w:rsidR="00FC7A4B" w:rsidRPr="0084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4B" w:rsidRPr="00847D42" w:rsidRDefault="00FC7A4B" w:rsidP="000A19E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D42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расходовании средств резервного фонда отражена в </w:t>
      </w:r>
      <w:r w:rsidRPr="002F2784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F2784" w:rsidRPr="002F2784">
        <w:rPr>
          <w:rFonts w:ascii="Times New Roman" w:hAnsi="Times New Roman" w:cs="Times New Roman"/>
          <w:sz w:val="24"/>
          <w:szCs w:val="24"/>
        </w:rPr>
        <w:t>1</w:t>
      </w:r>
      <w:r w:rsidR="00575156">
        <w:rPr>
          <w:rFonts w:ascii="Times New Roman" w:hAnsi="Times New Roman" w:cs="Times New Roman"/>
          <w:sz w:val="24"/>
          <w:szCs w:val="24"/>
        </w:rPr>
        <w:t>3</w:t>
      </w:r>
      <w:r w:rsidRPr="002F278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47D42">
        <w:rPr>
          <w:rFonts w:ascii="Times New Roman" w:hAnsi="Times New Roman" w:cs="Times New Roman"/>
          <w:sz w:val="24"/>
          <w:szCs w:val="24"/>
        </w:rPr>
        <w:t xml:space="preserve"> Заключения.</w:t>
      </w:r>
      <w:r w:rsidR="006B5D89" w:rsidRPr="00847D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05E" w:rsidRDefault="003B305E" w:rsidP="00C27A2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F473A" w:rsidRDefault="005F473A" w:rsidP="00C27A2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F473A" w:rsidRPr="00847D42" w:rsidRDefault="005F473A" w:rsidP="00C27A2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71D3F" w:rsidRPr="00847D42" w:rsidRDefault="00171D3F" w:rsidP="00902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D42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847D42" w:rsidRDefault="00847D42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C32">
        <w:rPr>
          <w:rFonts w:ascii="Times New Roman" w:hAnsi="Times New Roman" w:cs="Times New Roman"/>
          <w:sz w:val="24"/>
          <w:szCs w:val="24"/>
        </w:rPr>
        <w:t>Расходы по разделу 01 «Общегосударственные вопросы»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C32">
        <w:rPr>
          <w:rFonts w:ascii="Times New Roman" w:hAnsi="Times New Roman" w:cs="Times New Roman"/>
          <w:sz w:val="24"/>
          <w:szCs w:val="24"/>
        </w:rPr>
        <w:t xml:space="preserve"> году исполнены в сумме </w:t>
      </w:r>
      <w:r>
        <w:rPr>
          <w:rFonts w:ascii="Times New Roman" w:hAnsi="Times New Roman" w:cs="Times New Roman"/>
          <w:sz w:val="24"/>
          <w:szCs w:val="24"/>
        </w:rPr>
        <w:t>68 599,6</w:t>
      </w:r>
      <w:r w:rsidRPr="00097C32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>
        <w:rPr>
          <w:rFonts w:ascii="Times New Roman" w:hAnsi="Times New Roman" w:cs="Times New Roman"/>
          <w:sz w:val="24"/>
          <w:szCs w:val="24"/>
        </w:rPr>
        <w:t>4,2</w:t>
      </w:r>
      <w:r w:rsidRPr="00097C32">
        <w:rPr>
          <w:rFonts w:ascii="Times New Roman" w:hAnsi="Times New Roman" w:cs="Times New Roman"/>
          <w:sz w:val="24"/>
          <w:szCs w:val="24"/>
        </w:rPr>
        <w:t>% от уточненных бюджетных назначений (</w:t>
      </w:r>
      <w:r>
        <w:rPr>
          <w:rFonts w:ascii="Times New Roman" w:hAnsi="Times New Roman" w:cs="Times New Roman"/>
          <w:sz w:val="24"/>
          <w:szCs w:val="24"/>
        </w:rPr>
        <w:t>72 817,3</w:t>
      </w:r>
      <w:r w:rsidRPr="00097C3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847D42" w:rsidRDefault="00847D42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61FD">
        <w:rPr>
          <w:rFonts w:ascii="Times New Roman" w:hAnsi="Times New Roman" w:cs="Times New Roman"/>
          <w:sz w:val="24"/>
          <w:szCs w:val="24"/>
        </w:rPr>
        <w:t xml:space="preserve">редельная штатная численность муниципальных служащих Богучанского района, принятая к финансовому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(плановая) </w:t>
      </w:r>
      <w:r w:rsidRPr="00F961FD">
        <w:rPr>
          <w:rFonts w:ascii="Times New Roman" w:hAnsi="Times New Roman" w:cs="Times New Roman"/>
          <w:sz w:val="24"/>
          <w:szCs w:val="24"/>
        </w:rPr>
        <w:t>в 2014 году</w:t>
      </w:r>
      <w:r>
        <w:rPr>
          <w:rFonts w:ascii="Times New Roman" w:hAnsi="Times New Roman" w:cs="Times New Roman"/>
          <w:sz w:val="24"/>
          <w:szCs w:val="24"/>
        </w:rPr>
        <w:t xml:space="preserve"> (89 единиц)</w:t>
      </w:r>
      <w:r w:rsidRPr="00F961FD">
        <w:rPr>
          <w:rFonts w:ascii="Times New Roman" w:hAnsi="Times New Roman" w:cs="Times New Roman"/>
          <w:sz w:val="24"/>
          <w:szCs w:val="24"/>
        </w:rPr>
        <w:t xml:space="preserve"> не соответствует установленному Постановлением № 348-п показателю (68 единиц) и превысила на 21 единицу.</w:t>
      </w:r>
    </w:p>
    <w:p w:rsidR="00847D42" w:rsidRPr="000437F5" w:rsidRDefault="00847D42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Pr="005E7769">
        <w:rPr>
          <w:rFonts w:ascii="Times New Roman" w:hAnsi="Times New Roman" w:cs="Times New Roman"/>
          <w:sz w:val="24"/>
          <w:szCs w:val="24"/>
        </w:rPr>
        <w:t xml:space="preserve"> фактическая численность муниципальных служащих Богучанского района в 2014 году</w:t>
      </w:r>
      <w:r>
        <w:rPr>
          <w:rFonts w:ascii="Times New Roman" w:hAnsi="Times New Roman" w:cs="Times New Roman"/>
          <w:sz w:val="24"/>
          <w:szCs w:val="24"/>
        </w:rPr>
        <w:t xml:space="preserve"> (77 единиц)</w:t>
      </w:r>
      <w:r w:rsidRPr="005E7769">
        <w:rPr>
          <w:rFonts w:ascii="Times New Roman" w:hAnsi="Times New Roman" w:cs="Times New Roman"/>
          <w:sz w:val="24"/>
          <w:szCs w:val="24"/>
        </w:rPr>
        <w:t xml:space="preserve"> превысила </w:t>
      </w:r>
      <w:r>
        <w:rPr>
          <w:rFonts w:ascii="Times New Roman" w:hAnsi="Times New Roman" w:cs="Times New Roman"/>
          <w:sz w:val="24"/>
          <w:szCs w:val="24"/>
        </w:rPr>
        <w:t>названный показатель</w:t>
      </w:r>
      <w:r w:rsidRPr="000437F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37F5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847D42" w:rsidRDefault="00847D42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7F5">
        <w:rPr>
          <w:rFonts w:ascii="Times New Roman" w:hAnsi="Times New Roman" w:cs="Times New Roman"/>
          <w:sz w:val="24"/>
          <w:szCs w:val="24"/>
        </w:rPr>
        <w:t xml:space="preserve">В результате дополнительная нагрузка на районный бюджет в проверяемом периоде сложилась в </w:t>
      </w:r>
      <w:r w:rsidRPr="004B3A81">
        <w:rPr>
          <w:rFonts w:ascii="Times New Roman" w:hAnsi="Times New Roman" w:cs="Times New Roman"/>
          <w:sz w:val="24"/>
          <w:szCs w:val="24"/>
        </w:rPr>
        <w:t>размере 10 278,1</w:t>
      </w:r>
      <w:r w:rsidRPr="000437F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70B35" w:rsidRPr="00097C32" w:rsidRDefault="00270B35" w:rsidP="00847D4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F07FC8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FC8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</w:p>
    <w:p w:rsidR="00902E25" w:rsidRPr="00F07FC8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58F8" w:rsidRPr="00F07FC8" w:rsidRDefault="003B305E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FC8">
        <w:rPr>
          <w:rFonts w:ascii="Times New Roman" w:hAnsi="Times New Roman" w:cs="Times New Roman"/>
          <w:sz w:val="24"/>
          <w:szCs w:val="24"/>
        </w:rPr>
        <w:t>На финансирование раздела 02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«Национальная оборона» в 201</w:t>
      </w:r>
      <w:r w:rsidR="00F07FC8" w:rsidRPr="00F07FC8">
        <w:rPr>
          <w:rFonts w:ascii="Times New Roman" w:hAnsi="Times New Roman" w:cs="Times New Roman"/>
          <w:sz w:val="24"/>
          <w:szCs w:val="24"/>
        </w:rPr>
        <w:t>4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858F8" w:rsidRPr="00F07FC8">
        <w:rPr>
          <w:rFonts w:ascii="Times New Roman" w:hAnsi="Times New Roman" w:cs="Times New Roman"/>
          <w:sz w:val="24"/>
          <w:szCs w:val="24"/>
        </w:rPr>
        <w:t>Решением о районном бюджете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</w:t>
      </w:r>
      <w:r w:rsidR="002858F8" w:rsidRPr="00F07FC8">
        <w:rPr>
          <w:rFonts w:ascii="Times New Roman" w:hAnsi="Times New Roman" w:cs="Times New Roman"/>
          <w:sz w:val="24"/>
          <w:szCs w:val="24"/>
        </w:rPr>
        <w:t>предусмотрено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</w:t>
      </w:r>
      <w:r w:rsidR="00F07FC8" w:rsidRPr="00F07FC8">
        <w:rPr>
          <w:rFonts w:ascii="Times New Roman" w:hAnsi="Times New Roman" w:cs="Times New Roman"/>
          <w:sz w:val="24"/>
          <w:szCs w:val="24"/>
        </w:rPr>
        <w:t>4 273,9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52FEE" w:rsidRPr="00F07FC8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бюджета.</w:t>
      </w:r>
      <w:r w:rsidR="00171D3F" w:rsidRPr="00F0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F8" w:rsidRPr="004D17AD" w:rsidRDefault="00171D3F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7AD">
        <w:rPr>
          <w:rFonts w:ascii="Times New Roman" w:hAnsi="Times New Roman" w:cs="Times New Roman"/>
          <w:sz w:val="24"/>
          <w:szCs w:val="24"/>
        </w:rPr>
        <w:t>Средства</w:t>
      </w:r>
      <w:r w:rsidR="002858F8" w:rsidRPr="004D17AD">
        <w:rPr>
          <w:rFonts w:ascii="Times New Roman" w:hAnsi="Times New Roman" w:cs="Times New Roman"/>
          <w:sz w:val="24"/>
          <w:szCs w:val="24"/>
        </w:rPr>
        <w:t xml:space="preserve"> поступили органу местного самоуправления</w:t>
      </w:r>
      <w:r w:rsidR="00320F3E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="002858F8" w:rsidRPr="004D17AD">
        <w:rPr>
          <w:rFonts w:ascii="Times New Roman" w:hAnsi="Times New Roman" w:cs="Times New Roman"/>
          <w:sz w:val="24"/>
          <w:szCs w:val="24"/>
        </w:rPr>
        <w:t xml:space="preserve"> в виде субвенций </w:t>
      </w:r>
      <w:r w:rsidR="0094325B" w:rsidRPr="004D17A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D17AD" w:rsidRPr="004D17AD">
        <w:rPr>
          <w:rFonts w:ascii="Times New Roman" w:hAnsi="Times New Roman" w:cs="Times New Roman"/>
          <w:sz w:val="24"/>
          <w:szCs w:val="24"/>
        </w:rPr>
        <w:t>4 254,0</w:t>
      </w:r>
      <w:r w:rsidR="0094325B" w:rsidRPr="004D17A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D17AD">
        <w:rPr>
          <w:rFonts w:ascii="Times New Roman" w:hAnsi="Times New Roman" w:cs="Times New Roman"/>
          <w:sz w:val="24"/>
          <w:szCs w:val="24"/>
        </w:rPr>
        <w:t xml:space="preserve"> (что составляет 99,5% от плановых назначений)</w:t>
      </w:r>
      <w:r w:rsidR="0094325B" w:rsidRPr="004D17AD">
        <w:rPr>
          <w:rFonts w:ascii="Times New Roman" w:hAnsi="Times New Roman" w:cs="Times New Roman"/>
          <w:sz w:val="24"/>
          <w:szCs w:val="24"/>
        </w:rPr>
        <w:t xml:space="preserve"> </w:t>
      </w:r>
      <w:r w:rsidR="002858F8" w:rsidRPr="004D17AD">
        <w:rPr>
          <w:rFonts w:ascii="Times New Roman" w:hAnsi="Times New Roman" w:cs="Times New Roman"/>
          <w:sz w:val="24"/>
          <w:szCs w:val="24"/>
        </w:rPr>
        <w:t>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территориях, где отсутствуют военные комиссариаты.</w:t>
      </w:r>
    </w:p>
    <w:p w:rsidR="002858F8" w:rsidRPr="004D17AD" w:rsidRDefault="002858F8" w:rsidP="0094325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7AD">
        <w:rPr>
          <w:rFonts w:ascii="Times New Roman" w:hAnsi="Times New Roman" w:cs="Times New Roman"/>
          <w:sz w:val="24"/>
          <w:szCs w:val="24"/>
        </w:rPr>
        <w:t xml:space="preserve">Предоставление субвенции осуществлялось в порядке, установленном </w:t>
      </w:r>
      <w:hyperlink r:id="rId12" w:history="1">
        <w:r w:rsidRPr="004D17AD">
          <w:rPr>
            <w:rFonts w:ascii="Times New Roman" w:hAnsi="Times New Roman" w:cs="Times New Roman"/>
            <w:sz w:val="24"/>
            <w:szCs w:val="24"/>
          </w:rPr>
          <w:t>статьей 140</w:t>
        </w:r>
      </w:hyperlink>
      <w:r w:rsidRPr="004D17AD">
        <w:rPr>
          <w:rFonts w:ascii="Times New Roman" w:hAnsi="Times New Roman" w:cs="Times New Roman"/>
          <w:sz w:val="24"/>
          <w:szCs w:val="24"/>
        </w:rPr>
        <w:t xml:space="preserve"> Бюджетного кодекса РФ и </w:t>
      </w:r>
      <w:r w:rsidR="00E52FEE" w:rsidRPr="004D17AD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29.04.2006 № 258 «О субвенциях на осуществление полномочий по перви</w:t>
      </w:r>
      <w:r w:rsidR="003E42AC" w:rsidRPr="004D17AD">
        <w:rPr>
          <w:rFonts w:ascii="Times New Roman" w:hAnsi="Times New Roman" w:cs="Times New Roman"/>
          <w:sz w:val="24"/>
          <w:szCs w:val="24"/>
        </w:rPr>
        <w:t>чному воинскому учету на территориях, где отсутствуют военные комиссариаты».</w:t>
      </w:r>
    </w:p>
    <w:p w:rsidR="00521216" w:rsidRPr="00F07FC8" w:rsidRDefault="0094325B" w:rsidP="0094325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FC8">
        <w:rPr>
          <w:rFonts w:ascii="Times New Roman" w:hAnsi="Times New Roman" w:cs="Times New Roman"/>
          <w:sz w:val="24"/>
          <w:szCs w:val="24"/>
        </w:rPr>
        <w:t>В дальнейшем с</w:t>
      </w:r>
      <w:r w:rsidR="00521216" w:rsidRPr="00F07FC8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Pr="00F07FC8">
        <w:rPr>
          <w:rFonts w:ascii="Times New Roman" w:hAnsi="Times New Roman" w:cs="Times New Roman"/>
          <w:sz w:val="24"/>
          <w:szCs w:val="24"/>
        </w:rPr>
        <w:t xml:space="preserve">были распределены между </w:t>
      </w:r>
      <w:r w:rsidR="00266216" w:rsidRPr="00F07FC8">
        <w:rPr>
          <w:rFonts w:ascii="Times New Roman" w:hAnsi="Times New Roman" w:cs="Times New Roman"/>
          <w:sz w:val="24"/>
          <w:szCs w:val="24"/>
        </w:rPr>
        <w:t xml:space="preserve">17 </w:t>
      </w:r>
      <w:r w:rsidR="00521216" w:rsidRPr="00F07FC8">
        <w:rPr>
          <w:rFonts w:ascii="Times New Roman" w:hAnsi="Times New Roman" w:cs="Times New Roman"/>
          <w:sz w:val="24"/>
          <w:szCs w:val="24"/>
        </w:rPr>
        <w:t>поселениям</w:t>
      </w:r>
      <w:r w:rsidRPr="00F07FC8">
        <w:rPr>
          <w:rFonts w:ascii="Times New Roman" w:hAnsi="Times New Roman" w:cs="Times New Roman"/>
          <w:sz w:val="24"/>
          <w:szCs w:val="24"/>
        </w:rPr>
        <w:t>и</w:t>
      </w:r>
      <w:r w:rsidR="00266216" w:rsidRPr="00F07FC8">
        <w:rPr>
          <w:rFonts w:ascii="Times New Roman" w:hAnsi="Times New Roman" w:cs="Times New Roman"/>
          <w:sz w:val="24"/>
          <w:szCs w:val="24"/>
        </w:rPr>
        <w:t>, на территории которых отсутствуют военные комиссариаты,</w:t>
      </w:r>
      <w:r w:rsidR="00521216" w:rsidRPr="00F07FC8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территориях, где отсутствуют военные комиссариаты, утвержденной </w:t>
      </w:r>
      <w:r w:rsidR="00266216" w:rsidRPr="00F07FC8">
        <w:rPr>
          <w:rFonts w:ascii="Times New Roman" w:hAnsi="Times New Roman" w:cs="Times New Roman"/>
          <w:sz w:val="24"/>
          <w:szCs w:val="24"/>
        </w:rPr>
        <w:t>приложением № 1</w:t>
      </w:r>
      <w:r w:rsidR="00900473">
        <w:rPr>
          <w:rFonts w:ascii="Times New Roman" w:hAnsi="Times New Roman" w:cs="Times New Roman"/>
          <w:sz w:val="24"/>
          <w:szCs w:val="24"/>
        </w:rPr>
        <w:t>9</w:t>
      </w:r>
      <w:r w:rsidR="00266216" w:rsidRPr="00F07FC8">
        <w:rPr>
          <w:rFonts w:ascii="Times New Roman" w:hAnsi="Times New Roman" w:cs="Times New Roman"/>
          <w:sz w:val="24"/>
          <w:szCs w:val="24"/>
        </w:rPr>
        <w:t xml:space="preserve"> к Решению о районном бюджете.</w:t>
      </w:r>
    </w:p>
    <w:p w:rsidR="00171D3F" w:rsidRDefault="00171D3F" w:rsidP="001436C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FC8">
        <w:rPr>
          <w:rFonts w:ascii="Times New Roman" w:hAnsi="Times New Roman" w:cs="Times New Roman"/>
          <w:sz w:val="24"/>
          <w:szCs w:val="24"/>
        </w:rPr>
        <w:t>Динамика финансирования расходов по названному разделу представлена в таблице.</w:t>
      </w:r>
    </w:p>
    <w:p w:rsidR="00171D3F" w:rsidRPr="00F07FC8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71" w:type="dxa"/>
        <w:tblInd w:w="93" w:type="dxa"/>
        <w:tblLook w:val="04A0"/>
      </w:tblPr>
      <w:tblGrid>
        <w:gridCol w:w="2992"/>
        <w:gridCol w:w="1121"/>
        <w:gridCol w:w="1121"/>
        <w:gridCol w:w="1121"/>
        <w:gridCol w:w="1121"/>
        <w:gridCol w:w="1044"/>
        <w:gridCol w:w="851"/>
      </w:tblGrid>
      <w:tr w:rsidR="00F07FC8" w:rsidRPr="0015611D" w:rsidTr="00F07FC8">
        <w:trPr>
          <w:trHeight w:val="48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F07FC8" w:rsidRDefault="00F07FC8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4D17AD" w:rsidRDefault="00F07FC8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</w:tr>
      <w:tr w:rsidR="0026430E" w:rsidRPr="0015611D" w:rsidTr="0026430E">
        <w:trPr>
          <w:trHeight w:val="1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0E" w:rsidRPr="0026430E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0E" w:rsidRPr="0026430E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0E" w:rsidRPr="0026430E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0E" w:rsidRPr="0026430E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0E" w:rsidRPr="0026430E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30E" w:rsidRPr="0026430E" w:rsidRDefault="0026430E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30E" w:rsidRPr="0026430E" w:rsidRDefault="0026430E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430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F07FC8" w:rsidRPr="0015611D" w:rsidTr="00F07FC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Поступило из краевого бюджета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3 697,8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F07FC8" w:rsidRDefault="00F07FC8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4D17AD" w:rsidRDefault="004D17AD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4 254,0</w:t>
            </w:r>
          </w:p>
        </w:tc>
      </w:tr>
      <w:tr w:rsidR="00F07FC8" w:rsidRPr="0015611D" w:rsidTr="00F07FC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Перечислено в бюджеты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3 494,3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F07FC8" w:rsidRDefault="00F07FC8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4D17AD" w:rsidRDefault="004D17AD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4 254,0</w:t>
            </w:r>
          </w:p>
        </w:tc>
      </w:tr>
      <w:tr w:rsidR="00F07FC8" w:rsidRPr="0015611D" w:rsidTr="00F07FC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неиспользованных средств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F07FC8" w:rsidRDefault="00F07FC8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4D17AD" w:rsidRDefault="004D17AD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7FC8" w:rsidRPr="0015611D" w:rsidTr="00F07FC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FC8" w:rsidRPr="00F07FC8" w:rsidRDefault="00F07FC8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F07FC8" w:rsidRDefault="00F07FC8" w:rsidP="001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C8" w:rsidRPr="004D17AD" w:rsidRDefault="004D17AD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7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70558E" w:rsidRPr="0026430E" w:rsidRDefault="0070558E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558E" w:rsidRPr="004D17AD" w:rsidRDefault="0070558E" w:rsidP="0070558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7AD">
        <w:rPr>
          <w:rFonts w:ascii="Times New Roman" w:hAnsi="Times New Roman" w:cs="Times New Roman"/>
          <w:sz w:val="24"/>
          <w:szCs w:val="24"/>
        </w:rPr>
        <w:t>Предоставленные субвенции исполнены в полном объеме. К уточненным назначениям исполнение расходов бюджетами поселений составило 100,0%</w:t>
      </w:r>
      <w:r w:rsidR="0075070C" w:rsidRPr="004D17AD">
        <w:rPr>
          <w:rFonts w:ascii="Times New Roman" w:hAnsi="Times New Roman" w:cs="Times New Roman"/>
          <w:sz w:val="24"/>
          <w:szCs w:val="24"/>
        </w:rPr>
        <w:t>.</w:t>
      </w:r>
    </w:p>
    <w:p w:rsidR="00575156" w:rsidRDefault="00575156" w:rsidP="0057515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5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</w:p>
    <w:p w:rsidR="00900473" w:rsidRDefault="00900473" w:rsidP="00575156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FC8">
        <w:rPr>
          <w:rFonts w:ascii="Times New Roman" w:hAnsi="Times New Roman" w:cs="Times New Roman"/>
          <w:sz w:val="24"/>
          <w:szCs w:val="24"/>
        </w:rPr>
        <w:t>Решением о районном бюджете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F07FC8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07FC8">
        <w:rPr>
          <w:rFonts w:ascii="Times New Roman" w:hAnsi="Times New Roman" w:cs="Times New Roman"/>
          <w:sz w:val="24"/>
          <w:szCs w:val="24"/>
        </w:rPr>
        <w:t>4 273,9</w:t>
      </w:r>
      <w:r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Pr="00F0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</w:t>
      </w:r>
      <w:r w:rsidRPr="00F07FC8">
        <w:rPr>
          <w:rFonts w:ascii="Times New Roman" w:hAnsi="Times New Roman" w:cs="Times New Roman"/>
          <w:sz w:val="24"/>
          <w:szCs w:val="24"/>
        </w:rPr>
        <w:t xml:space="preserve"> 17 поселени</w:t>
      </w:r>
      <w:r>
        <w:rPr>
          <w:rFonts w:ascii="Times New Roman" w:hAnsi="Times New Roman" w:cs="Times New Roman"/>
          <w:sz w:val="24"/>
          <w:szCs w:val="24"/>
        </w:rPr>
        <w:t>ям Богучанского района</w:t>
      </w:r>
      <w:r w:rsidRPr="00F07FC8">
        <w:rPr>
          <w:rFonts w:ascii="Times New Roman" w:hAnsi="Times New Roman" w:cs="Times New Roman"/>
          <w:sz w:val="24"/>
          <w:szCs w:val="24"/>
        </w:rPr>
        <w:t>, на территории которых отсутствуют военные комиссариаты</w:t>
      </w:r>
      <w:r>
        <w:rPr>
          <w:rFonts w:ascii="Times New Roman" w:hAnsi="Times New Roman" w:cs="Times New Roman"/>
          <w:sz w:val="24"/>
          <w:szCs w:val="24"/>
        </w:rPr>
        <w:t>. Средства направлены в полном объеме.</w:t>
      </w:r>
    </w:p>
    <w:p w:rsidR="00900473" w:rsidRPr="00575156" w:rsidRDefault="00900473" w:rsidP="00575156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4D17AD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AD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:rsidR="00902E25" w:rsidRPr="00270B35" w:rsidRDefault="00902E25" w:rsidP="00AF174D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174D" w:rsidRDefault="0070558E" w:rsidP="00AF174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24B">
        <w:rPr>
          <w:rFonts w:ascii="Times New Roman" w:hAnsi="Times New Roman" w:cs="Times New Roman"/>
          <w:sz w:val="24"/>
          <w:szCs w:val="24"/>
        </w:rPr>
        <w:t>Расходы по разделу 03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 «Национальная безопасность и правоохранительная деятельность» исполнены в сумме </w:t>
      </w:r>
      <w:r w:rsidR="004D17AD" w:rsidRPr="006C624B">
        <w:rPr>
          <w:rFonts w:ascii="Times New Roman" w:hAnsi="Times New Roman" w:cs="Times New Roman"/>
          <w:sz w:val="24"/>
          <w:szCs w:val="24"/>
        </w:rPr>
        <w:t>20 534,3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AF174D" w:rsidRPr="006C624B">
        <w:rPr>
          <w:rFonts w:ascii="Times New Roman" w:hAnsi="Times New Roman" w:cs="Times New Roman"/>
          <w:sz w:val="24"/>
          <w:szCs w:val="24"/>
        </w:rPr>
        <w:t>100,0</w:t>
      </w:r>
      <w:r w:rsidR="00171D3F" w:rsidRPr="006C624B">
        <w:rPr>
          <w:rFonts w:ascii="Times New Roman" w:hAnsi="Times New Roman" w:cs="Times New Roman"/>
          <w:sz w:val="24"/>
          <w:szCs w:val="24"/>
        </w:rPr>
        <w:t>% от уточненных бюджетных назначений.</w:t>
      </w:r>
      <w:r w:rsidR="00B96DCD" w:rsidRPr="006C6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6C624B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70" w:type="dxa"/>
        <w:tblInd w:w="93" w:type="dxa"/>
        <w:tblLook w:val="04A0"/>
      </w:tblPr>
      <w:tblGrid>
        <w:gridCol w:w="4693"/>
        <w:gridCol w:w="1275"/>
        <w:gridCol w:w="1276"/>
        <w:gridCol w:w="1134"/>
        <w:gridCol w:w="992"/>
      </w:tblGrid>
      <w:tr w:rsidR="00320F3E" w:rsidRPr="0015611D" w:rsidTr="00320F3E">
        <w:trPr>
          <w:trHeight w:val="6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</w:tr>
      <w:tr w:rsidR="00320F3E" w:rsidRPr="0015611D" w:rsidTr="00320F3E">
        <w:trPr>
          <w:trHeight w:val="51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F0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19.12.2013 № 34/1-304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320F3E" w:rsidRPr="0015611D" w:rsidTr="0026430E">
        <w:trPr>
          <w:trHeight w:val="1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320F3E" w:rsidRPr="0015611D" w:rsidTr="00BE6F6B">
        <w:trPr>
          <w:trHeight w:val="7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 характера, гражданская оборона (0309)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20F3E" w:rsidRPr="0015611D" w:rsidTr="00BE6F6B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(0310)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20F3E" w:rsidRPr="0015611D" w:rsidTr="00BE6F6B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3E" w:rsidRPr="006C624B" w:rsidRDefault="00320F3E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 (0314)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20F3E" w:rsidRPr="0015611D" w:rsidTr="00320F3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32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20 534,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3E" w:rsidRPr="006C624B" w:rsidRDefault="00320F3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902E25" w:rsidRPr="00DF5077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6C624B" w:rsidRDefault="00171D3F" w:rsidP="00C3281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24B">
        <w:rPr>
          <w:rFonts w:ascii="Times New Roman" w:hAnsi="Times New Roman" w:cs="Times New Roman"/>
          <w:sz w:val="24"/>
          <w:szCs w:val="24"/>
        </w:rPr>
        <w:t>В структуре расходов на национальную безопасность и правоохранительную деятельность основную долю (9</w:t>
      </w:r>
      <w:r w:rsidR="006C624B" w:rsidRPr="006C624B">
        <w:rPr>
          <w:rFonts w:ascii="Times New Roman" w:hAnsi="Times New Roman" w:cs="Times New Roman"/>
          <w:sz w:val="24"/>
          <w:szCs w:val="24"/>
        </w:rPr>
        <w:t>2,9</w:t>
      </w:r>
      <w:r w:rsidRPr="006C624B">
        <w:rPr>
          <w:rFonts w:ascii="Times New Roman" w:hAnsi="Times New Roman" w:cs="Times New Roman"/>
          <w:sz w:val="24"/>
          <w:szCs w:val="24"/>
        </w:rPr>
        <w:t xml:space="preserve">% или </w:t>
      </w:r>
      <w:r w:rsidR="006C624B" w:rsidRPr="006C624B">
        <w:rPr>
          <w:rFonts w:ascii="Times New Roman" w:hAnsi="Times New Roman" w:cs="Times New Roman"/>
          <w:sz w:val="24"/>
          <w:szCs w:val="24"/>
        </w:rPr>
        <w:t>19 072,0</w:t>
      </w:r>
      <w:r w:rsidRPr="006C624B">
        <w:rPr>
          <w:rFonts w:ascii="Times New Roman" w:hAnsi="Times New Roman" w:cs="Times New Roman"/>
          <w:sz w:val="24"/>
          <w:szCs w:val="24"/>
        </w:rPr>
        <w:t xml:space="preserve"> тыс. руб.) занимают расходы на обеспечение пожарной безопасности (подраздел 0310).</w:t>
      </w:r>
    </w:p>
    <w:p w:rsidR="00407568" w:rsidRPr="006C624B" w:rsidRDefault="00171D3F" w:rsidP="00EF5CF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24B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5070C" w:rsidRPr="006C624B">
        <w:rPr>
          <w:rFonts w:ascii="Times New Roman" w:hAnsi="Times New Roman" w:cs="Times New Roman"/>
          <w:sz w:val="24"/>
          <w:szCs w:val="24"/>
        </w:rPr>
        <w:t xml:space="preserve">названному </w:t>
      </w:r>
      <w:r w:rsidRPr="006C624B">
        <w:rPr>
          <w:rFonts w:ascii="Times New Roman" w:hAnsi="Times New Roman" w:cs="Times New Roman"/>
          <w:sz w:val="24"/>
          <w:szCs w:val="24"/>
        </w:rPr>
        <w:t xml:space="preserve">подразделу исполнены на </w:t>
      </w:r>
      <w:r w:rsidR="00C32815" w:rsidRPr="006C624B">
        <w:rPr>
          <w:rFonts w:ascii="Times New Roman" w:hAnsi="Times New Roman" w:cs="Times New Roman"/>
          <w:sz w:val="24"/>
          <w:szCs w:val="24"/>
        </w:rPr>
        <w:t>100,0</w:t>
      </w:r>
      <w:r w:rsidRPr="006C624B">
        <w:rPr>
          <w:rFonts w:ascii="Times New Roman" w:hAnsi="Times New Roman" w:cs="Times New Roman"/>
          <w:sz w:val="24"/>
          <w:szCs w:val="24"/>
        </w:rPr>
        <w:t xml:space="preserve">% от уточненных бюджетных назначений и осуществлены </w:t>
      </w:r>
      <w:r w:rsidR="006C624B" w:rsidRPr="006C624B">
        <w:rPr>
          <w:rFonts w:ascii="Times New Roman" w:hAnsi="Times New Roman" w:cs="Times New Roman"/>
          <w:sz w:val="24"/>
          <w:szCs w:val="24"/>
        </w:rPr>
        <w:t>двумя</w:t>
      </w:r>
      <w:r w:rsidRPr="006C624B">
        <w:rPr>
          <w:rFonts w:ascii="Times New Roman" w:hAnsi="Times New Roman" w:cs="Times New Roman"/>
          <w:sz w:val="24"/>
          <w:szCs w:val="24"/>
        </w:rPr>
        <w:t xml:space="preserve"> ГРБС: </w:t>
      </w:r>
    </w:p>
    <w:p w:rsidR="00407568" w:rsidRPr="006C624B" w:rsidRDefault="00171D3F" w:rsidP="00407568">
      <w:pPr>
        <w:pStyle w:val="a5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24B">
        <w:rPr>
          <w:rFonts w:ascii="Times New Roman" w:hAnsi="Times New Roman" w:cs="Times New Roman"/>
          <w:sz w:val="24"/>
          <w:szCs w:val="24"/>
        </w:rPr>
        <w:t>806 - администраци</w:t>
      </w:r>
      <w:r w:rsidR="00FF4D0B" w:rsidRPr="006C624B">
        <w:rPr>
          <w:rFonts w:ascii="Times New Roman" w:hAnsi="Times New Roman" w:cs="Times New Roman"/>
          <w:sz w:val="24"/>
          <w:szCs w:val="24"/>
        </w:rPr>
        <w:t>ей</w:t>
      </w:r>
      <w:r w:rsidRPr="006C624B">
        <w:rPr>
          <w:rFonts w:ascii="Times New Roman" w:hAnsi="Times New Roman" w:cs="Times New Roman"/>
          <w:sz w:val="24"/>
          <w:szCs w:val="24"/>
        </w:rPr>
        <w:t xml:space="preserve"> Богучанского района в сумме </w:t>
      </w:r>
      <w:r w:rsidR="006C624B" w:rsidRPr="006C624B">
        <w:rPr>
          <w:rFonts w:ascii="Times New Roman" w:hAnsi="Times New Roman" w:cs="Times New Roman"/>
          <w:sz w:val="24"/>
          <w:szCs w:val="24"/>
        </w:rPr>
        <w:t>17 672,0</w:t>
      </w:r>
      <w:r w:rsidR="00EF5CFB" w:rsidRPr="006C624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6C624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20F3E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«Муниципальная пожарная часть № 1» (далее по тексту - </w:t>
      </w:r>
      <w:r w:rsidRPr="006C624B">
        <w:rPr>
          <w:rFonts w:ascii="Times New Roman" w:hAnsi="Times New Roman" w:cs="Times New Roman"/>
          <w:sz w:val="24"/>
          <w:szCs w:val="24"/>
        </w:rPr>
        <w:t>МБУ «МПЧ № 1»</w:t>
      </w:r>
      <w:r w:rsidR="00320F3E">
        <w:rPr>
          <w:rFonts w:ascii="Times New Roman" w:hAnsi="Times New Roman" w:cs="Times New Roman"/>
          <w:sz w:val="24"/>
          <w:szCs w:val="24"/>
        </w:rPr>
        <w:t>)</w:t>
      </w:r>
      <w:r w:rsidR="006C624B" w:rsidRPr="006C624B">
        <w:rPr>
          <w:rFonts w:ascii="Times New Roman" w:hAnsi="Times New Roman" w:cs="Times New Roman"/>
          <w:sz w:val="24"/>
          <w:szCs w:val="24"/>
        </w:rPr>
        <w:t xml:space="preserve"> - 17 659,5 тыс. руб. и обеспечение первичных мер пожарной безопасности – 12,5 тыс. руб.</w:t>
      </w:r>
      <w:r w:rsidR="00EF5CFB" w:rsidRPr="006C624B">
        <w:rPr>
          <w:rFonts w:ascii="Times New Roman" w:hAnsi="Times New Roman" w:cs="Times New Roman"/>
          <w:sz w:val="24"/>
          <w:szCs w:val="24"/>
        </w:rPr>
        <w:t>)</w:t>
      </w:r>
      <w:r w:rsidR="00407568" w:rsidRPr="006C624B">
        <w:rPr>
          <w:rFonts w:ascii="Times New Roman" w:hAnsi="Times New Roman" w:cs="Times New Roman"/>
          <w:sz w:val="24"/>
          <w:szCs w:val="24"/>
        </w:rPr>
        <w:t>;</w:t>
      </w:r>
    </w:p>
    <w:p w:rsidR="00171D3F" w:rsidRDefault="006C624B" w:rsidP="00407568">
      <w:pPr>
        <w:pStyle w:val="a5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24B">
        <w:rPr>
          <w:rFonts w:ascii="Times New Roman" w:hAnsi="Times New Roman" w:cs="Times New Roman"/>
          <w:sz w:val="24"/>
          <w:szCs w:val="24"/>
        </w:rPr>
        <w:t>863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 – </w:t>
      </w:r>
      <w:r w:rsidR="00320F3E">
        <w:rPr>
          <w:rFonts w:ascii="Times New Roman" w:hAnsi="Times New Roman" w:cs="Times New Roman"/>
          <w:sz w:val="24"/>
          <w:szCs w:val="24"/>
        </w:rPr>
        <w:t>УМС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6C624B">
        <w:rPr>
          <w:rFonts w:ascii="Times New Roman" w:hAnsi="Times New Roman" w:cs="Times New Roman"/>
          <w:sz w:val="24"/>
          <w:szCs w:val="24"/>
        </w:rPr>
        <w:t>1 400,0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6C624B">
        <w:rPr>
          <w:rFonts w:ascii="Times New Roman" w:hAnsi="Times New Roman" w:cs="Times New Roman"/>
          <w:sz w:val="24"/>
          <w:szCs w:val="24"/>
        </w:rPr>
        <w:t>приобретение пожарного автотранспорта</w:t>
      </w:r>
      <w:r w:rsidR="00171D3F" w:rsidRPr="006C62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6A97" w:rsidRPr="00134961" w:rsidRDefault="00C46A97" w:rsidP="00C46A97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961">
        <w:rPr>
          <w:rFonts w:ascii="Times New Roman" w:hAnsi="Times New Roman" w:cs="Times New Roman"/>
          <w:sz w:val="24"/>
          <w:szCs w:val="24"/>
        </w:rPr>
        <w:t>Кроме того, по данному разделу расходов (подраздел 0309) были предусмотрены ассигнования в размере 1</w:t>
      </w:r>
      <w:r w:rsidR="00134961" w:rsidRPr="00134961">
        <w:rPr>
          <w:rFonts w:ascii="Times New Roman" w:hAnsi="Times New Roman" w:cs="Times New Roman"/>
          <w:sz w:val="24"/>
          <w:szCs w:val="24"/>
        </w:rPr>
        <w:t> 227,9</w:t>
      </w:r>
      <w:r w:rsidRPr="00134961">
        <w:rPr>
          <w:rFonts w:ascii="Times New Roman" w:hAnsi="Times New Roman" w:cs="Times New Roman"/>
          <w:sz w:val="24"/>
          <w:szCs w:val="24"/>
        </w:rPr>
        <w:t xml:space="preserve"> тыс. руб. на содержание единой дежурно-диспетчерской службы. Исполнение составило </w:t>
      </w:r>
      <w:r w:rsidR="00134961" w:rsidRPr="00134961">
        <w:rPr>
          <w:rFonts w:ascii="Times New Roman" w:hAnsi="Times New Roman" w:cs="Times New Roman"/>
          <w:sz w:val="24"/>
          <w:szCs w:val="24"/>
        </w:rPr>
        <w:t>100,0</w:t>
      </w:r>
      <w:r w:rsidRPr="00134961">
        <w:rPr>
          <w:rFonts w:ascii="Times New Roman" w:hAnsi="Times New Roman" w:cs="Times New Roman"/>
          <w:sz w:val="24"/>
          <w:szCs w:val="24"/>
        </w:rPr>
        <w:t>% от уточненных плановых показателей.</w:t>
      </w:r>
    </w:p>
    <w:p w:rsidR="00BE6F6B" w:rsidRPr="00270B35" w:rsidRDefault="00BE6F6B" w:rsidP="00C46A97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0473" w:rsidRDefault="00900473" w:rsidP="0090047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047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00473" w:rsidRDefault="0019529E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Pr="0019529E">
        <w:rPr>
          <w:rFonts w:ascii="Times New Roman" w:hAnsi="Times New Roman" w:cs="Times New Roman"/>
          <w:sz w:val="24"/>
          <w:szCs w:val="24"/>
        </w:rPr>
        <w:t xml:space="preserve"> </w:t>
      </w:r>
      <w:r w:rsidRPr="006C624B">
        <w:rPr>
          <w:rFonts w:ascii="Times New Roman" w:hAnsi="Times New Roman" w:cs="Times New Roman"/>
          <w:sz w:val="24"/>
          <w:szCs w:val="24"/>
        </w:rPr>
        <w:t>по разделу 03 «Национальная безопасность и правоохранительная деятельность» исполнены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и в большей степени предназначались для обеспечения пожарной безопасности на территории Богучанского района.</w:t>
      </w:r>
    </w:p>
    <w:p w:rsidR="0019529E" w:rsidRDefault="0019529E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Pr="00900473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134961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61"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экономика</w:t>
      </w:r>
    </w:p>
    <w:p w:rsidR="00902E25" w:rsidRPr="00270B35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D3F" w:rsidRPr="003516ED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ED">
        <w:rPr>
          <w:rFonts w:ascii="Times New Roman" w:hAnsi="Times New Roman" w:cs="Times New Roman"/>
          <w:sz w:val="24"/>
          <w:szCs w:val="24"/>
        </w:rPr>
        <w:t xml:space="preserve">Расходы по разделу 0400 «Национальная экономика» исполнены в сумме </w:t>
      </w:r>
      <w:r w:rsidR="003516ED" w:rsidRPr="003516ED">
        <w:rPr>
          <w:rFonts w:ascii="Times New Roman" w:hAnsi="Times New Roman" w:cs="Times New Roman"/>
          <w:sz w:val="24"/>
          <w:szCs w:val="24"/>
        </w:rPr>
        <w:t>34 119,4</w:t>
      </w:r>
      <w:r w:rsidRPr="003516ED">
        <w:rPr>
          <w:rFonts w:ascii="Times New Roman" w:hAnsi="Times New Roman" w:cs="Times New Roman"/>
          <w:sz w:val="24"/>
          <w:szCs w:val="24"/>
        </w:rPr>
        <w:t xml:space="preserve"> тыс. руб., что составляет 9</w:t>
      </w:r>
      <w:r w:rsidR="00C46A97" w:rsidRPr="003516ED">
        <w:rPr>
          <w:rFonts w:ascii="Times New Roman" w:hAnsi="Times New Roman" w:cs="Times New Roman"/>
          <w:sz w:val="24"/>
          <w:szCs w:val="24"/>
        </w:rPr>
        <w:t>8,1</w:t>
      </w:r>
      <w:r w:rsidRPr="003516ED">
        <w:rPr>
          <w:rFonts w:ascii="Times New Roman" w:hAnsi="Times New Roman" w:cs="Times New Roman"/>
          <w:sz w:val="24"/>
          <w:szCs w:val="24"/>
        </w:rPr>
        <w:t>%</w:t>
      </w:r>
      <w:r w:rsidR="00B96DCD" w:rsidRPr="003516ED">
        <w:rPr>
          <w:rFonts w:ascii="Times New Roman" w:hAnsi="Times New Roman" w:cs="Times New Roman"/>
          <w:sz w:val="24"/>
          <w:szCs w:val="24"/>
        </w:rPr>
        <w:t xml:space="preserve"> (</w:t>
      </w:r>
      <w:r w:rsidR="003516ED" w:rsidRPr="003516ED">
        <w:rPr>
          <w:rFonts w:ascii="Times New Roman" w:hAnsi="Times New Roman" w:cs="Times New Roman"/>
          <w:sz w:val="24"/>
          <w:szCs w:val="24"/>
        </w:rPr>
        <w:t>аналогичный результат исполнения и в 201</w:t>
      </w:r>
      <w:r w:rsidR="003516ED">
        <w:rPr>
          <w:rFonts w:ascii="Times New Roman" w:hAnsi="Times New Roman" w:cs="Times New Roman"/>
          <w:sz w:val="24"/>
          <w:szCs w:val="24"/>
        </w:rPr>
        <w:t>3</w:t>
      </w:r>
      <w:r w:rsidR="003516ED" w:rsidRPr="003516ED">
        <w:rPr>
          <w:rFonts w:ascii="Times New Roman" w:hAnsi="Times New Roman" w:cs="Times New Roman"/>
          <w:sz w:val="24"/>
          <w:szCs w:val="24"/>
        </w:rPr>
        <w:t xml:space="preserve"> году</w:t>
      </w:r>
      <w:r w:rsidR="00B96DCD" w:rsidRPr="003516ED">
        <w:rPr>
          <w:rFonts w:ascii="Times New Roman" w:hAnsi="Times New Roman" w:cs="Times New Roman"/>
          <w:sz w:val="24"/>
          <w:szCs w:val="24"/>
        </w:rPr>
        <w:t>)</w:t>
      </w:r>
      <w:r w:rsidRPr="003516ED">
        <w:rPr>
          <w:rFonts w:ascii="Times New Roman" w:hAnsi="Times New Roman" w:cs="Times New Roman"/>
          <w:sz w:val="24"/>
          <w:szCs w:val="24"/>
        </w:rPr>
        <w:t xml:space="preserve"> от уточненных бюджетных назначений</w:t>
      </w:r>
      <w:r w:rsidR="00B96DCD" w:rsidRPr="003516ED">
        <w:rPr>
          <w:rFonts w:ascii="Times New Roman" w:hAnsi="Times New Roman" w:cs="Times New Roman"/>
          <w:sz w:val="24"/>
          <w:szCs w:val="24"/>
        </w:rPr>
        <w:t xml:space="preserve"> (</w:t>
      </w:r>
      <w:r w:rsidR="003516ED" w:rsidRPr="003516ED">
        <w:rPr>
          <w:rFonts w:ascii="Times New Roman" w:hAnsi="Times New Roman" w:cs="Times New Roman"/>
          <w:sz w:val="24"/>
          <w:szCs w:val="24"/>
        </w:rPr>
        <w:t>34 768,8</w:t>
      </w:r>
      <w:r w:rsidR="00B96DCD" w:rsidRPr="003516ED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3516ED">
        <w:rPr>
          <w:rFonts w:ascii="Times New Roman" w:hAnsi="Times New Roman" w:cs="Times New Roman"/>
          <w:sz w:val="24"/>
          <w:szCs w:val="24"/>
        </w:rPr>
        <w:t>.</w:t>
      </w:r>
    </w:p>
    <w:p w:rsidR="00171D3F" w:rsidRDefault="00171D3F" w:rsidP="00B96DC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ED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3516ED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W w:w="9356" w:type="dxa"/>
        <w:tblInd w:w="108" w:type="dxa"/>
        <w:tblLayout w:type="fixed"/>
        <w:tblLook w:val="04A0"/>
      </w:tblPr>
      <w:tblGrid>
        <w:gridCol w:w="2552"/>
        <w:gridCol w:w="993"/>
        <w:gridCol w:w="992"/>
        <w:gridCol w:w="992"/>
        <w:gridCol w:w="992"/>
        <w:gridCol w:w="1180"/>
        <w:gridCol w:w="946"/>
        <w:gridCol w:w="709"/>
      </w:tblGrid>
      <w:tr w:rsidR="003516ED" w:rsidRPr="0015611D" w:rsidTr="003516ED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6ED" w:rsidRPr="003516ED" w:rsidRDefault="003516ED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</w:tr>
      <w:tr w:rsidR="003516ED" w:rsidRPr="0015611D" w:rsidTr="003516ED">
        <w:trPr>
          <w:cantSplit/>
          <w:trHeight w:val="2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6ED" w:rsidRPr="003516ED" w:rsidRDefault="003516ED" w:rsidP="00C4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 от 19.12.2013 № 34/1-304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 от 19.12.2014 № 43/1-354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516ED" w:rsidRPr="0015611D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26430E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26430E" w:rsidP="0052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26430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3516ED" w:rsidRPr="0015611D" w:rsidTr="003516E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 (0405)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1 092,1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</w:tr>
      <w:tr w:rsidR="003516ED" w:rsidRPr="0015611D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 (0408)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19 361,7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22 741,1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22 741,1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516ED" w:rsidRPr="0015611D" w:rsidTr="003516ED">
        <w:trPr>
          <w:trHeight w:val="5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12 687,6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4 112,7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3516ED" w:rsidRPr="0015611D" w:rsidTr="003516ED">
        <w:trPr>
          <w:trHeight w:val="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15 659,5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4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6 173,5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</w:tr>
      <w:tr w:rsidR="003516ED" w:rsidRPr="0015611D" w:rsidTr="003516E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ED" w:rsidRPr="003516ED" w:rsidRDefault="003516ED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D" w:rsidRPr="003516ED" w:rsidRDefault="003516ED" w:rsidP="00C4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48 746,7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34 119,4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ED" w:rsidRPr="003516ED" w:rsidRDefault="003516ED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</w:tbl>
    <w:p w:rsidR="00902E25" w:rsidRPr="00DF5077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7E2227" w:rsidRDefault="00171D3F" w:rsidP="0040781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227">
        <w:rPr>
          <w:rFonts w:ascii="Times New Roman" w:hAnsi="Times New Roman" w:cs="Times New Roman"/>
          <w:sz w:val="24"/>
          <w:szCs w:val="24"/>
        </w:rPr>
        <w:t xml:space="preserve">Из </w:t>
      </w:r>
      <w:r w:rsidR="007E2227" w:rsidRPr="007E2227">
        <w:rPr>
          <w:rFonts w:ascii="Times New Roman" w:hAnsi="Times New Roman" w:cs="Times New Roman"/>
          <w:sz w:val="24"/>
          <w:szCs w:val="24"/>
        </w:rPr>
        <w:t>649,3</w:t>
      </w:r>
      <w:r w:rsidRPr="007E2227">
        <w:rPr>
          <w:rFonts w:ascii="Times New Roman" w:hAnsi="Times New Roman" w:cs="Times New Roman"/>
          <w:sz w:val="24"/>
          <w:szCs w:val="24"/>
        </w:rPr>
        <w:t xml:space="preserve"> тыс. руб. неисполненных бюджетных назначений </w:t>
      </w:r>
      <w:r w:rsidR="007E2227" w:rsidRPr="007E2227">
        <w:rPr>
          <w:rFonts w:ascii="Times New Roman" w:hAnsi="Times New Roman" w:cs="Times New Roman"/>
          <w:sz w:val="24"/>
          <w:szCs w:val="24"/>
        </w:rPr>
        <w:t>88,0</w:t>
      </w:r>
      <w:r w:rsidRPr="007E2227">
        <w:rPr>
          <w:rFonts w:ascii="Times New Roman" w:hAnsi="Times New Roman" w:cs="Times New Roman"/>
          <w:sz w:val="24"/>
          <w:szCs w:val="24"/>
        </w:rPr>
        <w:t xml:space="preserve">% занимают </w:t>
      </w:r>
      <w:r w:rsidR="007E2227" w:rsidRPr="007E2227">
        <w:rPr>
          <w:rFonts w:ascii="Times New Roman" w:hAnsi="Times New Roman" w:cs="Times New Roman"/>
          <w:sz w:val="24"/>
          <w:szCs w:val="24"/>
        </w:rPr>
        <w:t>остатки средств</w:t>
      </w:r>
      <w:r w:rsidRPr="007E2227">
        <w:rPr>
          <w:rFonts w:ascii="Times New Roman" w:hAnsi="Times New Roman" w:cs="Times New Roman"/>
          <w:sz w:val="24"/>
          <w:szCs w:val="24"/>
        </w:rPr>
        <w:t xml:space="preserve"> по подразделу 04</w:t>
      </w:r>
      <w:r w:rsidR="007E2227" w:rsidRPr="007E2227">
        <w:rPr>
          <w:rFonts w:ascii="Times New Roman" w:hAnsi="Times New Roman" w:cs="Times New Roman"/>
          <w:sz w:val="24"/>
          <w:szCs w:val="24"/>
        </w:rPr>
        <w:t>12</w:t>
      </w:r>
      <w:r w:rsidRPr="007E2227">
        <w:rPr>
          <w:rFonts w:ascii="Times New Roman" w:hAnsi="Times New Roman" w:cs="Times New Roman"/>
          <w:sz w:val="24"/>
          <w:szCs w:val="24"/>
        </w:rPr>
        <w:t xml:space="preserve"> «</w:t>
      </w:r>
      <w:r w:rsidR="0040781A" w:rsidRPr="007E2227">
        <w:rPr>
          <w:rFonts w:ascii="Times New Roman" w:hAnsi="Times New Roman" w:cs="Times New Roman"/>
          <w:sz w:val="24"/>
          <w:szCs w:val="24"/>
        </w:rPr>
        <w:t>Сельское хозяйство и рыболовство</w:t>
      </w:r>
      <w:r w:rsidRPr="007E2227">
        <w:rPr>
          <w:rFonts w:ascii="Times New Roman" w:hAnsi="Times New Roman" w:cs="Times New Roman"/>
          <w:sz w:val="24"/>
          <w:szCs w:val="24"/>
        </w:rPr>
        <w:t>» (</w:t>
      </w:r>
      <w:r w:rsidR="007E2227" w:rsidRPr="007E2227">
        <w:rPr>
          <w:rFonts w:ascii="Times New Roman" w:hAnsi="Times New Roman" w:cs="Times New Roman"/>
          <w:sz w:val="24"/>
          <w:szCs w:val="24"/>
        </w:rPr>
        <w:t xml:space="preserve">571,5 </w:t>
      </w:r>
      <w:r w:rsidRPr="007E2227">
        <w:rPr>
          <w:rFonts w:ascii="Times New Roman" w:hAnsi="Times New Roman" w:cs="Times New Roman"/>
          <w:sz w:val="24"/>
          <w:szCs w:val="24"/>
        </w:rPr>
        <w:t xml:space="preserve">тыс. руб.). </w:t>
      </w:r>
    </w:p>
    <w:p w:rsidR="00B40DE2" w:rsidRDefault="00171D3F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AAA">
        <w:rPr>
          <w:rFonts w:ascii="Times New Roman" w:hAnsi="Times New Roman" w:cs="Times New Roman"/>
          <w:sz w:val="24"/>
          <w:szCs w:val="24"/>
        </w:rPr>
        <w:t xml:space="preserve">Бюджетные назначения по данному подразделу были предусмотрены для администрации Богучанского района в размере </w:t>
      </w:r>
      <w:r w:rsidR="00E86AAA" w:rsidRPr="00E86AAA">
        <w:rPr>
          <w:rFonts w:ascii="Times New Roman" w:hAnsi="Times New Roman" w:cs="Times New Roman"/>
          <w:sz w:val="24"/>
          <w:szCs w:val="24"/>
        </w:rPr>
        <w:t>5 625,0</w:t>
      </w:r>
      <w:r w:rsidRPr="00E86AA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40DE2" w:rsidRPr="00E86AAA">
        <w:rPr>
          <w:rFonts w:ascii="Times New Roman" w:hAnsi="Times New Roman" w:cs="Times New Roman"/>
          <w:sz w:val="24"/>
          <w:szCs w:val="24"/>
        </w:rPr>
        <w:t>, которая</w:t>
      </w:r>
      <w:r w:rsidRPr="00E86AAA">
        <w:rPr>
          <w:rFonts w:ascii="Times New Roman" w:hAnsi="Times New Roman" w:cs="Times New Roman"/>
          <w:sz w:val="24"/>
          <w:szCs w:val="24"/>
        </w:rPr>
        <w:t xml:space="preserve"> выполнила обязательства </w:t>
      </w:r>
      <w:r w:rsidR="00B40DE2" w:rsidRPr="00E86AAA">
        <w:rPr>
          <w:rFonts w:ascii="Times New Roman" w:hAnsi="Times New Roman" w:cs="Times New Roman"/>
          <w:sz w:val="24"/>
          <w:szCs w:val="24"/>
        </w:rPr>
        <w:t xml:space="preserve">на </w:t>
      </w:r>
      <w:r w:rsidR="00E86AAA" w:rsidRPr="00E86AAA">
        <w:rPr>
          <w:rFonts w:ascii="Times New Roman" w:hAnsi="Times New Roman" w:cs="Times New Roman"/>
          <w:sz w:val="24"/>
          <w:szCs w:val="24"/>
        </w:rPr>
        <w:t>99,8</w:t>
      </w:r>
      <w:r w:rsidR="00B40DE2" w:rsidRPr="00E86AAA">
        <w:rPr>
          <w:rFonts w:ascii="Times New Roman" w:hAnsi="Times New Roman" w:cs="Times New Roman"/>
          <w:sz w:val="24"/>
          <w:szCs w:val="24"/>
        </w:rPr>
        <w:t>% (</w:t>
      </w:r>
      <w:r w:rsidR="00E86AAA" w:rsidRPr="00E86AAA">
        <w:rPr>
          <w:rFonts w:ascii="Times New Roman" w:hAnsi="Times New Roman" w:cs="Times New Roman"/>
          <w:sz w:val="24"/>
          <w:szCs w:val="24"/>
        </w:rPr>
        <w:t xml:space="preserve">в 2013 году – 62,2%, </w:t>
      </w:r>
      <w:r w:rsidR="00B40DE2" w:rsidRPr="00E86AAA">
        <w:rPr>
          <w:rFonts w:ascii="Times New Roman" w:hAnsi="Times New Roman" w:cs="Times New Roman"/>
          <w:sz w:val="24"/>
          <w:szCs w:val="24"/>
        </w:rPr>
        <w:t xml:space="preserve">в 2012 году - </w:t>
      </w:r>
      <w:r w:rsidRPr="00E86AAA">
        <w:rPr>
          <w:rFonts w:ascii="Times New Roman" w:hAnsi="Times New Roman" w:cs="Times New Roman"/>
          <w:sz w:val="24"/>
          <w:szCs w:val="24"/>
        </w:rPr>
        <w:t>88,2%</w:t>
      </w:r>
      <w:r w:rsidR="00B40DE2" w:rsidRPr="00E86AAA">
        <w:rPr>
          <w:rFonts w:ascii="Times New Roman" w:hAnsi="Times New Roman" w:cs="Times New Roman"/>
          <w:sz w:val="24"/>
          <w:szCs w:val="24"/>
        </w:rPr>
        <w:t>)</w:t>
      </w:r>
      <w:r w:rsidRPr="00E86AAA">
        <w:rPr>
          <w:rFonts w:ascii="Times New Roman" w:hAnsi="Times New Roman" w:cs="Times New Roman"/>
          <w:sz w:val="24"/>
          <w:szCs w:val="24"/>
        </w:rPr>
        <w:t xml:space="preserve"> от уточненных бюджетных назначений</w:t>
      </w:r>
      <w:r w:rsidR="00E86AAA">
        <w:rPr>
          <w:rFonts w:ascii="Times New Roman" w:hAnsi="Times New Roman" w:cs="Times New Roman"/>
          <w:sz w:val="24"/>
          <w:szCs w:val="24"/>
        </w:rPr>
        <w:t xml:space="preserve">, а также для </w:t>
      </w:r>
      <w:r w:rsidR="00320F3E">
        <w:rPr>
          <w:rFonts w:ascii="Times New Roman" w:hAnsi="Times New Roman" w:cs="Times New Roman"/>
          <w:sz w:val="24"/>
          <w:szCs w:val="24"/>
        </w:rPr>
        <w:t>УМС</w:t>
      </w:r>
      <w:r w:rsidR="00E86AAA">
        <w:rPr>
          <w:rFonts w:ascii="Times New Roman" w:hAnsi="Times New Roman" w:cs="Times New Roman"/>
          <w:sz w:val="24"/>
          <w:szCs w:val="24"/>
        </w:rPr>
        <w:t xml:space="preserve"> в размере 1 120,0 тыс. руб., при этом выполнение принятых расходных </w:t>
      </w:r>
      <w:proofErr w:type="gramStart"/>
      <w:r w:rsidR="00E86AAA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="0019529E">
        <w:rPr>
          <w:rFonts w:ascii="Times New Roman" w:hAnsi="Times New Roman" w:cs="Times New Roman"/>
          <w:sz w:val="24"/>
          <w:szCs w:val="24"/>
        </w:rPr>
        <w:t xml:space="preserve"> названным ГРБС</w:t>
      </w:r>
      <w:r w:rsidR="00E86AAA">
        <w:rPr>
          <w:rFonts w:ascii="Times New Roman" w:hAnsi="Times New Roman" w:cs="Times New Roman"/>
          <w:sz w:val="24"/>
          <w:szCs w:val="24"/>
        </w:rPr>
        <w:t xml:space="preserve"> составило 50,1%</w:t>
      </w:r>
      <w:r w:rsidR="00CC7AC6">
        <w:rPr>
          <w:rFonts w:ascii="Times New Roman" w:hAnsi="Times New Roman" w:cs="Times New Roman"/>
          <w:sz w:val="24"/>
          <w:szCs w:val="24"/>
        </w:rPr>
        <w:t>.</w:t>
      </w:r>
    </w:p>
    <w:p w:rsidR="00F37C10" w:rsidRDefault="002E2BBB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Ассигнования для </w:t>
      </w:r>
      <w:r w:rsidR="00320F3E">
        <w:rPr>
          <w:rFonts w:ascii="Times New Roman" w:hAnsi="Times New Roman" w:cs="Times New Roman"/>
          <w:sz w:val="24"/>
          <w:szCs w:val="24"/>
        </w:rPr>
        <w:t>УМС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предусматривали реализацию мероприятия по землеустройству и землепользованию. </w:t>
      </w:r>
    </w:p>
    <w:p w:rsidR="00CC7AC6" w:rsidRDefault="00F37C10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2BBB">
        <w:rPr>
          <w:rFonts w:ascii="Times New Roman" w:hAnsi="Times New Roman" w:cs="Times New Roman"/>
          <w:sz w:val="24"/>
          <w:szCs w:val="24"/>
        </w:rPr>
        <w:t xml:space="preserve"> связи с отсутствием спроса на земельные участки, работы по межеванию были приостановлены. Кроме того, снижена средняя стоимость работ по межеванию и постановки на кадастровый учет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привело к низкому проценту освоения бюджетных средств. </w:t>
      </w:r>
    </w:p>
    <w:p w:rsidR="0019529E" w:rsidRDefault="0019529E" w:rsidP="00B40D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29E" w:rsidRPr="0019529E" w:rsidRDefault="0019529E" w:rsidP="0019529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02E25" w:rsidRDefault="0019529E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средств по </w:t>
      </w:r>
      <w:r w:rsidRPr="003516ED">
        <w:rPr>
          <w:rFonts w:ascii="Times New Roman" w:hAnsi="Times New Roman" w:cs="Times New Roman"/>
          <w:sz w:val="24"/>
          <w:szCs w:val="24"/>
        </w:rPr>
        <w:t>разделу 0400 «Национальная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 составило 98,1% по причине отсутствия спроса на земельные участки</w:t>
      </w:r>
      <w:r w:rsidRPr="0019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снижения средней стоимости работ по межеванию и постановки на кадастровый учет.</w:t>
      </w:r>
    </w:p>
    <w:p w:rsidR="0019529E" w:rsidRDefault="0019529E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473A" w:rsidRPr="0019529E" w:rsidRDefault="005F473A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F37C10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10">
        <w:rPr>
          <w:rFonts w:ascii="Times New Roman" w:hAnsi="Times New Roman" w:cs="Times New Roman"/>
          <w:b/>
          <w:sz w:val="24"/>
          <w:szCs w:val="24"/>
        </w:rPr>
        <w:lastRenderedPageBreak/>
        <w:t>Жилищно-коммунальное хозяйство</w:t>
      </w:r>
    </w:p>
    <w:p w:rsidR="00902E25" w:rsidRPr="00270B35" w:rsidRDefault="00902E25" w:rsidP="00902E2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171D3F" w:rsidRDefault="00171D3F" w:rsidP="005069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45F">
        <w:rPr>
          <w:rFonts w:ascii="Times New Roman" w:hAnsi="Times New Roman" w:cs="Times New Roman"/>
          <w:sz w:val="24"/>
          <w:szCs w:val="24"/>
        </w:rPr>
        <w:t>Доля расходов, связанных с деятельностью жилищно-коммунального хозяйства (раздел 05)</w:t>
      </w:r>
      <w:r w:rsidR="005A145F" w:rsidRPr="005A145F">
        <w:rPr>
          <w:rFonts w:ascii="Times New Roman" w:hAnsi="Times New Roman" w:cs="Times New Roman"/>
          <w:sz w:val="24"/>
          <w:szCs w:val="24"/>
        </w:rPr>
        <w:t>,</w:t>
      </w:r>
      <w:r w:rsidRPr="005A145F">
        <w:rPr>
          <w:rFonts w:ascii="Times New Roman" w:hAnsi="Times New Roman" w:cs="Times New Roman"/>
          <w:sz w:val="24"/>
          <w:szCs w:val="24"/>
        </w:rPr>
        <w:t xml:space="preserve"> в </w:t>
      </w:r>
      <w:r w:rsidR="005A145F" w:rsidRPr="005A145F">
        <w:rPr>
          <w:rFonts w:ascii="Times New Roman" w:hAnsi="Times New Roman" w:cs="Times New Roman"/>
          <w:sz w:val="24"/>
          <w:szCs w:val="24"/>
        </w:rPr>
        <w:t xml:space="preserve">2014 году составила 11,8% (в </w:t>
      </w:r>
      <w:r w:rsidRPr="005A145F">
        <w:rPr>
          <w:rFonts w:ascii="Times New Roman" w:hAnsi="Times New Roman" w:cs="Times New Roman"/>
          <w:sz w:val="24"/>
          <w:szCs w:val="24"/>
        </w:rPr>
        <w:t>201</w:t>
      </w:r>
      <w:r w:rsidR="0050693A" w:rsidRPr="005A145F">
        <w:rPr>
          <w:rFonts w:ascii="Times New Roman" w:hAnsi="Times New Roman" w:cs="Times New Roman"/>
          <w:sz w:val="24"/>
          <w:szCs w:val="24"/>
        </w:rPr>
        <w:t>3</w:t>
      </w:r>
      <w:r w:rsidRPr="005A145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0693A" w:rsidRPr="005A145F">
        <w:rPr>
          <w:rFonts w:ascii="Times New Roman" w:hAnsi="Times New Roman" w:cs="Times New Roman"/>
          <w:sz w:val="24"/>
          <w:szCs w:val="24"/>
        </w:rPr>
        <w:t>14,0</w:t>
      </w:r>
      <w:r w:rsidRPr="005A145F">
        <w:rPr>
          <w:rFonts w:ascii="Times New Roman" w:hAnsi="Times New Roman" w:cs="Times New Roman"/>
          <w:sz w:val="24"/>
          <w:szCs w:val="24"/>
        </w:rPr>
        <w:t>%</w:t>
      </w:r>
      <w:r w:rsidR="005A145F" w:rsidRPr="005A145F">
        <w:rPr>
          <w:rFonts w:ascii="Times New Roman" w:hAnsi="Times New Roman" w:cs="Times New Roman"/>
          <w:sz w:val="24"/>
          <w:szCs w:val="24"/>
        </w:rPr>
        <w:t>)</w:t>
      </w:r>
      <w:r w:rsidRPr="005A145F">
        <w:rPr>
          <w:rFonts w:ascii="Times New Roman" w:hAnsi="Times New Roman" w:cs="Times New Roman"/>
          <w:sz w:val="24"/>
          <w:szCs w:val="24"/>
        </w:rPr>
        <w:t xml:space="preserve"> от общ</w:t>
      </w:r>
      <w:r w:rsidR="00EB27E2" w:rsidRPr="005A145F">
        <w:rPr>
          <w:rFonts w:ascii="Times New Roman" w:hAnsi="Times New Roman" w:cs="Times New Roman"/>
          <w:sz w:val="24"/>
          <w:szCs w:val="24"/>
        </w:rPr>
        <w:t>его объема</w:t>
      </w:r>
      <w:r w:rsidRPr="005A145F">
        <w:rPr>
          <w:rFonts w:ascii="Times New Roman" w:hAnsi="Times New Roman" w:cs="Times New Roman"/>
          <w:sz w:val="24"/>
          <w:szCs w:val="24"/>
        </w:rPr>
        <w:t xml:space="preserve"> расходов районного бюджета.</w:t>
      </w:r>
    </w:p>
    <w:p w:rsidR="005A145F" w:rsidRPr="009D7F94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F94">
        <w:rPr>
          <w:rFonts w:ascii="Times New Roman" w:hAnsi="Times New Roman" w:cs="Times New Roman"/>
          <w:sz w:val="24"/>
          <w:szCs w:val="24"/>
        </w:rPr>
        <w:t>Объем уточненных бюджетных ассигнований по названному разделу (238 975,7 тыс. руб.) меньше объема бюджетных назначений 2012 года (310 228,6 тыс. руб.) на 23,0%, 2011 года (243 511,3 тыс. руб.)</w:t>
      </w:r>
      <w:r w:rsidR="0019529E">
        <w:rPr>
          <w:rFonts w:ascii="Times New Roman" w:hAnsi="Times New Roman" w:cs="Times New Roman"/>
          <w:sz w:val="24"/>
          <w:szCs w:val="24"/>
        </w:rPr>
        <w:t xml:space="preserve"> </w:t>
      </w:r>
      <w:r w:rsidRPr="009D7F94">
        <w:rPr>
          <w:rFonts w:ascii="Times New Roman" w:hAnsi="Times New Roman" w:cs="Times New Roman"/>
          <w:sz w:val="24"/>
          <w:szCs w:val="24"/>
        </w:rPr>
        <w:t xml:space="preserve">– на 1,9%, а также сократился на 12,4% относительно аналогичного показателя предыдущего года (272 931,2 тыс. руб.). </w:t>
      </w:r>
    </w:p>
    <w:p w:rsidR="005A145F" w:rsidRPr="009D7F94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F94">
        <w:rPr>
          <w:rFonts w:ascii="Times New Roman" w:hAnsi="Times New Roman" w:cs="Times New Roman"/>
          <w:sz w:val="24"/>
          <w:szCs w:val="24"/>
        </w:rPr>
        <w:t>Динамика изменения плановых объемов средств по данному разделу представлена в диаграмме.</w:t>
      </w:r>
    </w:p>
    <w:p w:rsidR="005A145F" w:rsidRPr="0015611D" w:rsidRDefault="005A145F" w:rsidP="005A145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45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7F94" w:rsidRPr="009D7F94" w:rsidRDefault="00171D3F" w:rsidP="009D7F9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F94">
        <w:rPr>
          <w:rFonts w:ascii="Times New Roman" w:hAnsi="Times New Roman" w:cs="Times New Roman"/>
          <w:sz w:val="24"/>
          <w:szCs w:val="24"/>
        </w:rPr>
        <w:t xml:space="preserve">Расходы по разделу исполнены в сумме </w:t>
      </w:r>
      <w:r w:rsidR="009D7F94" w:rsidRPr="009D7F94">
        <w:rPr>
          <w:rFonts w:ascii="Times New Roman" w:hAnsi="Times New Roman" w:cs="Times New Roman"/>
          <w:sz w:val="24"/>
          <w:szCs w:val="24"/>
        </w:rPr>
        <w:t>223 210,9</w:t>
      </w:r>
      <w:r w:rsidRPr="009D7F94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320F3E">
        <w:rPr>
          <w:rFonts w:ascii="Times New Roman" w:hAnsi="Times New Roman" w:cs="Times New Roman"/>
          <w:sz w:val="24"/>
          <w:szCs w:val="24"/>
        </w:rPr>
        <w:t>или</w:t>
      </w:r>
      <w:r w:rsidRPr="009D7F94">
        <w:rPr>
          <w:rFonts w:ascii="Times New Roman" w:hAnsi="Times New Roman" w:cs="Times New Roman"/>
          <w:sz w:val="24"/>
          <w:szCs w:val="24"/>
        </w:rPr>
        <w:t xml:space="preserve"> </w:t>
      </w:r>
      <w:r w:rsidR="009D7F94" w:rsidRPr="009D7F94">
        <w:rPr>
          <w:rFonts w:ascii="Times New Roman" w:hAnsi="Times New Roman" w:cs="Times New Roman"/>
          <w:sz w:val="24"/>
          <w:szCs w:val="24"/>
        </w:rPr>
        <w:t>93</w:t>
      </w:r>
      <w:r w:rsidR="001923B5" w:rsidRPr="009D7F94">
        <w:rPr>
          <w:rFonts w:ascii="Times New Roman" w:hAnsi="Times New Roman" w:cs="Times New Roman"/>
          <w:sz w:val="24"/>
          <w:szCs w:val="24"/>
        </w:rPr>
        <w:t>,4</w:t>
      </w:r>
      <w:r w:rsidRPr="009D7F94">
        <w:rPr>
          <w:rFonts w:ascii="Times New Roman" w:hAnsi="Times New Roman" w:cs="Times New Roman"/>
          <w:sz w:val="24"/>
          <w:szCs w:val="24"/>
        </w:rPr>
        <w:t>% от уточненных бюджетных назначений</w:t>
      </w:r>
      <w:r w:rsidR="00827B74" w:rsidRPr="009D7F94">
        <w:rPr>
          <w:rFonts w:ascii="Times New Roman" w:hAnsi="Times New Roman" w:cs="Times New Roman"/>
          <w:sz w:val="24"/>
          <w:szCs w:val="24"/>
        </w:rPr>
        <w:t>, что</w:t>
      </w:r>
      <w:r w:rsidR="009D7F94" w:rsidRPr="009D7F94">
        <w:rPr>
          <w:rFonts w:ascii="Times New Roman" w:hAnsi="Times New Roman" w:cs="Times New Roman"/>
          <w:sz w:val="24"/>
          <w:szCs w:val="24"/>
        </w:rPr>
        <w:t xml:space="preserve"> ниже </w:t>
      </w:r>
      <w:r w:rsidRPr="009D7F94">
        <w:rPr>
          <w:rFonts w:ascii="Times New Roman" w:hAnsi="Times New Roman" w:cs="Times New Roman"/>
          <w:sz w:val="24"/>
          <w:szCs w:val="24"/>
        </w:rPr>
        <w:t>на</w:t>
      </w:r>
      <w:r w:rsidR="009D7F94" w:rsidRPr="009D7F94">
        <w:rPr>
          <w:rFonts w:ascii="Times New Roman" w:hAnsi="Times New Roman" w:cs="Times New Roman"/>
          <w:sz w:val="24"/>
          <w:szCs w:val="24"/>
        </w:rPr>
        <w:t xml:space="preserve"> 4</w:t>
      </w:r>
      <w:r w:rsidRPr="009D7F94">
        <w:rPr>
          <w:rFonts w:ascii="Times New Roman" w:hAnsi="Times New Roman" w:cs="Times New Roman"/>
          <w:sz w:val="24"/>
          <w:szCs w:val="24"/>
        </w:rPr>
        <w:t xml:space="preserve"> процентных пункта достигнутого результата 201</w:t>
      </w:r>
      <w:r w:rsidR="009D7F94" w:rsidRPr="009D7F94">
        <w:rPr>
          <w:rFonts w:ascii="Times New Roman" w:hAnsi="Times New Roman" w:cs="Times New Roman"/>
          <w:sz w:val="24"/>
          <w:szCs w:val="24"/>
        </w:rPr>
        <w:t>3</w:t>
      </w:r>
      <w:r w:rsidRPr="009D7F9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D7F94" w:rsidRPr="009D7F94">
        <w:rPr>
          <w:rFonts w:ascii="Times New Roman" w:hAnsi="Times New Roman" w:cs="Times New Roman"/>
          <w:sz w:val="24"/>
          <w:szCs w:val="24"/>
        </w:rPr>
        <w:t>97,4%), но выше на 3,7 процентных пункта аналогичного показателя 2012 года (89,7%).</w:t>
      </w:r>
    </w:p>
    <w:p w:rsidR="00171D3F" w:rsidRPr="009D7F94" w:rsidRDefault="00171D3F" w:rsidP="001923B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F94">
        <w:rPr>
          <w:rFonts w:ascii="Times New Roman" w:hAnsi="Times New Roman" w:cs="Times New Roman"/>
          <w:sz w:val="24"/>
          <w:szCs w:val="24"/>
        </w:rPr>
        <w:t>Данные об исполнении расходов по подразделам бюджетной классификации представлены в таблице.</w:t>
      </w:r>
    </w:p>
    <w:p w:rsidR="00171D3F" w:rsidRPr="009D7F94" w:rsidRDefault="00171D3F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9D7F94">
        <w:rPr>
          <w:rFonts w:ascii="Times New Roman" w:hAnsi="Times New Roman" w:cs="Times New Roman"/>
          <w:sz w:val="16"/>
          <w:szCs w:val="16"/>
        </w:rPr>
        <w:t>тыс. руб</w:t>
      </w:r>
      <w:r w:rsidR="0026430E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9363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134"/>
        <w:gridCol w:w="1153"/>
        <w:gridCol w:w="1134"/>
        <w:gridCol w:w="992"/>
        <w:gridCol w:w="824"/>
      </w:tblGrid>
      <w:tr w:rsidR="00171D3F" w:rsidRPr="0015611D" w:rsidTr="00992E84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9D7F94" w:rsidRDefault="00171D3F" w:rsidP="009D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9D7F94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3F" w:rsidRPr="0066297E" w:rsidRDefault="00171D3F" w:rsidP="009D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9D7F94"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71D3F" w:rsidRPr="0015611D" w:rsidTr="00EA5C84">
        <w:trPr>
          <w:cantSplit/>
          <w:trHeight w:val="116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D7F94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D7F94" w:rsidRDefault="00171D3F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D7F94" w:rsidRDefault="00171D3F" w:rsidP="009D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о районном бюджете от </w:t>
            </w:r>
            <w:r w:rsidR="001923B5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1923B5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1923B5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/1-</w:t>
            </w:r>
            <w:r w:rsidR="001923B5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9D7F94"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6297E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66297E" w:rsidRDefault="00171D3F" w:rsidP="0032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37C6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3F" w:rsidRPr="00937C6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71D3F" w:rsidRPr="0015611D" w:rsidTr="00992E8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D7F94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6297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66297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37C6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3F" w:rsidRPr="00937C6E" w:rsidRDefault="00171D3F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9D7F94" w:rsidRPr="0015611D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94" w:rsidRPr="009D7F94" w:rsidRDefault="009D7F94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 (0501)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13 452,3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7 297,3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9D7F94" w:rsidRPr="0015611D" w:rsidTr="003251B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94" w:rsidRPr="009D7F94" w:rsidRDefault="009D7F94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 (0502)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192 232,2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200 187,1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195 916,8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4 270,3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</w:tr>
      <w:tr w:rsidR="009D7F94" w:rsidRPr="0015611D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94" w:rsidRPr="009D7F94" w:rsidRDefault="009D7F94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(0503)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D7F94" w:rsidRPr="0015611D" w:rsidTr="003251B5">
        <w:trPr>
          <w:trHeight w:val="8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94" w:rsidRPr="009D7F94" w:rsidRDefault="009D7F94" w:rsidP="0032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 (0505)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20 578,2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4 197,2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</w:t>
            </w:r>
          </w:p>
        </w:tc>
      </w:tr>
      <w:tr w:rsidR="009D7F94" w:rsidRPr="0015611D" w:rsidTr="003251B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94" w:rsidRPr="009D7F94" w:rsidRDefault="009D7F94" w:rsidP="00EA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3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D7F94" w:rsidRDefault="009D7F94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F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209 705,2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238 975,7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66297E" w:rsidRDefault="0066297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2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223 210,9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15 764,8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4" w:rsidRPr="00937C6E" w:rsidRDefault="00937C6E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7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</w:t>
            </w:r>
          </w:p>
        </w:tc>
      </w:tr>
    </w:tbl>
    <w:p w:rsidR="00171D3F" w:rsidRDefault="00171D3F" w:rsidP="005F473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C6E">
        <w:rPr>
          <w:rFonts w:ascii="Times New Roman" w:hAnsi="Times New Roman" w:cs="Times New Roman"/>
          <w:sz w:val="24"/>
          <w:szCs w:val="24"/>
        </w:rPr>
        <w:lastRenderedPageBreak/>
        <w:t xml:space="preserve">Из 4 подразделов, входящих в раздел «Жилищно-коммунальное хозяйство», наибольший </w:t>
      </w:r>
      <w:r w:rsidR="00937C6E" w:rsidRPr="00937C6E">
        <w:rPr>
          <w:rFonts w:ascii="Times New Roman" w:hAnsi="Times New Roman" w:cs="Times New Roman"/>
          <w:sz w:val="24"/>
          <w:szCs w:val="24"/>
        </w:rPr>
        <w:t>объем неисполненных ассигнований наблюдается</w:t>
      </w:r>
      <w:r w:rsidRPr="00937C6E">
        <w:rPr>
          <w:rFonts w:ascii="Times New Roman" w:hAnsi="Times New Roman" w:cs="Times New Roman"/>
          <w:sz w:val="24"/>
          <w:szCs w:val="24"/>
        </w:rPr>
        <w:t xml:space="preserve"> по</w:t>
      </w:r>
      <w:r w:rsidR="009745B8" w:rsidRPr="00937C6E">
        <w:rPr>
          <w:rFonts w:ascii="Times New Roman" w:hAnsi="Times New Roman" w:cs="Times New Roman"/>
          <w:sz w:val="24"/>
          <w:szCs w:val="24"/>
        </w:rPr>
        <w:t xml:space="preserve"> подразделу</w:t>
      </w:r>
      <w:r w:rsidRPr="00937C6E">
        <w:rPr>
          <w:rFonts w:ascii="Times New Roman" w:hAnsi="Times New Roman" w:cs="Times New Roman"/>
          <w:sz w:val="24"/>
          <w:szCs w:val="24"/>
        </w:rPr>
        <w:t xml:space="preserve"> 050</w:t>
      </w:r>
      <w:r w:rsidR="00937C6E" w:rsidRPr="00937C6E">
        <w:rPr>
          <w:rFonts w:ascii="Times New Roman" w:hAnsi="Times New Roman" w:cs="Times New Roman"/>
          <w:sz w:val="24"/>
          <w:szCs w:val="24"/>
        </w:rPr>
        <w:t>1</w:t>
      </w:r>
      <w:r w:rsidRPr="00937C6E">
        <w:rPr>
          <w:rFonts w:ascii="Times New Roman" w:hAnsi="Times New Roman" w:cs="Times New Roman"/>
          <w:sz w:val="24"/>
          <w:szCs w:val="24"/>
        </w:rPr>
        <w:t xml:space="preserve"> «</w:t>
      </w:r>
      <w:r w:rsidR="00937C6E" w:rsidRPr="00937C6E">
        <w:rPr>
          <w:rFonts w:ascii="Times New Roman" w:hAnsi="Times New Roman" w:cs="Times New Roman"/>
          <w:sz w:val="24"/>
          <w:szCs w:val="24"/>
        </w:rPr>
        <w:t>Жилищное</w:t>
      </w:r>
      <w:r w:rsidRPr="00937C6E">
        <w:rPr>
          <w:rFonts w:ascii="Times New Roman" w:hAnsi="Times New Roman" w:cs="Times New Roman"/>
          <w:sz w:val="24"/>
          <w:szCs w:val="24"/>
        </w:rPr>
        <w:t xml:space="preserve"> хозяйство» - </w:t>
      </w:r>
      <w:r w:rsidR="00937C6E" w:rsidRPr="00937C6E">
        <w:rPr>
          <w:rFonts w:ascii="Times New Roman" w:hAnsi="Times New Roman" w:cs="Times New Roman"/>
          <w:sz w:val="24"/>
          <w:szCs w:val="24"/>
        </w:rPr>
        <w:t>7 297,3 тыс. руб., что составляет 46,3</w:t>
      </w:r>
      <w:r w:rsidRPr="00937C6E">
        <w:rPr>
          <w:rFonts w:ascii="Times New Roman" w:hAnsi="Times New Roman" w:cs="Times New Roman"/>
          <w:sz w:val="24"/>
          <w:szCs w:val="24"/>
        </w:rPr>
        <w:t>%</w:t>
      </w:r>
      <w:r w:rsidR="00937C6E" w:rsidRPr="00937C6E">
        <w:rPr>
          <w:rFonts w:ascii="Times New Roman" w:hAnsi="Times New Roman" w:cs="Times New Roman"/>
          <w:sz w:val="24"/>
          <w:szCs w:val="24"/>
        </w:rPr>
        <w:t xml:space="preserve"> в общем объеме неисполненных назначений</w:t>
      </w:r>
      <w:r w:rsidRPr="00937C6E">
        <w:rPr>
          <w:rFonts w:ascii="Times New Roman" w:hAnsi="Times New Roman" w:cs="Times New Roman"/>
          <w:sz w:val="24"/>
          <w:szCs w:val="24"/>
        </w:rPr>
        <w:t>.</w:t>
      </w:r>
    </w:p>
    <w:p w:rsidR="0026502A" w:rsidRDefault="0026502A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ситуация связана со значительным невыполнением плановых назначений по следующим мероприятиям:</w:t>
      </w:r>
    </w:p>
    <w:p w:rsidR="0026502A" w:rsidRDefault="0026502A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многоквартирных домов, реконструкция зданий, в том числе объектов незавершенного строительства</w:t>
      </w:r>
      <w:r w:rsidR="008514D6">
        <w:rPr>
          <w:rFonts w:ascii="Times New Roman" w:hAnsi="Times New Roman" w:cs="Times New Roman"/>
          <w:sz w:val="24"/>
          <w:szCs w:val="24"/>
        </w:rPr>
        <w:t>, под многоквартирные дома и приобретение жилых помещений у застройщиков для предоставления работникам муниципальных учреждений.</w:t>
      </w:r>
    </w:p>
    <w:p w:rsidR="00544B93" w:rsidRDefault="00544B93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</w:t>
      </w:r>
      <w:r w:rsidR="00320F3E">
        <w:rPr>
          <w:rFonts w:ascii="Times New Roman" w:hAnsi="Times New Roman" w:cs="Times New Roman"/>
          <w:sz w:val="24"/>
          <w:szCs w:val="24"/>
        </w:rPr>
        <w:t>, направленных на реализацию данного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является МКУ «МС Заказчика».</w:t>
      </w:r>
    </w:p>
    <w:p w:rsidR="008514D6" w:rsidRDefault="008514D6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плановом назначении в размере 13 484,4 тыс. руб. освоение средств составило 6 191,5 тыс. руб., что составляет 45,9%.</w:t>
      </w:r>
    </w:p>
    <w:p w:rsidR="008514D6" w:rsidRPr="00937C6E" w:rsidRDefault="001773A8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низкий показатель достигнутого результата повлияли выявленные недостатками после ввода в эксплуатацию жилого дома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еофизиков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ул.Геологов,2, в связи с чем была приостановлена оплата за выполненные работы</w:t>
      </w:r>
      <w:r w:rsidRPr="00177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подрядчику до их устранения.</w:t>
      </w:r>
    </w:p>
    <w:p w:rsidR="001773A8" w:rsidRDefault="001773A8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73A8">
        <w:rPr>
          <w:rFonts w:ascii="Times New Roman" w:hAnsi="Times New Roman" w:cs="Times New Roman"/>
          <w:sz w:val="24"/>
          <w:szCs w:val="24"/>
        </w:rPr>
        <w:t xml:space="preserve">- </w:t>
      </w:r>
      <w:r w:rsidR="00C306F8">
        <w:rPr>
          <w:rFonts w:ascii="Times New Roman" w:hAnsi="Times New Roman" w:cs="Times New Roman"/>
          <w:sz w:val="24"/>
          <w:szCs w:val="24"/>
        </w:rPr>
        <w:t>перечисление взносов на капитальный ремонт общего имущества в многоквартирных домах в целях формирования фонда капитального ремонта.</w:t>
      </w:r>
    </w:p>
    <w:p w:rsidR="00C306F8" w:rsidRDefault="00C306F8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реализацию данного мероприятия предусматривались средства </w:t>
      </w:r>
      <w:r w:rsidR="00BC5300">
        <w:rPr>
          <w:rFonts w:ascii="Times New Roman" w:hAnsi="Times New Roman" w:cs="Times New Roman"/>
          <w:sz w:val="24"/>
          <w:szCs w:val="24"/>
        </w:rPr>
        <w:t xml:space="preserve">в размере 8,3 тыс. руб. </w:t>
      </w:r>
      <w:r w:rsidR="00544B93">
        <w:rPr>
          <w:rFonts w:ascii="Times New Roman" w:hAnsi="Times New Roman" w:cs="Times New Roman"/>
          <w:sz w:val="24"/>
          <w:szCs w:val="24"/>
        </w:rPr>
        <w:t xml:space="preserve">для </w:t>
      </w:r>
      <w:r w:rsidR="00320F3E">
        <w:rPr>
          <w:rFonts w:ascii="Times New Roman" w:hAnsi="Times New Roman" w:cs="Times New Roman"/>
          <w:sz w:val="24"/>
          <w:szCs w:val="24"/>
        </w:rPr>
        <w:t>УМС</w:t>
      </w:r>
      <w:r w:rsidR="00544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оплату взносов за </w:t>
      </w:r>
      <w:r w:rsidR="00BC5300">
        <w:rPr>
          <w:rFonts w:ascii="Times New Roman" w:hAnsi="Times New Roman" w:cs="Times New Roman"/>
          <w:sz w:val="24"/>
          <w:szCs w:val="24"/>
        </w:rPr>
        <w:t>2 месяца 2014 года: ноябрь и декабрь, так как в соответствии с пунктом 3 статьи 169 Жилищного кодекса Российской Федерации и постановления Правительства</w:t>
      </w:r>
      <w:r w:rsidR="00DD5E77">
        <w:rPr>
          <w:rFonts w:ascii="Times New Roman" w:hAnsi="Times New Roman" w:cs="Times New Roman"/>
          <w:sz w:val="24"/>
          <w:szCs w:val="24"/>
        </w:rPr>
        <w:t xml:space="preserve">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</w:t>
      </w:r>
      <w:proofErr w:type="gramEnd"/>
      <w:r w:rsidR="00DD5E77">
        <w:rPr>
          <w:rFonts w:ascii="Times New Roman" w:hAnsi="Times New Roman" w:cs="Times New Roman"/>
          <w:sz w:val="24"/>
          <w:szCs w:val="24"/>
        </w:rPr>
        <w:t xml:space="preserve"> края»</w:t>
      </w:r>
      <w:r w:rsidR="00BC5300">
        <w:rPr>
          <w:rFonts w:ascii="Times New Roman" w:hAnsi="Times New Roman" w:cs="Times New Roman"/>
          <w:sz w:val="24"/>
          <w:szCs w:val="24"/>
        </w:rPr>
        <w:t xml:space="preserve"> обязанность по уплате взносов на капитальный ремонт общего имущества в многоквартирных домах у собственников жилых помещений</w:t>
      </w:r>
      <w:r w:rsidR="00DD5E77">
        <w:rPr>
          <w:rFonts w:ascii="Times New Roman" w:hAnsi="Times New Roman" w:cs="Times New Roman"/>
          <w:sz w:val="24"/>
          <w:szCs w:val="24"/>
        </w:rPr>
        <w:t xml:space="preserve"> возникло с 1 ноября 2014 года.</w:t>
      </w:r>
    </w:p>
    <w:p w:rsidR="00DD5E77" w:rsidRDefault="00DD5E77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 взносы перечислены в 2014 году только за ноябрь, так как квитанци</w:t>
      </w:r>
      <w:r w:rsidR="00320F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перечисление взносов за декабрь поступили в январе 2015 года.</w:t>
      </w:r>
    </w:p>
    <w:p w:rsidR="00DD5E77" w:rsidRDefault="00DD5E77" w:rsidP="009745B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2014 году было освоено средств на сумму 5,5 тыс. руб., что составляет 66,2%</w:t>
      </w:r>
      <w:r w:rsidR="00544B93">
        <w:rPr>
          <w:rFonts w:ascii="Times New Roman" w:hAnsi="Times New Roman" w:cs="Times New Roman"/>
          <w:sz w:val="24"/>
          <w:szCs w:val="24"/>
        </w:rPr>
        <w:t>.</w:t>
      </w:r>
    </w:p>
    <w:p w:rsidR="00645FF8" w:rsidRPr="00645FF8" w:rsidRDefault="00171D3F" w:rsidP="007444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5FF8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D42308" w:rsidRPr="00645FF8">
        <w:rPr>
          <w:rFonts w:ascii="Times New Roman" w:hAnsi="Times New Roman" w:cs="Times New Roman"/>
          <w:sz w:val="24"/>
          <w:szCs w:val="24"/>
        </w:rPr>
        <w:t>значительное</w:t>
      </w:r>
      <w:r w:rsidRPr="00645FF8">
        <w:rPr>
          <w:rFonts w:ascii="Times New Roman" w:hAnsi="Times New Roman" w:cs="Times New Roman"/>
          <w:sz w:val="24"/>
          <w:szCs w:val="24"/>
        </w:rPr>
        <w:t xml:space="preserve"> неисполнение бюджетных назначений </w:t>
      </w:r>
      <w:r w:rsidR="00544B93" w:rsidRPr="00645FF8">
        <w:rPr>
          <w:rFonts w:ascii="Times New Roman" w:hAnsi="Times New Roman" w:cs="Times New Roman"/>
          <w:sz w:val="24"/>
          <w:szCs w:val="24"/>
        </w:rPr>
        <w:t>– 80,3%</w:t>
      </w:r>
      <w:r w:rsidR="00645FF8" w:rsidRPr="00645FF8">
        <w:rPr>
          <w:rFonts w:ascii="Times New Roman" w:hAnsi="Times New Roman" w:cs="Times New Roman"/>
          <w:sz w:val="24"/>
          <w:szCs w:val="24"/>
        </w:rPr>
        <w:t>,</w:t>
      </w:r>
      <w:r w:rsidRPr="00645FF8">
        <w:rPr>
          <w:rFonts w:ascii="Times New Roman" w:hAnsi="Times New Roman" w:cs="Times New Roman"/>
          <w:sz w:val="24"/>
          <w:szCs w:val="24"/>
        </w:rPr>
        <w:t xml:space="preserve"> наблюдается по подразделу 050</w:t>
      </w:r>
      <w:r w:rsidR="00544B93" w:rsidRPr="00645FF8">
        <w:rPr>
          <w:rFonts w:ascii="Times New Roman" w:hAnsi="Times New Roman" w:cs="Times New Roman"/>
          <w:sz w:val="24"/>
          <w:szCs w:val="24"/>
        </w:rPr>
        <w:t>5</w:t>
      </w:r>
      <w:r w:rsidRPr="00645FF8">
        <w:rPr>
          <w:rFonts w:ascii="Times New Roman" w:hAnsi="Times New Roman" w:cs="Times New Roman"/>
          <w:sz w:val="24"/>
          <w:szCs w:val="24"/>
        </w:rPr>
        <w:t xml:space="preserve"> «</w:t>
      </w:r>
      <w:r w:rsidR="00544B93" w:rsidRPr="00645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в области жилищно-коммунального хозяйства</w:t>
      </w:r>
      <w:r w:rsidRPr="00645FF8">
        <w:rPr>
          <w:rFonts w:ascii="Times New Roman" w:hAnsi="Times New Roman" w:cs="Times New Roman"/>
          <w:sz w:val="24"/>
          <w:szCs w:val="24"/>
        </w:rPr>
        <w:t>»</w:t>
      </w:r>
      <w:r w:rsidR="00320F3E">
        <w:rPr>
          <w:rFonts w:ascii="Times New Roman" w:hAnsi="Times New Roman" w:cs="Times New Roman"/>
          <w:sz w:val="24"/>
          <w:szCs w:val="24"/>
        </w:rPr>
        <w:t>,</w:t>
      </w:r>
      <w:r w:rsidR="00645FF8" w:rsidRPr="00645FF8">
        <w:rPr>
          <w:rFonts w:ascii="Times New Roman" w:hAnsi="Times New Roman" w:cs="Times New Roman"/>
          <w:sz w:val="24"/>
          <w:szCs w:val="24"/>
        </w:rPr>
        <w:t xml:space="preserve"> предусмотренные для МКУ «МС Заказчика» на реализацию мероприятий по капитальному ремонту и реконструкции коммунальной инфраструктуры.</w:t>
      </w:r>
    </w:p>
    <w:p w:rsidR="00645FF8" w:rsidRDefault="00645FF8" w:rsidP="007444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2647">
        <w:rPr>
          <w:rFonts w:ascii="Times New Roman" w:hAnsi="Times New Roman" w:cs="Times New Roman"/>
          <w:sz w:val="24"/>
          <w:szCs w:val="24"/>
        </w:rPr>
        <w:t xml:space="preserve">Оплата фактически выполненных работ по названному направлению не произведена </w:t>
      </w:r>
      <w:proofErr w:type="gramStart"/>
      <w:r w:rsidRPr="00AD2647">
        <w:rPr>
          <w:rFonts w:ascii="Times New Roman" w:hAnsi="Times New Roman" w:cs="Times New Roman"/>
          <w:sz w:val="24"/>
          <w:szCs w:val="24"/>
        </w:rPr>
        <w:t>в полном объеме в связи с отсутствием финансирования из краевого бюджета по причине</w:t>
      </w:r>
      <w:proofErr w:type="gramEnd"/>
      <w:r w:rsidRPr="00AD2647">
        <w:rPr>
          <w:rFonts w:ascii="Times New Roman" w:hAnsi="Times New Roman" w:cs="Times New Roman"/>
          <w:sz w:val="24"/>
          <w:szCs w:val="24"/>
        </w:rPr>
        <w:t xml:space="preserve"> позднего</w:t>
      </w:r>
      <w:r w:rsidR="00AD2647" w:rsidRPr="00AD2647">
        <w:rPr>
          <w:rFonts w:ascii="Times New Roman" w:hAnsi="Times New Roman" w:cs="Times New Roman"/>
          <w:sz w:val="24"/>
          <w:szCs w:val="24"/>
        </w:rPr>
        <w:t xml:space="preserve"> </w:t>
      </w:r>
      <w:r w:rsidRPr="00AD2647">
        <w:rPr>
          <w:rFonts w:ascii="Times New Roman" w:hAnsi="Times New Roman" w:cs="Times New Roman"/>
          <w:sz w:val="24"/>
          <w:szCs w:val="24"/>
        </w:rPr>
        <w:t xml:space="preserve">направления МКУ «МС Заказчика» </w:t>
      </w:r>
      <w:r w:rsidR="00AD2647" w:rsidRPr="00AD2647">
        <w:rPr>
          <w:rFonts w:ascii="Times New Roman" w:hAnsi="Times New Roman" w:cs="Times New Roman"/>
          <w:sz w:val="24"/>
          <w:szCs w:val="24"/>
        </w:rPr>
        <w:t>необходимой документации (25.12.2014 года) в Министерство</w:t>
      </w:r>
      <w:r w:rsidR="0026430E">
        <w:rPr>
          <w:rFonts w:ascii="Times New Roman" w:hAnsi="Times New Roman" w:cs="Times New Roman"/>
          <w:sz w:val="24"/>
          <w:szCs w:val="24"/>
        </w:rPr>
        <w:t xml:space="preserve"> энергетики и</w:t>
      </w:r>
      <w:r w:rsidR="00AD2647" w:rsidRPr="00AD264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Красноярского края.</w:t>
      </w:r>
    </w:p>
    <w:p w:rsidR="003E30B8" w:rsidRDefault="003E30B8" w:rsidP="007444E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29E" w:rsidRDefault="0019529E" w:rsidP="0019529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9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F7FF6" w:rsidRDefault="0019529E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F94">
        <w:rPr>
          <w:rFonts w:ascii="Times New Roman" w:hAnsi="Times New Roman" w:cs="Times New Roman"/>
          <w:sz w:val="24"/>
          <w:szCs w:val="24"/>
        </w:rPr>
        <w:t>Расходы по разделу</w:t>
      </w:r>
      <w:r>
        <w:rPr>
          <w:rFonts w:ascii="Times New Roman" w:hAnsi="Times New Roman" w:cs="Times New Roman"/>
          <w:sz w:val="24"/>
          <w:szCs w:val="24"/>
        </w:rPr>
        <w:t xml:space="preserve"> 0500 «Ж</w:t>
      </w:r>
      <w:r w:rsidRPr="005A145F">
        <w:rPr>
          <w:rFonts w:ascii="Times New Roman" w:hAnsi="Times New Roman" w:cs="Times New Roman"/>
          <w:sz w:val="24"/>
          <w:szCs w:val="24"/>
        </w:rPr>
        <w:t>илищно-коммунальн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A145F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9D7F94">
        <w:rPr>
          <w:rFonts w:ascii="Times New Roman" w:hAnsi="Times New Roman" w:cs="Times New Roman"/>
          <w:sz w:val="24"/>
          <w:szCs w:val="24"/>
        </w:rPr>
        <w:t xml:space="preserve"> исполнены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9D7F94">
        <w:rPr>
          <w:rFonts w:ascii="Times New Roman" w:hAnsi="Times New Roman" w:cs="Times New Roman"/>
          <w:sz w:val="24"/>
          <w:szCs w:val="24"/>
        </w:rPr>
        <w:t xml:space="preserve"> 93,4% от уточненных бюджетных назначений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F6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Сложившаяся ситуация связана со значительным невыполнением плановых назначений по следующим мероприятиям:</w:t>
      </w:r>
    </w:p>
    <w:p w:rsidR="00CF7FF6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многоквартирных домов, реконструкция зданий, в том числе объектов незавершенного строительства, под многоквартирные дома и приобретение жилых помещений у застройщиков для предоставления работникам муниципальных учреждений;</w:t>
      </w:r>
    </w:p>
    <w:p w:rsidR="0019529E" w:rsidRDefault="00CF7FF6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перечисление взносов на капитальный ремонт общего имущества в многоквартирных домах в целях формирования фонда капитального ремонта.</w:t>
      </w:r>
    </w:p>
    <w:p w:rsidR="00270B35" w:rsidRDefault="00270B35" w:rsidP="0019529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0B8" w:rsidRPr="003E30B8" w:rsidRDefault="003E30B8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0B8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</w:p>
    <w:p w:rsidR="00137692" w:rsidRPr="005170CB" w:rsidRDefault="00137692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B8F" w:rsidRDefault="005170CB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70CB">
        <w:rPr>
          <w:rFonts w:ascii="Times New Roman" w:hAnsi="Times New Roman" w:cs="Times New Roman"/>
          <w:sz w:val="24"/>
          <w:szCs w:val="24"/>
        </w:rPr>
        <w:t>ервоначально</w:t>
      </w:r>
      <w:r>
        <w:rPr>
          <w:rFonts w:ascii="Times New Roman" w:hAnsi="Times New Roman" w:cs="Times New Roman"/>
          <w:sz w:val="24"/>
          <w:szCs w:val="24"/>
        </w:rPr>
        <w:t xml:space="preserve"> на 2014 год по разделу 06 «Охрана окружающей среды» были приняты расходные обязательства в размере 110,0 тыс. руб.</w:t>
      </w:r>
      <w:r w:rsidR="00EC2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CB" w:rsidRDefault="005170CB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последующих корректировках Решения о районном бюджете</w:t>
      </w:r>
      <w:r w:rsidR="005B59AB">
        <w:rPr>
          <w:rFonts w:ascii="Times New Roman" w:hAnsi="Times New Roman" w:cs="Times New Roman"/>
          <w:sz w:val="24"/>
          <w:szCs w:val="24"/>
        </w:rPr>
        <w:t xml:space="preserve"> (редакция от 16.10.2014 года)</w:t>
      </w:r>
      <w:r w:rsidR="00A3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бюджетные назначения увеличились на 99,8% и составили 60 000,1 </w:t>
      </w:r>
      <w:r w:rsidR="00EC2801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52B8F">
        <w:rPr>
          <w:rFonts w:ascii="Times New Roman" w:hAnsi="Times New Roman" w:cs="Times New Roman"/>
          <w:sz w:val="24"/>
          <w:szCs w:val="24"/>
        </w:rPr>
        <w:t>за счет средств целевого пожертвования</w:t>
      </w:r>
      <w:r w:rsidR="005B59AB">
        <w:rPr>
          <w:rFonts w:ascii="Times New Roman" w:hAnsi="Times New Roman" w:cs="Times New Roman"/>
          <w:sz w:val="24"/>
          <w:szCs w:val="24"/>
        </w:rPr>
        <w:t xml:space="preserve">, которые были направлены для МКУ «МС Заказчика» </w:t>
      </w:r>
      <w:r w:rsidR="00052B8F">
        <w:rPr>
          <w:rFonts w:ascii="Times New Roman" w:hAnsi="Times New Roman" w:cs="Times New Roman"/>
          <w:sz w:val="24"/>
          <w:szCs w:val="24"/>
        </w:rPr>
        <w:t xml:space="preserve">на строительство полигона твердых бытовых отходов в </w:t>
      </w:r>
      <w:proofErr w:type="spellStart"/>
      <w:r w:rsidR="00052B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52B8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52B8F">
        <w:rPr>
          <w:rFonts w:ascii="Times New Roman" w:hAnsi="Times New Roman" w:cs="Times New Roman"/>
          <w:sz w:val="24"/>
          <w:szCs w:val="24"/>
        </w:rPr>
        <w:t>огучаны</w:t>
      </w:r>
      <w:proofErr w:type="spellEnd"/>
      <w:r w:rsidR="00052B8F">
        <w:rPr>
          <w:rFonts w:ascii="Times New Roman" w:hAnsi="Times New Roman" w:cs="Times New Roman"/>
          <w:sz w:val="24"/>
          <w:szCs w:val="24"/>
        </w:rPr>
        <w:t>.</w:t>
      </w:r>
      <w:r w:rsidR="005B59AB">
        <w:rPr>
          <w:rFonts w:ascii="Times New Roman" w:hAnsi="Times New Roman" w:cs="Times New Roman"/>
          <w:sz w:val="24"/>
          <w:szCs w:val="24"/>
        </w:rPr>
        <w:t xml:space="preserve"> Таким образом, право на принятие МКУ «МС Заказчика» соответствующих расходных обязательств возникло </w:t>
      </w:r>
      <w:proofErr w:type="gramStart"/>
      <w:r w:rsidR="005B59AB">
        <w:rPr>
          <w:rFonts w:ascii="Times New Roman" w:hAnsi="Times New Roman" w:cs="Times New Roman"/>
          <w:sz w:val="24"/>
          <w:szCs w:val="24"/>
        </w:rPr>
        <w:t>с даты уточнения</w:t>
      </w:r>
      <w:proofErr w:type="gramEnd"/>
      <w:r w:rsidR="005B59AB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916960">
        <w:rPr>
          <w:rFonts w:ascii="Times New Roman" w:hAnsi="Times New Roman" w:cs="Times New Roman"/>
          <w:sz w:val="24"/>
          <w:szCs w:val="24"/>
        </w:rPr>
        <w:t>, а именно с</w:t>
      </w:r>
      <w:r w:rsidR="003256D5">
        <w:rPr>
          <w:rFonts w:ascii="Times New Roman" w:hAnsi="Times New Roman" w:cs="Times New Roman"/>
          <w:sz w:val="24"/>
          <w:szCs w:val="24"/>
        </w:rPr>
        <w:t xml:space="preserve"> </w:t>
      </w:r>
      <w:r w:rsidR="005B59AB">
        <w:rPr>
          <w:rFonts w:ascii="Times New Roman" w:hAnsi="Times New Roman" w:cs="Times New Roman"/>
          <w:sz w:val="24"/>
          <w:szCs w:val="24"/>
        </w:rPr>
        <w:t>16.10.2014 года.</w:t>
      </w:r>
    </w:p>
    <w:p w:rsidR="005B59AB" w:rsidRDefault="00916960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МКУ «МС Заказчика» не подтвердило документально осуществление в оставшийся период текущего финансового года подготовительных мероприятий, связанных со строительством полигона твердых бытовых отходов, о чем свидетельствуют материалы контрольного мероприятия «Проверка причин низкого освоения бюджетных средств, предусмотренных в районном бюджете на 2014 год для муниципального казенного учреждения «Муниципальная служба «Заказчика»» в рамках программных расходов»</w:t>
      </w:r>
      <w:r w:rsidR="00207F8F">
        <w:rPr>
          <w:rFonts w:ascii="Times New Roman" w:hAnsi="Times New Roman" w:cs="Times New Roman"/>
          <w:sz w:val="24"/>
          <w:szCs w:val="24"/>
        </w:rPr>
        <w:t xml:space="preserve"> (далее по тексту – контрольное мероприятие Контрольно-счетной</w:t>
      </w:r>
      <w:proofErr w:type="gramEnd"/>
      <w:r w:rsidR="00207F8F">
        <w:rPr>
          <w:rFonts w:ascii="Times New Roman" w:hAnsi="Times New Roman" w:cs="Times New Roman"/>
          <w:sz w:val="24"/>
          <w:szCs w:val="24"/>
        </w:rPr>
        <w:t xml:space="preserve"> комиссии)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35E" w:rsidRPr="005170CB" w:rsidRDefault="00A8035E" w:rsidP="005170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916960">
        <w:rPr>
          <w:rFonts w:ascii="Times New Roman" w:hAnsi="Times New Roman" w:cs="Times New Roman"/>
          <w:sz w:val="24"/>
          <w:szCs w:val="24"/>
        </w:rPr>
        <w:t>, по данным Финансового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работа по переводу земельного участка из земель лесного фонда в земли промышленности … и иного специального назначения для получения разрешения на строительство полигона.</w:t>
      </w:r>
    </w:p>
    <w:p w:rsidR="003E30B8" w:rsidRDefault="003E30B8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FF6" w:rsidRDefault="00CF7FF6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F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F7FF6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06 «Охрана окружающей среды» предусмотрены, но не освоены, средства целевого пожертвования, направленные для МКУ «МС Заказчика» на строительство полигона твердых бытовых отходов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огучаны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7FF6" w:rsidRPr="00CF7FF6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AD2647" w:rsidRDefault="00171D3F" w:rsidP="00277CCB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47">
        <w:rPr>
          <w:rFonts w:ascii="Times New Roman" w:hAnsi="Times New Roman" w:cs="Times New Roman"/>
          <w:b/>
          <w:sz w:val="24"/>
          <w:szCs w:val="24"/>
        </w:rPr>
        <w:t>Расходы на социально-культурную сферу</w:t>
      </w:r>
    </w:p>
    <w:p w:rsidR="00902E25" w:rsidRPr="00270B35" w:rsidRDefault="00902E25" w:rsidP="00902E2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D3F" w:rsidRPr="0088369C" w:rsidRDefault="00171D3F" w:rsidP="00C10B1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369C">
        <w:rPr>
          <w:rFonts w:ascii="Times New Roman" w:hAnsi="Times New Roman" w:cs="Times New Roman"/>
          <w:sz w:val="24"/>
          <w:szCs w:val="24"/>
        </w:rPr>
        <w:t>В 201</w:t>
      </w:r>
      <w:r w:rsidR="00E76489" w:rsidRPr="0088369C">
        <w:rPr>
          <w:rFonts w:ascii="Times New Roman" w:hAnsi="Times New Roman" w:cs="Times New Roman"/>
          <w:sz w:val="24"/>
          <w:szCs w:val="24"/>
        </w:rPr>
        <w:t>4</w:t>
      </w:r>
      <w:r w:rsidRPr="0088369C">
        <w:rPr>
          <w:rFonts w:ascii="Times New Roman" w:hAnsi="Times New Roman" w:cs="Times New Roman"/>
          <w:sz w:val="24"/>
          <w:szCs w:val="24"/>
        </w:rPr>
        <w:t xml:space="preserve"> году расходы на социально-культурную сферу составили </w:t>
      </w:r>
      <w:r w:rsidR="0088369C" w:rsidRPr="0088369C">
        <w:rPr>
          <w:rFonts w:ascii="Times New Roman" w:hAnsi="Times New Roman" w:cs="Times New Roman"/>
          <w:sz w:val="24"/>
          <w:szCs w:val="24"/>
        </w:rPr>
        <w:t>1 447 052,1</w:t>
      </w:r>
      <w:r w:rsidRPr="0088369C">
        <w:rPr>
          <w:rFonts w:ascii="Times New Roman" w:hAnsi="Times New Roman" w:cs="Times New Roman"/>
          <w:sz w:val="24"/>
          <w:szCs w:val="24"/>
        </w:rPr>
        <w:t xml:space="preserve"> тыс. руб., их удельный вес в общей сумме расходов районного бюджета </w:t>
      </w:r>
      <w:r w:rsidR="00CD22EA" w:rsidRPr="0088369C">
        <w:rPr>
          <w:rFonts w:ascii="Times New Roman" w:hAnsi="Times New Roman" w:cs="Times New Roman"/>
          <w:sz w:val="24"/>
          <w:szCs w:val="24"/>
        </w:rPr>
        <w:t>равен</w:t>
      </w:r>
      <w:r w:rsidRPr="0088369C">
        <w:rPr>
          <w:rFonts w:ascii="Times New Roman" w:hAnsi="Times New Roman" w:cs="Times New Roman"/>
          <w:sz w:val="24"/>
          <w:szCs w:val="24"/>
        </w:rPr>
        <w:t xml:space="preserve"> </w:t>
      </w:r>
      <w:r w:rsidR="0088369C" w:rsidRPr="0088369C">
        <w:rPr>
          <w:rFonts w:ascii="Times New Roman" w:hAnsi="Times New Roman" w:cs="Times New Roman"/>
          <w:sz w:val="24"/>
          <w:szCs w:val="24"/>
        </w:rPr>
        <w:t>76,2</w:t>
      </w:r>
      <w:r w:rsidRPr="0088369C">
        <w:rPr>
          <w:rFonts w:ascii="Times New Roman" w:hAnsi="Times New Roman" w:cs="Times New Roman"/>
          <w:sz w:val="24"/>
          <w:szCs w:val="24"/>
        </w:rPr>
        <w:t>%.</w:t>
      </w:r>
    </w:p>
    <w:p w:rsidR="00171D3F" w:rsidRPr="0088369C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369C">
        <w:rPr>
          <w:rFonts w:ascii="Times New Roman" w:hAnsi="Times New Roman" w:cs="Times New Roman"/>
          <w:sz w:val="24"/>
          <w:szCs w:val="24"/>
        </w:rPr>
        <w:t>Наибольший объем расходов социальной направленности приходится на раздел 07 «Образование» (6</w:t>
      </w:r>
      <w:r w:rsidR="0088369C" w:rsidRPr="0088369C">
        <w:rPr>
          <w:rFonts w:ascii="Times New Roman" w:hAnsi="Times New Roman" w:cs="Times New Roman"/>
          <w:sz w:val="24"/>
          <w:szCs w:val="24"/>
        </w:rPr>
        <w:t>6,3</w:t>
      </w:r>
      <w:r w:rsidRPr="0088369C">
        <w:rPr>
          <w:rFonts w:ascii="Times New Roman" w:hAnsi="Times New Roman" w:cs="Times New Roman"/>
          <w:sz w:val="24"/>
          <w:szCs w:val="24"/>
        </w:rPr>
        <w:t>%) и раздел 10 «Социальная политика» (2</w:t>
      </w:r>
      <w:r w:rsidR="0088369C" w:rsidRPr="0088369C">
        <w:rPr>
          <w:rFonts w:ascii="Times New Roman" w:hAnsi="Times New Roman" w:cs="Times New Roman"/>
          <w:sz w:val="24"/>
          <w:szCs w:val="24"/>
        </w:rPr>
        <w:t>4,5</w:t>
      </w:r>
      <w:r w:rsidRPr="0088369C">
        <w:rPr>
          <w:rFonts w:ascii="Times New Roman" w:hAnsi="Times New Roman" w:cs="Times New Roman"/>
          <w:sz w:val="24"/>
          <w:szCs w:val="24"/>
        </w:rPr>
        <w:t>%).</w:t>
      </w:r>
      <w:r w:rsidR="008C20D2" w:rsidRPr="0088369C">
        <w:rPr>
          <w:rFonts w:ascii="Times New Roman" w:hAnsi="Times New Roman" w:cs="Times New Roman"/>
          <w:sz w:val="24"/>
          <w:szCs w:val="24"/>
        </w:rPr>
        <w:t xml:space="preserve"> В предыдущем году аналогичные показатели составили 6</w:t>
      </w:r>
      <w:r w:rsidR="0088369C" w:rsidRPr="0088369C">
        <w:rPr>
          <w:rFonts w:ascii="Times New Roman" w:hAnsi="Times New Roman" w:cs="Times New Roman"/>
          <w:sz w:val="24"/>
          <w:szCs w:val="24"/>
        </w:rPr>
        <w:t>5,8</w:t>
      </w:r>
      <w:r w:rsidR="008C20D2" w:rsidRPr="0088369C">
        <w:rPr>
          <w:rFonts w:ascii="Times New Roman" w:hAnsi="Times New Roman" w:cs="Times New Roman"/>
          <w:sz w:val="24"/>
          <w:szCs w:val="24"/>
        </w:rPr>
        <w:t>% и 2</w:t>
      </w:r>
      <w:r w:rsidR="0088369C" w:rsidRPr="0088369C">
        <w:rPr>
          <w:rFonts w:ascii="Times New Roman" w:hAnsi="Times New Roman" w:cs="Times New Roman"/>
          <w:sz w:val="24"/>
          <w:szCs w:val="24"/>
        </w:rPr>
        <w:t>5,7</w:t>
      </w:r>
      <w:r w:rsidR="008C20D2" w:rsidRPr="0088369C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171D3F" w:rsidRDefault="00171D3F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369C">
        <w:rPr>
          <w:rFonts w:ascii="Times New Roman" w:hAnsi="Times New Roman" w:cs="Times New Roman"/>
          <w:sz w:val="24"/>
          <w:szCs w:val="24"/>
        </w:rPr>
        <w:t>Данные об исполнении расходов по разделам бюджетной классификации представлены в таблице.</w:t>
      </w:r>
    </w:p>
    <w:p w:rsidR="00270B35" w:rsidRDefault="00270B35" w:rsidP="00BE567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D3F" w:rsidRPr="0088369C" w:rsidRDefault="0026430E" w:rsidP="00171D3F">
      <w:pPr>
        <w:pStyle w:val="a5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тыс. руб.</w:t>
      </w:r>
    </w:p>
    <w:tbl>
      <w:tblPr>
        <w:tblW w:w="9497" w:type="dxa"/>
        <w:tblInd w:w="-34" w:type="dxa"/>
        <w:tblLayout w:type="fixed"/>
        <w:tblLook w:val="04A0"/>
      </w:tblPr>
      <w:tblGrid>
        <w:gridCol w:w="1702"/>
        <w:gridCol w:w="1004"/>
        <w:gridCol w:w="991"/>
        <w:gridCol w:w="991"/>
        <w:gridCol w:w="1125"/>
        <w:gridCol w:w="993"/>
        <w:gridCol w:w="991"/>
        <w:gridCol w:w="991"/>
        <w:gridCol w:w="709"/>
      </w:tblGrid>
      <w:tr w:rsidR="00F477F3" w:rsidRPr="0015611D" w:rsidTr="00F477F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о районном бюджете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E7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201</w:t>
            </w:r>
            <w:r w:rsidR="00E76489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7F3" w:rsidRPr="00E76489" w:rsidRDefault="00CF7FF6" w:rsidP="00E76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показателей </w:t>
            </w:r>
            <w:r w:rsidR="00F477F3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E76489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F477F3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/201</w:t>
            </w:r>
            <w:r w:rsidR="00E76489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477F3"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%</w:t>
            </w:r>
          </w:p>
        </w:tc>
      </w:tr>
      <w:tr w:rsidR="00F477F3" w:rsidRPr="0015611D" w:rsidTr="00E76489">
        <w:trPr>
          <w:cantSplit/>
          <w:trHeight w:val="9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2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20.12.2013 № 34/1-304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AD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19.12.2014 № 43/1-354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FC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от 20.12.2013 № 34/1-304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F3" w:rsidRPr="00E76489" w:rsidRDefault="00F477F3" w:rsidP="00FC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от 19.12.2014 № 43/1-354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7F3" w:rsidRPr="00E76489" w:rsidRDefault="00F477F3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F42" w:rsidRPr="0015611D" w:rsidTr="00F477F3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42" w:rsidRPr="00E76489" w:rsidRDefault="00FC0F4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FC0F4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FC0F42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42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E76489" w:rsidRPr="0015611D" w:rsidTr="00F477F3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1 870 830,9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2 026 742,8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1 899 028,6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127 714,2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1 891 947,4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</w:t>
            </w:r>
          </w:p>
        </w:tc>
      </w:tr>
      <w:tr w:rsidR="00E76489" w:rsidRPr="0015611D" w:rsidTr="00F477F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расходы на социально - культурную сферу - 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E2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1 440 975,2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1 494 063,6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1 447 052,1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47 011,5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1 382 846,7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104,6</w:t>
            </w:r>
          </w:p>
        </w:tc>
      </w:tr>
      <w:tr w:rsidR="00E76489" w:rsidRPr="0015611D" w:rsidTr="00F477F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FC0F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E76489" w:rsidRPr="0015611D" w:rsidTr="00F477F3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(0700)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953 460,2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2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989 797,6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958 727,1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31 070,5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910 489,8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</w:tr>
      <w:tr w:rsidR="00E76489" w:rsidRPr="0015611D" w:rsidTr="00F477F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и кинематография (0800)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131 665,3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131 641,3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100 908,7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</w:t>
            </w:r>
          </w:p>
        </w:tc>
      </w:tr>
      <w:tr w:rsidR="00E76489" w:rsidRPr="0015611D" w:rsidTr="00F477F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 (0900)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E76489" w:rsidRPr="0015611D" w:rsidTr="00F477F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 (1000)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369 242,8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369 778,3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354 137,7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15 640,6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354 978,4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E76489" w:rsidRPr="0015611D" w:rsidTr="00F477F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 (1100)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2 920,5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2 486,0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D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89" w:rsidRPr="00E76489" w:rsidRDefault="00E76489" w:rsidP="009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4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108,8</w:t>
            </w:r>
          </w:p>
        </w:tc>
      </w:tr>
    </w:tbl>
    <w:p w:rsidR="00902E25" w:rsidRPr="00BE6F6B" w:rsidRDefault="00171D3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30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341A9" w:rsidRPr="0088369C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В предыдущем</w:t>
      </w:r>
      <w:r w:rsidRPr="0088369C">
        <w:rPr>
          <w:rFonts w:ascii="Times New Roman" w:hAnsi="Times New Roman" w:cs="Times New Roman"/>
          <w:sz w:val="24"/>
          <w:szCs w:val="24"/>
        </w:rPr>
        <w:t xml:space="preserve"> году расходы на социально-культурную сферу по отношению к 201</w:t>
      </w:r>
      <w:r w:rsidR="0088369C" w:rsidRPr="0088369C">
        <w:rPr>
          <w:rFonts w:ascii="Times New Roman" w:hAnsi="Times New Roman" w:cs="Times New Roman"/>
          <w:sz w:val="24"/>
          <w:szCs w:val="24"/>
        </w:rPr>
        <w:t>2</w:t>
      </w:r>
      <w:r w:rsidRPr="0088369C"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88369C" w:rsidRPr="0088369C">
        <w:rPr>
          <w:rFonts w:ascii="Times New Roman" w:hAnsi="Times New Roman" w:cs="Times New Roman"/>
          <w:sz w:val="24"/>
          <w:szCs w:val="24"/>
        </w:rPr>
        <w:t>171 535,2</w:t>
      </w:r>
      <w:r w:rsidRPr="0088369C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88369C" w:rsidRPr="0088369C">
        <w:rPr>
          <w:rFonts w:ascii="Times New Roman" w:hAnsi="Times New Roman" w:cs="Times New Roman"/>
          <w:sz w:val="24"/>
          <w:szCs w:val="24"/>
        </w:rPr>
        <w:t>14,2</w:t>
      </w:r>
      <w:r w:rsidRPr="0088369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341A9" w:rsidRPr="0088369C" w:rsidRDefault="008C20D2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369C">
        <w:rPr>
          <w:rFonts w:ascii="Times New Roman" w:hAnsi="Times New Roman" w:cs="Times New Roman"/>
          <w:sz w:val="24"/>
          <w:szCs w:val="24"/>
        </w:rPr>
        <w:t>В 201</w:t>
      </w:r>
      <w:r w:rsidR="0088369C" w:rsidRPr="0088369C">
        <w:rPr>
          <w:rFonts w:ascii="Times New Roman" w:hAnsi="Times New Roman" w:cs="Times New Roman"/>
          <w:sz w:val="24"/>
          <w:szCs w:val="24"/>
        </w:rPr>
        <w:t>4</w:t>
      </w:r>
      <w:r w:rsidRPr="0088369C">
        <w:rPr>
          <w:rFonts w:ascii="Times New Roman" w:hAnsi="Times New Roman" w:cs="Times New Roman"/>
          <w:sz w:val="24"/>
          <w:szCs w:val="24"/>
        </w:rPr>
        <w:t xml:space="preserve"> году аналогичные расходы по отношению </w:t>
      </w:r>
      <w:r w:rsidR="006341A9" w:rsidRPr="0088369C">
        <w:rPr>
          <w:rFonts w:ascii="Times New Roman" w:hAnsi="Times New Roman" w:cs="Times New Roman"/>
          <w:sz w:val="24"/>
          <w:szCs w:val="24"/>
        </w:rPr>
        <w:t xml:space="preserve">уже </w:t>
      </w:r>
      <w:r w:rsidRPr="0088369C">
        <w:rPr>
          <w:rFonts w:ascii="Times New Roman" w:hAnsi="Times New Roman" w:cs="Times New Roman"/>
          <w:sz w:val="24"/>
          <w:szCs w:val="24"/>
        </w:rPr>
        <w:t>к 201</w:t>
      </w:r>
      <w:r w:rsidR="0088369C" w:rsidRPr="0088369C">
        <w:rPr>
          <w:rFonts w:ascii="Times New Roman" w:hAnsi="Times New Roman" w:cs="Times New Roman"/>
          <w:sz w:val="24"/>
          <w:szCs w:val="24"/>
        </w:rPr>
        <w:t>3</w:t>
      </w:r>
      <w:r w:rsidRPr="0088369C"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88369C" w:rsidRPr="0088369C">
        <w:rPr>
          <w:rFonts w:ascii="Times New Roman" w:hAnsi="Times New Roman" w:cs="Times New Roman"/>
          <w:sz w:val="24"/>
          <w:szCs w:val="24"/>
        </w:rPr>
        <w:t>64 205,4</w:t>
      </w:r>
      <w:r w:rsidRPr="0088369C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88369C" w:rsidRPr="0088369C">
        <w:rPr>
          <w:rFonts w:ascii="Times New Roman" w:hAnsi="Times New Roman" w:cs="Times New Roman"/>
          <w:sz w:val="24"/>
          <w:szCs w:val="24"/>
        </w:rPr>
        <w:t>4,6</w:t>
      </w:r>
      <w:r w:rsidRPr="0088369C">
        <w:rPr>
          <w:rFonts w:ascii="Times New Roman" w:hAnsi="Times New Roman" w:cs="Times New Roman"/>
          <w:sz w:val="24"/>
          <w:szCs w:val="24"/>
        </w:rPr>
        <w:t>%.</w:t>
      </w:r>
      <w:r w:rsidR="006341A9" w:rsidRPr="00883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D3F" w:rsidRPr="00B26DBE" w:rsidRDefault="00171D3F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DBE">
        <w:rPr>
          <w:rFonts w:ascii="Times New Roman" w:hAnsi="Times New Roman" w:cs="Times New Roman"/>
          <w:sz w:val="24"/>
          <w:szCs w:val="24"/>
        </w:rPr>
        <w:t xml:space="preserve">По отношению к показателям предыдущего года расходы по разделу 07 «Образование» увеличились на </w:t>
      </w:r>
      <w:r w:rsidR="0020321C" w:rsidRPr="00B26DBE">
        <w:rPr>
          <w:rFonts w:ascii="Times New Roman" w:hAnsi="Times New Roman" w:cs="Times New Roman"/>
          <w:sz w:val="24"/>
          <w:szCs w:val="24"/>
        </w:rPr>
        <w:t>5,3</w:t>
      </w:r>
      <w:r w:rsidRPr="00B26DBE">
        <w:rPr>
          <w:rFonts w:ascii="Times New Roman" w:hAnsi="Times New Roman" w:cs="Times New Roman"/>
          <w:sz w:val="24"/>
          <w:szCs w:val="24"/>
        </w:rPr>
        <w:t>%</w:t>
      </w:r>
      <w:r w:rsidR="006341A9" w:rsidRPr="00B26DBE">
        <w:rPr>
          <w:rFonts w:ascii="Times New Roman" w:hAnsi="Times New Roman" w:cs="Times New Roman"/>
          <w:sz w:val="24"/>
          <w:szCs w:val="24"/>
        </w:rPr>
        <w:t xml:space="preserve"> (к 201</w:t>
      </w:r>
      <w:r w:rsidR="0020321C" w:rsidRPr="00B26DBE">
        <w:rPr>
          <w:rFonts w:ascii="Times New Roman" w:hAnsi="Times New Roman" w:cs="Times New Roman"/>
          <w:sz w:val="24"/>
          <w:szCs w:val="24"/>
        </w:rPr>
        <w:t>2</w:t>
      </w:r>
      <w:r w:rsidR="006341A9" w:rsidRPr="00B26DBE">
        <w:rPr>
          <w:rFonts w:ascii="Times New Roman" w:hAnsi="Times New Roman" w:cs="Times New Roman"/>
          <w:sz w:val="24"/>
          <w:szCs w:val="24"/>
        </w:rPr>
        <w:t xml:space="preserve"> году – на </w:t>
      </w:r>
      <w:r w:rsidR="0020321C" w:rsidRPr="00B26DBE">
        <w:rPr>
          <w:rFonts w:ascii="Times New Roman" w:hAnsi="Times New Roman" w:cs="Times New Roman"/>
          <w:sz w:val="24"/>
          <w:szCs w:val="24"/>
        </w:rPr>
        <w:t>25,9</w:t>
      </w:r>
      <w:r w:rsidR="006341A9" w:rsidRPr="00B26DBE">
        <w:rPr>
          <w:rFonts w:ascii="Times New Roman" w:hAnsi="Times New Roman" w:cs="Times New Roman"/>
          <w:sz w:val="24"/>
          <w:szCs w:val="24"/>
        </w:rPr>
        <w:t>%)</w:t>
      </w:r>
      <w:r w:rsidRPr="00B26DBE">
        <w:rPr>
          <w:rFonts w:ascii="Times New Roman" w:hAnsi="Times New Roman" w:cs="Times New Roman"/>
          <w:sz w:val="24"/>
          <w:szCs w:val="24"/>
        </w:rPr>
        <w:t xml:space="preserve">, по разделу 08 «Культура и кинематография» - на </w:t>
      </w:r>
      <w:r w:rsidR="0020321C" w:rsidRPr="00B26DBE">
        <w:rPr>
          <w:rFonts w:ascii="Times New Roman" w:hAnsi="Times New Roman" w:cs="Times New Roman"/>
          <w:sz w:val="24"/>
          <w:szCs w:val="24"/>
        </w:rPr>
        <w:t>30,5</w:t>
      </w:r>
      <w:r w:rsidRPr="00B26DBE">
        <w:rPr>
          <w:rFonts w:ascii="Times New Roman" w:hAnsi="Times New Roman" w:cs="Times New Roman"/>
          <w:sz w:val="24"/>
          <w:szCs w:val="24"/>
        </w:rPr>
        <w:t>%</w:t>
      </w:r>
      <w:r w:rsidR="006341A9" w:rsidRPr="00B26DBE">
        <w:rPr>
          <w:rFonts w:ascii="Times New Roman" w:hAnsi="Times New Roman" w:cs="Times New Roman"/>
          <w:sz w:val="24"/>
          <w:szCs w:val="24"/>
        </w:rPr>
        <w:t xml:space="preserve"> (к 201</w:t>
      </w:r>
      <w:r w:rsidR="0020321C" w:rsidRPr="00B26DBE">
        <w:rPr>
          <w:rFonts w:ascii="Times New Roman" w:hAnsi="Times New Roman" w:cs="Times New Roman"/>
          <w:sz w:val="24"/>
          <w:szCs w:val="24"/>
        </w:rPr>
        <w:t>2</w:t>
      </w:r>
      <w:r w:rsidR="006341A9" w:rsidRPr="00B26DBE">
        <w:rPr>
          <w:rFonts w:ascii="Times New Roman" w:hAnsi="Times New Roman" w:cs="Times New Roman"/>
          <w:sz w:val="24"/>
          <w:szCs w:val="24"/>
        </w:rPr>
        <w:t xml:space="preserve"> году – на </w:t>
      </w:r>
      <w:r w:rsidR="0020321C" w:rsidRPr="00B26DBE">
        <w:rPr>
          <w:rFonts w:ascii="Times New Roman" w:hAnsi="Times New Roman" w:cs="Times New Roman"/>
          <w:sz w:val="24"/>
          <w:szCs w:val="24"/>
        </w:rPr>
        <w:t>61,2</w:t>
      </w:r>
      <w:r w:rsidR="006341A9" w:rsidRPr="00B26DBE">
        <w:rPr>
          <w:rFonts w:ascii="Times New Roman" w:hAnsi="Times New Roman" w:cs="Times New Roman"/>
          <w:sz w:val="24"/>
          <w:szCs w:val="24"/>
        </w:rPr>
        <w:t>%)</w:t>
      </w:r>
      <w:r w:rsidRPr="00B26DBE">
        <w:rPr>
          <w:rFonts w:ascii="Times New Roman" w:hAnsi="Times New Roman" w:cs="Times New Roman"/>
          <w:sz w:val="24"/>
          <w:szCs w:val="24"/>
        </w:rPr>
        <w:t xml:space="preserve"> </w:t>
      </w:r>
      <w:r w:rsidR="00AB4BD1" w:rsidRPr="00B26DBE">
        <w:rPr>
          <w:rFonts w:ascii="Times New Roman" w:hAnsi="Times New Roman" w:cs="Times New Roman"/>
          <w:sz w:val="24"/>
          <w:szCs w:val="24"/>
        </w:rPr>
        <w:t xml:space="preserve">и по разделу 11 «Физическая культура и спорт» - на </w:t>
      </w:r>
      <w:r w:rsidR="0011403C" w:rsidRPr="00B26DBE">
        <w:rPr>
          <w:rFonts w:ascii="Times New Roman" w:hAnsi="Times New Roman" w:cs="Times New Roman"/>
          <w:sz w:val="24"/>
          <w:szCs w:val="24"/>
        </w:rPr>
        <w:t>8,8</w:t>
      </w:r>
      <w:r w:rsidR="00AB4BD1" w:rsidRPr="00B26DBE">
        <w:rPr>
          <w:rFonts w:ascii="Times New Roman" w:hAnsi="Times New Roman" w:cs="Times New Roman"/>
          <w:sz w:val="24"/>
          <w:szCs w:val="24"/>
        </w:rPr>
        <w:t>%</w:t>
      </w:r>
      <w:r w:rsidR="0011403C" w:rsidRPr="00B26DBE">
        <w:rPr>
          <w:rFonts w:ascii="Times New Roman" w:hAnsi="Times New Roman" w:cs="Times New Roman"/>
          <w:sz w:val="24"/>
          <w:szCs w:val="24"/>
        </w:rPr>
        <w:t xml:space="preserve"> (к 2012 году – </w:t>
      </w:r>
      <w:proofErr w:type="gramStart"/>
      <w:r w:rsidR="0011403C" w:rsidRPr="00B26D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403C" w:rsidRPr="00B26DBE">
        <w:rPr>
          <w:rFonts w:ascii="Times New Roman" w:hAnsi="Times New Roman" w:cs="Times New Roman"/>
          <w:sz w:val="24"/>
          <w:szCs w:val="24"/>
        </w:rPr>
        <w:t xml:space="preserve"> 8,2%)</w:t>
      </w:r>
      <w:r w:rsidRPr="00B26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723" w:rsidRPr="00B26DBE" w:rsidRDefault="00E46723" w:rsidP="002A01F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DBE">
        <w:rPr>
          <w:rFonts w:ascii="Times New Roman" w:hAnsi="Times New Roman" w:cs="Times New Roman"/>
          <w:sz w:val="24"/>
          <w:szCs w:val="24"/>
        </w:rPr>
        <w:t xml:space="preserve">Незначительно на 0,2 </w:t>
      </w:r>
      <w:proofErr w:type="gramStart"/>
      <w:r w:rsidRPr="00B26DBE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Pr="00B26DBE">
        <w:rPr>
          <w:rFonts w:ascii="Times New Roman" w:hAnsi="Times New Roman" w:cs="Times New Roman"/>
          <w:sz w:val="24"/>
          <w:szCs w:val="24"/>
        </w:rPr>
        <w:t xml:space="preserve"> пункта снизились расходы по разделу 10 «Социальная политика» по отношению к показателю 2013 года, при этом увеличились на 8,2</w:t>
      </w:r>
      <w:r w:rsidR="00B26DBE" w:rsidRPr="00B26DBE">
        <w:rPr>
          <w:rFonts w:ascii="Times New Roman" w:hAnsi="Times New Roman" w:cs="Times New Roman"/>
          <w:sz w:val="24"/>
          <w:szCs w:val="24"/>
        </w:rPr>
        <w:t>% к показателю 2012 года.</w:t>
      </w:r>
    </w:p>
    <w:p w:rsidR="00171D3F" w:rsidRPr="00B26DBE" w:rsidRDefault="00B26DBE" w:rsidP="00AB4BD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DBE">
        <w:rPr>
          <w:rFonts w:ascii="Times New Roman" w:hAnsi="Times New Roman" w:cs="Times New Roman"/>
          <w:sz w:val="24"/>
          <w:szCs w:val="24"/>
        </w:rPr>
        <w:t xml:space="preserve">Кроме того, в связи с </w:t>
      </w:r>
      <w:r w:rsidRPr="00B2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B26DB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B2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законодательства в части передачи полномочий по финансированию расходов на здравоохранение от муниципальных образований на уровень субъектов Российской Федерации</w:t>
      </w:r>
      <w:r w:rsidRPr="00B26D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6DBE">
        <w:rPr>
          <w:rFonts w:ascii="Times New Roman" w:hAnsi="Times New Roman" w:cs="Times New Roman"/>
          <w:sz w:val="24"/>
          <w:szCs w:val="24"/>
        </w:rPr>
        <w:t>сократились</w:t>
      </w:r>
      <w:r w:rsidR="00171D3F" w:rsidRPr="00B26DBE">
        <w:rPr>
          <w:rFonts w:ascii="Times New Roman" w:hAnsi="Times New Roman" w:cs="Times New Roman"/>
          <w:sz w:val="24"/>
          <w:szCs w:val="24"/>
        </w:rPr>
        <w:t xml:space="preserve"> расход</w:t>
      </w:r>
      <w:r w:rsidRPr="00B26DBE">
        <w:rPr>
          <w:rFonts w:ascii="Times New Roman" w:hAnsi="Times New Roman" w:cs="Times New Roman"/>
          <w:sz w:val="24"/>
          <w:szCs w:val="24"/>
        </w:rPr>
        <w:t>ы</w:t>
      </w:r>
      <w:r w:rsidR="00171D3F" w:rsidRPr="00B26DBE">
        <w:rPr>
          <w:rFonts w:ascii="Times New Roman" w:hAnsi="Times New Roman" w:cs="Times New Roman"/>
          <w:sz w:val="24"/>
          <w:szCs w:val="24"/>
        </w:rPr>
        <w:t xml:space="preserve"> </w:t>
      </w:r>
      <w:r w:rsidRPr="00B26DBE">
        <w:rPr>
          <w:rFonts w:ascii="Times New Roman" w:hAnsi="Times New Roman" w:cs="Times New Roman"/>
          <w:sz w:val="24"/>
          <w:szCs w:val="24"/>
        </w:rPr>
        <w:t>более чем на 99,0%</w:t>
      </w:r>
      <w:r w:rsidR="00E46723" w:rsidRPr="00B26DBE">
        <w:rPr>
          <w:rFonts w:ascii="Times New Roman" w:hAnsi="Times New Roman" w:cs="Times New Roman"/>
          <w:sz w:val="24"/>
          <w:szCs w:val="24"/>
        </w:rPr>
        <w:t xml:space="preserve"> </w:t>
      </w:r>
      <w:r w:rsidR="00105982" w:rsidRPr="00B26DBE">
        <w:rPr>
          <w:rFonts w:ascii="Times New Roman" w:hAnsi="Times New Roman" w:cs="Times New Roman"/>
          <w:sz w:val="24"/>
          <w:szCs w:val="24"/>
        </w:rPr>
        <w:t>по разделу «З</w:t>
      </w:r>
      <w:r w:rsidR="00171D3F" w:rsidRPr="00B26DBE">
        <w:rPr>
          <w:rFonts w:ascii="Times New Roman" w:hAnsi="Times New Roman" w:cs="Times New Roman"/>
          <w:sz w:val="24"/>
          <w:szCs w:val="24"/>
        </w:rPr>
        <w:t>дравоохранение</w:t>
      </w:r>
      <w:r w:rsidR="00105982" w:rsidRPr="00B26DBE">
        <w:rPr>
          <w:rFonts w:ascii="Times New Roman" w:hAnsi="Times New Roman" w:cs="Times New Roman"/>
          <w:sz w:val="24"/>
          <w:szCs w:val="24"/>
        </w:rPr>
        <w:t>»</w:t>
      </w:r>
      <w:r w:rsidRPr="00B26DBE">
        <w:rPr>
          <w:rFonts w:ascii="Times New Roman" w:hAnsi="Times New Roman" w:cs="Times New Roman"/>
          <w:sz w:val="24"/>
          <w:szCs w:val="24"/>
        </w:rPr>
        <w:t>.</w:t>
      </w:r>
    </w:p>
    <w:p w:rsidR="00171D3F" w:rsidRPr="00B26DBE" w:rsidRDefault="00171D3F" w:rsidP="007C1E5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DBE">
        <w:rPr>
          <w:rFonts w:ascii="Times New Roman" w:hAnsi="Times New Roman" w:cs="Times New Roman"/>
          <w:sz w:val="24"/>
          <w:szCs w:val="24"/>
        </w:rPr>
        <w:t xml:space="preserve">Общая сумма неиспользованных ассигнований составила </w:t>
      </w:r>
      <w:r w:rsidR="00B26DBE" w:rsidRPr="00B26DBE">
        <w:rPr>
          <w:rFonts w:ascii="Times New Roman" w:hAnsi="Times New Roman" w:cs="Times New Roman"/>
          <w:sz w:val="24"/>
          <w:szCs w:val="24"/>
        </w:rPr>
        <w:t>47 011,5</w:t>
      </w:r>
      <w:r w:rsidRPr="00B26DBE">
        <w:rPr>
          <w:rFonts w:ascii="Times New Roman" w:hAnsi="Times New Roman" w:cs="Times New Roman"/>
          <w:sz w:val="24"/>
          <w:szCs w:val="24"/>
        </w:rPr>
        <w:t xml:space="preserve"> тыс. руб. по отношению к показателю уточненной бюджетной росписи.</w:t>
      </w:r>
    </w:p>
    <w:p w:rsidR="00171D3F" w:rsidRPr="005A5C84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C84">
        <w:rPr>
          <w:rFonts w:ascii="Times New Roman" w:hAnsi="Times New Roman" w:cs="Times New Roman"/>
          <w:sz w:val="24"/>
          <w:szCs w:val="24"/>
        </w:rPr>
        <w:t xml:space="preserve">Уровень освоения бюджетных средств среди отраслей социально-культурной сферы от суммы расходов, утвержденной бюджетной росписью с учетом изменений, составил по разделам: 07 «Образование» - </w:t>
      </w:r>
      <w:r w:rsidR="00105982" w:rsidRPr="005A5C84">
        <w:rPr>
          <w:rFonts w:ascii="Times New Roman" w:hAnsi="Times New Roman" w:cs="Times New Roman"/>
          <w:sz w:val="24"/>
          <w:szCs w:val="24"/>
        </w:rPr>
        <w:t>96,</w:t>
      </w:r>
      <w:r w:rsidR="00B26DBE" w:rsidRPr="005A5C84">
        <w:rPr>
          <w:rFonts w:ascii="Times New Roman" w:hAnsi="Times New Roman" w:cs="Times New Roman"/>
          <w:sz w:val="24"/>
          <w:szCs w:val="24"/>
        </w:rPr>
        <w:t>9</w:t>
      </w:r>
      <w:r w:rsidRPr="005A5C84">
        <w:rPr>
          <w:rFonts w:ascii="Times New Roman" w:hAnsi="Times New Roman" w:cs="Times New Roman"/>
          <w:sz w:val="24"/>
          <w:szCs w:val="24"/>
        </w:rPr>
        <w:t>%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(в 201</w:t>
      </w:r>
      <w:r w:rsidR="00B26DBE" w:rsidRPr="005A5C84">
        <w:rPr>
          <w:rFonts w:ascii="Times New Roman" w:hAnsi="Times New Roman" w:cs="Times New Roman"/>
          <w:sz w:val="24"/>
          <w:szCs w:val="24"/>
        </w:rPr>
        <w:t>3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году – 9</w:t>
      </w:r>
      <w:r w:rsidR="00B26DBE" w:rsidRPr="005A5C84">
        <w:rPr>
          <w:rFonts w:ascii="Times New Roman" w:hAnsi="Times New Roman" w:cs="Times New Roman"/>
          <w:sz w:val="24"/>
          <w:szCs w:val="24"/>
        </w:rPr>
        <w:t>6,0</w:t>
      </w:r>
      <w:r w:rsidR="00105982" w:rsidRPr="005A5C84">
        <w:rPr>
          <w:rFonts w:ascii="Times New Roman" w:hAnsi="Times New Roman" w:cs="Times New Roman"/>
          <w:sz w:val="24"/>
          <w:szCs w:val="24"/>
        </w:rPr>
        <w:t>%)</w:t>
      </w:r>
      <w:r w:rsidRPr="005A5C84">
        <w:rPr>
          <w:rFonts w:ascii="Times New Roman" w:hAnsi="Times New Roman" w:cs="Times New Roman"/>
          <w:sz w:val="24"/>
          <w:szCs w:val="24"/>
        </w:rPr>
        <w:t xml:space="preserve">; 08 «Культура и кинематография» - </w:t>
      </w:r>
      <w:r w:rsidR="00B26DBE" w:rsidRPr="005A5C84">
        <w:rPr>
          <w:rFonts w:ascii="Times New Roman" w:hAnsi="Times New Roman" w:cs="Times New Roman"/>
          <w:sz w:val="24"/>
          <w:szCs w:val="24"/>
        </w:rPr>
        <w:t>100</w:t>
      </w:r>
      <w:r w:rsidR="00105982" w:rsidRPr="005A5C84">
        <w:rPr>
          <w:rFonts w:ascii="Times New Roman" w:hAnsi="Times New Roman" w:cs="Times New Roman"/>
          <w:sz w:val="24"/>
          <w:szCs w:val="24"/>
        </w:rPr>
        <w:t>,0% (в 201</w:t>
      </w:r>
      <w:r w:rsidR="00B26DBE" w:rsidRPr="005A5C84">
        <w:rPr>
          <w:rFonts w:ascii="Times New Roman" w:hAnsi="Times New Roman" w:cs="Times New Roman"/>
          <w:sz w:val="24"/>
          <w:szCs w:val="24"/>
        </w:rPr>
        <w:t>3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26DBE" w:rsidRPr="005A5C84">
        <w:rPr>
          <w:rFonts w:ascii="Times New Roman" w:hAnsi="Times New Roman" w:cs="Times New Roman"/>
          <w:sz w:val="24"/>
          <w:szCs w:val="24"/>
        </w:rPr>
        <w:t>–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Pr="005A5C84">
        <w:rPr>
          <w:rFonts w:ascii="Times New Roman" w:hAnsi="Times New Roman" w:cs="Times New Roman"/>
          <w:sz w:val="24"/>
          <w:szCs w:val="24"/>
        </w:rPr>
        <w:t>9</w:t>
      </w:r>
      <w:r w:rsidR="00B26DBE" w:rsidRPr="005A5C84">
        <w:rPr>
          <w:rFonts w:ascii="Times New Roman" w:hAnsi="Times New Roman" w:cs="Times New Roman"/>
          <w:sz w:val="24"/>
          <w:szCs w:val="24"/>
        </w:rPr>
        <w:t>8,0</w:t>
      </w:r>
      <w:r w:rsidRPr="005A5C84">
        <w:rPr>
          <w:rFonts w:ascii="Times New Roman" w:hAnsi="Times New Roman" w:cs="Times New Roman"/>
          <w:sz w:val="24"/>
          <w:szCs w:val="24"/>
        </w:rPr>
        <w:t>%</w:t>
      </w:r>
      <w:r w:rsidR="00105982" w:rsidRPr="005A5C84">
        <w:rPr>
          <w:rFonts w:ascii="Times New Roman" w:hAnsi="Times New Roman" w:cs="Times New Roman"/>
          <w:sz w:val="24"/>
          <w:szCs w:val="24"/>
        </w:rPr>
        <w:t>)</w:t>
      </w:r>
      <w:r w:rsidRPr="005A5C84">
        <w:rPr>
          <w:rFonts w:ascii="Times New Roman" w:hAnsi="Times New Roman" w:cs="Times New Roman"/>
          <w:sz w:val="24"/>
          <w:szCs w:val="24"/>
        </w:rPr>
        <w:t xml:space="preserve">; 09 «Здравоохранение» - </w:t>
      </w:r>
      <w:r w:rsidR="00B26DBE" w:rsidRPr="005A5C84">
        <w:rPr>
          <w:rFonts w:ascii="Times New Roman" w:hAnsi="Times New Roman" w:cs="Times New Roman"/>
          <w:sz w:val="24"/>
          <w:szCs w:val="24"/>
        </w:rPr>
        <w:t>100,0</w:t>
      </w:r>
      <w:r w:rsidR="00105982" w:rsidRPr="005A5C84">
        <w:rPr>
          <w:rFonts w:ascii="Times New Roman" w:hAnsi="Times New Roman" w:cs="Times New Roman"/>
          <w:sz w:val="24"/>
          <w:szCs w:val="24"/>
        </w:rPr>
        <w:t>% (в 201</w:t>
      </w:r>
      <w:r w:rsidR="00B26DBE" w:rsidRPr="005A5C84">
        <w:rPr>
          <w:rFonts w:ascii="Times New Roman" w:hAnsi="Times New Roman" w:cs="Times New Roman"/>
          <w:sz w:val="24"/>
          <w:szCs w:val="24"/>
        </w:rPr>
        <w:t>3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="00105982" w:rsidRPr="005A5C84">
        <w:rPr>
          <w:rFonts w:ascii="Times New Roman" w:hAnsi="Times New Roman" w:cs="Times New Roman"/>
          <w:sz w:val="24"/>
          <w:szCs w:val="24"/>
        </w:rPr>
        <w:lastRenderedPageBreak/>
        <w:t xml:space="preserve">году </w:t>
      </w:r>
      <w:r w:rsidR="00B26DBE" w:rsidRPr="005A5C84">
        <w:rPr>
          <w:rFonts w:ascii="Times New Roman" w:hAnsi="Times New Roman" w:cs="Times New Roman"/>
          <w:sz w:val="24"/>
          <w:szCs w:val="24"/>
        </w:rPr>
        <w:t>–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="00B26DBE" w:rsidRPr="005A5C84">
        <w:rPr>
          <w:rFonts w:ascii="Times New Roman" w:hAnsi="Times New Roman" w:cs="Times New Roman"/>
          <w:sz w:val="24"/>
          <w:szCs w:val="24"/>
        </w:rPr>
        <w:t>82,7</w:t>
      </w:r>
      <w:r w:rsidRPr="005A5C84">
        <w:rPr>
          <w:rFonts w:ascii="Times New Roman" w:hAnsi="Times New Roman" w:cs="Times New Roman"/>
          <w:sz w:val="24"/>
          <w:szCs w:val="24"/>
        </w:rPr>
        <w:t>%</w:t>
      </w:r>
      <w:r w:rsidR="00105982" w:rsidRPr="005A5C84">
        <w:rPr>
          <w:rFonts w:ascii="Times New Roman" w:hAnsi="Times New Roman" w:cs="Times New Roman"/>
          <w:sz w:val="24"/>
          <w:szCs w:val="24"/>
        </w:rPr>
        <w:t>)</w:t>
      </w:r>
      <w:r w:rsidRPr="005A5C84">
        <w:rPr>
          <w:rFonts w:ascii="Times New Roman" w:hAnsi="Times New Roman" w:cs="Times New Roman"/>
          <w:sz w:val="24"/>
          <w:szCs w:val="24"/>
        </w:rPr>
        <w:t xml:space="preserve">; 10 «Социальная политика» - </w:t>
      </w:r>
      <w:r w:rsidR="00105982" w:rsidRPr="005A5C84">
        <w:rPr>
          <w:rFonts w:ascii="Times New Roman" w:hAnsi="Times New Roman" w:cs="Times New Roman"/>
          <w:sz w:val="24"/>
          <w:szCs w:val="24"/>
        </w:rPr>
        <w:t>9</w:t>
      </w:r>
      <w:r w:rsidR="00B26DBE" w:rsidRPr="005A5C84">
        <w:rPr>
          <w:rFonts w:ascii="Times New Roman" w:hAnsi="Times New Roman" w:cs="Times New Roman"/>
          <w:sz w:val="24"/>
          <w:szCs w:val="24"/>
        </w:rPr>
        <w:t>5,8</w:t>
      </w:r>
      <w:r w:rsidR="00105982" w:rsidRPr="005A5C84">
        <w:rPr>
          <w:rFonts w:ascii="Times New Roman" w:hAnsi="Times New Roman" w:cs="Times New Roman"/>
          <w:sz w:val="24"/>
          <w:szCs w:val="24"/>
        </w:rPr>
        <w:t>% (в 201</w:t>
      </w:r>
      <w:r w:rsidR="00B26DBE" w:rsidRPr="005A5C84">
        <w:rPr>
          <w:rFonts w:ascii="Times New Roman" w:hAnsi="Times New Roman" w:cs="Times New Roman"/>
          <w:sz w:val="24"/>
          <w:szCs w:val="24"/>
        </w:rPr>
        <w:t>3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году - </w:t>
      </w:r>
      <w:r w:rsidRPr="005A5C84">
        <w:rPr>
          <w:rFonts w:ascii="Times New Roman" w:hAnsi="Times New Roman" w:cs="Times New Roman"/>
          <w:sz w:val="24"/>
          <w:szCs w:val="24"/>
        </w:rPr>
        <w:t>9</w:t>
      </w:r>
      <w:r w:rsidR="005A5C84" w:rsidRPr="005A5C84">
        <w:rPr>
          <w:rFonts w:ascii="Times New Roman" w:hAnsi="Times New Roman" w:cs="Times New Roman"/>
          <w:sz w:val="24"/>
          <w:szCs w:val="24"/>
        </w:rPr>
        <w:t>7</w:t>
      </w:r>
      <w:r w:rsidRPr="005A5C84">
        <w:rPr>
          <w:rFonts w:ascii="Times New Roman" w:hAnsi="Times New Roman" w:cs="Times New Roman"/>
          <w:sz w:val="24"/>
          <w:szCs w:val="24"/>
        </w:rPr>
        <w:t>,7%</w:t>
      </w:r>
      <w:r w:rsidR="00105982" w:rsidRPr="005A5C84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105982" w:rsidRPr="005A5C84">
        <w:rPr>
          <w:rFonts w:ascii="Times New Roman" w:hAnsi="Times New Roman" w:cs="Times New Roman"/>
          <w:sz w:val="24"/>
          <w:szCs w:val="24"/>
        </w:rPr>
        <w:t xml:space="preserve"> 11</w:t>
      </w:r>
      <w:r w:rsidRPr="005A5C84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 - </w:t>
      </w:r>
      <w:r w:rsidR="00105982" w:rsidRPr="005A5C84">
        <w:rPr>
          <w:rFonts w:ascii="Times New Roman" w:hAnsi="Times New Roman" w:cs="Times New Roman"/>
          <w:sz w:val="24"/>
          <w:szCs w:val="24"/>
        </w:rPr>
        <w:t>9</w:t>
      </w:r>
      <w:r w:rsidR="005A5C84" w:rsidRPr="005A5C84">
        <w:rPr>
          <w:rFonts w:ascii="Times New Roman" w:hAnsi="Times New Roman" w:cs="Times New Roman"/>
          <w:sz w:val="24"/>
          <w:szCs w:val="24"/>
        </w:rPr>
        <w:t>0,0</w:t>
      </w:r>
      <w:r w:rsidR="00105982" w:rsidRPr="005A5C84">
        <w:rPr>
          <w:rFonts w:ascii="Times New Roman" w:hAnsi="Times New Roman" w:cs="Times New Roman"/>
          <w:sz w:val="24"/>
          <w:szCs w:val="24"/>
        </w:rPr>
        <w:t>% (в 201</w:t>
      </w:r>
      <w:r w:rsidR="005A5C84" w:rsidRPr="005A5C84">
        <w:rPr>
          <w:rFonts w:ascii="Times New Roman" w:hAnsi="Times New Roman" w:cs="Times New Roman"/>
          <w:sz w:val="24"/>
          <w:szCs w:val="24"/>
        </w:rPr>
        <w:t>3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A5C84" w:rsidRPr="005A5C84">
        <w:rPr>
          <w:rFonts w:ascii="Times New Roman" w:hAnsi="Times New Roman" w:cs="Times New Roman"/>
          <w:sz w:val="24"/>
          <w:szCs w:val="24"/>
        </w:rPr>
        <w:t>–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="005A5C84" w:rsidRPr="005A5C84">
        <w:rPr>
          <w:rFonts w:ascii="Times New Roman" w:hAnsi="Times New Roman" w:cs="Times New Roman"/>
          <w:sz w:val="24"/>
          <w:szCs w:val="24"/>
        </w:rPr>
        <w:t>91,1</w:t>
      </w:r>
      <w:r w:rsidRPr="005A5C84">
        <w:rPr>
          <w:rFonts w:ascii="Times New Roman" w:hAnsi="Times New Roman" w:cs="Times New Roman"/>
          <w:sz w:val="24"/>
          <w:szCs w:val="24"/>
        </w:rPr>
        <w:t>%</w:t>
      </w:r>
      <w:r w:rsidR="00105982" w:rsidRPr="005A5C84">
        <w:rPr>
          <w:rFonts w:ascii="Times New Roman" w:hAnsi="Times New Roman" w:cs="Times New Roman"/>
          <w:sz w:val="24"/>
          <w:szCs w:val="24"/>
        </w:rPr>
        <w:t>)</w:t>
      </w:r>
      <w:r w:rsidRPr="005A5C84">
        <w:rPr>
          <w:rFonts w:ascii="Times New Roman" w:hAnsi="Times New Roman" w:cs="Times New Roman"/>
          <w:sz w:val="24"/>
          <w:szCs w:val="24"/>
        </w:rPr>
        <w:t>.</w:t>
      </w:r>
    </w:p>
    <w:p w:rsidR="005A5C84" w:rsidRDefault="00171D3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C84">
        <w:rPr>
          <w:rFonts w:ascii="Times New Roman" w:hAnsi="Times New Roman" w:cs="Times New Roman"/>
          <w:sz w:val="24"/>
          <w:szCs w:val="24"/>
        </w:rPr>
        <w:t>Наибольшая доля неосвоенных средств</w:t>
      </w:r>
      <w:r w:rsidR="005A5C84" w:rsidRPr="005A5C84">
        <w:rPr>
          <w:rFonts w:ascii="Times New Roman" w:hAnsi="Times New Roman" w:cs="Times New Roman"/>
          <w:sz w:val="24"/>
          <w:szCs w:val="24"/>
        </w:rPr>
        <w:t xml:space="preserve"> (66,1%)</w:t>
      </w:r>
      <w:r w:rsidR="00105982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="003256D5">
        <w:rPr>
          <w:rFonts w:ascii="Times New Roman" w:hAnsi="Times New Roman" w:cs="Times New Roman"/>
          <w:sz w:val="24"/>
          <w:szCs w:val="24"/>
        </w:rPr>
        <w:t>сложилась</w:t>
      </w:r>
      <w:r w:rsidRPr="005A5C8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="00105982" w:rsidRPr="005A5C84">
        <w:rPr>
          <w:rFonts w:ascii="Times New Roman" w:hAnsi="Times New Roman" w:cs="Times New Roman"/>
          <w:sz w:val="24"/>
          <w:szCs w:val="24"/>
        </w:rPr>
        <w:t>07</w:t>
      </w:r>
      <w:r w:rsidRPr="005A5C84">
        <w:rPr>
          <w:rFonts w:ascii="Times New Roman" w:hAnsi="Times New Roman" w:cs="Times New Roman"/>
          <w:sz w:val="24"/>
          <w:szCs w:val="24"/>
        </w:rPr>
        <w:t xml:space="preserve"> «</w:t>
      </w:r>
      <w:r w:rsidR="00105982" w:rsidRPr="005A5C84">
        <w:rPr>
          <w:rFonts w:ascii="Times New Roman" w:hAnsi="Times New Roman" w:cs="Times New Roman"/>
          <w:sz w:val="24"/>
          <w:szCs w:val="24"/>
        </w:rPr>
        <w:t>Образование</w:t>
      </w:r>
      <w:r w:rsidR="00BA1871">
        <w:rPr>
          <w:rFonts w:ascii="Times New Roman" w:hAnsi="Times New Roman" w:cs="Times New Roman"/>
          <w:sz w:val="24"/>
          <w:szCs w:val="24"/>
        </w:rPr>
        <w:t>»</w:t>
      </w:r>
      <w:r w:rsidR="005A5C84" w:rsidRPr="005A5C84">
        <w:rPr>
          <w:rFonts w:ascii="Times New Roman" w:hAnsi="Times New Roman" w:cs="Times New Roman"/>
          <w:sz w:val="24"/>
          <w:szCs w:val="24"/>
        </w:rPr>
        <w:t>.</w:t>
      </w:r>
    </w:p>
    <w:p w:rsidR="00BA1871" w:rsidRDefault="00BA1871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 данному разделу были распределены между 6 ГРБС</w:t>
      </w:r>
      <w:r w:rsidR="00DC347F">
        <w:rPr>
          <w:rFonts w:ascii="Times New Roman" w:hAnsi="Times New Roman" w:cs="Times New Roman"/>
          <w:sz w:val="24"/>
          <w:szCs w:val="24"/>
        </w:rPr>
        <w:t>, следующим образом:</w:t>
      </w:r>
    </w:p>
    <w:p w:rsidR="00DC347F" w:rsidRPr="0026430E" w:rsidRDefault="00DC347F" w:rsidP="00DC347F">
      <w:pPr>
        <w:pStyle w:val="a5"/>
        <w:spacing w:after="0"/>
        <w:ind w:left="0"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26430E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Ind w:w="108" w:type="dxa"/>
        <w:tblLook w:val="04A0"/>
      </w:tblPr>
      <w:tblGrid>
        <w:gridCol w:w="4644"/>
        <w:gridCol w:w="1735"/>
        <w:gridCol w:w="1420"/>
        <w:gridCol w:w="1559"/>
      </w:tblGrid>
      <w:tr w:rsidR="00DC347F" w:rsidRPr="0026430E" w:rsidTr="0026430E">
        <w:trPr>
          <w:trHeight w:val="739"/>
        </w:trPr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DC347F" w:rsidRPr="0026430E" w:rsidTr="00DC347F"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DC347F" w:rsidRPr="0026430E" w:rsidTr="0026430E">
        <w:trPr>
          <w:trHeight w:val="270"/>
        </w:trPr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администрация Богучанского района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6 516,7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6 516,7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C347F" w:rsidRPr="0026430E" w:rsidTr="0026430E">
        <w:trPr>
          <w:trHeight w:val="288"/>
        </w:trPr>
        <w:tc>
          <w:tcPr>
            <w:tcW w:w="4644" w:type="dxa"/>
            <w:vAlign w:val="center"/>
          </w:tcPr>
          <w:p w:rsidR="00DC347F" w:rsidRPr="0026430E" w:rsidRDefault="00DC347F" w:rsidP="003256D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МКУ «</w:t>
            </w:r>
            <w:r w:rsidR="003256D5" w:rsidRPr="0026430E"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Заказчика»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22 024,0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601,9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DC347F" w:rsidRPr="0026430E" w:rsidTr="0026430E">
        <w:trPr>
          <w:trHeight w:val="264"/>
        </w:trPr>
        <w:tc>
          <w:tcPr>
            <w:tcW w:w="4644" w:type="dxa"/>
            <w:vAlign w:val="center"/>
          </w:tcPr>
          <w:p w:rsidR="00DC347F" w:rsidRPr="0026430E" w:rsidRDefault="003256D5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УСЗН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198,2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C347F" w:rsidRPr="0026430E" w:rsidTr="0026430E">
        <w:trPr>
          <w:trHeight w:val="282"/>
        </w:trPr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Управление к</w:t>
            </w:r>
            <w:r w:rsidR="003256D5" w:rsidRPr="0026430E"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35 028,4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35 028,4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C347F" w:rsidRPr="0026430E" w:rsidTr="0026430E">
        <w:trPr>
          <w:trHeight w:val="258"/>
        </w:trPr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925 666,2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916 017,8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DC347F" w:rsidRPr="0026430E" w:rsidTr="0026430E">
        <w:trPr>
          <w:trHeight w:val="276"/>
        </w:trPr>
        <w:tc>
          <w:tcPr>
            <w:tcW w:w="4644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</w:tc>
        <w:tc>
          <w:tcPr>
            <w:tcW w:w="1735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364,1</w:t>
            </w:r>
          </w:p>
        </w:tc>
        <w:tc>
          <w:tcPr>
            <w:tcW w:w="1420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364,1</w:t>
            </w:r>
          </w:p>
        </w:tc>
        <w:tc>
          <w:tcPr>
            <w:tcW w:w="1559" w:type="dxa"/>
            <w:vAlign w:val="center"/>
          </w:tcPr>
          <w:p w:rsidR="00DC347F" w:rsidRPr="0026430E" w:rsidRDefault="00DC347F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6430E" w:rsidRPr="0026430E" w:rsidTr="0026430E">
        <w:trPr>
          <w:trHeight w:val="276"/>
        </w:trPr>
        <w:tc>
          <w:tcPr>
            <w:tcW w:w="4644" w:type="dxa"/>
            <w:vAlign w:val="center"/>
          </w:tcPr>
          <w:p w:rsidR="0026430E" w:rsidRPr="0026430E" w:rsidRDefault="0026430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35" w:type="dxa"/>
            <w:vAlign w:val="center"/>
          </w:tcPr>
          <w:p w:rsidR="0026430E" w:rsidRPr="0026430E" w:rsidRDefault="0026430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989 797,6</w:t>
            </w:r>
          </w:p>
        </w:tc>
        <w:tc>
          <w:tcPr>
            <w:tcW w:w="1420" w:type="dxa"/>
            <w:vAlign w:val="center"/>
          </w:tcPr>
          <w:p w:rsidR="0026430E" w:rsidRPr="0026430E" w:rsidRDefault="0026430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958 727,1</w:t>
            </w:r>
          </w:p>
        </w:tc>
        <w:tc>
          <w:tcPr>
            <w:tcW w:w="1559" w:type="dxa"/>
            <w:vAlign w:val="center"/>
          </w:tcPr>
          <w:p w:rsidR="0026430E" w:rsidRPr="0026430E" w:rsidRDefault="0026430E" w:rsidP="00DC34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</w:tr>
    </w:tbl>
    <w:p w:rsidR="00DC347F" w:rsidRDefault="00DC347F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47B" w:rsidRDefault="00FE647B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данной таблицы, с наименьшим результатом (2,7%) освоены средства МКУ «</w:t>
      </w:r>
      <w:r w:rsidR="003256D5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Заказчика». Объем неисполненных назначений составил 21 422,1 тыс. руб.</w:t>
      </w:r>
    </w:p>
    <w:p w:rsidR="00F561A7" w:rsidRDefault="00FE647B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доля (</w:t>
      </w:r>
      <w:r w:rsidR="006E0DA2">
        <w:rPr>
          <w:rFonts w:ascii="Times New Roman" w:hAnsi="Times New Roman" w:cs="Times New Roman"/>
          <w:sz w:val="24"/>
          <w:szCs w:val="24"/>
        </w:rPr>
        <w:t>93,4%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561A7">
        <w:rPr>
          <w:rFonts w:ascii="Times New Roman" w:hAnsi="Times New Roman" w:cs="Times New Roman"/>
          <w:sz w:val="24"/>
          <w:szCs w:val="24"/>
        </w:rPr>
        <w:t>неосвоенных с</w:t>
      </w:r>
      <w:r>
        <w:rPr>
          <w:rFonts w:ascii="Times New Roman" w:hAnsi="Times New Roman" w:cs="Times New Roman"/>
          <w:sz w:val="24"/>
          <w:szCs w:val="24"/>
        </w:rPr>
        <w:t>редств предусмотрен</w:t>
      </w:r>
      <w:r w:rsidR="00F561A7">
        <w:rPr>
          <w:rFonts w:ascii="Times New Roman" w:hAnsi="Times New Roman" w:cs="Times New Roman"/>
          <w:sz w:val="24"/>
          <w:szCs w:val="24"/>
        </w:rPr>
        <w:t>а</w:t>
      </w:r>
      <w:r w:rsidR="006E0D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DA2">
        <w:rPr>
          <w:rFonts w:ascii="Times New Roman" w:hAnsi="Times New Roman" w:cs="Times New Roman"/>
          <w:sz w:val="24"/>
          <w:szCs w:val="24"/>
        </w:rPr>
        <w:t xml:space="preserve">в соответствии с договором целевого пожертвования от 03.10.2014 года, </w:t>
      </w:r>
      <w:r>
        <w:rPr>
          <w:rFonts w:ascii="Times New Roman" w:hAnsi="Times New Roman" w:cs="Times New Roman"/>
          <w:sz w:val="24"/>
          <w:szCs w:val="24"/>
        </w:rPr>
        <w:t>на строительство детского сада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нгарский</w:t>
      </w:r>
      <w:r w:rsidR="008C1C45">
        <w:rPr>
          <w:rFonts w:ascii="Times New Roman" w:hAnsi="Times New Roman" w:cs="Times New Roman"/>
          <w:sz w:val="24"/>
          <w:szCs w:val="24"/>
        </w:rPr>
        <w:t xml:space="preserve"> (15 000,0 тыс. руб.)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0DA2">
        <w:rPr>
          <w:rFonts w:ascii="Times New Roman" w:hAnsi="Times New Roman" w:cs="Times New Roman"/>
          <w:sz w:val="24"/>
          <w:szCs w:val="24"/>
        </w:rPr>
        <w:t xml:space="preserve">спортивного зала в </w:t>
      </w:r>
      <w:proofErr w:type="spellStart"/>
      <w:r w:rsidR="006E0DA2">
        <w:rPr>
          <w:rFonts w:ascii="Times New Roman" w:hAnsi="Times New Roman" w:cs="Times New Roman"/>
          <w:sz w:val="24"/>
          <w:szCs w:val="24"/>
        </w:rPr>
        <w:t>п.Новохайский</w:t>
      </w:r>
      <w:proofErr w:type="spellEnd"/>
      <w:r w:rsidR="006E0DA2">
        <w:rPr>
          <w:rFonts w:ascii="Times New Roman" w:hAnsi="Times New Roman" w:cs="Times New Roman"/>
          <w:sz w:val="24"/>
          <w:szCs w:val="24"/>
        </w:rPr>
        <w:t xml:space="preserve"> </w:t>
      </w:r>
      <w:r w:rsidR="008C1C45">
        <w:rPr>
          <w:rFonts w:ascii="Times New Roman" w:hAnsi="Times New Roman" w:cs="Times New Roman"/>
          <w:sz w:val="24"/>
          <w:szCs w:val="24"/>
        </w:rPr>
        <w:t>(5</w:t>
      </w:r>
      <w:r w:rsidR="006E0DA2">
        <w:rPr>
          <w:rFonts w:ascii="Times New Roman" w:hAnsi="Times New Roman" w:cs="Times New Roman"/>
          <w:sz w:val="24"/>
          <w:szCs w:val="24"/>
        </w:rPr>
        <w:t> 000,0 тыс. руб.</w:t>
      </w:r>
      <w:r w:rsidR="008C1C45">
        <w:rPr>
          <w:rFonts w:ascii="Times New Roman" w:hAnsi="Times New Roman" w:cs="Times New Roman"/>
          <w:sz w:val="24"/>
          <w:szCs w:val="24"/>
        </w:rPr>
        <w:t>)</w:t>
      </w:r>
      <w:r w:rsidR="00F561A7">
        <w:rPr>
          <w:rFonts w:ascii="Times New Roman" w:hAnsi="Times New Roman" w:cs="Times New Roman"/>
          <w:sz w:val="24"/>
          <w:szCs w:val="24"/>
        </w:rPr>
        <w:t>.</w:t>
      </w:r>
    </w:p>
    <w:p w:rsidR="00F561A7" w:rsidRDefault="00F561A7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Ассигнования на выполнение названных видов работ были предусмотрены Решением о районном бюджете в редакции от 16.10.2014 года, тем самым определяя с данного периода право на проведение конкурсных процедур.</w:t>
      </w:r>
    </w:p>
    <w:p w:rsidR="00DC347F" w:rsidRDefault="00F561A7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результате, н</w:t>
      </w:r>
      <w:r w:rsidR="008C1C45">
        <w:rPr>
          <w:rFonts w:ascii="Times New Roman" w:hAnsi="Times New Roman" w:cs="Times New Roman"/>
          <w:sz w:val="24"/>
          <w:szCs w:val="24"/>
        </w:rPr>
        <w:t xml:space="preserve">а строительство детского сада заключен муниципальный контракт </w:t>
      </w:r>
      <w:r w:rsidR="003256D5">
        <w:rPr>
          <w:rFonts w:ascii="Times New Roman" w:hAnsi="Times New Roman" w:cs="Times New Roman"/>
          <w:sz w:val="24"/>
          <w:szCs w:val="24"/>
        </w:rPr>
        <w:t xml:space="preserve">от </w:t>
      </w:r>
      <w:r w:rsidR="008C1C45">
        <w:rPr>
          <w:rFonts w:ascii="Times New Roman" w:hAnsi="Times New Roman" w:cs="Times New Roman"/>
          <w:sz w:val="24"/>
          <w:szCs w:val="24"/>
        </w:rPr>
        <w:t xml:space="preserve">29.12.2014 года, </w:t>
      </w:r>
      <w:r w:rsidR="00245C28">
        <w:rPr>
          <w:rFonts w:ascii="Times New Roman" w:hAnsi="Times New Roman" w:cs="Times New Roman"/>
          <w:sz w:val="24"/>
          <w:szCs w:val="24"/>
        </w:rPr>
        <w:t>а проведение конкурсных процедур на строительство спортивного зала запланировано на 2015 год.</w:t>
      </w:r>
    </w:p>
    <w:p w:rsidR="003256D5" w:rsidRPr="00207F8F" w:rsidRDefault="003E30B8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256D5" w:rsidRPr="00207F8F">
        <w:rPr>
          <w:rFonts w:ascii="Times New Roman" w:hAnsi="Times New Roman" w:cs="Times New Roman"/>
          <w:sz w:val="24"/>
          <w:szCs w:val="24"/>
        </w:rPr>
        <w:t xml:space="preserve">для </w:t>
      </w:r>
      <w:r w:rsidRPr="00207F8F">
        <w:rPr>
          <w:rFonts w:ascii="Times New Roman" w:hAnsi="Times New Roman" w:cs="Times New Roman"/>
          <w:sz w:val="24"/>
          <w:szCs w:val="24"/>
        </w:rPr>
        <w:t>МКУ «МС Заказчика» предусматривались средства в объеме 2 024,0 тыс. руб. на мероприяти</w:t>
      </w:r>
      <w:r w:rsidR="003256D5" w:rsidRPr="00207F8F">
        <w:rPr>
          <w:rFonts w:ascii="Times New Roman" w:hAnsi="Times New Roman" w:cs="Times New Roman"/>
          <w:sz w:val="24"/>
          <w:szCs w:val="24"/>
        </w:rPr>
        <w:t>е</w:t>
      </w:r>
      <w:r w:rsidRPr="00207F8F">
        <w:rPr>
          <w:rFonts w:ascii="Times New Roman" w:hAnsi="Times New Roman" w:cs="Times New Roman"/>
          <w:sz w:val="24"/>
          <w:szCs w:val="24"/>
        </w:rPr>
        <w:t xml:space="preserve"> по обеспечению жизнедеятельности образовательных учреждений</w:t>
      </w:r>
      <w:r w:rsidR="003256D5" w:rsidRPr="00207F8F">
        <w:rPr>
          <w:rFonts w:ascii="Times New Roman" w:hAnsi="Times New Roman" w:cs="Times New Roman"/>
          <w:sz w:val="24"/>
          <w:szCs w:val="24"/>
        </w:rPr>
        <w:t xml:space="preserve">, а именно на капитальный ремонт кровли здания МКОУ </w:t>
      </w:r>
      <w:proofErr w:type="spellStart"/>
      <w:r w:rsidR="003256D5" w:rsidRPr="00207F8F">
        <w:rPr>
          <w:rFonts w:ascii="Times New Roman" w:hAnsi="Times New Roman" w:cs="Times New Roman"/>
          <w:sz w:val="24"/>
          <w:szCs w:val="24"/>
        </w:rPr>
        <w:t>Шиверская</w:t>
      </w:r>
      <w:proofErr w:type="spellEnd"/>
      <w:r w:rsidR="003256D5" w:rsidRPr="00207F8F">
        <w:rPr>
          <w:rFonts w:ascii="Times New Roman" w:hAnsi="Times New Roman" w:cs="Times New Roman"/>
          <w:sz w:val="24"/>
          <w:szCs w:val="24"/>
        </w:rPr>
        <w:t xml:space="preserve"> СОШ № 12</w:t>
      </w:r>
      <w:r w:rsidRPr="00207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0B8" w:rsidRPr="00207F8F" w:rsidRDefault="003E30B8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sz w:val="24"/>
          <w:szCs w:val="24"/>
        </w:rPr>
        <w:t>Исполнение по данному направлению составило 601,9 тыс. руб. или 2</w:t>
      </w:r>
      <w:r w:rsidR="003256D5" w:rsidRPr="00207F8F">
        <w:rPr>
          <w:rFonts w:ascii="Times New Roman" w:hAnsi="Times New Roman" w:cs="Times New Roman"/>
          <w:sz w:val="24"/>
          <w:szCs w:val="24"/>
        </w:rPr>
        <w:t>9,7% от утвержденных назначений, в связи с невыполнением подрядчиком своих обязательств, предусмотренных соответствующим муниципальным контрактом.</w:t>
      </w:r>
    </w:p>
    <w:p w:rsidR="003256D5" w:rsidRPr="00207F8F" w:rsidRDefault="003256D5" w:rsidP="0010598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sz w:val="24"/>
          <w:szCs w:val="24"/>
        </w:rPr>
        <w:t>При этом</w:t>
      </w:r>
      <w:r w:rsidR="00207F8F" w:rsidRPr="00207F8F">
        <w:rPr>
          <w:rFonts w:ascii="Times New Roman" w:hAnsi="Times New Roman" w:cs="Times New Roman"/>
          <w:sz w:val="24"/>
          <w:szCs w:val="24"/>
        </w:rPr>
        <w:t>, как отмечено в контрольном мероприятии Контрольно-счетной комиссии,</w:t>
      </w:r>
      <w:r w:rsidRPr="00207F8F">
        <w:rPr>
          <w:rFonts w:ascii="Times New Roman" w:hAnsi="Times New Roman" w:cs="Times New Roman"/>
          <w:sz w:val="24"/>
          <w:szCs w:val="24"/>
        </w:rPr>
        <w:t xml:space="preserve"> МКУ «МС Заказчика» не осуществляло возложенные на нее функции и обязательства в части </w:t>
      </w:r>
      <w:proofErr w:type="gramStart"/>
      <w:r w:rsidRPr="00207F8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7F8F">
        <w:rPr>
          <w:rFonts w:ascii="Times New Roman" w:hAnsi="Times New Roman" w:cs="Times New Roman"/>
          <w:sz w:val="24"/>
          <w:szCs w:val="24"/>
        </w:rPr>
        <w:t xml:space="preserve"> ходом выполнения ремонтных работ и не воспользовалось</w:t>
      </w:r>
      <w:r w:rsidR="00207F8F" w:rsidRPr="00207F8F">
        <w:rPr>
          <w:rFonts w:ascii="Times New Roman" w:hAnsi="Times New Roman" w:cs="Times New Roman"/>
          <w:sz w:val="24"/>
          <w:szCs w:val="24"/>
        </w:rPr>
        <w:t xml:space="preserve"> правом предъявить подрядчику требование об уплате неустоек.</w:t>
      </w:r>
    </w:p>
    <w:p w:rsidR="00902E25" w:rsidRPr="00270B35" w:rsidRDefault="00902E25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7FF6" w:rsidRDefault="00CF7FF6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F6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F7FF6" w:rsidRDefault="00CF7FF6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8369C">
        <w:rPr>
          <w:rFonts w:ascii="Times New Roman" w:hAnsi="Times New Roman" w:cs="Times New Roman"/>
          <w:sz w:val="24"/>
          <w:szCs w:val="24"/>
        </w:rPr>
        <w:t xml:space="preserve">а социально-культурную сферу </w:t>
      </w:r>
      <w:r>
        <w:rPr>
          <w:rFonts w:ascii="Times New Roman" w:hAnsi="Times New Roman" w:cs="Times New Roman"/>
          <w:sz w:val="24"/>
          <w:szCs w:val="24"/>
        </w:rPr>
        <w:t>предусматривались в районном бюджете ассигнования в размере</w:t>
      </w:r>
      <w:r w:rsidRPr="0088369C">
        <w:rPr>
          <w:rFonts w:ascii="Times New Roman" w:hAnsi="Times New Roman" w:cs="Times New Roman"/>
          <w:sz w:val="24"/>
          <w:szCs w:val="24"/>
        </w:rPr>
        <w:t xml:space="preserve"> 1 447 052,1 тыс. руб.</w:t>
      </w:r>
      <w:r w:rsidR="0044733C">
        <w:rPr>
          <w:rFonts w:ascii="Times New Roman" w:hAnsi="Times New Roman" w:cs="Times New Roman"/>
          <w:sz w:val="24"/>
          <w:szCs w:val="24"/>
        </w:rPr>
        <w:t>,</w:t>
      </w:r>
      <w:r w:rsidRPr="00CF7FF6">
        <w:rPr>
          <w:rFonts w:ascii="Times New Roman" w:hAnsi="Times New Roman" w:cs="Times New Roman"/>
          <w:sz w:val="24"/>
          <w:szCs w:val="24"/>
        </w:rPr>
        <w:t xml:space="preserve"> </w:t>
      </w:r>
      <w:r w:rsidRPr="0088369C">
        <w:rPr>
          <w:rFonts w:ascii="Times New Roman" w:hAnsi="Times New Roman" w:cs="Times New Roman"/>
          <w:sz w:val="24"/>
          <w:szCs w:val="24"/>
        </w:rPr>
        <w:t>удельный вес</w:t>
      </w:r>
      <w:r w:rsidR="0044733C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88369C">
        <w:rPr>
          <w:rFonts w:ascii="Times New Roman" w:hAnsi="Times New Roman" w:cs="Times New Roman"/>
          <w:sz w:val="24"/>
          <w:szCs w:val="24"/>
        </w:rPr>
        <w:t xml:space="preserve"> </w:t>
      </w:r>
      <w:r w:rsidR="0044733C">
        <w:rPr>
          <w:rFonts w:ascii="Times New Roman" w:hAnsi="Times New Roman" w:cs="Times New Roman"/>
          <w:sz w:val="24"/>
          <w:szCs w:val="24"/>
        </w:rPr>
        <w:t>составил</w:t>
      </w:r>
      <w:r w:rsidR="0044733C" w:rsidRPr="0088369C">
        <w:rPr>
          <w:rFonts w:ascii="Times New Roman" w:hAnsi="Times New Roman" w:cs="Times New Roman"/>
          <w:sz w:val="24"/>
          <w:szCs w:val="24"/>
        </w:rPr>
        <w:t xml:space="preserve"> 76,2%</w:t>
      </w:r>
      <w:r w:rsidR="0044733C">
        <w:rPr>
          <w:rFonts w:ascii="Times New Roman" w:hAnsi="Times New Roman" w:cs="Times New Roman"/>
          <w:sz w:val="24"/>
          <w:szCs w:val="24"/>
        </w:rPr>
        <w:t xml:space="preserve"> </w:t>
      </w:r>
      <w:r w:rsidRPr="0088369C">
        <w:rPr>
          <w:rFonts w:ascii="Times New Roman" w:hAnsi="Times New Roman" w:cs="Times New Roman"/>
          <w:sz w:val="24"/>
          <w:szCs w:val="24"/>
        </w:rPr>
        <w:t>в общей сумме расходов районного бюджета</w:t>
      </w:r>
      <w:r w:rsidR="0044733C">
        <w:rPr>
          <w:rFonts w:ascii="Times New Roman" w:hAnsi="Times New Roman" w:cs="Times New Roman"/>
          <w:sz w:val="24"/>
          <w:szCs w:val="24"/>
        </w:rPr>
        <w:t>.</w:t>
      </w:r>
    </w:p>
    <w:p w:rsidR="0044733C" w:rsidRDefault="00C2680F" w:rsidP="0044733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Наименьший уровень освоения бюджетных средств</w:t>
      </w:r>
      <w:r w:rsidR="0044733C" w:rsidRPr="005A5C84">
        <w:rPr>
          <w:rFonts w:ascii="Times New Roman" w:hAnsi="Times New Roman" w:cs="Times New Roman"/>
          <w:sz w:val="24"/>
          <w:szCs w:val="24"/>
        </w:rPr>
        <w:t xml:space="preserve"> </w:t>
      </w:r>
      <w:r w:rsidR="0044733C">
        <w:rPr>
          <w:rFonts w:ascii="Times New Roman" w:hAnsi="Times New Roman" w:cs="Times New Roman"/>
          <w:sz w:val="24"/>
          <w:szCs w:val="24"/>
        </w:rPr>
        <w:t>(2,7%) сложил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4733C" w:rsidRPr="005A5C84">
        <w:rPr>
          <w:rFonts w:ascii="Times New Roman" w:hAnsi="Times New Roman" w:cs="Times New Roman"/>
          <w:sz w:val="24"/>
          <w:szCs w:val="24"/>
        </w:rPr>
        <w:t xml:space="preserve"> по </w:t>
      </w:r>
      <w:r w:rsidR="0044733C">
        <w:rPr>
          <w:rFonts w:ascii="Times New Roman" w:hAnsi="Times New Roman" w:cs="Times New Roman"/>
          <w:sz w:val="24"/>
          <w:szCs w:val="24"/>
        </w:rPr>
        <w:t>мероприятиям,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строительство образовательных учреждений и обеспечение их жизнедеятельности,</w:t>
      </w:r>
      <w:r w:rsidR="0044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исполнителем которых является</w:t>
      </w:r>
      <w:r w:rsidR="0044733C">
        <w:rPr>
          <w:rFonts w:ascii="Times New Roman" w:hAnsi="Times New Roman" w:cs="Times New Roman"/>
          <w:sz w:val="24"/>
          <w:szCs w:val="24"/>
        </w:rPr>
        <w:t xml:space="preserve"> МКУ «МС Заказчика»</w:t>
      </w:r>
      <w:r w:rsidR="0044733C" w:rsidRPr="005A5C84">
        <w:rPr>
          <w:rFonts w:ascii="Times New Roman" w:hAnsi="Times New Roman" w:cs="Times New Roman"/>
          <w:sz w:val="24"/>
          <w:szCs w:val="24"/>
        </w:rPr>
        <w:t>.</w:t>
      </w:r>
    </w:p>
    <w:p w:rsidR="0044733C" w:rsidRDefault="0044733C" w:rsidP="00CF7FF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041892" w:rsidRDefault="00954493" w:rsidP="00954493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92">
        <w:rPr>
          <w:rFonts w:ascii="Times New Roman" w:hAnsi="Times New Roman" w:cs="Times New Roman"/>
          <w:b/>
          <w:sz w:val="24"/>
          <w:szCs w:val="24"/>
        </w:rPr>
        <w:t>Непрограммные расходы районного бюджета</w:t>
      </w:r>
    </w:p>
    <w:p w:rsidR="00954493" w:rsidRPr="00041892" w:rsidRDefault="00954493" w:rsidP="00954493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Общий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объем средств, не включенных в муниципальные программы Богучанского района, </w:t>
      </w:r>
      <w:r>
        <w:rPr>
          <w:rFonts w:ascii="Times New Roman" w:hAnsi="Times New Roman" w:cs="Times New Roman"/>
          <w:bCs/>
          <w:sz w:val="24"/>
          <w:szCs w:val="24"/>
        </w:rPr>
        <w:t>утвержден на 2014 год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размере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68 877,6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непрограммных расходов в общем объеме планируемых расходов районного б</w:t>
      </w:r>
      <w:r w:rsidR="00C2680F">
        <w:rPr>
          <w:rFonts w:ascii="Times New Roman" w:hAnsi="Times New Roman" w:cs="Times New Roman"/>
          <w:bCs/>
          <w:sz w:val="24"/>
          <w:szCs w:val="24"/>
        </w:rPr>
        <w:t>юджета представлена в диаграмме.</w:t>
      </w:r>
    </w:p>
    <w:p w:rsidR="00954493" w:rsidRDefault="00954493" w:rsidP="00270B3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E5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143500" cy="2486025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видно из представленной диаграммы, объем непрограммных расходов составляет 3,4% 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от общего объема планируемых расходов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5579BB">
        <w:rPr>
          <w:rFonts w:ascii="Times New Roman" w:hAnsi="Times New Roman" w:cs="Times New Roman"/>
          <w:bCs/>
          <w:sz w:val="24"/>
          <w:szCs w:val="24"/>
        </w:rPr>
        <w:t>а соответствующи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(2 026 742,8 тыс. руб.)</w:t>
      </w:r>
      <w:r w:rsidRPr="00557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493" w:rsidRPr="005579BB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>Структура непрограммных расходов на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их исполнение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представлена в таблице.</w:t>
      </w:r>
    </w:p>
    <w:p w:rsidR="00954493" w:rsidRPr="00BE6F6B" w:rsidRDefault="00954493" w:rsidP="00954493">
      <w:pPr>
        <w:spacing w:after="0"/>
        <w:ind w:firstLine="851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E6F6B">
        <w:rPr>
          <w:rFonts w:ascii="Times New Roman" w:hAnsi="Times New Roman" w:cs="Times New Roman"/>
          <w:bCs/>
          <w:sz w:val="16"/>
          <w:szCs w:val="16"/>
        </w:rPr>
        <w:t>тыс. руб.</w:t>
      </w:r>
    </w:p>
    <w:tbl>
      <w:tblPr>
        <w:tblStyle w:val="a6"/>
        <w:tblW w:w="9334" w:type="dxa"/>
        <w:tblInd w:w="108" w:type="dxa"/>
        <w:tblLook w:val="04A0"/>
      </w:tblPr>
      <w:tblGrid>
        <w:gridCol w:w="4078"/>
        <w:gridCol w:w="1558"/>
        <w:gridCol w:w="1248"/>
        <w:gridCol w:w="1229"/>
        <w:gridCol w:w="1221"/>
      </w:tblGrid>
      <w:tr w:rsidR="00954493" w:rsidRPr="00BE6F6B" w:rsidTr="004D0D09">
        <w:trPr>
          <w:trHeight w:val="639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2014 год (уточненный)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Удельный вес плановых назначений, %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954493" w:rsidRPr="00BE6F6B" w:rsidTr="004D0D09"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954493" w:rsidRPr="00BE6F6B" w:rsidTr="004D0D09">
        <w:trPr>
          <w:trHeight w:val="267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Богучанский районный Совет депутатов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4 181,8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6,1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3 773,9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90,2</w:t>
            </w:r>
          </w:p>
        </w:tc>
      </w:tr>
      <w:tr w:rsidR="00954493" w:rsidRPr="00BE6F6B" w:rsidTr="004D0D09">
        <w:trPr>
          <w:trHeight w:val="285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Контрольно-счетная комиссия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1 382,1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1 289,3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93,3</w:t>
            </w:r>
          </w:p>
        </w:tc>
      </w:tr>
      <w:tr w:rsidR="00954493" w:rsidRPr="00BE6F6B" w:rsidTr="004D0D09">
        <w:trPr>
          <w:trHeight w:val="261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Богучанского района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46 348,8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67,3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43 578,5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94,0</w:t>
            </w:r>
          </w:p>
        </w:tc>
      </w:tr>
      <w:tr w:rsidR="00954493" w:rsidRPr="00BE6F6B" w:rsidTr="004D0D09">
        <w:trPr>
          <w:trHeight w:val="279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МКУ «МС Заказчика»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8 225,5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11,9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7 972,6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96,9</w:t>
            </w:r>
          </w:p>
        </w:tc>
      </w:tr>
      <w:tr w:rsidR="00954493" w:rsidRPr="00BE6F6B" w:rsidTr="004D0D09">
        <w:trPr>
          <w:trHeight w:val="269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УМС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7 928,3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7 185,4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90,6</w:t>
            </w:r>
          </w:p>
        </w:tc>
      </w:tr>
      <w:tr w:rsidR="00954493" w:rsidRPr="00BE6F6B" w:rsidTr="004D0D09">
        <w:trPr>
          <w:trHeight w:val="274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управление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811,1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60,0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7,4</w:t>
            </w:r>
          </w:p>
        </w:tc>
      </w:tr>
      <w:tr w:rsidR="00954493" w:rsidRPr="00BE6F6B" w:rsidTr="004D0D09">
        <w:trPr>
          <w:trHeight w:val="278"/>
        </w:trPr>
        <w:tc>
          <w:tcPr>
            <w:tcW w:w="407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55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68 877,6</w:t>
            </w:r>
          </w:p>
        </w:tc>
        <w:tc>
          <w:tcPr>
            <w:tcW w:w="1248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29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63 859,7</w:t>
            </w:r>
          </w:p>
        </w:tc>
        <w:tc>
          <w:tcPr>
            <w:tcW w:w="1221" w:type="dxa"/>
            <w:vAlign w:val="center"/>
          </w:tcPr>
          <w:p w:rsidR="00954493" w:rsidRPr="00BE6F6B" w:rsidRDefault="00954493" w:rsidP="004D0D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</w:tr>
    </w:tbl>
    <w:p w:rsidR="00954493" w:rsidRPr="005579BB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BB">
        <w:rPr>
          <w:rFonts w:ascii="Times New Roman" w:hAnsi="Times New Roman" w:cs="Times New Roman"/>
          <w:bCs/>
          <w:sz w:val="24"/>
          <w:szCs w:val="24"/>
        </w:rPr>
        <w:t xml:space="preserve">Основная доля </w:t>
      </w:r>
      <w:r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непрограммной части расходов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размере 67,3%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предусм</w:t>
      </w:r>
      <w:r>
        <w:rPr>
          <w:rFonts w:ascii="Times New Roman" w:hAnsi="Times New Roman" w:cs="Times New Roman"/>
          <w:bCs/>
          <w:sz w:val="24"/>
          <w:szCs w:val="24"/>
        </w:rPr>
        <w:t>отрена Решением о районном бюджете для</w:t>
      </w:r>
      <w:r w:rsidRPr="005579BB">
        <w:rPr>
          <w:rFonts w:ascii="Times New Roman" w:hAnsi="Times New Roman" w:cs="Times New Roman"/>
          <w:bCs/>
          <w:sz w:val="24"/>
          <w:szCs w:val="24"/>
        </w:rPr>
        <w:t xml:space="preserve"> ГРБС - администрация Богучанского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 большей степени предусматривает расходы, направленные на обеспечение руководство и управление в сфере установленных функций</w:t>
      </w:r>
      <w:r w:rsidRPr="005579BB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непрограммных расходов районного бюджета составило 63 859,7 тыс. руб. или 92,7% от общего объема предусмотренных назначений (68 877,6 тыс. руб.).</w:t>
      </w:r>
    </w:p>
    <w:p w:rsidR="00954493" w:rsidRPr="00BD073C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73C">
        <w:rPr>
          <w:rFonts w:ascii="Times New Roman" w:hAnsi="Times New Roman" w:cs="Times New Roman"/>
          <w:sz w:val="24"/>
          <w:szCs w:val="24"/>
        </w:rPr>
        <w:t xml:space="preserve">Как уже было отмечено </w:t>
      </w:r>
      <w:r w:rsidRPr="00DB4538">
        <w:rPr>
          <w:rFonts w:ascii="Times New Roman" w:hAnsi="Times New Roman" w:cs="Times New Roman"/>
          <w:sz w:val="24"/>
          <w:szCs w:val="24"/>
        </w:rPr>
        <w:t>в разделе 5</w:t>
      </w:r>
      <w:r w:rsidRPr="00BD073C">
        <w:rPr>
          <w:rFonts w:ascii="Times New Roman" w:hAnsi="Times New Roman" w:cs="Times New Roman"/>
          <w:sz w:val="24"/>
          <w:szCs w:val="24"/>
        </w:rPr>
        <w:t xml:space="preserve"> настоящего Заключения, основными причинами </w:t>
      </w:r>
      <w:r>
        <w:rPr>
          <w:rFonts w:ascii="Times New Roman" w:hAnsi="Times New Roman" w:cs="Times New Roman"/>
          <w:sz w:val="24"/>
          <w:szCs w:val="24"/>
        </w:rPr>
        <w:t>неполного</w:t>
      </w:r>
      <w:r w:rsidRPr="00BD073C">
        <w:rPr>
          <w:rFonts w:ascii="Times New Roman" w:hAnsi="Times New Roman" w:cs="Times New Roman"/>
          <w:sz w:val="24"/>
          <w:szCs w:val="24"/>
        </w:rPr>
        <w:t xml:space="preserve"> освоения бюджетных средств, отмеченных в годовых отчетах ГРБС, являются: экономия фонда оплаты труда в связи с вакантными должностями и больничными листами, не в полном объеме использованы средства, предусмотренные на командировочные расходы и оплату сотовой связи, а также не все сотрудники воспользовались правом льготного проезда к месту </w:t>
      </w:r>
      <w:r>
        <w:rPr>
          <w:rFonts w:ascii="Times New Roman" w:hAnsi="Times New Roman" w:cs="Times New Roman"/>
          <w:sz w:val="24"/>
          <w:szCs w:val="24"/>
        </w:rPr>
        <w:t>использования отпуска</w:t>
      </w:r>
      <w:r w:rsidRPr="00BD0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493" w:rsidRDefault="00954493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1D41">
        <w:rPr>
          <w:rFonts w:ascii="Times New Roman" w:hAnsi="Times New Roman" w:cs="Times New Roman"/>
          <w:sz w:val="24"/>
          <w:szCs w:val="24"/>
        </w:rPr>
        <w:t xml:space="preserve">Наибольший остаток неисполненных обязательств в размере 751,1 тыс. руб., что составляет 7,4% от предусмотренных назначений, сложился по ГРБС - Финансовое управление и в большей степени связан с невостребованными назначениями резервного фонда в размере 600,2 тыс. руб., что составляет 79,9% </w:t>
      </w:r>
      <w:r>
        <w:rPr>
          <w:rFonts w:ascii="Times New Roman" w:hAnsi="Times New Roman" w:cs="Times New Roman"/>
          <w:sz w:val="24"/>
          <w:szCs w:val="24"/>
        </w:rPr>
        <w:t>от общего объема</w:t>
      </w:r>
      <w:r w:rsidRPr="00DD1D41">
        <w:rPr>
          <w:rFonts w:ascii="Times New Roman" w:hAnsi="Times New Roman" w:cs="Times New Roman"/>
          <w:sz w:val="24"/>
          <w:szCs w:val="24"/>
        </w:rPr>
        <w:t xml:space="preserve"> неисполненных ассигнований. </w:t>
      </w:r>
    </w:p>
    <w:p w:rsidR="00954493" w:rsidRDefault="00954493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расходовании средств резервного фонда Богучанского района </w:t>
      </w:r>
      <w:r w:rsidRPr="00DB4538">
        <w:rPr>
          <w:rFonts w:ascii="Times New Roman" w:hAnsi="Times New Roman" w:cs="Times New Roman"/>
          <w:sz w:val="24"/>
          <w:szCs w:val="24"/>
        </w:rPr>
        <w:t>отражена в разделе 1</w:t>
      </w:r>
      <w:r w:rsidR="00C268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1D41">
        <w:rPr>
          <w:rFonts w:ascii="Times New Roman" w:hAnsi="Times New Roman" w:cs="Times New Roman"/>
          <w:sz w:val="24"/>
          <w:szCs w:val="24"/>
        </w:rPr>
        <w:t>настоящего Заключения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80F" w:rsidRDefault="00C2680F" w:rsidP="0095449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80F" w:rsidRPr="00C2680F" w:rsidRDefault="00C2680F" w:rsidP="00C2680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80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1488A" w:rsidRDefault="00C2680F" w:rsidP="00C2680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непрограммных расходов в общем объеме планируемых назначений районного бюджета</w:t>
      </w:r>
      <w:r w:rsidRPr="00C26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составил</w:t>
      </w:r>
      <w:r w:rsidR="00121F90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3,4%</w:t>
      </w:r>
      <w:r w:rsidR="00B148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2680F" w:rsidRDefault="00B1488A" w:rsidP="00C2680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Назначения по непрограммным направлениям деятельности, предусмотренные в объеме 68 877,6 тыс. руб., </w:t>
      </w:r>
      <w:r w:rsidR="00121F90">
        <w:rPr>
          <w:rFonts w:ascii="Times New Roman" w:hAnsi="Times New Roman" w:cs="Times New Roman"/>
          <w:bCs/>
          <w:sz w:val="24"/>
          <w:szCs w:val="24"/>
        </w:rPr>
        <w:t>освоен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121F90">
        <w:rPr>
          <w:rFonts w:ascii="Times New Roman" w:hAnsi="Times New Roman" w:cs="Times New Roman"/>
          <w:bCs/>
          <w:sz w:val="24"/>
          <w:szCs w:val="24"/>
        </w:rPr>
        <w:t xml:space="preserve"> на 92,7%.</w:t>
      </w:r>
    </w:p>
    <w:p w:rsidR="00C2680F" w:rsidRPr="00270B35" w:rsidRDefault="00C2680F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954493" w:rsidRDefault="00954493" w:rsidP="00954493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93">
        <w:rPr>
          <w:rFonts w:ascii="Times New Roman" w:hAnsi="Times New Roman" w:cs="Times New Roman"/>
          <w:b/>
          <w:sz w:val="24"/>
          <w:szCs w:val="24"/>
        </w:rPr>
        <w:t>Использ</w:t>
      </w:r>
      <w:r w:rsidR="00270B35">
        <w:rPr>
          <w:rFonts w:ascii="Times New Roman" w:hAnsi="Times New Roman" w:cs="Times New Roman"/>
          <w:b/>
          <w:sz w:val="24"/>
          <w:szCs w:val="24"/>
        </w:rPr>
        <w:t>ование средств резервного фонда</w:t>
      </w:r>
    </w:p>
    <w:p w:rsidR="00954493" w:rsidRPr="00270B35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322596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16 Решения о районном бюджете установлено, что в расходной части районного бюджета предусмотрен резервный фонд администрации Богучанского района на 2014 год в сумме 3 500,0 тыс. руб., что составляет 0,2% в общей сумме расходов районного бюджета  и не превышает ограничения, установленные статьей 81 Бюджетного кодекса РФ и статьей 14 </w:t>
      </w:r>
      <w:r w:rsidR="00B1488A">
        <w:rPr>
          <w:rFonts w:ascii="Times New Roman" w:hAnsi="Times New Roman" w:cs="Times New Roman"/>
          <w:sz w:val="24"/>
          <w:szCs w:val="24"/>
        </w:rPr>
        <w:t>Р</w:t>
      </w:r>
      <w:r w:rsidRPr="00A66C23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1488A">
        <w:rPr>
          <w:rFonts w:ascii="Times New Roman" w:hAnsi="Times New Roman" w:cs="Times New Roman"/>
          <w:sz w:val="24"/>
          <w:szCs w:val="24"/>
        </w:rPr>
        <w:t>о</w:t>
      </w:r>
      <w:r w:rsidRPr="00A66C23">
        <w:rPr>
          <w:rFonts w:ascii="Times New Roman" w:hAnsi="Times New Roman" w:cs="Times New Roman"/>
          <w:sz w:val="24"/>
          <w:szCs w:val="24"/>
        </w:rPr>
        <w:t xml:space="preserve"> бюджетном процессе </w:t>
      </w: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более 3%). </w:t>
      </w:r>
      <w:proofErr w:type="gramEnd"/>
    </w:p>
    <w:p w:rsidR="00954493" w:rsidRPr="00322596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средства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54493" w:rsidRPr="00322596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2014 года в названный пункт Решения о районном бюджете были внесены изменения (21.03.2014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03,06.2014 года, 05.08.2014 года и 19.12.2014 года), в результате которых сумма резервного фонда составила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составляет 0,1% в общем объеме расходов.</w:t>
      </w:r>
    </w:p>
    <w:p w:rsidR="00954493" w:rsidRPr="00322596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предусмотренных средств резервного фонда на протяжении пяти лет варьируется в пределах от 75,0% до 100,0%.</w:t>
      </w:r>
    </w:p>
    <w:p w:rsidR="00954493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распределении бюджетных назначений представлены в таблице.</w:t>
      </w:r>
    </w:p>
    <w:p w:rsidR="00270B35" w:rsidRDefault="00270B35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35" w:rsidRDefault="00270B35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35" w:rsidRDefault="00270B35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35" w:rsidRDefault="00270B35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35" w:rsidRPr="00322596" w:rsidRDefault="00270B35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93" w:rsidRPr="00BE6F6B" w:rsidRDefault="00954493" w:rsidP="0095449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F6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(тыс. руб.)</w:t>
      </w:r>
    </w:p>
    <w:tbl>
      <w:tblPr>
        <w:tblW w:w="9371" w:type="dxa"/>
        <w:tblInd w:w="93" w:type="dxa"/>
        <w:tblLook w:val="04A0"/>
      </w:tblPr>
      <w:tblGrid>
        <w:gridCol w:w="4835"/>
        <w:gridCol w:w="915"/>
        <w:gridCol w:w="914"/>
        <w:gridCol w:w="914"/>
        <w:gridCol w:w="914"/>
        <w:gridCol w:w="879"/>
      </w:tblGrid>
      <w:tr w:rsidR="00954493" w:rsidRPr="00BE6F6B" w:rsidTr="004D0D09">
        <w:trPr>
          <w:trHeight w:val="37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</w:tr>
      <w:tr w:rsidR="00954493" w:rsidRPr="00BE6F6B" w:rsidTr="004D0D09">
        <w:trPr>
          <w:trHeight w:val="1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954493" w:rsidRPr="00BE6F6B" w:rsidTr="004D0D09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фонд, предусмотренный решением о районном бюджете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2450</w:t>
            </w:r>
          </w:p>
        </w:tc>
      </w:tr>
      <w:tr w:rsidR="00954493" w:rsidRPr="00BE6F6B" w:rsidTr="004D0D09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 распоряжениям об использовании резервного фонда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1849,8</w:t>
            </w:r>
          </w:p>
        </w:tc>
      </w:tr>
      <w:tr w:rsidR="00954493" w:rsidRPr="00BE6F6B" w:rsidTr="004D0D09">
        <w:trPr>
          <w:trHeight w:val="2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Распределено,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</w:tr>
      <w:tr w:rsidR="00954493" w:rsidRPr="00BE6F6B" w:rsidTr="004D0D0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600,2</w:t>
            </w:r>
          </w:p>
        </w:tc>
      </w:tr>
    </w:tbl>
    <w:p w:rsidR="00954493" w:rsidRPr="00BE6F6B" w:rsidRDefault="00954493" w:rsidP="0095449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93" w:rsidRPr="00322596" w:rsidRDefault="00954493" w:rsidP="0095449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расходования средств резервного фонда в 2013 и 2014 годах приведены в таблице.</w:t>
      </w:r>
    </w:p>
    <w:p w:rsidR="00954493" w:rsidRPr="00BE6F6B" w:rsidRDefault="00954493" w:rsidP="0095449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F6B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 руб.)</w:t>
      </w:r>
    </w:p>
    <w:tbl>
      <w:tblPr>
        <w:tblW w:w="9414" w:type="dxa"/>
        <w:tblInd w:w="93" w:type="dxa"/>
        <w:tblLayout w:type="fixed"/>
        <w:tblLook w:val="04A0"/>
      </w:tblPr>
      <w:tblGrid>
        <w:gridCol w:w="3136"/>
        <w:gridCol w:w="1160"/>
        <w:gridCol w:w="1060"/>
        <w:gridCol w:w="1889"/>
        <w:gridCol w:w="1035"/>
        <w:gridCol w:w="1134"/>
      </w:tblGrid>
      <w:tr w:rsidR="00954493" w:rsidRPr="00BE6F6B" w:rsidTr="004D0D09">
        <w:trPr>
          <w:trHeight w:val="25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Принято в 2014 году по распоряжениям об использовании резервного фонда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</w:t>
            </w:r>
          </w:p>
        </w:tc>
      </w:tr>
      <w:tr w:rsidR="00954493" w:rsidRPr="00BE6F6B" w:rsidTr="004D0D09">
        <w:trPr>
          <w:trHeight w:val="51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954493" w:rsidRPr="00BE6F6B" w:rsidTr="004D0D09">
        <w:trPr>
          <w:trHeight w:val="15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954493" w:rsidRPr="00BE6F6B" w:rsidTr="004D0D0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54493" w:rsidRPr="00BE6F6B" w:rsidTr="004D0D09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аварийно-восстановительных работ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54493" w:rsidRPr="00BE6F6B" w:rsidTr="004D0D09">
        <w:trPr>
          <w:trHeight w:val="6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гражданам, пострадавшим от пожара, единовременной материальной помощи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93" w:rsidRPr="00BE6F6B" w:rsidRDefault="00954493" w:rsidP="004D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E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954493" w:rsidRPr="00DF5077" w:rsidRDefault="00954493" w:rsidP="009544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93" w:rsidRPr="00322596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средства резервного фонда исполнены в размере 1 849,8 тыс. руб., что составляет 75,5% от предусмотренных Решением о районном бюджете назначений и 100,0% от суммы принятых обязательств.</w:t>
      </w:r>
    </w:p>
    <w:p w:rsidR="00954493" w:rsidRDefault="00954493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все средства резервного фонда (100,0%), в соответствии с постановлениями администрации Богучанского района от 12.03.2014 № 283-п, от 02.12.2014 № 1556-п, от 19.12.2014 № 1668-п были направлены МКУ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r w:rsidRPr="0032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Заказчика» на неотложные расходы по ремонту, восстановлению и поддержанию объектов инженерной инфраструктуры. </w:t>
      </w:r>
    </w:p>
    <w:p w:rsidR="00B1488A" w:rsidRDefault="00B1488A" w:rsidP="00954493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8A" w:rsidRPr="00B1488A" w:rsidRDefault="00B1488A" w:rsidP="00B1488A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954493" w:rsidRDefault="00B1488A" w:rsidP="00B1488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88A">
        <w:rPr>
          <w:rFonts w:ascii="Times New Roman" w:hAnsi="Times New Roman" w:cs="Times New Roman"/>
          <w:sz w:val="24"/>
          <w:szCs w:val="24"/>
        </w:rPr>
        <w:t>Принятые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резервного фонда исполнены в полном объеме.</w:t>
      </w:r>
    </w:p>
    <w:p w:rsidR="00B1488A" w:rsidRPr="00B1488A" w:rsidRDefault="00B1488A" w:rsidP="00B1488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030626" w:rsidRDefault="00954493" w:rsidP="00954493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626">
        <w:rPr>
          <w:rFonts w:ascii="Times New Roman" w:hAnsi="Times New Roman" w:cs="Times New Roman"/>
          <w:b/>
          <w:bCs/>
          <w:sz w:val="24"/>
          <w:szCs w:val="24"/>
        </w:rPr>
        <w:t>Инициативные расходы районного бюджета</w:t>
      </w:r>
    </w:p>
    <w:p w:rsidR="00954493" w:rsidRPr="00B90A8B" w:rsidRDefault="00954493" w:rsidP="0095449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Default="00954493" w:rsidP="0095449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A8B">
        <w:rPr>
          <w:rFonts w:ascii="Times New Roman" w:hAnsi="Times New Roman" w:cs="Times New Roman"/>
          <w:sz w:val="24"/>
          <w:szCs w:val="24"/>
        </w:rPr>
        <w:t>Расходы районного бюджета в 2014 году характеризуются наличием инициативных расходов, не предусмотренных статьей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493" w:rsidRPr="00025FCB" w:rsidRDefault="00954493" w:rsidP="0095449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информации, предоставленной администрацией Богучанского района (письмо от 07.04.2015 № 01/24-1064), средства районного бюджета в размере 176,2 тыс. руб., без наличия локальных муниципальных правовых актов, характеризующих </w:t>
      </w:r>
      <w:r w:rsidRPr="00025FCB">
        <w:rPr>
          <w:rFonts w:ascii="Times New Roman" w:hAnsi="Times New Roman" w:cs="Times New Roman"/>
          <w:sz w:val="24"/>
          <w:szCs w:val="24"/>
        </w:rPr>
        <w:t>расходные обязательства, были направлены на оплату:</w:t>
      </w:r>
    </w:p>
    <w:p w:rsidR="00954493" w:rsidRPr="00025FCB" w:rsidRDefault="00954493" w:rsidP="00954493">
      <w:pPr>
        <w:pStyle w:val="a5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FCB">
        <w:rPr>
          <w:rFonts w:ascii="Times New Roman" w:hAnsi="Times New Roman" w:cs="Times New Roman"/>
          <w:sz w:val="24"/>
          <w:szCs w:val="24"/>
        </w:rPr>
        <w:t>членских взносов ассоциации «Совет муниципальных образований Красноярского края» в размере 71,2 тыс. руб.;</w:t>
      </w:r>
    </w:p>
    <w:p w:rsidR="00954493" w:rsidRPr="00025FCB" w:rsidRDefault="00954493" w:rsidP="00954493">
      <w:pPr>
        <w:pStyle w:val="a5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FCB">
        <w:rPr>
          <w:rFonts w:ascii="Times New Roman" w:hAnsi="Times New Roman" w:cs="Times New Roman"/>
          <w:sz w:val="24"/>
          <w:szCs w:val="24"/>
        </w:rPr>
        <w:lastRenderedPageBreak/>
        <w:t>членских взносов ассоциации Глав северных территорий Красноярского края в размере 105,0 тыс. руб.</w:t>
      </w:r>
    </w:p>
    <w:p w:rsidR="00954493" w:rsidRPr="00025FCB" w:rsidRDefault="00954493" w:rsidP="00954493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расходные о</w:t>
      </w:r>
      <w:r w:rsidRPr="00025FCB">
        <w:rPr>
          <w:rFonts w:ascii="Times New Roman" w:hAnsi="Times New Roman" w:cs="Times New Roman"/>
          <w:sz w:val="24"/>
          <w:szCs w:val="24"/>
        </w:rPr>
        <w:t>бязательства, возникшие в результате решения администрацией Богучанского района вопросов, не отнесенных к вопросам местного значения района,</w:t>
      </w:r>
      <w:r>
        <w:rPr>
          <w:rFonts w:ascii="Times New Roman" w:hAnsi="Times New Roman" w:cs="Times New Roman"/>
          <w:sz w:val="24"/>
          <w:szCs w:val="24"/>
        </w:rPr>
        <w:t xml:space="preserve"> были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54493" w:rsidRPr="00DE0579" w:rsidRDefault="00954493" w:rsidP="00954493">
      <w:pPr>
        <w:pStyle w:val="a5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579">
        <w:rPr>
          <w:rFonts w:ascii="Times New Roman" w:hAnsi="Times New Roman" w:cs="Times New Roman"/>
          <w:sz w:val="24"/>
          <w:szCs w:val="24"/>
        </w:rPr>
        <w:t>оплату ежегодной единовременной выплаты (премии) лицам, удостоенным звания «Почетный гражданин Богучанского района» в сумме 20,0 тыс. руб.;</w:t>
      </w:r>
    </w:p>
    <w:p w:rsidR="00954493" w:rsidRDefault="00954493" w:rsidP="00954493">
      <w:pPr>
        <w:pStyle w:val="a5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579">
        <w:rPr>
          <w:rFonts w:ascii="Times New Roman" w:hAnsi="Times New Roman" w:cs="Times New Roman"/>
          <w:sz w:val="24"/>
          <w:szCs w:val="24"/>
        </w:rPr>
        <w:t>выплату ежемесячной стипендии Главы района одаренным детям в сумме 151,9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4493" w:rsidRDefault="00954493" w:rsidP="00954493">
      <w:pPr>
        <w:pStyle w:val="a5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выплату премии лучшим выпускникам Богучанского района в сумме 70,0 тыс. руб.;</w:t>
      </w:r>
    </w:p>
    <w:p w:rsidR="00954493" w:rsidRDefault="00954493" w:rsidP="00954493">
      <w:pPr>
        <w:pStyle w:val="a5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6C1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МБУ</w:t>
      </w:r>
      <w:r w:rsidRPr="00C126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МПЧ</w:t>
      </w:r>
      <w:r w:rsidRPr="00C126C1">
        <w:rPr>
          <w:rFonts w:ascii="Times New Roman" w:hAnsi="Times New Roman" w:cs="Times New Roman"/>
          <w:sz w:val="24"/>
          <w:szCs w:val="24"/>
        </w:rPr>
        <w:t xml:space="preserve"> № 1» в сумме </w:t>
      </w:r>
      <w:r>
        <w:rPr>
          <w:rFonts w:ascii="Times New Roman" w:hAnsi="Times New Roman" w:cs="Times New Roman"/>
          <w:sz w:val="24"/>
          <w:szCs w:val="24"/>
        </w:rPr>
        <w:t>17 659,5</w:t>
      </w:r>
      <w:r w:rsidRPr="00C126C1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4493" w:rsidRDefault="00954493" w:rsidP="00954493">
      <w:pPr>
        <w:pStyle w:val="a5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пожарного автотранспорта на сумму 1 400,0 тыс. руб.</w:t>
      </w:r>
    </w:p>
    <w:p w:rsidR="00954493" w:rsidRPr="003E2836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836">
        <w:rPr>
          <w:rFonts w:ascii="Times New Roman" w:hAnsi="Times New Roman" w:cs="Times New Roman"/>
          <w:sz w:val="24"/>
          <w:szCs w:val="24"/>
        </w:rPr>
        <w:t>В результате расходы районного бюджета на выполнение инициативных расходных обязательств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2836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>
        <w:rPr>
          <w:rFonts w:ascii="Times New Roman" w:hAnsi="Times New Roman" w:cs="Times New Roman"/>
          <w:sz w:val="24"/>
          <w:szCs w:val="24"/>
        </w:rPr>
        <w:t>19 325,7 тыс. руб.</w:t>
      </w:r>
      <w:r w:rsidRPr="003E283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3E2836">
        <w:rPr>
          <w:rFonts w:ascii="Times New Roman" w:hAnsi="Times New Roman" w:cs="Times New Roman"/>
          <w:sz w:val="24"/>
          <w:szCs w:val="24"/>
        </w:rPr>
        <w:t xml:space="preserve"> аналогичного показателя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283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на 2 476,4 тыс. руб. </w:t>
      </w:r>
      <w:r w:rsidRPr="003E2836">
        <w:rPr>
          <w:rFonts w:ascii="Times New Roman" w:hAnsi="Times New Roman" w:cs="Times New Roman"/>
          <w:sz w:val="24"/>
          <w:szCs w:val="24"/>
        </w:rPr>
        <w:t xml:space="preserve">или на </w:t>
      </w:r>
      <w:r>
        <w:rPr>
          <w:rFonts w:ascii="Times New Roman" w:hAnsi="Times New Roman" w:cs="Times New Roman"/>
          <w:sz w:val="24"/>
          <w:szCs w:val="24"/>
        </w:rPr>
        <w:t>14,7</w:t>
      </w:r>
      <w:r w:rsidRPr="003E2836">
        <w:rPr>
          <w:rFonts w:ascii="Times New Roman" w:hAnsi="Times New Roman" w:cs="Times New Roman"/>
          <w:sz w:val="24"/>
          <w:szCs w:val="24"/>
        </w:rPr>
        <w:t>%.</w:t>
      </w:r>
    </w:p>
    <w:p w:rsidR="00954493" w:rsidRPr="00706EF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EF3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об ограничении утверждения и исполнения расходных обязательств, не связанных с решением вопросов, отнесенных к полномочиям соответствующих органов муниципального образования, названные выше расходы произведены с нарушением пункта 3 статьи 136 Бюджетного кодекса РФ и пункта 4 статьи 6 Закона Красноярского края от 10.07.2007 № 2-317 «О межбюджетных отношениях в Красноярском крае».</w:t>
      </w:r>
      <w:proofErr w:type="gramEnd"/>
    </w:p>
    <w:p w:rsidR="00954493" w:rsidRPr="00322596" w:rsidRDefault="00954493" w:rsidP="009544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493" w:rsidRPr="00322596" w:rsidRDefault="00270B35" w:rsidP="00954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954493" w:rsidRPr="00322596">
        <w:rPr>
          <w:rFonts w:ascii="Times New Roman" w:hAnsi="Times New Roman" w:cs="Times New Roman"/>
          <w:b/>
          <w:sz w:val="24"/>
          <w:szCs w:val="24"/>
        </w:rPr>
        <w:t>:</w:t>
      </w:r>
    </w:p>
    <w:p w:rsidR="00954493" w:rsidRDefault="00954493" w:rsidP="009544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A8B">
        <w:rPr>
          <w:rFonts w:ascii="Times New Roman" w:hAnsi="Times New Roman" w:cs="Times New Roman"/>
          <w:sz w:val="24"/>
          <w:szCs w:val="24"/>
        </w:rPr>
        <w:t>Расходы районного бюджета в 2014 году характеризуются наличием инициативных расход</w:t>
      </w:r>
      <w:r>
        <w:rPr>
          <w:rFonts w:ascii="Times New Roman" w:hAnsi="Times New Roman" w:cs="Times New Roman"/>
          <w:sz w:val="24"/>
          <w:szCs w:val="24"/>
        </w:rPr>
        <w:t>ных обязательств размере 19 325,7 тыс. руб.</w:t>
      </w:r>
      <w:r w:rsidRPr="00B90A8B">
        <w:rPr>
          <w:rFonts w:ascii="Times New Roman" w:hAnsi="Times New Roman" w:cs="Times New Roman"/>
          <w:sz w:val="24"/>
          <w:szCs w:val="24"/>
        </w:rPr>
        <w:t>, не предусмотренных статьей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493" w:rsidRPr="00270B35" w:rsidRDefault="00954493" w:rsidP="00171D3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A9A" w:rsidRDefault="000A3A9A" w:rsidP="00954493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9A">
        <w:rPr>
          <w:rFonts w:ascii="Times New Roman" w:hAnsi="Times New Roman" w:cs="Times New Roman"/>
          <w:b/>
          <w:sz w:val="24"/>
          <w:szCs w:val="24"/>
        </w:rPr>
        <w:t xml:space="preserve">Оценка выполнения муниципальных заданий </w:t>
      </w:r>
    </w:p>
    <w:p w:rsidR="00340069" w:rsidRPr="000A3A9A" w:rsidRDefault="000A3A9A" w:rsidP="0095449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9A">
        <w:rPr>
          <w:rFonts w:ascii="Times New Roman" w:hAnsi="Times New Roman" w:cs="Times New Roman"/>
          <w:b/>
          <w:sz w:val="24"/>
          <w:szCs w:val="24"/>
        </w:rPr>
        <w:t>на оказание муниципальных услуг (выполнения работ)</w:t>
      </w:r>
    </w:p>
    <w:p w:rsidR="000A3A9A" w:rsidRDefault="000A3A9A" w:rsidP="000A3A9A">
      <w:pPr>
        <w:pStyle w:val="a5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C574C" w:rsidRPr="005579BB" w:rsidRDefault="003C574C" w:rsidP="003C574C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финансируется 16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79BB">
        <w:rPr>
          <w:rFonts w:ascii="Times New Roman" w:hAnsi="Times New Roman" w:cs="Times New Roman"/>
          <w:sz w:val="24"/>
          <w:szCs w:val="24"/>
        </w:rPr>
        <w:t>бюджетных учреждений</w:t>
      </w:r>
      <w:r w:rsidR="00C01AF3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  <w:r w:rsidRPr="005579BB">
        <w:rPr>
          <w:rFonts w:ascii="Times New Roman" w:hAnsi="Times New Roman" w:cs="Times New Roman"/>
          <w:sz w:val="24"/>
          <w:szCs w:val="24"/>
        </w:rPr>
        <w:t>.</w:t>
      </w:r>
    </w:p>
    <w:p w:rsidR="000A3A9A" w:rsidRDefault="000A3A9A" w:rsidP="000A3A9A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3C574C">
        <w:rPr>
          <w:rFonts w:ascii="Times New Roman" w:hAnsi="Times New Roman" w:cs="Times New Roman"/>
          <w:sz w:val="24"/>
          <w:szCs w:val="24"/>
        </w:rPr>
        <w:t>о статьей 69.2 Бюджетного кодекса РФ, статьей 9.2 Федерального закона от 12.01.1996 № 7-ФЗ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74C">
        <w:rPr>
          <w:rFonts w:ascii="Times New Roman" w:hAnsi="Times New Roman" w:cs="Times New Roman"/>
          <w:sz w:val="24"/>
          <w:szCs w:val="24"/>
        </w:rPr>
        <w:t xml:space="preserve">«О некоммерческих организациях», </w:t>
      </w:r>
      <w:r w:rsidR="00C01A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C574C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от </w:t>
      </w:r>
      <w:r w:rsidR="00C01AF3">
        <w:rPr>
          <w:rFonts w:ascii="Times New Roman" w:hAnsi="Times New Roman" w:cs="Times New Roman"/>
          <w:sz w:val="24"/>
          <w:szCs w:val="24"/>
        </w:rPr>
        <w:t>14.03.2011 № 269-п «О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и муниципальными автономными учреждениями Богучанского района, а также муниципальными казенными учреждениями»</w:t>
      </w:r>
      <w:r w:rsidR="00952650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269-п</w:t>
      </w:r>
      <w:proofErr w:type="gramEnd"/>
      <w:r w:rsidR="00952650">
        <w:rPr>
          <w:rFonts w:ascii="Times New Roman" w:hAnsi="Times New Roman" w:cs="Times New Roman"/>
          <w:sz w:val="24"/>
          <w:szCs w:val="24"/>
        </w:rPr>
        <w:t>)</w:t>
      </w:r>
      <w:r w:rsidR="00C01AF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униципальны</w:t>
      </w:r>
      <w:r w:rsidR="00C01AF3">
        <w:rPr>
          <w:rFonts w:ascii="Times New Roman" w:hAnsi="Times New Roman" w:cs="Times New Roman"/>
          <w:sz w:val="24"/>
          <w:szCs w:val="24"/>
        </w:rPr>
        <w:t>е бюджетные</w:t>
      </w:r>
      <w:r w:rsidRPr="00E42E2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C01AF3">
        <w:rPr>
          <w:rFonts w:ascii="Times New Roman" w:hAnsi="Times New Roman" w:cs="Times New Roman"/>
          <w:sz w:val="24"/>
          <w:szCs w:val="24"/>
        </w:rPr>
        <w:t xml:space="preserve">Богучанского района </w:t>
      </w:r>
      <w:r w:rsidRPr="00E42E23">
        <w:rPr>
          <w:rFonts w:ascii="Times New Roman" w:hAnsi="Times New Roman" w:cs="Times New Roman"/>
          <w:sz w:val="24"/>
          <w:szCs w:val="24"/>
        </w:rPr>
        <w:t>выполняют свои функции и полномочия в соответствии с муниципальными заданиями на оказание муниципальных услуг</w:t>
      </w:r>
      <w:r w:rsidR="00C01AF3">
        <w:rPr>
          <w:rFonts w:ascii="Times New Roman" w:hAnsi="Times New Roman" w:cs="Times New Roman"/>
          <w:sz w:val="24"/>
          <w:szCs w:val="24"/>
        </w:rPr>
        <w:t xml:space="preserve"> (выполнение работ)</w:t>
      </w:r>
      <w:r w:rsidRPr="00E42E23">
        <w:rPr>
          <w:rFonts w:ascii="Times New Roman" w:hAnsi="Times New Roman" w:cs="Times New Roman"/>
          <w:sz w:val="24"/>
          <w:szCs w:val="24"/>
        </w:rPr>
        <w:t>.</w:t>
      </w:r>
    </w:p>
    <w:p w:rsidR="00C01AF3" w:rsidRDefault="00C01AF3" w:rsidP="00C01AF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lastRenderedPageBreak/>
        <w:t xml:space="preserve">Все муниципальные задания сформированы </w:t>
      </w:r>
      <w:r w:rsidR="00AB65B8">
        <w:rPr>
          <w:rFonts w:ascii="Times New Roman" w:hAnsi="Times New Roman" w:cs="Times New Roman"/>
          <w:sz w:val="24"/>
          <w:szCs w:val="24"/>
        </w:rPr>
        <w:t>согласно</w:t>
      </w:r>
      <w:r w:rsidRPr="005579BB">
        <w:rPr>
          <w:rFonts w:ascii="Times New Roman" w:hAnsi="Times New Roman" w:cs="Times New Roman"/>
          <w:sz w:val="24"/>
          <w:szCs w:val="24"/>
        </w:rPr>
        <w:t xml:space="preserve"> основным видам деятельности, предусмотренным учредительными документами конкретных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5579BB">
        <w:rPr>
          <w:rFonts w:ascii="Times New Roman" w:hAnsi="Times New Roman" w:cs="Times New Roman"/>
          <w:sz w:val="24"/>
          <w:szCs w:val="24"/>
        </w:rPr>
        <w:t xml:space="preserve"> учреждений, и устанавливают показатели, характеризующие качество и объём (содержание) оказываемой муниципальной услуги (выполняемой работ</w:t>
      </w:r>
      <w:r w:rsidR="005C082F">
        <w:rPr>
          <w:rFonts w:ascii="Times New Roman" w:hAnsi="Times New Roman" w:cs="Times New Roman"/>
          <w:sz w:val="24"/>
          <w:szCs w:val="24"/>
        </w:rPr>
        <w:t>ы</w:t>
      </w:r>
      <w:r w:rsidRPr="005579BB">
        <w:rPr>
          <w:rFonts w:ascii="Times New Roman" w:hAnsi="Times New Roman" w:cs="Times New Roman"/>
          <w:sz w:val="24"/>
          <w:szCs w:val="24"/>
        </w:rPr>
        <w:t>), а также порядок её оказания (выполнения).</w:t>
      </w:r>
    </w:p>
    <w:p w:rsidR="003B62E4" w:rsidRDefault="00C01AF3" w:rsidP="00AB65B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выполнения</w:t>
      </w:r>
      <w:r w:rsidR="00952650">
        <w:rPr>
          <w:rFonts w:ascii="Times New Roman" w:hAnsi="Times New Roman" w:cs="Times New Roman"/>
          <w:sz w:val="24"/>
          <w:szCs w:val="24"/>
        </w:rPr>
        <w:t xml:space="preserve"> учреждениями муниципальных заданий определена приложением к Постановлению </w:t>
      </w:r>
      <w:r w:rsidR="00DE1F31">
        <w:rPr>
          <w:rFonts w:ascii="Times New Roman" w:hAnsi="Times New Roman" w:cs="Times New Roman"/>
          <w:sz w:val="24"/>
          <w:szCs w:val="24"/>
        </w:rPr>
        <w:t>администрации Богучанского района от 14.02.2013 № 141-п</w:t>
      </w:r>
      <w:r w:rsidR="00607435">
        <w:rPr>
          <w:rFonts w:ascii="Times New Roman" w:hAnsi="Times New Roman" w:cs="Times New Roman"/>
          <w:sz w:val="24"/>
          <w:szCs w:val="24"/>
        </w:rPr>
        <w:t xml:space="preserve"> и оценивается исходя из фактически достигнутых результатов выполнения муниципальной услуги или работы.</w:t>
      </w:r>
    </w:p>
    <w:p w:rsidR="00F54611" w:rsidRDefault="00682807" w:rsidP="00AB65B8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Достигнутые результаты 2014 года по выполнению муниципальных заданий муниципальными бюджетными учреждениями Богучанского района представлены в таблице:</w:t>
      </w:r>
    </w:p>
    <w:tbl>
      <w:tblPr>
        <w:tblStyle w:val="a6"/>
        <w:tblW w:w="9606" w:type="dxa"/>
        <w:tblLayout w:type="fixed"/>
        <w:tblLook w:val="04A0"/>
      </w:tblPr>
      <w:tblGrid>
        <w:gridCol w:w="534"/>
        <w:gridCol w:w="2409"/>
        <w:gridCol w:w="1417"/>
        <w:gridCol w:w="1418"/>
        <w:gridCol w:w="2127"/>
        <w:gridCol w:w="1701"/>
      </w:tblGrid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услуги, %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Итоговая оценка муниципальной работы, %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Сумма остатка средств на лицевом счете на 01.01.2015 года, тыс. руб.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МБОУ ДОД Богучанская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не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378,6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Невонская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 целом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Таежнинская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Пинчугская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145,1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МБОУ ДОД Ангарская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113,1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Манзенская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МБУК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Таежнинский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КСК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</w:tr>
      <w:tr w:rsidR="00B46CB1" w:rsidTr="0026430E">
        <w:trPr>
          <w:trHeight w:val="463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МБУК БМР Дом культуры «Янтарь»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273,8</w:t>
            </w:r>
          </w:p>
        </w:tc>
      </w:tr>
      <w:tr w:rsidR="00B46CB1" w:rsidTr="0026430E">
        <w:trPr>
          <w:trHeight w:val="511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МБУК БМ «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Таежнинская</w:t>
            </w:r>
            <w:proofErr w:type="spell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сельская библиотека»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B46CB1" w:rsidTr="0026430E">
        <w:trPr>
          <w:trHeight w:val="559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МБУК БМ Центральная районная библиотека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</w:tr>
      <w:tr w:rsidR="00B46CB1" w:rsidTr="0026430E">
        <w:trPr>
          <w:trHeight w:val="451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МБУК БК музей им. 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Д.М.Андона</w:t>
            </w:r>
            <w:proofErr w:type="spellEnd"/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</w:tr>
      <w:tr w:rsidR="00B46CB1" w:rsidTr="0026430E">
        <w:trPr>
          <w:trHeight w:val="499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МБОУ Богучанская СОШ № 1 им. К.И.</w:t>
            </w:r>
            <w:proofErr w:type="gram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Безруких</w:t>
            </w:r>
            <w:proofErr w:type="gramEnd"/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 целом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246,0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 ДОЛ «Березка»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401,3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 «Центр социального обслуживания граждан пожилого возраста и инвалидов»</w:t>
            </w:r>
            <w:r w:rsidR="005C082F"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(далее по тексту – МБУ «ЦСО»)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7C3C68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46CB1" w:rsidTr="0026430E">
        <w:trPr>
          <w:trHeight w:val="523"/>
        </w:trPr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 «Центр социализации и досуга молодежи»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313,2</w:t>
            </w:r>
          </w:p>
        </w:tc>
      </w:tr>
      <w:tr w:rsidR="00B46CB1" w:rsidTr="0026430E">
        <w:tc>
          <w:tcPr>
            <w:tcW w:w="534" w:type="dxa"/>
            <w:vAlign w:val="center"/>
          </w:tcPr>
          <w:p w:rsidR="00B46CB1" w:rsidRPr="0026430E" w:rsidRDefault="00B46CB1" w:rsidP="00AB65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09" w:type="dxa"/>
            <w:vAlign w:val="center"/>
          </w:tcPr>
          <w:p w:rsidR="00B46CB1" w:rsidRPr="0026430E" w:rsidRDefault="00B46CB1" w:rsidP="005C08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МБУ «</w:t>
            </w:r>
            <w:r w:rsidR="005C082F" w:rsidRPr="0026430E">
              <w:rPr>
                <w:rFonts w:ascii="Times New Roman" w:hAnsi="Times New Roman" w:cs="Times New Roman"/>
                <w:sz w:val="16"/>
                <w:szCs w:val="16"/>
              </w:rPr>
              <w:t>МПЧ</w:t>
            </w: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 № 1»</w:t>
            </w:r>
          </w:p>
        </w:tc>
        <w:tc>
          <w:tcPr>
            <w:tcW w:w="141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B46CB1" w:rsidRPr="0026430E" w:rsidRDefault="00B46CB1" w:rsidP="0060743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2127" w:type="dxa"/>
            <w:vAlign w:val="center"/>
          </w:tcPr>
          <w:p w:rsidR="00B46CB1" w:rsidRPr="0026430E" w:rsidRDefault="00B46CB1" w:rsidP="00F5461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 выполнено</w:t>
            </w:r>
          </w:p>
        </w:tc>
        <w:tc>
          <w:tcPr>
            <w:tcW w:w="1701" w:type="dxa"/>
            <w:vAlign w:val="center"/>
          </w:tcPr>
          <w:p w:rsidR="00B46CB1" w:rsidRPr="0026430E" w:rsidRDefault="00B46CB1" w:rsidP="00B46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259,9</w:t>
            </w:r>
          </w:p>
        </w:tc>
      </w:tr>
    </w:tbl>
    <w:p w:rsidR="00DE1F31" w:rsidRPr="00952650" w:rsidRDefault="00DE1F31" w:rsidP="00DE1F31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AF3" w:rsidRDefault="00682807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не выполнено муниципальное задание на оказание муниципальных услуг 1 учреждением </w:t>
      </w:r>
      <w:r w:rsidRPr="00682807">
        <w:rPr>
          <w:rFonts w:ascii="Times New Roman" w:hAnsi="Times New Roman" w:cs="Times New Roman"/>
          <w:sz w:val="24"/>
          <w:szCs w:val="24"/>
        </w:rPr>
        <w:t>(МБОУ ДОД Богучанская ДШИ)</w:t>
      </w:r>
      <w:r>
        <w:rPr>
          <w:rFonts w:ascii="Times New Roman" w:hAnsi="Times New Roman" w:cs="Times New Roman"/>
          <w:sz w:val="24"/>
          <w:szCs w:val="24"/>
        </w:rPr>
        <w:t xml:space="preserve"> из 16.</w:t>
      </w:r>
      <w:r w:rsidR="007C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C68" w:rsidRDefault="005C082F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C3C68">
        <w:rPr>
          <w:rFonts w:ascii="Times New Roman" w:hAnsi="Times New Roman" w:cs="Times New Roman"/>
          <w:sz w:val="24"/>
          <w:szCs w:val="24"/>
        </w:rPr>
        <w:t>е использованные муниципальными бюджетными учреждениями в 2014 году остатки средств субсидии на выполнение муниципальных заданий</w:t>
      </w:r>
      <w:r w:rsidR="008E5AEF">
        <w:rPr>
          <w:rFonts w:ascii="Times New Roman" w:hAnsi="Times New Roman" w:cs="Times New Roman"/>
          <w:sz w:val="24"/>
          <w:szCs w:val="24"/>
        </w:rPr>
        <w:t xml:space="preserve"> (на общую сумму 2 169,6 тыс. руб.)</w:t>
      </w:r>
      <w:r w:rsidR="007C3C68">
        <w:rPr>
          <w:rFonts w:ascii="Times New Roman" w:hAnsi="Times New Roman" w:cs="Times New Roman"/>
          <w:sz w:val="24"/>
          <w:szCs w:val="24"/>
        </w:rPr>
        <w:t xml:space="preserve">, в соответствии с пунктом 14 Постановления № 269-п, будут </w:t>
      </w:r>
      <w:r w:rsidR="007C3C6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использованы учреждениями в очередном финансовом году, за исключением </w:t>
      </w:r>
      <w:r w:rsidR="007C3C68" w:rsidRPr="00682807">
        <w:rPr>
          <w:rFonts w:ascii="Times New Roman" w:hAnsi="Times New Roman" w:cs="Times New Roman"/>
          <w:sz w:val="24"/>
          <w:szCs w:val="24"/>
        </w:rPr>
        <w:t>МБОУ ДОД Богучанская ДШИ</w:t>
      </w:r>
      <w:r w:rsidR="007C3C68">
        <w:rPr>
          <w:rFonts w:ascii="Times New Roman" w:hAnsi="Times New Roman" w:cs="Times New Roman"/>
          <w:sz w:val="24"/>
          <w:szCs w:val="24"/>
        </w:rPr>
        <w:t>.</w:t>
      </w:r>
      <w:r w:rsidR="00863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4E4" w:rsidRDefault="008634E4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остатков средств, предусмотренных на выполнение муниципального задания названного учреждения, учтена при предоставлении субсидии на 2015 год, согласно пункту 15 Постановления № 269-п.</w:t>
      </w:r>
    </w:p>
    <w:p w:rsidR="00682807" w:rsidRDefault="008634E4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682807">
        <w:rPr>
          <w:rFonts w:ascii="Times New Roman" w:hAnsi="Times New Roman" w:cs="Times New Roman"/>
          <w:sz w:val="24"/>
          <w:szCs w:val="24"/>
        </w:rPr>
        <w:t xml:space="preserve"> необходимо отметить</w:t>
      </w:r>
      <w:r w:rsidR="000E5E36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E5E36" w:rsidRDefault="000E5E36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</w:t>
      </w:r>
      <w:r w:rsidR="00936592">
        <w:rPr>
          <w:rFonts w:ascii="Times New Roman" w:hAnsi="Times New Roman" w:cs="Times New Roman"/>
          <w:sz w:val="24"/>
          <w:szCs w:val="24"/>
        </w:rPr>
        <w:t>личии показателя «Доля учащихся 10-11 классов, обучающихся в профильных классах с углубленным изучением отдельных предметов» в муниципальном задании МБОУ Богучанская СОШ № 1 им. К.И.Безруких и при расчете итоговой оценки его выполнения,</w:t>
      </w:r>
      <w:r w:rsidR="00535AD7">
        <w:rPr>
          <w:rFonts w:ascii="Times New Roman" w:hAnsi="Times New Roman" w:cs="Times New Roman"/>
          <w:sz w:val="24"/>
          <w:szCs w:val="24"/>
        </w:rPr>
        <w:t xml:space="preserve"> отсутствует информация о фактически достигнутых результатах данного показателя </w:t>
      </w:r>
      <w:r w:rsidR="00360F40">
        <w:rPr>
          <w:rFonts w:ascii="Times New Roman" w:hAnsi="Times New Roman" w:cs="Times New Roman"/>
          <w:sz w:val="24"/>
          <w:szCs w:val="24"/>
        </w:rPr>
        <w:t>в Отчете</w:t>
      </w:r>
      <w:r w:rsidR="005C082F">
        <w:rPr>
          <w:rFonts w:ascii="Times New Roman" w:hAnsi="Times New Roman" w:cs="Times New Roman"/>
          <w:sz w:val="24"/>
          <w:szCs w:val="24"/>
        </w:rPr>
        <w:t xml:space="preserve"> об исполнении</w:t>
      </w:r>
      <w:r w:rsidR="00360F40">
        <w:rPr>
          <w:rFonts w:ascii="Times New Roman" w:hAnsi="Times New Roman" w:cs="Times New Roman"/>
          <w:sz w:val="24"/>
          <w:szCs w:val="24"/>
        </w:rPr>
        <w:t xml:space="preserve"> муниципального задания;</w:t>
      </w:r>
    </w:p>
    <w:p w:rsidR="00360F40" w:rsidRDefault="00360F40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 расчете оценки объема муниципальной услуги «Социальное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основные жизненные потребности» муниципального задания МБУ «</w:t>
      </w:r>
      <w:r w:rsidR="005C082F">
        <w:rPr>
          <w:rFonts w:ascii="Times New Roman" w:hAnsi="Times New Roman" w:cs="Times New Roman"/>
          <w:sz w:val="24"/>
          <w:szCs w:val="24"/>
        </w:rPr>
        <w:t>ЦСО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B65A7">
        <w:rPr>
          <w:rFonts w:ascii="Times New Roman" w:hAnsi="Times New Roman" w:cs="Times New Roman"/>
          <w:sz w:val="24"/>
          <w:szCs w:val="24"/>
        </w:rPr>
        <w:t>использовано число показателей, характеризующих объем муниципальной услуги в количестве – 1, при наличии в муниципальном задании 5 соответствующих показателей;</w:t>
      </w:r>
      <w:proofErr w:type="gramEnd"/>
    </w:p>
    <w:p w:rsidR="00CE744C" w:rsidRDefault="00CE744C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муниципальном задании МБУ «</w:t>
      </w:r>
      <w:r w:rsidR="005C082F">
        <w:rPr>
          <w:rFonts w:ascii="Times New Roman" w:hAnsi="Times New Roman" w:cs="Times New Roman"/>
          <w:sz w:val="24"/>
          <w:szCs w:val="24"/>
        </w:rPr>
        <w:t>МПЧ</w:t>
      </w:r>
      <w:r>
        <w:rPr>
          <w:rFonts w:ascii="Times New Roman" w:hAnsi="Times New Roman" w:cs="Times New Roman"/>
          <w:sz w:val="24"/>
          <w:szCs w:val="24"/>
        </w:rPr>
        <w:t xml:space="preserve"> № 1» и соответственно в </w:t>
      </w:r>
      <w:r w:rsidR="005C08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тчете об его исполнении предусмотрены показатели без натурального выражения, </w:t>
      </w:r>
      <w:r w:rsidR="00971D4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не позволяет свидетельствовать о достоверности используемых данных при расчете </w:t>
      </w:r>
      <w:r w:rsidR="00971D4D">
        <w:rPr>
          <w:rFonts w:ascii="Times New Roman" w:hAnsi="Times New Roman" w:cs="Times New Roman"/>
          <w:sz w:val="24"/>
          <w:szCs w:val="24"/>
        </w:rPr>
        <w:t xml:space="preserve">и интерпретации </w:t>
      </w:r>
      <w:r>
        <w:rPr>
          <w:rFonts w:ascii="Times New Roman" w:hAnsi="Times New Roman" w:cs="Times New Roman"/>
          <w:sz w:val="24"/>
          <w:szCs w:val="24"/>
        </w:rPr>
        <w:t xml:space="preserve">оценки выполнения </w:t>
      </w:r>
      <w:r w:rsidR="00971D4D">
        <w:rPr>
          <w:rFonts w:ascii="Times New Roman" w:hAnsi="Times New Roman" w:cs="Times New Roman"/>
          <w:sz w:val="24"/>
          <w:szCs w:val="24"/>
        </w:rPr>
        <w:t>муниципального задания;</w:t>
      </w:r>
    </w:p>
    <w:p w:rsidR="008E5AEF" w:rsidRDefault="00971D4D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допускается не соответствие утвержденных показателей в муниципальном задании МБУ «Центр социализации и досуга молодежи» и в </w:t>
      </w:r>
      <w:r w:rsidR="005C08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тчете об его исполнении, что свидетельствует о формальном подходе к составлению отчет</w:t>
      </w:r>
      <w:r w:rsidR="00FA12A8">
        <w:rPr>
          <w:rFonts w:ascii="Times New Roman" w:hAnsi="Times New Roman" w:cs="Times New Roman"/>
          <w:sz w:val="24"/>
          <w:szCs w:val="24"/>
        </w:rPr>
        <w:t xml:space="preserve">ных форм муниципального задания. </w:t>
      </w:r>
    </w:p>
    <w:p w:rsidR="00560009" w:rsidRDefault="00560009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5AEF" w:rsidRPr="00D546A9" w:rsidRDefault="008E5AEF" w:rsidP="0026430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E5AEF" w:rsidRPr="005579BB" w:rsidRDefault="008E5AEF" w:rsidP="008E5AEF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B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финансируется 16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79BB">
        <w:rPr>
          <w:rFonts w:ascii="Times New Roman" w:hAnsi="Times New Roman" w:cs="Times New Roman"/>
          <w:sz w:val="24"/>
          <w:szCs w:val="24"/>
        </w:rPr>
        <w:t>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Богучанского района,</w:t>
      </w:r>
      <w:r w:rsidRPr="008E5AEF">
        <w:rPr>
          <w:rFonts w:ascii="Times New Roman" w:hAnsi="Times New Roman" w:cs="Times New Roman"/>
          <w:sz w:val="24"/>
          <w:szCs w:val="24"/>
        </w:rPr>
        <w:t xml:space="preserve"> </w:t>
      </w:r>
      <w:r w:rsidRPr="00E42E23">
        <w:rPr>
          <w:rFonts w:ascii="Times New Roman" w:hAnsi="Times New Roman" w:cs="Times New Roman"/>
          <w:sz w:val="24"/>
          <w:szCs w:val="24"/>
        </w:rPr>
        <w:t>выполня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2E23">
        <w:rPr>
          <w:rFonts w:ascii="Times New Roman" w:hAnsi="Times New Roman" w:cs="Times New Roman"/>
          <w:sz w:val="24"/>
          <w:szCs w:val="24"/>
        </w:rPr>
        <w:t xml:space="preserve"> свои функции и полномочия в соответствии с муниципальными заданиями на оказание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(выполнение работ)</w:t>
      </w:r>
      <w:r w:rsidRPr="00E42E23">
        <w:rPr>
          <w:rFonts w:ascii="Times New Roman" w:hAnsi="Times New Roman" w:cs="Times New Roman"/>
          <w:sz w:val="24"/>
          <w:szCs w:val="24"/>
        </w:rPr>
        <w:t>.</w:t>
      </w:r>
    </w:p>
    <w:p w:rsidR="008E5AEF" w:rsidRPr="00E42E23" w:rsidRDefault="008E5AEF" w:rsidP="00682807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выполнено муниципальное задание на оказание муниципальных услуг 1 учреждением </w:t>
      </w:r>
      <w:r w:rsidRPr="00682807">
        <w:rPr>
          <w:rFonts w:ascii="Times New Roman" w:hAnsi="Times New Roman" w:cs="Times New Roman"/>
          <w:sz w:val="24"/>
          <w:szCs w:val="24"/>
        </w:rPr>
        <w:t>(МБОУ ДОД Богучанская ДШИ)</w:t>
      </w:r>
      <w:r>
        <w:rPr>
          <w:rFonts w:ascii="Times New Roman" w:hAnsi="Times New Roman" w:cs="Times New Roman"/>
          <w:sz w:val="24"/>
          <w:szCs w:val="24"/>
        </w:rPr>
        <w:t xml:space="preserve"> из 16.</w:t>
      </w:r>
    </w:p>
    <w:p w:rsidR="000A3A9A" w:rsidRDefault="008E5AEF" w:rsidP="000A3A9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формальный подход к составлению отчетных форм муниципальных заданий, влияющий на достоверность используемых данных и, как следствие, на интерпретацию оценки его выполнения.</w:t>
      </w:r>
    </w:p>
    <w:p w:rsidR="008E5AEF" w:rsidRPr="000A3A9A" w:rsidRDefault="008E5AEF" w:rsidP="000A3A9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56F7" w:rsidRPr="00482C61" w:rsidRDefault="00482C61" w:rsidP="00277CCB">
      <w:pPr>
        <w:pStyle w:val="a5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61">
        <w:rPr>
          <w:rFonts w:ascii="Times New Roman" w:hAnsi="Times New Roman" w:cs="Times New Roman"/>
          <w:b/>
          <w:sz w:val="24"/>
          <w:szCs w:val="24"/>
        </w:rPr>
        <w:t>Муниципальные программы и о</w:t>
      </w:r>
      <w:r w:rsidR="002F56F7" w:rsidRPr="00482C61">
        <w:rPr>
          <w:rFonts w:ascii="Times New Roman" w:hAnsi="Times New Roman" w:cs="Times New Roman"/>
          <w:b/>
          <w:sz w:val="24"/>
          <w:szCs w:val="24"/>
        </w:rPr>
        <w:t>ценка</w:t>
      </w:r>
      <w:r w:rsidRPr="00482C61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="002F56F7" w:rsidRPr="00482C61">
        <w:rPr>
          <w:rFonts w:ascii="Times New Roman" w:hAnsi="Times New Roman" w:cs="Times New Roman"/>
          <w:b/>
          <w:sz w:val="24"/>
          <w:szCs w:val="24"/>
        </w:rPr>
        <w:t xml:space="preserve">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482C61">
        <w:rPr>
          <w:rFonts w:ascii="Times New Roman" w:hAnsi="Times New Roman" w:cs="Times New Roman"/>
          <w:b/>
          <w:sz w:val="24"/>
          <w:szCs w:val="24"/>
        </w:rPr>
        <w:t xml:space="preserve"> 2014 год</w:t>
      </w:r>
    </w:p>
    <w:p w:rsidR="00525252" w:rsidRPr="00270B35" w:rsidRDefault="00525252" w:rsidP="0052525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009" w:rsidRDefault="00482C61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0009" w:rsidRPr="003E0419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560009" w:rsidRPr="003E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60009" w:rsidRPr="003E0419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 xml:space="preserve">ован и исполнен </w:t>
      </w:r>
      <w:r w:rsidR="003B190A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009" w:rsidRPr="003E0419">
        <w:rPr>
          <w:rFonts w:ascii="Times New Roman" w:hAnsi="Times New Roman" w:cs="Times New Roman"/>
          <w:sz w:val="24"/>
          <w:szCs w:val="24"/>
        </w:rPr>
        <w:t>программно</w:t>
      </w:r>
      <w:r w:rsidR="003B190A">
        <w:rPr>
          <w:rFonts w:ascii="Times New Roman" w:hAnsi="Times New Roman" w:cs="Times New Roman"/>
          <w:sz w:val="24"/>
          <w:szCs w:val="24"/>
        </w:rPr>
        <w:t>го</w:t>
      </w:r>
      <w:r w:rsidR="00560009" w:rsidRPr="003E0419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3B190A">
        <w:rPr>
          <w:rFonts w:ascii="Times New Roman" w:hAnsi="Times New Roman" w:cs="Times New Roman"/>
          <w:sz w:val="24"/>
          <w:szCs w:val="24"/>
        </w:rPr>
        <w:t>а</w:t>
      </w:r>
      <w:r w:rsidR="00560009" w:rsidRPr="003E0419">
        <w:rPr>
          <w:rFonts w:ascii="Times New Roman" w:hAnsi="Times New Roman" w:cs="Times New Roman"/>
          <w:sz w:val="24"/>
          <w:szCs w:val="24"/>
        </w:rPr>
        <w:t>, отражая привязку бюджетных ассигнований к муниципальным программам</w:t>
      </w:r>
      <w:r w:rsidR="005B013E">
        <w:rPr>
          <w:rFonts w:ascii="Times New Roman" w:hAnsi="Times New Roman" w:cs="Times New Roman"/>
          <w:sz w:val="24"/>
          <w:szCs w:val="24"/>
        </w:rPr>
        <w:t xml:space="preserve"> (далее по тексту возможно – программа)</w:t>
      </w:r>
      <w:r w:rsidR="00560009" w:rsidRPr="003E0419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деятельности.</w:t>
      </w:r>
    </w:p>
    <w:p w:rsidR="003656EE" w:rsidRDefault="003656EE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состав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3E0419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C61" w:rsidRDefault="00482C61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 бюджетных назначений</w:t>
      </w:r>
      <w:r w:rsidR="003B190A">
        <w:rPr>
          <w:rFonts w:ascii="Times New Roman" w:hAnsi="Times New Roman" w:cs="Times New Roman"/>
          <w:sz w:val="24"/>
          <w:szCs w:val="24"/>
        </w:rPr>
        <w:t xml:space="preserve"> 2014 года направленный</w:t>
      </w:r>
      <w:r w:rsidR="005B013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ресурсно</w:t>
      </w:r>
      <w:r w:rsidR="003B19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B190A">
        <w:rPr>
          <w:rFonts w:ascii="Times New Roman" w:hAnsi="Times New Roman" w:cs="Times New Roman"/>
          <w:sz w:val="24"/>
          <w:szCs w:val="24"/>
        </w:rPr>
        <w:t>е</w:t>
      </w:r>
      <w:r w:rsidR="005B013E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 w:rsidR="003D4214">
        <w:rPr>
          <w:rFonts w:ascii="Times New Roman" w:hAnsi="Times New Roman" w:cs="Times New Roman"/>
          <w:sz w:val="24"/>
          <w:szCs w:val="24"/>
        </w:rPr>
        <w:t>в размере</w:t>
      </w:r>
      <w:r w:rsidR="005B013E">
        <w:rPr>
          <w:rFonts w:ascii="Times New Roman" w:hAnsi="Times New Roman" w:cs="Times New Roman"/>
          <w:sz w:val="24"/>
          <w:szCs w:val="24"/>
        </w:rPr>
        <w:t xml:space="preserve"> 1 957 865,2 тыс. руб.,</w:t>
      </w:r>
      <w:r w:rsidR="009C249B">
        <w:rPr>
          <w:rFonts w:ascii="Times New Roman" w:hAnsi="Times New Roman" w:cs="Times New Roman"/>
          <w:sz w:val="24"/>
          <w:szCs w:val="24"/>
        </w:rPr>
        <w:t xml:space="preserve"> исп</w:t>
      </w:r>
      <w:r w:rsidR="003656EE">
        <w:rPr>
          <w:rFonts w:ascii="Times New Roman" w:hAnsi="Times New Roman" w:cs="Times New Roman"/>
          <w:sz w:val="24"/>
          <w:szCs w:val="24"/>
        </w:rPr>
        <w:t>олнен на 93,7%</w:t>
      </w:r>
      <w:r w:rsidR="005B013E">
        <w:rPr>
          <w:rFonts w:ascii="Times New Roman" w:hAnsi="Times New Roman" w:cs="Times New Roman"/>
          <w:sz w:val="24"/>
          <w:szCs w:val="24"/>
        </w:rPr>
        <w:t>.</w:t>
      </w:r>
    </w:p>
    <w:p w:rsidR="003D4214" w:rsidRDefault="003D421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6EE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3656EE" w:rsidRPr="003656EE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Pr="003656EE">
        <w:rPr>
          <w:rFonts w:ascii="Times New Roman" w:hAnsi="Times New Roman" w:cs="Times New Roman"/>
          <w:sz w:val="24"/>
          <w:szCs w:val="24"/>
        </w:rPr>
        <w:t xml:space="preserve"> муниципальных программ в разрезе источников финансирования</w:t>
      </w:r>
      <w:r w:rsidR="00B1488A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</w:p>
    <w:p w:rsidR="003656EE" w:rsidRPr="0026430E" w:rsidRDefault="003656EE" w:rsidP="003656EE">
      <w:pPr>
        <w:spacing w:after="0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26430E">
        <w:rPr>
          <w:rFonts w:ascii="Times New Roman" w:hAnsi="Times New Roman" w:cs="Times New Roman"/>
          <w:sz w:val="16"/>
          <w:szCs w:val="16"/>
        </w:rPr>
        <w:t>тыс. руб.</w:t>
      </w:r>
    </w:p>
    <w:tbl>
      <w:tblPr>
        <w:tblStyle w:val="a6"/>
        <w:tblW w:w="0" w:type="auto"/>
        <w:tblInd w:w="108" w:type="dxa"/>
        <w:tblLook w:val="04A0"/>
      </w:tblPr>
      <w:tblGrid>
        <w:gridCol w:w="3085"/>
        <w:gridCol w:w="1559"/>
        <w:gridCol w:w="1525"/>
        <w:gridCol w:w="1914"/>
        <w:gridCol w:w="1309"/>
      </w:tblGrid>
      <w:tr w:rsidR="00C11925" w:rsidRPr="0026430E" w:rsidTr="00086912">
        <w:tc>
          <w:tcPr>
            <w:tcW w:w="3085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25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914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09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C11925" w:rsidRPr="0026430E" w:rsidTr="00086912">
        <w:tc>
          <w:tcPr>
            <w:tcW w:w="3085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5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14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09" w:type="dxa"/>
            <w:vAlign w:val="center"/>
          </w:tcPr>
          <w:p w:rsidR="003656EE" w:rsidRPr="0026430E" w:rsidRDefault="003656EE" w:rsidP="003656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C11925" w:rsidRPr="0026430E" w:rsidTr="0026430E">
        <w:trPr>
          <w:trHeight w:val="286"/>
        </w:trPr>
        <w:tc>
          <w:tcPr>
            <w:tcW w:w="3085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41 853,4</w:t>
            </w:r>
          </w:p>
        </w:tc>
        <w:tc>
          <w:tcPr>
            <w:tcW w:w="1525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37 046,0</w:t>
            </w:r>
          </w:p>
        </w:tc>
        <w:tc>
          <w:tcPr>
            <w:tcW w:w="1914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4 807,4</w:t>
            </w:r>
          </w:p>
        </w:tc>
        <w:tc>
          <w:tcPr>
            <w:tcW w:w="1309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</w:tr>
      <w:tr w:rsidR="00C11925" w:rsidRPr="0026430E" w:rsidTr="0026430E">
        <w:trPr>
          <w:trHeight w:val="262"/>
        </w:trPr>
        <w:tc>
          <w:tcPr>
            <w:tcW w:w="3085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656EE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1 001 597,4</w:t>
            </w:r>
          </w:p>
        </w:tc>
        <w:tc>
          <w:tcPr>
            <w:tcW w:w="1525" w:type="dxa"/>
            <w:vAlign w:val="center"/>
          </w:tcPr>
          <w:p w:rsidR="003656EE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982 385,9</w:t>
            </w:r>
          </w:p>
        </w:tc>
        <w:tc>
          <w:tcPr>
            <w:tcW w:w="1914" w:type="dxa"/>
            <w:vAlign w:val="center"/>
          </w:tcPr>
          <w:p w:rsidR="003656EE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19 211,5</w:t>
            </w:r>
          </w:p>
        </w:tc>
        <w:tc>
          <w:tcPr>
            <w:tcW w:w="1309" w:type="dxa"/>
            <w:vAlign w:val="center"/>
          </w:tcPr>
          <w:p w:rsidR="003656EE" w:rsidRPr="0026430E" w:rsidRDefault="003B190A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C11925" w:rsidRPr="0026430E" w:rsidTr="0026430E">
        <w:trPr>
          <w:trHeight w:val="277"/>
        </w:trPr>
        <w:tc>
          <w:tcPr>
            <w:tcW w:w="3085" w:type="dxa"/>
            <w:vAlign w:val="center"/>
          </w:tcPr>
          <w:p w:rsidR="003B190A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559" w:type="dxa"/>
            <w:vAlign w:val="center"/>
          </w:tcPr>
          <w:p w:rsidR="003B190A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811 725,</w:t>
            </w:r>
            <w:r w:rsidR="004B272B" w:rsidRPr="00264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5" w:type="dxa"/>
            <w:vAlign w:val="center"/>
          </w:tcPr>
          <w:p w:rsidR="003B190A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793 048,2</w:t>
            </w:r>
          </w:p>
        </w:tc>
        <w:tc>
          <w:tcPr>
            <w:tcW w:w="1914" w:type="dxa"/>
            <w:vAlign w:val="center"/>
          </w:tcPr>
          <w:p w:rsidR="003B190A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18 677,</w:t>
            </w:r>
            <w:r w:rsidR="00086912" w:rsidRPr="00264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vAlign w:val="center"/>
          </w:tcPr>
          <w:p w:rsidR="003B190A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C11925" w:rsidRPr="0026430E" w:rsidTr="0026430E">
        <w:trPr>
          <w:trHeight w:val="280"/>
        </w:trPr>
        <w:tc>
          <w:tcPr>
            <w:tcW w:w="3085" w:type="dxa"/>
            <w:vAlign w:val="center"/>
          </w:tcPr>
          <w:p w:rsidR="00C11925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559" w:type="dxa"/>
            <w:vAlign w:val="center"/>
          </w:tcPr>
          <w:p w:rsidR="00C11925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17 680,</w:t>
            </w:r>
            <w:r w:rsidR="004B272B" w:rsidRPr="00264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5" w:type="dxa"/>
            <w:vAlign w:val="center"/>
          </w:tcPr>
          <w:p w:rsidR="00C11925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17 680,</w:t>
            </w:r>
            <w:r w:rsidR="004B272B" w:rsidRPr="00264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14" w:type="dxa"/>
            <w:vAlign w:val="center"/>
          </w:tcPr>
          <w:p w:rsidR="00C11925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vAlign w:val="center"/>
          </w:tcPr>
          <w:p w:rsidR="00C11925" w:rsidRPr="0026430E" w:rsidRDefault="00C11925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C11925" w:rsidRPr="0026430E" w:rsidTr="0026430E">
        <w:trPr>
          <w:trHeight w:val="426"/>
        </w:trPr>
        <w:tc>
          <w:tcPr>
            <w:tcW w:w="3085" w:type="dxa"/>
            <w:vAlign w:val="center"/>
          </w:tcPr>
          <w:p w:rsidR="00C11925" w:rsidRPr="0026430E" w:rsidRDefault="00C11925" w:rsidP="00C11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(добровольные пожертвования)</w:t>
            </w:r>
          </w:p>
        </w:tc>
        <w:tc>
          <w:tcPr>
            <w:tcW w:w="1559" w:type="dxa"/>
            <w:vAlign w:val="center"/>
          </w:tcPr>
          <w:p w:rsidR="00C11925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85 007,9</w:t>
            </w:r>
          </w:p>
        </w:tc>
        <w:tc>
          <w:tcPr>
            <w:tcW w:w="1525" w:type="dxa"/>
            <w:vAlign w:val="center"/>
          </w:tcPr>
          <w:p w:rsidR="00C11925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5 007,9</w:t>
            </w:r>
          </w:p>
        </w:tc>
        <w:tc>
          <w:tcPr>
            <w:tcW w:w="1914" w:type="dxa"/>
            <w:vAlign w:val="center"/>
          </w:tcPr>
          <w:p w:rsidR="00C11925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1309" w:type="dxa"/>
            <w:vAlign w:val="center"/>
          </w:tcPr>
          <w:p w:rsidR="00C11925" w:rsidRPr="0026430E" w:rsidRDefault="00E7527C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E7527C" w:rsidRPr="0026430E" w:rsidTr="0026430E">
        <w:trPr>
          <w:trHeight w:val="262"/>
        </w:trPr>
        <w:tc>
          <w:tcPr>
            <w:tcW w:w="3085" w:type="dxa"/>
            <w:vAlign w:val="center"/>
          </w:tcPr>
          <w:p w:rsidR="00E7527C" w:rsidRPr="0026430E" w:rsidRDefault="00E7527C" w:rsidP="00C11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vAlign w:val="center"/>
          </w:tcPr>
          <w:p w:rsidR="00E7527C" w:rsidRPr="0026430E" w:rsidRDefault="004B272B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1 957 865,2</w:t>
            </w:r>
          </w:p>
        </w:tc>
        <w:tc>
          <w:tcPr>
            <w:tcW w:w="1525" w:type="dxa"/>
            <w:vAlign w:val="center"/>
          </w:tcPr>
          <w:p w:rsidR="00E7527C" w:rsidRPr="0026430E" w:rsidRDefault="00086912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1 835 168,8</w:t>
            </w:r>
          </w:p>
        </w:tc>
        <w:tc>
          <w:tcPr>
            <w:tcW w:w="1914" w:type="dxa"/>
            <w:vAlign w:val="center"/>
          </w:tcPr>
          <w:p w:rsidR="00E7527C" w:rsidRPr="0026430E" w:rsidRDefault="00086912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  <w:r w:rsidR="00DA6412" w:rsidRPr="0026430E">
              <w:rPr>
                <w:rFonts w:ascii="Times New Roman" w:hAnsi="Times New Roman" w:cs="Times New Roman"/>
                <w:sz w:val="16"/>
                <w:szCs w:val="16"/>
              </w:rPr>
              <w:t> 696,4</w:t>
            </w:r>
          </w:p>
        </w:tc>
        <w:tc>
          <w:tcPr>
            <w:tcW w:w="1309" w:type="dxa"/>
            <w:vAlign w:val="center"/>
          </w:tcPr>
          <w:p w:rsidR="00E7527C" w:rsidRPr="0026430E" w:rsidRDefault="00086912" w:rsidP="00365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</w:tr>
    </w:tbl>
    <w:p w:rsidR="003D4214" w:rsidRDefault="003D4214" w:rsidP="005600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5AC" w:rsidRDefault="005355AC" w:rsidP="005355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функций и полномочий ответственных исполнителей </w:t>
      </w:r>
      <w:r w:rsidR="00EF59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рограмм, в соответствии с перечнем муниципальных программ, утвержденным постановлением администрации Богучанского района от 30.07.2013 № 900-п, закреплено за структурными подразделениями администрации Богучанского района, которы</w:t>
      </w:r>
      <w:r w:rsidR="00D06E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ежегодно до 1 марта, следующего за отчетным периодом (пункт 6.7. </w:t>
      </w:r>
      <w:r w:rsidR="005C082F">
        <w:rPr>
          <w:rFonts w:ascii="Times New Roman" w:hAnsi="Times New Roman" w:cs="Times New Roman"/>
          <w:sz w:val="24"/>
          <w:szCs w:val="24"/>
        </w:rPr>
        <w:t>постановления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</w:t>
      </w:r>
      <w:proofErr w:type="gramEnd"/>
      <w:r w:rsidR="005C082F">
        <w:rPr>
          <w:rFonts w:ascii="Times New Roman" w:hAnsi="Times New Roman" w:cs="Times New Roman"/>
          <w:sz w:val="24"/>
          <w:szCs w:val="24"/>
        </w:rPr>
        <w:t xml:space="preserve"> реализации» (далее по тексту – Постановление № 849-п)</w:t>
      </w:r>
      <w:r>
        <w:rPr>
          <w:rFonts w:ascii="Times New Roman" w:hAnsi="Times New Roman" w:cs="Times New Roman"/>
          <w:sz w:val="24"/>
          <w:szCs w:val="24"/>
        </w:rPr>
        <w:t>), провод</w:t>
      </w:r>
      <w:r w:rsidR="00D06E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оценк</w:t>
      </w:r>
      <w:r w:rsidR="00D06E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</w:t>
      </w:r>
      <w:r w:rsidR="00D06EA8">
        <w:rPr>
          <w:rFonts w:ascii="Times New Roman" w:hAnsi="Times New Roman" w:cs="Times New Roman"/>
          <w:sz w:val="24"/>
          <w:szCs w:val="24"/>
        </w:rPr>
        <w:t>муниципальных программ Богучанского района.</w:t>
      </w:r>
    </w:p>
    <w:p w:rsidR="005355AC" w:rsidRDefault="005355AC" w:rsidP="005355AC">
      <w:pPr>
        <w:pStyle w:val="a5"/>
        <w:tabs>
          <w:tab w:val="left" w:pos="21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ее расчета определена Постановлением администрации Богучанского района от 23.12.2014 № 1690-п «Об утверждении Положения о порядке проведения оценки эффективности и результативности муниципальных программ Богучанского района» (далее по тексту – Постановление № 1690-п).</w:t>
      </w:r>
    </w:p>
    <w:p w:rsidR="005355AC" w:rsidRDefault="00D06EA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B148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 осуществляется с применением трех критериев:</w:t>
      </w:r>
    </w:p>
    <w:p w:rsidR="00D06EA8" w:rsidRDefault="005C082F" w:rsidP="00141162">
      <w:pPr>
        <w:pStyle w:val="a5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141162">
        <w:rPr>
          <w:rFonts w:ascii="Times New Roman" w:hAnsi="Times New Roman" w:cs="Times New Roman"/>
          <w:sz w:val="24"/>
          <w:szCs w:val="24"/>
        </w:rPr>
        <w:t>«</w:t>
      </w:r>
      <w:r w:rsidR="00D06EA8">
        <w:rPr>
          <w:rFonts w:ascii="Times New Roman" w:hAnsi="Times New Roman" w:cs="Times New Roman"/>
          <w:sz w:val="24"/>
          <w:szCs w:val="24"/>
        </w:rPr>
        <w:t>полнота и эффективность использования средств районного бюджета на реализацию муниципальной программы</w:t>
      </w:r>
      <w:r w:rsidR="00141162">
        <w:rPr>
          <w:rFonts w:ascii="Times New Roman" w:hAnsi="Times New Roman" w:cs="Times New Roman"/>
          <w:sz w:val="24"/>
          <w:szCs w:val="24"/>
        </w:rPr>
        <w:t>».</w:t>
      </w:r>
    </w:p>
    <w:p w:rsidR="00141162" w:rsidRDefault="00141162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оценки эффективности и результативности муниципальных программ по данному</w:t>
      </w:r>
      <w:r w:rsidR="00B1488A">
        <w:rPr>
          <w:rFonts w:ascii="Times New Roman" w:hAnsi="Times New Roman" w:cs="Times New Roman"/>
          <w:sz w:val="24"/>
          <w:szCs w:val="24"/>
        </w:rPr>
        <w:t xml:space="preserve"> критерию представлен в таблице.</w:t>
      </w:r>
    </w:p>
    <w:tbl>
      <w:tblPr>
        <w:tblStyle w:val="a6"/>
        <w:tblW w:w="9322" w:type="dxa"/>
        <w:tblInd w:w="108" w:type="dxa"/>
        <w:tblLook w:val="04A0"/>
      </w:tblPr>
      <w:tblGrid>
        <w:gridCol w:w="567"/>
        <w:gridCol w:w="4395"/>
        <w:gridCol w:w="2018"/>
        <w:gridCol w:w="2342"/>
      </w:tblGrid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141162" w:rsidRPr="0026430E" w:rsidRDefault="00141162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</w:t>
            </w:r>
            <w:r w:rsidR="00325F18"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и результативности использования бюджетных средств, %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2342" w:type="dxa"/>
            <w:vAlign w:val="center"/>
          </w:tcPr>
          <w:p w:rsidR="00141162" w:rsidRPr="0026430E" w:rsidRDefault="00824027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41162" w:rsidRPr="0026430E">
              <w:rPr>
                <w:rFonts w:ascii="Times New Roman" w:hAnsi="Times New Roman" w:cs="Times New Roman"/>
                <w:sz w:val="16"/>
                <w:szCs w:val="16"/>
              </w:rPr>
              <w:t>рограмма не выполнена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42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2342" w:type="dxa"/>
            <w:vAlign w:val="center"/>
          </w:tcPr>
          <w:p w:rsidR="00141162" w:rsidRPr="0026430E" w:rsidRDefault="00824027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не выполнена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2342" w:type="dxa"/>
            <w:vAlign w:val="center"/>
          </w:tcPr>
          <w:p w:rsidR="00141162" w:rsidRPr="0026430E" w:rsidRDefault="00824027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2342" w:type="dxa"/>
            <w:vAlign w:val="center"/>
          </w:tcPr>
          <w:p w:rsidR="00141162" w:rsidRPr="0026430E" w:rsidRDefault="00824027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не выполнена</w:t>
            </w:r>
          </w:p>
        </w:tc>
      </w:tr>
      <w:tr w:rsidR="00141162" w:rsidTr="0026430E">
        <w:tc>
          <w:tcPr>
            <w:tcW w:w="567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5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2018" w:type="dxa"/>
            <w:vAlign w:val="center"/>
          </w:tcPr>
          <w:p w:rsidR="00141162" w:rsidRPr="0026430E" w:rsidRDefault="00141162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2342" w:type="dxa"/>
            <w:vAlign w:val="center"/>
          </w:tcPr>
          <w:p w:rsidR="00141162" w:rsidRPr="0026430E" w:rsidRDefault="00824027" w:rsidP="001411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не выполнена</w:t>
            </w:r>
          </w:p>
        </w:tc>
      </w:tr>
    </w:tbl>
    <w:p w:rsidR="00141162" w:rsidRDefault="00141162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4027" w:rsidRDefault="00824027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представленной таблицы, из 12 утвержденных муниципальных программ 4 программы не выполнены в рамках полноты и эффективности использования средств районного бюджета направленных на их реализацию, а именно:</w:t>
      </w:r>
    </w:p>
    <w:p w:rsidR="00824027" w:rsidRDefault="00B75797" w:rsidP="00824027">
      <w:pPr>
        <w:pStyle w:val="a5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824027" w:rsidRPr="00824027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 w:rsidR="00BA42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2CB" w:rsidRDefault="00BA42CB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реализацию данной программы в 2014 году предусмотрено ресурсное обеспечение в размере 16 773,8 тыс. руб. Освоено бюджетных средств - 9 479,3 тыс. руб. или 56,5%. Неисполненный остаток средств составил 7 294,5 тыс. руб., в том числе средств</w:t>
      </w:r>
      <w:r w:rsidR="00D17E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краевого бюджета – 1 884,4 тыс. руб. и средств</w:t>
      </w:r>
      <w:r w:rsidR="00D17E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районного бюджета – 5 410,1</w:t>
      </w:r>
      <w:r w:rsidR="00D17EAC"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B75797" w:rsidRDefault="00B75797" w:rsidP="00B7579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реализацию </w:t>
      </w:r>
      <w:r w:rsidR="00241B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подпрограмм взаимоувязанных по целям и задачам:</w:t>
      </w:r>
    </w:p>
    <w:p w:rsidR="00B1488A" w:rsidRDefault="00B75797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6FAF">
        <w:rPr>
          <w:rFonts w:ascii="Times New Roman" w:hAnsi="Times New Roman" w:cs="Times New Roman"/>
          <w:sz w:val="24"/>
          <w:szCs w:val="24"/>
        </w:rPr>
        <w:t>«</w:t>
      </w:r>
      <w:r w:rsidRPr="00B75797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 в муниципальных о</w:t>
      </w:r>
      <w:r w:rsidR="00784233">
        <w:rPr>
          <w:rFonts w:ascii="Times New Roman" w:hAnsi="Times New Roman" w:cs="Times New Roman"/>
          <w:sz w:val="24"/>
          <w:szCs w:val="24"/>
        </w:rPr>
        <w:t>бразованиях Богучанского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EAC" w:rsidRDefault="00B75797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назначения, направленные на реализацию подпрограммных мероприятий</w:t>
      </w:r>
      <w:r w:rsidR="00241B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освоены в полном объеме</w:t>
      </w:r>
      <w:r w:rsidR="00241B45">
        <w:rPr>
          <w:rFonts w:ascii="Times New Roman" w:hAnsi="Times New Roman" w:cs="Times New Roman"/>
          <w:sz w:val="24"/>
          <w:szCs w:val="24"/>
        </w:rPr>
        <w:t xml:space="preserve"> (100,0%).</w:t>
      </w:r>
    </w:p>
    <w:p w:rsidR="00B1488A" w:rsidRDefault="00241B45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строительства». </w:t>
      </w:r>
    </w:p>
    <w:p w:rsidR="00241B45" w:rsidRDefault="00784233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 ф</w:t>
      </w:r>
      <w:r w:rsidR="00260AE7">
        <w:rPr>
          <w:rFonts w:ascii="Times New Roman" w:hAnsi="Times New Roman" w:cs="Times New Roman"/>
          <w:sz w:val="24"/>
          <w:szCs w:val="24"/>
        </w:rPr>
        <w:t>инансирование по подпрограмме не предусмотрено в связи с отсутствием государственной поддержки из краевого бюджета.</w:t>
      </w:r>
    </w:p>
    <w:p w:rsidR="00B1488A" w:rsidRDefault="00CE71C6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«Обеспечение жильем работников отраслей бюджетной сферы на территории Богучанского района». </w:t>
      </w:r>
    </w:p>
    <w:p w:rsidR="00260AE7" w:rsidRPr="00CE71C6" w:rsidRDefault="00CE71C6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бюджетных средств составило 47,1%. На </w:t>
      </w:r>
      <w:r w:rsidR="005E6FAF">
        <w:rPr>
          <w:rFonts w:ascii="Times New Roman" w:hAnsi="Times New Roman" w:cs="Times New Roman"/>
          <w:sz w:val="24"/>
          <w:szCs w:val="24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 xml:space="preserve"> достигнутый результат повлияло </w:t>
      </w:r>
      <w:r w:rsidR="005E6FAF">
        <w:rPr>
          <w:rFonts w:ascii="Times New Roman" w:hAnsi="Times New Roman" w:cs="Times New Roman"/>
          <w:sz w:val="24"/>
          <w:szCs w:val="24"/>
        </w:rPr>
        <w:t>приостановка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E6FA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строительству многоквартирного </w:t>
      </w:r>
      <w:r w:rsidRPr="00CE71C6">
        <w:rPr>
          <w:rFonts w:ascii="Times New Roman" w:hAnsi="Times New Roman" w:cs="Times New Roman"/>
          <w:sz w:val="24"/>
          <w:szCs w:val="24"/>
        </w:rPr>
        <w:t>дома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еофизиков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ул.Геологов,2.</w:t>
      </w:r>
      <w:r w:rsidR="005E6FAF">
        <w:rPr>
          <w:rFonts w:ascii="Times New Roman" w:hAnsi="Times New Roman" w:cs="Times New Roman"/>
          <w:sz w:val="24"/>
          <w:szCs w:val="24"/>
        </w:rPr>
        <w:t xml:space="preserve"> В связи с выявленными недостатками после ввода в эксплуатацию жилого дома, что также отражено </w:t>
      </w:r>
      <w:r w:rsidR="005E6FAF" w:rsidRPr="00B458C1">
        <w:rPr>
          <w:rFonts w:ascii="Times New Roman" w:hAnsi="Times New Roman" w:cs="Times New Roman"/>
          <w:sz w:val="24"/>
          <w:szCs w:val="24"/>
        </w:rPr>
        <w:t>в разделе 9</w:t>
      </w:r>
      <w:r w:rsidR="005E6FAF"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CE71C6" w:rsidRDefault="005E6FAF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«Осуществление градостроительной дея</w:t>
      </w:r>
      <w:r w:rsidR="005C082F">
        <w:rPr>
          <w:rFonts w:ascii="Times New Roman" w:hAnsi="Times New Roman" w:cs="Times New Roman"/>
          <w:sz w:val="24"/>
          <w:szCs w:val="24"/>
        </w:rPr>
        <w:t>тельности в Богучанском районе»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33">
        <w:rPr>
          <w:rFonts w:ascii="Times New Roman" w:hAnsi="Times New Roman" w:cs="Times New Roman"/>
          <w:sz w:val="24"/>
          <w:szCs w:val="24"/>
        </w:rPr>
        <w:t>на 2014 год ф</w:t>
      </w:r>
      <w:r>
        <w:rPr>
          <w:rFonts w:ascii="Times New Roman" w:hAnsi="Times New Roman" w:cs="Times New Roman"/>
          <w:sz w:val="24"/>
          <w:szCs w:val="24"/>
        </w:rPr>
        <w:t>инансирование по подпрограмме не предусмотрено в связи с отсутствием субсидирования из краевого бюджета.</w:t>
      </w:r>
    </w:p>
    <w:p w:rsidR="005E6FAF" w:rsidRPr="00824027" w:rsidRDefault="005E6FAF" w:rsidP="00BA42C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5E6FAF">
        <w:rPr>
          <w:rFonts w:ascii="Times New Roman" w:hAnsi="Times New Roman" w:cs="Times New Roman"/>
          <w:sz w:val="24"/>
          <w:szCs w:val="24"/>
        </w:rPr>
        <w:t>Приобретение жилых помещений работникам бюдж</w:t>
      </w:r>
      <w:r>
        <w:rPr>
          <w:rFonts w:ascii="Times New Roman" w:hAnsi="Times New Roman" w:cs="Times New Roman"/>
          <w:sz w:val="24"/>
          <w:szCs w:val="24"/>
        </w:rPr>
        <w:t>етной сферы Богучанского района»</w:t>
      </w:r>
      <w:r w:rsidR="00784233">
        <w:rPr>
          <w:rFonts w:ascii="Times New Roman" w:hAnsi="Times New Roman" w:cs="Times New Roman"/>
          <w:sz w:val="24"/>
          <w:szCs w:val="24"/>
        </w:rPr>
        <w:t>.</w:t>
      </w:r>
      <w:r w:rsidR="00784233" w:rsidRPr="00784233">
        <w:rPr>
          <w:rFonts w:ascii="Times New Roman" w:hAnsi="Times New Roman" w:cs="Times New Roman"/>
          <w:sz w:val="24"/>
          <w:szCs w:val="24"/>
        </w:rPr>
        <w:t xml:space="preserve"> </w:t>
      </w:r>
      <w:r w:rsidR="00784233">
        <w:rPr>
          <w:rFonts w:ascii="Times New Roman" w:hAnsi="Times New Roman" w:cs="Times New Roman"/>
          <w:sz w:val="24"/>
          <w:szCs w:val="24"/>
        </w:rPr>
        <w:t xml:space="preserve">Бюджетные назначения, направленные на реализацию подпрограммных мероприятий, освоены в полном объеме (100,0%). Приобретены 3 квартиры для работников бюджетной сферы </w:t>
      </w:r>
      <w:r w:rsidR="005C082F">
        <w:rPr>
          <w:rFonts w:ascii="Times New Roman" w:hAnsi="Times New Roman" w:cs="Times New Roman"/>
          <w:sz w:val="24"/>
          <w:szCs w:val="24"/>
        </w:rPr>
        <w:t>общей стоимостью</w:t>
      </w:r>
      <w:r w:rsidR="00784233">
        <w:rPr>
          <w:rFonts w:ascii="Times New Roman" w:hAnsi="Times New Roman" w:cs="Times New Roman"/>
          <w:sz w:val="24"/>
          <w:szCs w:val="24"/>
        </w:rPr>
        <w:t xml:space="preserve"> 2 700,0 тыс. руб.</w:t>
      </w:r>
    </w:p>
    <w:p w:rsidR="00824027" w:rsidRPr="00784233" w:rsidRDefault="00784233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муниципальная программа </w:t>
      </w:r>
      <w:r w:rsidRPr="00784233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233" w:rsidRPr="000D7D8E" w:rsidRDefault="00784233" w:rsidP="0078423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D8E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в 2014 году предусмотрено ресурсное обеспечение в размере 278 857,5 тыс. руб. Освоено бюджетных средств – 210 606,8 тыс. руб. или </w:t>
      </w:r>
      <w:r w:rsidR="000D7D8E" w:rsidRPr="000D7D8E">
        <w:rPr>
          <w:rFonts w:ascii="Times New Roman" w:hAnsi="Times New Roman" w:cs="Times New Roman"/>
          <w:sz w:val="24"/>
          <w:szCs w:val="24"/>
        </w:rPr>
        <w:t>76,0</w:t>
      </w:r>
      <w:r w:rsidRPr="000D7D8E">
        <w:rPr>
          <w:rFonts w:ascii="Times New Roman" w:hAnsi="Times New Roman" w:cs="Times New Roman"/>
          <w:sz w:val="24"/>
          <w:szCs w:val="24"/>
        </w:rPr>
        <w:t xml:space="preserve">%. Неисполненный остаток средств составил </w:t>
      </w:r>
      <w:r w:rsidR="000D7D8E" w:rsidRPr="000D7D8E">
        <w:rPr>
          <w:rFonts w:ascii="Times New Roman" w:hAnsi="Times New Roman" w:cs="Times New Roman"/>
          <w:sz w:val="24"/>
          <w:szCs w:val="24"/>
        </w:rPr>
        <w:t>68 250,6</w:t>
      </w:r>
      <w:r w:rsidRPr="000D7D8E">
        <w:rPr>
          <w:rFonts w:ascii="Times New Roman" w:hAnsi="Times New Roman" w:cs="Times New Roman"/>
          <w:sz w:val="24"/>
          <w:szCs w:val="24"/>
        </w:rPr>
        <w:t xml:space="preserve"> тыс. руб., в том числе </w:t>
      </w:r>
      <w:r w:rsidRPr="000D7D8E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краевого бюджета – </w:t>
      </w:r>
      <w:r w:rsidR="000D7D8E" w:rsidRPr="000D7D8E">
        <w:rPr>
          <w:rFonts w:ascii="Times New Roman" w:hAnsi="Times New Roman" w:cs="Times New Roman"/>
          <w:sz w:val="24"/>
          <w:szCs w:val="24"/>
        </w:rPr>
        <w:t>4 525,9 тыс. руб.,</w:t>
      </w:r>
      <w:r w:rsidRPr="000D7D8E">
        <w:rPr>
          <w:rFonts w:ascii="Times New Roman" w:hAnsi="Times New Roman" w:cs="Times New Roman"/>
          <w:sz w:val="24"/>
          <w:szCs w:val="24"/>
        </w:rPr>
        <w:t xml:space="preserve"> средства районного бюджета – </w:t>
      </w:r>
      <w:r w:rsidR="000D7D8E" w:rsidRPr="000D7D8E">
        <w:rPr>
          <w:rFonts w:ascii="Times New Roman" w:hAnsi="Times New Roman" w:cs="Times New Roman"/>
          <w:sz w:val="24"/>
          <w:szCs w:val="24"/>
        </w:rPr>
        <w:t>3 724,7</w:t>
      </w:r>
      <w:r w:rsidRPr="000D7D8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D7D8E" w:rsidRPr="000D7D8E">
        <w:rPr>
          <w:rFonts w:ascii="Times New Roman" w:hAnsi="Times New Roman" w:cs="Times New Roman"/>
          <w:sz w:val="24"/>
          <w:szCs w:val="24"/>
        </w:rPr>
        <w:t xml:space="preserve"> и средства добровольных пожертвований – 60 000,0 тыс. руб.</w:t>
      </w:r>
      <w:proofErr w:type="gramEnd"/>
    </w:p>
    <w:p w:rsidR="00784233" w:rsidRPr="000D7D8E" w:rsidRDefault="00784233" w:rsidP="007842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D8E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реализацию </w:t>
      </w:r>
      <w:r w:rsidR="000D7D8E" w:rsidRPr="000D7D8E">
        <w:rPr>
          <w:rFonts w:ascii="Times New Roman" w:hAnsi="Times New Roman" w:cs="Times New Roman"/>
          <w:sz w:val="24"/>
          <w:szCs w:val="24"/>
        </w:rPr>
        <w:t>7</w:t>
      </w:r>
      <w:r w:rsidRPr="000D7D8E">
        <w:rPr>
          <w:rFonts w:ascii="Times New Roman" w:hAnsi="Times New Roman" w:cs="Times New Roman"/>
          <w:sz w:val="24"/>
          <w:szCs w:val="24"/>
        </w:rPr>
        <w:t xml:space="preserve"> подпрограмм взаимоувязанных по целям и задачам:</w:t>
      </w:r>
    </w:p>
    <w:p w:rsidR="005C082F" w:rsidRPr="000776A8" w:rsidRDefault="000D7D8E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6A8">
        <w:rPr>
          <w:rFonts w:ascii="Times New Roman" w:hAnsi="Times New Roman" w:cs="Times New Roman"/>
          <w:sz w:val="24"/>
          <w:szCs w:val="24"/>
        </w:rPr>
        <w:t xml:space="preserve">- «Развитие и модернизация объектов коммунальной инфраструктуры на территории Богучанского района». </w:t>
      </w:r>
    </w:p>
    <w:p w:rsidR="00824027" w:rsidRPr="000776A8" w:rsidRDefault="000D7D8E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6A8"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 w:rsidR="003E4204" w:rsidRPr="000776A8">
        <w:rPr>
          <w:rFonts w:ascii="Times New Roman" w:hAnsi="Times New Roman" w:cs="Times New Roman"/>
          <w:sz w:val="24"/>
          <w:szCs w:val="24"/>
        </w:rPr>
        <w:t xml:space="preserve">17 433,9 тыс. руб. </w:t>
      </w:r>
      <w:r w:rsidR="00C443A2" w:rsidRPr="000776A8">
        <w:rPr>
          <w:rFonts w:ascii="Times New Roman" w:hAnsi="Times New Roman" w:cs="Times New Roman"/>
          <w:sz w:val="24"/>
          <w:szCs w:val="24"/>
        </w:rPr>
        <w:t xml:space="preserve">были направлены на капитальный ремонт наружных сетей тепло-, водоснабжения в поселках: Чунояр, </w:t>
      </w:r>
      <w:proofErr w:type="spellStart"/>
      <w:r w:rsidR="00C443A2" w:rsidRPr="000776A8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="00C443A2" w:rsidRPr="000776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43A2" w:rsidRPr="000776A8">
        <w:rPr>
          <w:rFonts w:ascii="Times New Roman" w:hAnsi="Times New Roman" w:cs="Times New Roman"/>
          <w:sz w:val="24"/>
          <w:szCs w:val="24"/>
        </w:rPr>
        <w:t>Шиверский</w:t>
      </w:r>
      <w:proofErr w:type="spellEnd"/>
      <w:r w:rsidR="00C443A2" w:rsidRPr="000776A8">
        <w:rPr>
          <w:rFonts w:ascii="Times New Roman" w:hAnsi="Times New Roman" w:cs="Times New Roman"/>
          <w:sz w:val="24"/>
          <w:szCs w:val="24"/>
        </w:rPr>
        <w:t xml:space="preserve"> и освоены </w:t>
      </w:r>
      <w:r w:rsidR="005A6477">
        <w:rPr>
          <w:rFonts w:ascii="Times New Roman" w:hAnsi="Times New Roman" w:cs="Times New Roman"/>
          <w:sz w:val="24"/>
          <w:szCs w:val="24"/>
        </w:rPr>
        <w:t>в сумме</w:t>
      </w:r>
      <w:r w:rsidR="00C443A2" w:rsidRPr="000776A8">
        <w:rPr>
          <w:rFonts w:ascii="Times New Roman" w:hAnsi="Times New Roman" w:cs="Times New Roman"/>
          <w:sz w:val="24"/>
          <w:szCs w:val="24"/>
        </w:rPr>
        <w:t xml:space="preserve"> 13 489,5 тыс. руб., что составляет 80,5% с учетом положительной экономии (экономией по результатам конкурсных процедур).</w:t>
      </w:r>
    </w:p>
    <w:p w:rsidR="00461418" w:rsidRPr="000776A8" w:rsidRDefault="00B458C1" w:rsidP="0046141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6A8">
        <w:rPr>
          <w:rFonts w:ascii="Times New Roman" w:hAnsi="Times New Roman" w:cs="Times New Roman"/>
          <w:sz w:val="24"/>
          <w:szCs w:val="24"/>
        </w:rPr>
        <w:t>По данным Финансового управления р</w:t>
      </w:r>
      <w:r w:rsidR="00461418" w:rsidRPr="000776A8">
        <w:rPr>
          <w:rFonts w:ascii="Times New Roman" w:hAnsi="Times New Roman" w:cs="Times New Roman"/>
          <w:sz w:val="24"/>
          <w:szCs w:val="24"/>
        </w:rPr>
        <w:t xml:space="preserve">аботы по </w:t>
      </w:r>
      <w:r w:rsidRPr="000776A8">
        <w:rPr>
          <w:rFonts w:ascii="Times New Roman" w:hAnsi="Times New Roman" w:cs="Times New Roman"/>
          <w:sz w:val="24"/>
          <w:szCs w:val="24"/>
        </w:rPr>
        <w:t>названным выше мероприятиям</w:t>
      </w:r>
      <w:r w:rsidR="00461418" w:rsidRPr="000776A8">
        <w:rPr>
          <w:rFonts w:ascii="Times New Roman" w:hAnsi="Times New Roman" w:cs="Times New Roman"/>
          <w:sz w:val="24"/>
          <w:szCs w:val="24"/>
        </w:rPr>
        <w:t xml:space="preserve"> завершены 24.11.2014 года. Оплата фактически выполненных работ не произведена в полном объеме</w:t>
      </w:r>
      <w:r w:rsidR="00D90076" w:rsidRPr="000776A8">
        <w:rPr>
          <w:rFonts w:ascii="Times New Roman" w:hAnsi="Times New Roman" w:cs="Times New Roman"/>
          <w:sz w:val="24"/>
          <w:szCs w:val="24"/>
        </w:rPr>
        <w:t>,</w:t>
      </w:r>
      <w:r w:rsidR="00461418" w:rsidRPr="000776A8">
        <w:rPr>
          <w:rFonts w:ascii="Times New Roman" w:hAnsi="Times New Roman" w:cs="Times New Roman"/>
          <w:sz w:val="24"/>
          <w:szCs w:val="24"/>
        </w:rPr>
        <w:t xml:space="preserve"> в связи с отсутствием финансирования из краевого бюджета по причине позднего направления МКУ «МС Заказчика» необходимой документации (25.12.2014 года) в Министерство</w:t>
      </w:r>
      <w:r w:rsidR="00D90076" w:rsidRPr="000776A8">
        <w:rPr>
          <w:rFonts w:ascii="Times New Roman" w:hAnsi="Times New Roman" w:cs="Times New Roman"/>
          <w:sz w:val="24"/>
          <w:szCs w:val="24"/>
        </w:rPr>
        <w:t xml:space="preserve"> энергетики и</w:t>
      </w:r>
      <w:r w:rsidR="00461418" w:rsidRPr="000776A8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Красноярского края, что также отражено в разделе 9 настоящего Заключения.</w:t>
      </w:r>
    </w:p>
    <w:p w:rsidR="00B458C1" w:rsidRPr="000776A8" w:rsidRDefault="00B458C1" w:rsidP="0046141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6A8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Контрольно-счетной комиссии установлено, что МКУ «МС Заказчика» не организована оперативная деятельность, которая позволила бы максимально использовать все возможности для выполнения ремонтных работ в установленные сроки и </w:t>
      </w:r>
      <w:r w:rsidR="00D90076" w:rsidRPr="000776A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776A8">
        <w:rPr>
          <w:rFonts w:ascii="Times New Roman" w:hAnsi="Times New Roman" w:cs="Times New Roman"/>
          <w:sz w:val="24"/>
          <w:szCs w:val="24"/>
        </w:rPr>
        <w:t>более полного освоения бюджетных средств.</w:t>
      </w:r>
      <w:r w:rsidR="00D90076" w:rsidRPr="000776A8">
        <w:rPr>
          <w:rFonts w:ascii="Times New Roman" w:hAnsi="Times New Roman" w:cs="Times New Roman"/>
          <w:sz w:val="24"/>
          <w:szCs w:val="24"/>
        </w:rPr>
        <w:t xml:space="preserve"> Кроме того, данное учреждение не осуществляло возложенные на нее функции и обязательства в части </w:t>
      </w:r>
      <w:proofErr w:type="gramStart"/>
      <w:r w:rsidR="00D90076" w:rsidRPr="00077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90076" w:rsidRPr="000776A8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0776A8" w:rsidRPr="000776A8">
        <w:rPr>
          <w:rFonts w:ascii="Times New Roman" w:hAnsi="Times New Roman" w:cs="Times New Roman"/>
          <w:sz w:val="24"/>
          <w:szCs w:val="24"/>
        </w:rPr>
        <w:t>названных</w:t>
      </w:r>
      <w:r w:rsidR="00D90076" w:rsidRPr="000776A8">
        <w:rPr>
          <w:rFonts w:ascii="Times New Roman" w:hAnsi="Times New Roman" w:cs="Times New Roman"/>
          <w:sz w:val="24"/>
          <w:szCs w:val="24"/>
        </w:rPr>
        <w:t xml:space="preserve"> работ, а также не воспользовалось правом предъявления неустойки и штрафа за неисполнение подрядчиками своих обязательств.</w:t>
      </w:r>
    </w:p>
    <w:p w:rsidR="005A6477" w:rsidRDefault="00C443A2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C443A2">
        <w:rPr>
          <w:rFonts w:ascii="Times New Roman" w:hAnsi="Times New Roman" w:cs="Times New Roman"/>
          <w:sz w:val="24"/>
          <w:szCs w:val="24"/>
        </w:rPr>
        <w:t>Создание условий для безубыточной деятельности организаций жилищно-коммунального комплекса Богучанского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24027" w:rsidRPr="00C443A2" w:rsidRDefault="00427418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предусмотренных подпрограммой, </w:t>
      </w:r>
      <w:r w:rsidR="00AA66B9">
        <w:rPr>
          <w:rFonts w:ascii="Times New Roman" w:hAnsi="Times New Roman" w:cs="Times New Roman"/>
          <w:sz w:val="24"/>
          <w:szCs w:val="24"/>
        </w:rPr>
        <w:t>исполнено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AA66B9">
        <w:rPr>
          <w:rFonts w:ascii="Times New Roman" w:hAnsi="Times New Roman" w:cs="Times New Roman"/>
          <w:sz w:val="24"/>
          <w:szCs w:val="24"/>
        </w:rPr>
        <w:t xml:space="preserve"> 99,8%. </w:t>
      </w:r>
      <w:r w:rsidR="00425E50">
        <w:rPr>
          <w:rFonts w:ascii="Times New Roman" w:hAnsi="Times New Roman" w:cs="Times New Roman"/>
          <w:sz w:val="24"/>
          <w:szCs w:val="24"/>
        </w:rPr>
        <w:t>Неиспользованный остаток средств субвенции краевого бюджета в размере 273,9 тыс. руб. по мероприятию «</w:t>
      </w:r>
      <w:r>
        <w:rPr>
          <w:rFonts w:ascii="Times New Roman" w:hAnsi="Times New Roman" w:cs="Times New Roman"/>
          <w:sz w:val="24"/>
          <w:szCs w:val="24"/>
        </w:rPr>
        <w:t>реализаци</w:t>
      </w:r>
      <w:r w:rsidR="00425E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мер дополнительной поддержки населения, направленных на соблюдение размера вносимой гражданами платы за коммунальные услуги</w:t>
      </w:r>
      <w:r w:rsidR="00425E50">
        <w:rPr>
          <w:rFonts w:ascii="Times New Roman" w:hAnsi="Times New Roman" w:cs="Times New Roman"/>
          <w:sz w:val="24"/>
          <w:szCs w:val="24"/>
        </w:rPr>
        <w:t>» связан со снижением объемов поставки привозной воды населению из-за строительства сетей круглогодичного холодного водоснабжения.</w:t>
      </w:r>
      <w:proofErr w:type="gramEnd"/>
    </w:p>
    <w:p w:rsidR="005A6477" w:rsidRDefault="00425E50" w:rsidP="00425E5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25E50">
        <w:rPr>
          <w:rFonts w:ascii="Times New Roman" w:hAnsi="Times New Roman" w:cs="Times New Roman"/>
          <w:sz w:val="24"/>
          <w:szCs w:val="24"/>
        </w:rPr>
        <w:t>Организация проведения капитального ремонта общего имущества в многоквартирных домах, расположенных на территории Богучанского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25E50" w:rsidRPr="00EC3753" w:rsidRDefault="00EC3753" w:rsidP="00425E5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EC3753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425E50" w:rsidRPr="00EC3753">
        <w:rPr>
          <w:rFonts w:ascii="Times New Roman" w:hAnsi="Times New Roman" w:cs="Times New Roman"/>
          <w:sz w:val="24"/>
          <w:szCs w:val="24"/>
        </w:rPr>
        <w:t>перечисление взносов на капитальный ремонт общего имущества в многоквартирных домах в целях формирования фонда капитального ремонта.</w:t>
      </w:r>
      <w:r>
        <w:rPr>
          <w:rFonts w:ascii="Times New Roman" w:hAnsi="Times New Roman" w:cs="Times New Roman"/>
          <w:sz w:val="24"/>
          <w:szCs w:val="24"/>
        </w:rPr>
        <w:t xml:space="preserve"> Средства освоены в размере 66,2% из-за фактической оплаты за один месяц 2014 года. Более подробная информация о причинах низкого освоения бюджетных средств </w:t>
      </w:r>
      <w:r w:rsidRPr="000776A8">
        <w:rPr>
          <w:rFonts w:ascii="Times New Roman" w:hAnsi="Times New Roman" w:cs="Times New Roman"/>
          <w:sz w:val="24"/>
          <w:szCs w:val="24"/>
        </w:rPr>
        <w:t>отражена в разделе 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5A6477" w:rsidRDefault="00EC3753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EC3753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Богучанского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24027" w:rsidRDefault="00E74876" w:rsidP="0014116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исполнены в объеме 7 304,9 тыс. руб., что составляет </w:t>
      </w:r>
      <w:r w:rsidR="004E20C4">
        <w:rPr>
          <w:rFonts w:ascii="Times New Roman" w:hAnsi="Times New Roman" w:cs="Times New Roman"/>
          <w:sz w:val="24"/>
          <w:szCs w:val="24"/>
        </w:rPr>
        <w:t>89,1% от уточненных бюджетных назначений (</w:t>
      </w:r>
      <w:r w:rsidR="003F4101">
        <w:rPr>
          <w:rFonts w:ascii="Times New Roman" w:hAnsi="Times New Roman" w:cs="Times New Roman"/>
          <w:sz w:val="24"/>
          <w:szCs w:val="24"/>
        </w:rPr>
        <w:t>8 195,1 тыс. руб.).</w:t>
      </w:r>
      <w:r w:rsidR="00206B83">
        <w:rPr>
          <w:rFonts w:ascii="Times New Roman" w:hAnsi="Times New Roman" w:cs="Times New Roman"/>
          <w:sz w:val="24"/>
          <w:szCs w:val="24"/>
        </w:rPr>
        <w:t xml:space="preserve"> Неисполненные бюджетные назначения сложились из-за экономии по результат</w:t>
      </w:r>
      <w:r w:rsidR="005A6477">
        <w:rPr>
          <w:rFonts w:ascii="Times New Roman" w:hAnsi="Times New Roman" w:cs="Times New Roman"/>
          <w:sz w:val="24"/>
          <w:szCs w:val="24"/>
        </w:rPr>
        <w:t>ам конкурсных процедур, снижения</w:t>
      </w:r>
      <w:r w:rsidR="00206B83">
        <w:rPr>
          <w:rFonts w:ascii="Times New Roman" w:hAnsi="Times New Roman" w:cs="Times New Roman"/>
          <w:sz w:val="24"/>
          <w:szCs w:val="24"/>
        </w:rPr>
        <w:t xml:space="preserve"> стоимости договорных услуг</w:t>
      </w:r>
      <w:r w:rsidR="00461418">
        <w:rPr>
          <w:rFonts w:ascii="Times New Roman" w:hAnsi="Times New Roman" w:cs="Times New Roman"/>
          <w:sz w:val="24"/>
          <w:szCs w:val="24"/>
        </w:rPr>
        <w:t xml:space="preserve"> и оплат</w:t>
      </w:r>
      <w:r w:rsidR="005A6477">
        <w:rPr>
          <w:rFonts w:ascii="Times New Roman" w:hAnsi="Times New Roman" w:cs="Times New Roman"/>
          <w:sz w:val="24"/>
          <w:szCs w:val="24"/>
        </w:rPr>
        <w:t>ы</w:t>
      </w:r>
      <w:r w:rsidR="00461418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работы.</w:t>
      </w:r>
    </w:p>
    <w:p w:rsidR="005A6477" w:rsidRDefault="0046141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Pr="00461418">
        <w:rPr>
          <w:rFonts w:ascii="Times New Roman" w:hAnsi="Times New Roman" w:cs="Times New Roman"/>
          <w:sz w:val="24"/>
          <w:szCs w:val="24"/>
        </w:rPr>
        <w:t>Реконструкция и капитальный ремонт объектов коммунальной инфраструктуры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Богучанский район».</w:t>
      </w:r>
      <w:r w:rsidR="00BA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348" w:rsidRDefault="00BA2C75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</w:t>
      </w:r>
      <w:r w:rsidR="000776A8">
        <w:rPr>
          <w:rFonts w:ascii="Times New Roman" w:hAnsi="Times New Roman" w:cs="Times New Roman"/>
          <w:sz w:val="24"/>
          <w:szCs w:val="24"/>
        </w:rPr>
        <w:t>ие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348">
        <w:rPr>
          <w:rFonts w:ascii="Times New Roman" w:hAnsi="Times New Roman" w:cs="Times New Roman"/>
          <w:sz w:val="24"/>
          <w:szCs w:val="24"/>
        </w:rPr>
        <w:t xml:space="preserve">по данной подпрограмме </w:t>
      </w:r>
      <w:r w:rsidR="000776A8">
        <w:rPr>
          <w:rFonts w:ascii="Times New Roman" w:hAnsi="Times New Roman" w:cs="Times New Roman"/>
          <w:sz w:val="24"/>
          <w:szCs w:val="24"/>
        </w:rPr>
        <w:t>составило</w:t>
      </w:r>
      <w:r>
        <w:rPr>
          <w:rFonts w:ascii="Times New Roman" w:hAnsi="Times New Roman" w:cs="Times New Roman"/>
          <w:sz w:val="24"/>
          <w:szCs w:val="24"/>
        </w:rPr>
        <w:t xml:space="preserve"> 89</w:t>
      </w:r>
      <w:r w:rsidR="00055348">
        <w:rPr>
          <w:rFonts w:ascii="Times New Roman" w:hAnsi="Times New Roman" w:cs="Times New Roman"/>
          <w:sz w:val="24"/>
          <w:szCs w:val="24"/>
        </w:rPr>
        <w:t xml:space="preserve">,9%, что связано с экономией </w:t>
      </w:r>
      <w:r w:rsidR="00A50AE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55348">
        <w:rPr>
          <w:rFonts w:ascii="Times New Roman" w:hAnsi="Times New Roman" w:cs="Times New Roman"/>
          <w:sz w:val="24"/>
          <w:szCs w:val="24"/>
        </w:rPr>
        <w:t xml:space="preserve">по результатам конкурсных процедур, с не возможностью осуществления наружных ремонтных работ из-за </w:t>
      </w:r>
      <w:r w:rsidR="00072BC0">
        <w:rPr>
          <w:rFonts w:ascii="Times New Roman" w:hAnsi="Times New Roman" w:cs="Times New Roman"/>
          <w:sz w:val="24"/>
          <w:szCs w:val="24"/>
        </w:rPr>
        <w:t>низких те</w:t>
      </w:r>
      <w:r w:rsidR="00221439">
        <w:rPr>
          <w:rFonts w:ascii="Times New Roman" w:hAnsi="Times New Roman" w:cs="Times New Roman"/>
          <w:sz w:val="24"/>
          <w:szCs w:val="24"/>
        </w:rPr>
        <w:t>мператур, не полного выполнения подрядчиками объема предусмотренны</w:t>
      </w:r>
      <w:r w:rsidR="00A50AE8">
        <w:rPr>
          <w:rFonts w:ascii="Times New Roman" w:hAnsi="Times New Roman" w:cs="Times New Roman"/>
          <w:sz w:val="24"/>
          <w:szCs w:val="24"/>
        </w:rPr>
        <w:t>х работ.</w:t>
      </w:r>
    </w:p>
    <w:p w:rsidR="005A6477" w:rsidRDefault="00A50AE8" w:rsidP="00A346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50AE8">
        <w:rPr>
          <w:rFonts w:ascii="Times New Roman" w:hAnsi="Times New Roman" w:cs="Times New Roman"/>
          <w:sz w:val="24"/>
          <w:szCs w:val="24"/>
        </w:rPr>
        <w:t>Обращение с отходами на территории Богучанского района</w:t>
      </w:r>
      <w:r w:rsidR="00A346F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46FE" w:rsidRPr="00017C24" w:rsidRDefault="00A346FE" w:rsidP="00A346F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C24">
        <w:rPr>
          <w:rFonts w:ascii="Times New Roman" w:hAnsi="Times New Roman" w:cs="Times New Roman"/>
          <w:sz w:val="24"/>
          <w:szCs w:val="24"/>
        </w:rPr>
        <w:t>Решением о районном бюджете (редакция от 16.10.2014 года) было предусмотрено</w:t>
      </w:r>
      <w:r w:rsidR="00B52621">
        <w:rPr>
          <w:rFonts w:ascii="Times New Roman" w:hAnsi="Times New Roman" w:cs="Times New Roman"/>
          <w:sz w:val="24"/>
          <w:szCs w:val="24"/>
        </w:rPr>
        <w:t>, но не освоено,</w:t>
      </w:r>
      <w:r w:rsidRPr="00017C24">
        <w:rPr>
          <w:rFonts w:ascii="Times New Roman" w:hAnsi="Times New Roman" w:cs="Times New Roman"/>
          <w:sz w:val="24"/>
          <w:szCs w:val="24"/>
        </w:rPr>
        <w:t xml:space="preserve"> 60 000,0 тыс. руб. за счет средств целевого пожертвования на строительство полигона твердых бытовых отходов в </w:t>
      </w:r>
      <w:proofErr w:type="spellStart"/>
      <w:r w:rsidRPr="00017C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17C2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17C24">
        <w:rPr>
          <w:rFonts w:ascii="Times New Roman" w:hAnsi="Times New Roman" w:cs="Times New Roman"/>
          <w:sz w:val="24"/>
          <w:szCs w:val="24"/>
        </w:rPr>
        <w:t>огучаны</w:t>
      </w:r>
      <w:proofErr w:type="spellEnd"/>
      <w:r w:rsidRPr="00017C24">
        <w:rPr>
          <w:rFonts w:ascii="Times New Roman" w:hAnsi="Times New Roman" w:cs="Times New Roman"/>
          <w:sz w:val="24"/>
          <w:szCs w:val="24"/>
        </w:rPr>
        <w:t>.</w:t>
      </w:r>
      <w:r w:rsidR="00017C24" w:rsidRPr="00017C24">
        <w:rPr>
          <w:rFonts w:ascii="Times New Roman" w:hAnsi="Times New Roman" w:cs="Times New Roman"/>
          <w:sz w:val="24"/>
          <w:szCs w:val="24"/>
        </w:rPr>
        <w:t xml:space="preserve"> Более подробная информация </w:t>
      </w:r>
      <w:r w:rsidR="00BA3E77">
        <w:rPr>
          <w:rFonts w:ascii="Times New Roman" w:hAnsi="Times New Roman" w:cs="Times New Roman"/>
          <w:sz w:val="24"/>
          <w:szCs w:val="24"/>
        </w:rPr>
        <w:t>о причинах не</w:t>
      </w:r>
      <w:r w:rsidR="00270B35">
        <w:rPr>
          <w:rFonts w:ascii="Times New Roman" w:hAnsi="Times New Roman" w:cs="Times New Roman"/>
          <w:sz w:val="24"/>
          <w:szCs w:val="24"/>
        </w:rPr>
        <w:t xml:space="preserve"> </w:t>
      </w:r>
      <w:r w:rsidR="00BA3E77">
        <w:rPr>
          <w:rFonts w:ascii="Times New Roman" w:hAnsi="Times New Roman" w:cs="Times New Roman"/>
          <w:sz w:val="24"/>
          <w:szCs w:val="24"/>
        </w:rPr>
        <w:t xml:space="preserve">освоения средств </w:t>
      </w:r>
      <w:r w:rsidR="00017C24" w:rsidRPr="00017C24">
        <w:rPr>
          <w:rFonts w:ascii="Times New Roman" w:hAnsi="Times New Roman" w:cs="Times New Roman"/>
          <w:sz w:val="24"/>
          <w:szCs w:val="24"/>
        </w:rPr>
        <w:t xml:space="preserve">отражена </w:t>
      </w:r>
      <w:r w:rsidR="00017C24" w:rsidRPr="00BA3E77">
        <w:rPr>
          <w:rFonts w:ascii="Times New Roman" w:hAnsi="Times New Roman" w:cs="Times New Roman"/>
          <w:sz w:val="24"/>
          <w:szCs w:val="24"/>
        </w:rPr>
        <w:t>в разделе 10</w:t>
      </w:r>
      <w:r w:rsidR="00017C24" w:rsidRPr="00017C24">
        <w:rPr>
          <w:rFonts w:ascii="Times New Roman" w:hAnsi="Times New Roman" w:cs="Times New Roman"/>
          <w:sz w:val="24"/>
          <w:szCs w:val="24"/>
        </w:rPr>
        <w:t xml:space="preserve"> настоящего Заключения.</w:t>
      </w:r>
    </w:p>
    <w:p w:rsidR="005A6477" w:rsidRDefault="00017C2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17C24">
        <w:rPr>
          <w:rFonts w:ascii="Times New Roman" w:hAnsi="Times New Roman" w:cs="Times New Roman"/>
          <w:sz w:val="24"/>
          <w:szCs w:val="24"/>
        </w:rPr>
        <w:t>"Чистая вода" на территории муниципального образования Богучанский район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55348" w:rsidRDefault="00017C2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предназначались в размере</w:t>
      </w:r>
      <w:r w:rsidR="002516F4">
        <w:rPr>
          <w:rFonts w:ascii="Times New Roman" w:hAnsi="Times New Roman" w:cs="Times New Roman"/>
          <w:sz w:val="24"/>
          <w:szCs w:val="24"/>
        </w:rPr>
        <w:t xml:space="preserve"> 2 100,0 тыс. руб. </w:t>
      </w:r>
      <w:r>
        <w:rPr>
          <w:rFonts w:ascii="Times New Roman" w:hAnsi="Times New Roman" w:cs="Times New Roman"/>
          <w:sz w:val="24"/>
          <w:szCs w:val="24"/>
        </w:rPr>
        <w:t>для строительс</w:t>
      </w:r>
      <w:r w:rsidR="002516F4">
        <w:rPr>
          <w:rFonts w:ascii="Times New Roman" w:hAnsi="Times New Roman" w:cs="Times New Roman"/>
          <w:sz w:val="24"/>
          <w:szCs w:val="24"/>
        </w:rPr>
        <w:t>тва сетей круглогодичного холодного водоснабжения и освоены в полном объеме.</w:t>
      </w:r>
    </w:p>
    <w:p w:rsidR="00A346FE" w:rsidRPr="002516F4" w:rsidRDefault="002516F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Pr="002516F4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Богучанском районе»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6F4" w:rsidRPr="009D1A1A" w:rsidRDefault="002516F4" w:rsidP="002516F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A1A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в 2014 году предусмотрено ресурсное обеспечение в размере 2 420,5 тыс. руб. Освоено бюджетных средств – </w:t>
      </w:r>
      <w:r w:rsidR="009D1A1A" w:rsidRPr="009D1A1A">
        <w:rPr>
          <w:rFonts w:ascii="Times New Roman" w:hAnsi="Times New Roman" w:cs="Times New Roman"/>
          <w:sz w:val="24"/>
          <w:szCs w:val="24"/>
        </w:rPr>
        <w:t>2 144,1</w:t>
      </w:r>
      <w:r w:rsidRPr="009D1A1A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D1A1A" w:rsidRPr="009D1A1A">
        <w:rPr>
          <w:rFonts w:ascii="Times New Roman" w:hAnsi="Times New Roman" w:cs="Times New Roman"/>
          <w:sz w:val="24"/>
          <w:szCs w:val="24"/>
        </w:rPr>
        <w:t>88,6</w:t>
      </w:r>
      <w:r w:rsidRPr="009D1A1A">
        <w:rPr>
          <w:rFonts w:ascii="Times New Roman" w:hAnsi="Times New Roman" w:cs="Times New Roman"/>
          <w:sz w:val="24"/>
          <w:szCs w:val="24"/>
        </w:rPr>
        <w:t xml:space="preserve">%. Неисполненный остаток средств составил </w:t>
      </w:r>
      <w:r w:rsidR="009D1A1A" w:rsidRPr="009D1A1A">
        <w:rPr>
          <w:rFonts w:ascii="Times New Roman" w:hAnsi="Times New Roman" w:cs="Times New Roman"/>
          <w:sz w:val="24"/>
          <w:szCs w:val="24"/>
        </w:rPr>
        <w:t xml:space="preserve">276,4 тыс. руб. за счет </w:t>
      </w:r>
      <w:r w:rsidRPr="009D1A1A">
        <w:rPr>
          <w:rFonts w:ascii="Times New Roman" w:hAnsi="Times New Roman" w:cs="Times New Roman"/>
          <w:sz w:val="24"/>
          <w:szCs w:val="24"/>
        </w:rPr>
        <w:t>средств районного бюджета.</w:t>
      </w:r>
    </w:p>
    <w:p w:rsidR="002516F4" w:rsidRPr="009D1A1A" w:rsidRDefault="002516F4" w:rsidP="002516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A1A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реализацию </w:t>
      </w:r>
      <w:r w:rsidR="009D1A1A" w:rsidRPr="009D1A1A">
        <w:rPr>
          <w:rFonts w:ascii="Times New Roman" w:hAnsi="Times New Roman" w:cs="Times New Roman"/>
          <w:sz w:val="24"/>
          <w:szCs w:val="24"/>
        </w:rPr>
        <w:t>2</w:t>
      </w:r>
      <w:r w:rsidRPr="009D1A1A">
        <w:rPr>
          <w:rFonts w:ascii="Times New Roman" w:hAnsi="Times New Roman" w:cs="Times New Roman"/>
          <w:sz w:val="24"/>
          <w:szCs w:val="24"/>
        </w:rPr>
        <w:t xml:space="preserve"> подпрограмм взаимоувязанных по целям и задачам:</w:t>
      </w:r>
    </w:p>
    <w:p w:rsidR="005A6477" w:rsidRDefault="009D1A1A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9D1A1A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225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FE" w:rsidRDefault="00225E8A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реализацию мероприятий в рамках данной подпрограммы было предусмотрено</w:t>
      </w:r>
      <w:r w:rsidR="00C410CC">
        <w:rPr>
          <w:rFonts w:ascii="Times New Roman" w:hAnsi="Times New Roman" w:cs="Times New Roman"/>
          <w:sz w:val="24"/>
          <w:szCs w:val="24"/>
        </w:rPr>
        <w:t xml:space="preserve"> 2 220,5 тыс. руб. Освоено средств </w:t>
      </w:r>
      <w:r w:rsidR="00750FFF">
        <w:rPr>
          <w:rFonts w:ascii="Times New Roman" w:hAnsi="Times New Roman" w:cs="Times New Roman"/>
          <w:sz w:val="24"/>
          <w:szCs w:val="24"/>
        </w:rPr>
        <w:t>–</w:t>
      </w:r>
      <w:r w:rsidR="00C410CC">
        <w:rPr>
          <w:rFonts w:ascii="Times New Roman" w:hAnsi="Times New Roman" w:cs="Times New Roman"/>
          <w:sz w:val="24"/>
          <w:szCs w:val="24"/>
        </w:rPr>
        <w:t xml:space="preserve"> </w:t>
      </w:r>
      <w:r w:rsidR="00750FFF">
        <w:rPr>
          <w:rFonts w:ascii="Times New Roman" w:hAnsi="Times New Roman" w:cs="Times New Roman"/>
          <w:sz w:val="24"/>
          <w:szCs w:val="24"/>
        </w:rPr>
        <w:t>1 944,1 тыс. руб. или 87,6</w:t>
      </w:r>
      <w:r w:rsidR="00BB37D6">
        <w:rPr>
          <w:rFonts w:ascii="Times New Roman" w:hAnsi="Times New Roman" w:cs="Times New Roman"/>
          <w:sz w:val="24"/>
          <w:szCs w:val="24"/>
        </w:rPr>
        <w:t xml:space="preserve">% </w:t>
      </w:r>
      <w:r w:rsidR="006709BD">
        <w:rPr>
          <w:rFonts w:ascii="Times New Roman" w:hAnsi="Times New Roman" w:cs="Times New Roman"/>
          <w:sz w:val="24"/>
          <w:szCs w:val="24"/>
        </w:rPr>
        <w:t>по причине</w:t>
      </w:r>
      <w:r w:rsidR="00BB37D6">
        <w:rPr>
          <w:rFonts w:ascii="Times New Roman" w:hAnsi="Times New Roman" w:cs="Times New Roman"/>
          <w:sz w:val="24"/>
          <w:szCs w:val="24"/>
        </w:rPr>
        <w:t xml:space="preserve"> </w:t>
      </w:r>
      <w:r w:rsidR="006709BD">
        <w:rPr>
          <w:rFonts w:ascii="Times New Roman" w:hAnsi="Times New Roman" w:cs="Times New Roman"/>
          <w:sz w:val="24"/>
          <w:szCs w:val="24"/>
        </w:rPr>
        <w:t xml:space="preserve">позднего проведения конкурсной процедуры на предмет проживания и питания спортсменов во время выездных соревнований из-за </w:t>
      </w:r>
      <w:r w:rsidR="00BB37D6">
        <w:rPr>
          <w:rFonts w:ascii="Times New Roman" w:hAnsi="Times New Roman" w:cs="Times New Roman"/>
          <w:sz w:val="24"/>
          <w:szCs w:val="24"/>
        </w:rPr>
        <w:t>несвоевременного предоставления</w:t>
      </w:r>
      <w:r w:rsidR="006709BD">
        <w:rPr>
          <w:rFonts w:ascii="Times New Roman" w:hAnsi="Times New Roman" w:cs="Times New Roman"/>
          <w:sz w:val="24"/>
          <w:szCs w:val="24"/>
        </w:rPr>
        <w:t xml:space="preserve"> краевого спортивного календарного плана </w:t>
      </w:r>
      <w:r w:rsidR="005A6477">
        <w:rPr>
          <w:rFonts w:ascii="Times New Roman" w:hAnsi="Times New Roman" w:cs="Times New Roman"/>
          <w:sz w:val="24"/>
          <w:szCs w:val="24"/>
        </w:rPr>
        <w:t>М</w:t>
      </w:r>
      <w:r w:rsidR="006709BD">
        <w:rPr>
          <w:rFonts w:ascii="Times New Roman" w:hAnsi="Times New Roman" w:cs="Times New Roman"/>
          <w:sz w:val="24"/>
          <w:szCs w:val="24"/>
        </w:rPr>
        <w:t xml:space="preserve">инистерством спорта Красноярского края, что привело к </w:t>
      </w:r>
      <w:r w:rsidR="007F19AA">
        <w:rPr>
          <w:rFonts w:ascii="Times New Roman" w:hAnsi="Times New Roman" w:cs="Times New Roman"/>
          <w:sz w:val="24"/>
          <w:szCs w:val="24"/>
        </w:rPr>
        <w:t>длительному отсутствию</w:t>
      </w:r>
      <w:r w:rsidR="006709BD">
        <w:rPr>
          <w:rFonts w:ascii="Times New Roman" w:hAnsi="Times New Roman" w:cs="Times New Roman"/>
          <w:sz w:val="24"/>
          <w:szCs w:val="24"/>
        </w:rPr>
        <w:t xml:space="preserve"> поездок для участия в краевых соревнования</w:t>
      </w:r>
      <w:r w:rsidR="007F19AA">
        <w:rPr>
          <w:rFonts w:ascii="Times New Roman" w:hAnsi="Times New Roman" w:cs="Times New Roman"/>
          <w:sz w:val="24"/>
          <w:szCs w:val="24"/>
        </w:rPr>
        <w:t>х</w:t>
      </w:r>
      <w:r w:rsidR="006709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6477" w:rsidRDefault="007F19AA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F19AA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46FE" w:rsidRDefault="007F19AA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предусматривались в размере 200,0 тыс. руб. на пропаганду здорового образа жизни, проведение конференций, слетов, форумов, семинаров, тренингов и реализованы в полном объеме.</w:t>
      </w:r>
    </w:p>
    <w:p w:rsidR="007F19AA" w:rsidRPr="007F19AA" w:rsidRDefault="007F19AA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Pr="007F19AA">
        <w:rPr>
          <w:rFonts w:ascii="Times New Roman" w:hAnsi="Times New Roman" w:cs="Times New Roman"/>
          <w:sz w:val="24"/>
          <w:szCs w:val="24"/>
        </w:rPr>
        <w:t>«Молодежь Приангарья»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9F0" w:rsidRDefault="000C09F0" w:rsidP="007F19A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9F0">
        <w:rPr>
          <w:rFonts w:ascii="Times New Roman" w:hAnsi="Times New Roman" w:cs="Times New Roman"/>
          <w:sz w:val="24"/>
          <w:szCs w:val="24"/>
        </w:rPr>
        <w:t>По данным Финансового управления н</w:t>
      </w:r>
      <w:r w:rsidR="007F19AA" w:rsidRPr="000C09F0">
        <w:rPr>
          <w:rFonts w:ascii="Times New Roman" w:hAnsi="Times New Roman" w:cs="Times New Roman"/>
          <w:sz w:val="24"/>
          <w:szCs w:val="24"/>
        </w:rPr>
        <w:t>а реализацию программы в 2014 году предусмотрено ресурсное обеспечение в размере 9 521,4 тыс. руб. Освоено бюджетных средств – 7 363,8 тыс. руб. или 77,3</w:t>
      </w:r>
      <w:r w:rsidRPr="000C09F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F19AA" w:rsidRPr="00270B35" w:rsidRDefault="000C09F0" w:rsidP="007F19A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9F0">
        <w:rPr>
          <w:rFonts w:ascii="Times New Roman" w:hAnsi="Times New Roman" w:cs="Times New Roman"/>
          <w:sz w:val="24"/>
          <w:szCs w:val="24"/>
        </w:rPr>
        <w:t>При этом по результатам Оценки эффективности и результативности муниципальной программы, представленной ответственным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C09F0">
        <w:rPr>
          <w:rFonts w:ascii="Times New Roman" w:hAnsi="Times New Roman" w:cs="Times New Roman"/>
          <w:sz w:val="24"/>
          <w:szCs w:val="24"/>
        </w:rPr>
        <w:t xml:space="preserve">, по </w:t>
      </w:r>
      <w:r w:rsidR="005A6477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  <w:r w:rsidRPr="000C09F0">
        <w:rPr>
          <w:rFonts w:ascii="Times New Roman" w:hAnsi="Times New Roman" w:cs="Times New Roman"/>
          <w:sz w:val="24"/>
          <w:szCs w:val="24"/>
        </w:rPr>
        <w:t>критерию</w:t>
      </w:r>
      <w:r w:rsidR="005A6477">
        <w:rPr>
          <w:rFonts w:ascii="Times New Roman" w:hAnsi="Times New Roman" w:cs="Times New Roman"/>
          <w:sz w:val="24"/>
          <w:szCs w:val="24"/>
        </w:rPr>
        <w:t>, а именно:</w:t>
      </w:r>
      <w:r w:rsidRPr="000C09F0">
        <w:rPr>
          <w:rFonts w:ascii="Times New Roman" w:hAnsi="Times New Roman" w:cs="Times New Roman"/>
          <w:sz w:val="24"/>
          <w:szCs w:val="24"/>
        </w:rPr>
        <w:t xml:space="preserve"> «полнота и эффективность использования средств районного бюджета на реализацию муниципальной </w:t>
      </w:r>
      <w:proofErr w:type="gramStart"/>
      <w:r w:rsidRPr="000C09F0">
        <w:rPr>
          <w:rFonts w:ascii="Times New Roman" w:hAnsi="Times New Roman" w:cs="Times New Roman"/>
          <w:sz w:val="24"/>
          <w:szCs w:val="24"/>
        </w:rPr>
        <w:t>программы»</w:t>
      </w:r>
      <w:r w:rsidR="005A6477">
        <w:rPr>
          <w:rFonts w:ascii="Times New Roman" w:hAnsi="Times New Roman" w:cs="Times New Roman"/>
          <w:sz w:val="24"/>
          <w:szCs w:val="24"/>
        </w:rPr>
        <w:t>,</w:t>
      </w:r>
      <w:r w:rsidRPr="000C09F0">
        <w:rPr>
          <w:rFonts w:ascii="Times New Roman" w:hAnsi="Times New Roman" w:cs="Times New Roman"/>
          <w:sz w:val="24"/>
          <w:szCs w:val="24"/>
        </w:rPr>
        <w:t xml:space="preserve"> достигнут результат</w:t>
      </w:r>
      <w:proofErr w:type="gramEnd"/>
      <w:r w:rsidRPr="000C09F0">
        <w:rPr>
          <w:rFonts w:ascii="Times New Roman" w:hAnsi="Times New Roman" w:cs="Times New Roman"/>
          <w:sz w:val="24"/>
          <w:szCs w:val="24"/>
        </w:rPr>
        <w:t xml:space="preserve"> в размере 67,8</w:t>
      </w:r>
      <w:r w:rsidRPr="00270B35">
        <w:rPr>
          <w:rFonts w:ascii="Times New Roman" w:hAnsi="Times New Roman" w:cs="Times New Roman"/>
          <w:sz w:val="24"/>
          <w:szCs w:val="24"/>
        </w:rPr>
        <w:t>%.</w:t>
      </w:r>
      <w:r w:rsidR="007F19AA" w:rsidRPr="00270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9AA" w:rsidRPr="00A5601B" w:rsidRDefault="007F19AA" w:rsidP="007F19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01B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предусматривает реализацию </w:t>
      </w:r>
      <w:r w:rsidR="000C09F0" w:rsidRPr="00A5601B">
        <w:rPr>
          <w:rFonts w:ascii="Times New Roman" w:hAnsi="Times New Roman" w:cs="Times New Roman"/>
          <w:sz w:val="24"/>
          <w:szCs w:val="24"/>
        </w:rPr>
        <w:t>4</w:t>
      </w:r>
      <w:r w:rsidRPr="00A5601B">
        <w:rPr>
          <w:rFonts w:ascii="Times New Roman" w:hAnsi="Times New Roman" w:cs="Times New Roman"/>
          <w:sz w:val="24"/>
          <w:szCs w:val="24"/>
        </w:rPr>
        <w:t xml:space="preserve"> подпрограмм взаимоувязанных по целям и задачам:</w:t>
      </w:r>
    </w:p>
    <w:p w:rsidR="002516F4" w:rsidRDefault="00A5601B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A5601B">
        <w:rPr>
          <w:rFonts w:ascii="Times New Roman" w:hAnsi="Times New Roman" w:cs="Times New Roman"/>
          <w:sz w:val="24"/>
          <w:szCs w:val="24"/>
        </w:rPr>
        <w:t>Вовлечение молодежи Богучанского района в социальную практику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DB3B85">
        <w:rPr>
          <w:rFonts w:ascii="Times New Roman" w:hAnsi="Times New Roman" w:cs="Times New Roman"/>
          <w:sz w:val="24"/>
          <w:szCs w:val="24"/>
        </w:rPr>
        <w:t>Бюджетные назначения, направленные на реализацию подпрограммных мероприятий, освоены в полном объеме (100,0%).</w:t>
      </w:r>
    </w:p>
    <w:p w:rsidR="005A6477" w:rsidRDefault="00DB3B85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DB3B85">
        <w:rPr>
          <w:rFonts w:ascii="Times New Roman" w:hAnsi="Times New Roman" w:cs="Times New Roman"/>
          <w:sz w:val="24"/>
          <w:szCs w:val="24"/>
        </w:rPr>
        <w:t>Патриотическое воспитание молодежи Богучанского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3B85" w:rsidRDefault="00DB3B85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предусмотренных мероприятий осуществлено в полном объеме (100,0%).</w:t>
      </w:r>
    </w:p>
    <w:p w:rsidR="005A6477" w:rsidRDefault="00DB3B85" w:rsidP="000D546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DB3B85">
        <w:rPr>
          <w:rFonts w:ascii="Times New Roman" w:hAnsi="Times New Roman" w:cs="Times New Roman"/>
          <w:sz w:val="24"/>
          <w:szCs w:val="24"/>
        </w:rPr>
        <w:t>Обеспечение жильем молодых семей в Богучанском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35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6A" w:rsidRDefault="0035645D" w:rsidP="000D546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данной подпрограммы предусмотрено </w:t>
      </w:r>
      <w:r w:rsidR="000D546A">
        <w:rPr>
          <w:rFonts w:ascii="Times New Roman" w:hAnsi="Times New Roman" w:cs="Times New Roman"/>
          <w:sz w:val="24"/>
          <w:szCs w:val="24"/>
        </w:rPr>
        <w:t>2 640,6 тыс. руб.</w:t>
      </w:r>
      <w:r w:rsidR="005A6477">
        <w:rPr>
          <w:rFonts w:ascii="Times New Roman" w:hAnsi="Times New Roman" w:cs="Times New Roman"/>
          <w:sz w:val="24"/>
          <w:szCs w:val="24"/>
        </w:rPr>
        <w:t xml:space="preserve"> для УМС</w:t>
      </w:r>
      <w:r w:rsidR="000D546A">
        <w:rPr>
          <w:rFonts w:ascii="Times New Roman" w:hAnsi="Times New Roman" w:cs="Times New Roman"/>
          <w:sz w:val="24"/>
          <w:szCs w:val="24"/>
        </w:rPr>
        <w:t xml:space="preserve"> на предоставление социальных </w:t>
      </w:r>
      <w:proofErr w:type="gramStart"/>
      <w:r w:rsidR="000D546A"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 w:rsidR="000D546A">
        <w:rPr>
          <w:rFonts w:ascii="Times New Roman" w:hAnsi="Times New Roman" w:cs="Times New Roman"/>
          <w:sz w:val="24"/>
          <w:szCs w:val="24"/>
        </w:rPr>
        <w:t xml:space="preserve"> на приобретение жилья или строительство индивидуального жилого дома молодым семьям Богучанского района. </w:t>
      </w:r>
    </w:p>
    <w:p w:rsidR="0035645D" w:rsidRPr="00E00966" w:rsidRDefault="000D546A" w:rsidP="000D546A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 2014 году </w:t>
      </w:r>
      <w:r w:rsidR="00BA3E77">
        <w:rPr>
          <w:rFonts w:ascii="Times New Roman" w:hAnsi="Times New Roman" w:cs="Times New Roman"/>
          <w:sz w:val="24"/>
          <w:szCs w:val="24"/>
        </w:rPr>
        <w:t>УМС</w:t>
      </w:r>
      <w:r w:rsidR="0035645D" w:rsidRPr="00E00966">
        <w:rPr>
          <w:rFonts w:ascii="Times New Roman" w:hAnsi="Times New Roman" w:cs="Times New Roman"/>
          <w:sz w:val="24"/>
          <w:szCs w:val="24"/>
        </w:rPr>
        <w:t xml:space="preserve"> выданы свидетельства 6 семьям на получение социальных выплат при покупке жилья. 2 семьи приобрели жилье, воспользовавшись свидетельством, до 1 января 2015 года, а 4 – имеют право совершить данную сделку до 1 июня 2015 года. Таким образом, </w:t>
      </w:r>
      <w:r w:rsidR="00812E2A">
        <w:rPr>
          <w:rFonts w:ascii="Times New Roman" w:hAnsi="Times New Roman" w:cs="Times New Roman"/>
          <w:sz w:val="24"/>
          <w:szCs w:val="24"/>
        </w:rPr>
        <w:t>освоение средств составило</w:t>
      </w:r>
      <w:r w:rsidR="0035645D" w:rsidRPr="00E00966">
        <w:rPr>
          <w:rFonts w:ascii="Times New Roman" w:hAnsi="Times New Roman" w:cs="Times New Roman"/>
          <w:sz w:val="24"/>
          <w:szCs w:val="24"/>
        </w:rPr>
        <w:t xml:space="preserve"> </w:t>
      </w:r>
      <w:r w:rsidR="00116357">
        <w:rPr>
          <w:rFonts w:ascii="Times New Roman" w:hAnsi="Times New Roman" w:cs="Times New Roman"/>
          <w:sz w:val="24"/>
          <w:szCs w:val="24"/>
        </w:rPr>
        <w:t>483,0</w:t>
      </w:r>
      <w:r w:rsidR="000A369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615E8D">
        <w:rPr>
          <w:rFonts w:ascii="Times New Roman" w:hAnsi="Times New Roman" w:cs="Times New Roman"/>
          <w:sz w:val="24"/>
          <w:szCs w:val="24"/>
        </w:rPr>
        <w:t>18,3</w:t>
      </w:r>
      <w:r w:rsidR="0035645D" w:rsidRPr="00E00966">
        <w:rPr>
          <w:rFonts w:ascii="Times New Roman" w:hAnsi="Times New Roman" w:cs="Times New Roman"/>
          <w:sz w:val="24"/>
          <w:szCs w:val="24"/>
        </w:rPr>
        <w:t>%.</w:t>
      </w:r>
    </w:p>
    <w:p w:rsidR="005A6477" w:rsidRDefault="00BD1007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BD1007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 и прочие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46FE" w:rsidRDefault="00667A21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(5 131,7 тыс. руб.), направленные на выполнение муниципального задания </w:t>
      </w:r>
      <w:r w:rsidR="005A6477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«Центр социализации и досуга молодежи», а также </w:t>
      </w:r>
      <w:r w:rsidRPr="00667A21">
        <w:rPr>
          <w:rFonts w:ascii="Times New Roman" w:hAnsi="Times New Roman" w:cs="Times New Roman"/>
          <w:sz w:val="24"/>
          <w:szCs w:val="24"/>
        </w:rPr>
        <w:t>на поддержку деятельности муниципальных молодежных центров</w:t>
      </w:r>
      <w:r>
        <w:rPr>
          <w:rFonts w:ascii="Times New Roman" w:hAnsi="Times New Roman" w:cs="Times New Roman"/>
          <w:sz w:val="24"/>
          <w:szCs w:val="24"/>
        </w:rPr>
        <w:t xml:space="preserve"> исполнены в полном объеме.</w:t>
      </w:r>
    </w:p>
    <w:p w:rsidR="00D06EA8" w:rsidRDefault="00D06EA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3E77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6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степень достижения целевых показателей муниципальной программы</w:t>
      </w:r>
      <w:r w:rsidR="00B276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4AB" w:rsidRDefault="00B034AB" w:rsidP="00B034A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оценки эффективности и результативности муниципальных программ по данному критерию</w:t>
      </w:r>
      <w:r w:rsidR="006D07CF">
        <w:rPr>
          <w:rFonts w:ascii="Times New Roman" w:hAnsi="Times New Roman" w:cs="Times New Roman"/>
          <w:sz w:val="24"/>
          <w:szCs w:val="24"/>
        </w:rPr>
        <w:t>, в соотв</w:t>
      </w:r>
      <w:r w:rsidR="00185C90">
        <w:rPr>
          <w:rFonts w:ascii="Times New Roman" w:hAnsi="Times New Roman" w:cs="Times New Roman"/>
          <w:sz w:val="24"/>
          <w:szCs w:val="24"/>
        </w:rPr>
        <w:t>етствии с отчетными данными ответственных исполнителей,</w:t>
      </w:r>
      <w:r w:rsidR="005A6477">
        <w:rPr>
          <w:rFonts w:ascii="Times New Roman" w:hAnsi="Times New Roman" w:cs="Times New Roman"/>
          <w:sz w:val="24"/>
          <w:szCs w:val="24"/>
        </w:rPr>
        <w:t xml:space="preserve"> представлен в таблице.</w:t>
      </w:r>
    </w:p>
    <w:tbl>
      <w:tblPr>
        <w:tblStyle w:val="a6"/>
        <w:tblW w:w="9356" w:type="dxa"/>
        <w:tblInd w:w="108" w:type="dxa"/>
        <w:tblLook w:val="04A0"/>
      </w:tblPr>
      <w:tblGrid>
        <w:gridCol w:w="567"/>
        <w:gridCol w:w="4678"/>
        <w:gridCol w:w="2018"/>
        <w:gridCol w:w="2093"/>
      </w:tblGrid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B034AB" w:rsidRPr="0026430E" w:rsidRDefault="00B034AB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</w:t>
            </w:r>
            <w:r w:rsidR="00325F18" w:rsidRPr="00264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Оценка достижения целевых показателей, %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430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26430E">
        <w:trPr>
          <w:trHeight w:val="240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B034AB" w:rsidRPr="00141162" w:rsidTr="0026430E">
        <w:trPr>
          <w:trHeight w:val="611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B034AB" w:rsidRPr="00141162" w:rsidTr="0026430E">
        <w:trPr>
          <w:trHeight w:val="279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26430E">
        <w:trPr>
          <w:trHeight w:val="451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68,</w:t>
            </w:r>
            <w:r w:rsidR="00325F18" w:rsidRPr="00264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не выполнена</w:t>
            </w:r>
          </w:p>
        </w:tc>
      </w:tr>
      <w:tr w:rsidR="00B034AB" w:rsidRPr="00141162" w:rsidTr="0026430E">
        <w:trPr>
          <w:trHeight w:val="415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BE6F6B">
        <w:trPr>
          <w:trHeight w:val="407"/>
        </w:trPr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B034AB" w:rsidRPr="00141162" w:rsidTr="0026430E">
        <w:tc>
          <w:tcPr>
            <w:tcW w:w="567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2018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093" w:type="dxa"/>
            <w:vAlign w:val="center"/>
          </w:tcPr>
          <w:p w:rsidR="00B034AB" w:rsidRPr="0026430E" w:rsidRDefault="00B034AB" w:rsidP="00B034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0E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</w:tbl>
    <w:p w:rsidR="00B034AB" w:rsidRDefault="00B034AB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34AB" w:rsidRDefault="00597DE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="00CF54DD">
        <w:rPr>
          <w:rFonts w:ascii="Times New Roman" w:hAnsi="Times New Roman" w:cs="Times New Roman"/>
          <w:sz w:val="24"/>
          <w:szCs w:val="24"/>
        </w:rPr>
        <w:t xml:space="preserve">в рамках данного критерия не выполнена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F54D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F54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DE4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</w:t>
      </w:r>
      <w:r w:rsidR="00CF54DD">
        <w:rPr>
          <w:rFonts w:ascii="Times New Roman" w:hAnsi="Times New Roman" w:cs="Times New Roman"/>
          <w:sz w:val="24"/>
          <w:szCs w:val="24"/>
        </w:rPr>
        <w:t>ьем граждан Богучанского района».</w:t>
      </w:r>
    </w:p>
    <w:p w:rsidR="00B034AB" w:rsidRDefault="00CF54DD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 1 индикатор «Удельный вес введенной жилой площади жилых домов по отношению к общей площади жилищного фонда» с показателем на 2014 год – 1,24%.</w:t>
      </w:r>
      <w:r w:rsidR="00C2745E">
        <w:rPr>
          <w:rFonts w:ascii="Times New Roman" w:hAnsi="Times New Roman" w:cs="Times New Roman"/>
          <w:sz w:val="24"/>
          <w:szCs w:val="24"/>
        </w:rPr>
        <w:t xml:space="preserve"> В соответствии с данными отчета ответственного исполнителя – </w:t>
      </w:r>
      <w:r w:rsidR="00BA3E77">
        <w:rPr>
          <w:rFonts w:ascii="Times New Roman" w:hAnsi="Times New Roman" w:cs="Times New Roman"/>
          <w:sz w:val="24"/>
          <w:szCs w:val="24"/>
        </w:rPr>
        <w:t>УМС</w:t>
      </w:r>
      <w:r w:rsidR="00C2745E">
        <w:rPr>
          <w:rFonts w:ascii="Times New Roman" w:hAnsi="Times New Roman" w:cs="Times New Roman"/>
          <w:sz w:val="24"/>
          <w:szCs w:val="24"/>
        </w:rPr>
        <w:t>, за отчетный период достигнутый результат по названному индикатору составил 0,85%, что составляет 68,5% от планового показателя.</w:t>
      </w:r>
    </w:p>
    <w:p w:rsidR="00325F18" w:rsidRDefault="00325F18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согласно пункту 2.8. Постановления № 1690-п,</w:t>
      </w:r>
      <w:r w:rsidR="004156D6">
        <w:rPr>
          <w:rFonts w:ascii="Times New Roman" w:hAnsi="Times New Roman" w:cs="Times New Roman"/>
          <w:sz w:val="24"/>
          <w:szCs w:val="24"/>
        </w:rPr>
        <w:t xml:space="preserve"> планируемый</w:t>
      </w:r>
      <w:r>
        <w:rPr>
          <w:rFonts w:ascii="Times New Roman" w:hAnsi="Times New Roman" w:cs="Times New Roman"/>
          <w:sz w:val="24"/>
          <w:szCs w:val="24"/>
        </w:rPr>
        <w:t xml:space="preserve"> целевой показатель муниципальной программы за 2014 год</w:t>
      </w:r>
      <w:r w:rsidRPr="0032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достигнут.</w:t>
      </w:r>
    </w:p>
    <w:p w:rsidR="008E3E5E" w:rsidRDefault="008E3E5E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необходимо отметить, что согласно отчетным данным отдельные целевые показатели </w:t>
      </w:r>
      <w:r w:rsidR="00BA3E77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достигнуты в полном объеме (100,0%), при этом не предусмотрена реализация в 2014 году мероприятий </w:t>
      </w:r>
      <w:r w:rsidR="00514D1D">
        <w:rPr>
          <w:rFonts w:ascii="Times New Roman" w:hAnsi="Times New Roman" w:cs="Times New Roman"/>
          <w:sz w:val="24"/>
          <w:szCs w:val="24"/>
        </w:rPr>
        <w:t>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достижение </w:t>
      </w:r>
      <w:r w:rsidR="00F161BE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целевых индикаторов. </w:t>
      </w:r>
    </w:p>
    <w:p w:rsidR="00964294" w:rsidRDefault="008E3E5E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муниципальной программой </w:t>
      </w:r>
      <w:r w:rsidR="00947ABD" w:rsidRPr="00947ABD">
        <w:rPr>
          <w:rFonts w:ascii="Times New Roman" w:hAnsi="Times New Roman" w:cs="Times New Roman"/>
          <w:sz w:val="24"/>
          <w:szCs w:val="24"/>
        </w:rPr>
        <w:t>«Защита населения и территории Богучанского района от чрезвычайных ситуаций природного и техногенного характера»</w:t>
      </w:r>
      <w:r w:rsidR="00947ABD">
        <w:rPr>
          <w:rFonts w:ascii="Times New Roman" w:hAnsi="Times New Roman" w:cs="Times New Roman"/>
          <w:sz w:val="24"/>
          <w:szCs w:val="24"/>
        </w:rPr>
        <w:t xml:space="preserve"> предусмотрен целевой показатель «Увеличение числа населения, оповещаемого об угрозе ЧС природного и техногенного характера» в размере 8,7% на 2014 год. </w:t>
      </w:r>
      <w:r w:rsidR="00514D1D">
        <w:rPr>
          <w:rFonts w:ascii="Times New Roman" w:hAnsi="Times New Roman" w:cs="Times New Roman"/>
          <w:sz w:val="24"/>
          <w:szCs w:val="24"/>
        </w:rPr>
        <w:t>Согласно данным пояснительной записки ответственного исполнителя соответствующие мероприятия</w:t>
      </w:r>
      <w:r w:rsidR="005A6477">
        <w:rPr>
          <w:rFonts w:ascii="Times New Roman" w:hAnsi="Times New Roman" w:cs="Times New Roman"/>
          <w:sz w:val="24"/>
          <w:szCs w:val="24"/>
        </w:rPr>
        <w:t>, направленные на достижение названного показателя,</w:t>
      </w:r>
      <w:r w:rsidR="00514D1D">
        <w:rPr>
          <w:rFonts w:ascii="Times New Roman" w:hAnsi="Times New Roman" w:cs="Times New Roman"/>
          <w:sz w:val="24"/>
          <w:szCs w:val="24"/>
        </w:rPr>
        <w:t xml:space="preserve"> в 2014 году не проводились в связи с </w:t>
      </w:r>
      <w:r w:rsidR="00947ABD">
        <w:rPr>
          <w:rFonts w:ascii="Times New Roman" w:hAnsi="Times New Roman" w:cs="Times New Roman"/>
          <w:sz w:val="24"/>
          <w:szCs w:val="24"/>
        </w:rPr>
        <w:t>отсутстви</w:t>
      </w:r>
      <w:r w:rsidR="00514D1D">
        <w:rPr>
          <w:rFonts w:ascii="Times New Roman" w:hAnsi="Times New Roman" w:cs="Times New Roman"/>
          <w:sz w:val="24"/>
          <w:szCs w:val="24"/>
        </w:rPr>
        <w:t>ем</w:t>
      </w:r>
      <w:r w:rsidR="00947ABD">
        <w:rPr>
          <w:rFonts w:ascii="Times New Roman" w:hAnsi="Times New Roman" w:cs="Times New Roman"/>
          <w:sz w:val="24"/>
          <w:szCs w:val="24"/>
        </w:rPr>
        <w:t xml:space="preserve"> финансирования. Таким образом, увеличение числа населения, оповещаемого об угрозе ЧС</w:t>
      </w:r>
      <w:r w:rsidR="00514D1D">
        <w:rPr>
          <w:rFonts w:ascii="Times New Roman" w:hAnsi="Times New Roman" w:cs="Times New Roman"/>
          <w:sz w:val="24"/>
          <w:szCs w:val="24"/>
        </w:rPr>
        <w:t>, в 2014 году</w:t>
      </w:r>
      <w:r w:rsid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BA3E77">
        <w:rPr>
          <w:rFonts w:ascii="Times New Roman" w:hAnsi="Times New Roman" w:cs="Times New Roman"/>
          <w:sz w:val="24"/>
          <w:szCs w:val="24"/>
        </w:rPr>
        <w:t xml:space="preserve">не </w:t>
      </w:r>
      <w:r w:rsidR="00514D1D">
        <w:rPr>
          <w:rFonts w:ascii="Times New Roman" w:hAnsi="Times New Roman" w:cs="Times New Roman"/>
          <w:sz w:val="24"/>
          <w:szCs w:val="24"/>
        </w:rPr>
        <w:t>осуществл</w:t>
      </w:r>
      <w:r w:rsidR="00BA3E77">
        <w:rPr>
          <w:rFonts w:ascii="Times New Roman" w:hAnsi="Times New Roman" w:cs="Times New Roman"/>
          <w:sz w:val="24"/>
          <w:szCs w:val="24"/>
        </w:rPr>
        <w:t>ялось</w:t>
      </w:r>
      <w:r w:rsidR="00947ABD">
        <w:rPr>
          <w:rFonts w:ascii="Times New Roman" w:hAnsi="Times New Roman" w:cs="Times New Roman"/>
          <w:sz w:val="24"/>
          <w:szCs w:val="24"/>
        </w:rPr>
        <w:t>. При этом оценка эффективности и результативности муниципальной программы по критерию «степень достижения целевых показателей муниципальной программы» в рамках данного индикатора</w:t>
      </w:r>
      <w:r w:rsidR="00BA3E77">
        <w:rPr>
          <w:rFonts w:ascii="Times New Roman" w:hAnsi="Times New Roman" w:cs="Times New Roman"/>
          <w:sz w:val="24"/>
          <w:szCs w:val="24"/>
        </w:rPr>
        <w:t xml:space="preserve"> ответственным исполнителем</w:t>
      </w:r>
      <w:r w:rsidR="00947ABD">
        <w:rPr>
          <w:rFonts w:ascii="Times New Roman" w:hAnsi="Times New Roman" w:cs="Times New Roman"/>
          <w:sz w:val="24"/>
          <w:szCs w:val="24"/>
        </w:rPr>
        <w:t xml:space="preserve"> определена в размере 100,0%.</w:t>
      </w:r>
      <w:r w:rsidR="0096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E5E" w:rsidRPr="00947ABD" w:rsidRDefault="0096429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Аналогичная ситуация</w:t>
      </w:r>
      <w:r w:rsidR="005A6477">
        <w:rPr>
          <w:rFonts w:ascii="Times New Roman" w:hAnsi="Times New Roman" w:cs="Times New Roman"/>
          <w:sz w:val="24"/>
          <w:szCs w:val="24"/>
        </w:rPr>
        <w:t xml:space="preserve"> сложилась по муниципальной программе «Молодежь Приангарья»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 w:rsidR="004A45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планового и фактического значения целевого индикатора «Доля молодых семей и молодых специалистов, </w:t>
      </w:r>
      <w:r w:rsidR="00514D1D">
        <w:rPr>
          <w:rFonts w:ascii="Times New Roman" w:hAnsi="Times New Roman" w:cs="Times New Roman"/>
          <w:sz w:val="24"/>
          <w:szCs w:val="24"/>
        </w:rPr>
        <w:t>проживающих в сельской местности</w:t>
      </w:r>
      <w:r w:rsidR="00323B5D">
        <w:rPr>
          <w:rFonts w:ascii="Times New Roman" w:hAnsi="Times New Roman" w:cs="Times New Roman"/>
          <w:sz w:val="24"/>
          <w:szCs w:val="24"/>
        </w:rPr>
        <w:t>, улучшивших жилищные условия, от общего количества изъявивших желание улучшить жилищные условия с государственной поддержкой»</w:t>
      </w:r>
      <w:r w:rsidR="004A45A5">
        <w:rPr>
          <w:rFonts w:ascii="Times New Roman" w:hAnsi="Times New Roman" w:cs="Times New Roman"/>
          <w:sz w:val="24"/>
          <w:szCs w:val="24"/>
        </w:rPr>
        <w:t xml:space="preserve"> из-за отсутствия финансирования, достигнут результат в размере 100,0%.</w:t>
      </w:r>
    </w:p>
    <w:p w:rsidR="00D06EA8" w:rsidRDefault="00D06EA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A3E77">
        <w:rPr>
          <w:rFonts w:ascii="Times New Roman" w:hAnsi="Times New Roman" w:cs="Times New Roman"/>
          <w:sz w:val="24"/>
          <w:szCs w:val="24"/>
        </w:rPr>
        <w:t>критерий «</w:t>
      </w:r>
      <w:r>
        <w:rPr>
          <w:rFonts w:ascii="Times New Roman" w:hAnsi="Times New Roman" w:cs="Times New Roman"/>
          <w:sz w:val="24"/>
          <w:szCs w:val="24"/>
        </w:rPr>
        <w:t>степень достижения показателей результативности муниципальной программы</w:t>
      </w:r>
      <w:r w:rsidR="00BA3E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EA8" w:rsidRDefault="00D06EA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представленным Отчетам о ходе реализации Программ, за 2014 год </w:t>
      </w:r>
      <w:r w:rsidR="005A6477">
        <w:rPr>
          <w:rFonts w:ascii="Times New Roman" w:hAnsi="Times New Roman" w:cs="Times New Roman"/>
          <w:sz w:val="24"/>
          <w:szCs w:val="24"/>
        </w:rPr>
        <w:t>достигнуты следующие результаты.</w:t>
      </w:r>
    </w:p>
    <w:tbl>
      <w:tblPr>
        <w:tblStyle w:val="a6"/>
        <w:tblW w:w="9356" w:type="dxa"/>
        <w:tblInd w:w="108" w:type="dxa"/>
        <w:tblLook w:val="04A0"/>
      </w:tblPr>
      <w:tblGrid>
        <w:gridCol w:w="567"/>
        <w:gridCol w:w="4395"/>
        <w:gridCol w:w="2018"/>
        <w:gridCol w:w="2376"/>
      </w:tblGrid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Оценка достижения показателей результативности, %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25F18" w:rsidRPr="00141162" w:rsidTr="00BE6F6B">
        <w:trPr>
          <w:trHeight w:val="308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152,4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25F18" w:rsidRPr="00141162" w:rsidTr="00BE6F6B">
        <w:trPr>
          <w:trHeight w:val="708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25F18" w:rsidRPr="00141162" w:rsidTr="00BE6F6B">
        <w:trPr>
          <w:trHeight w:val="549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выполнена в </w:t>
            </w:r>
            <w:r w:rsidRPr="00BE6F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 объеме</w:t>
            </w:r>
          </w:p>
        </w:tc>
      </w:tr>
      <w:tr w:rsidR="00325F18" w:rsidRPr="00141162" w:rsidTr="00BE6F6B">
        <w:trPr>
          <w:trHeight w:val="511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25F18" w:rsidRPr="00141162" w:rsidTr="00BE6F6B">
        <w:trPr>
          <w:trHeight w:val="703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325F18" w:rsidRPr="00141162" w:rsidTr="00BE6F6B">
        <w:trPr>
          <w:trHeight w:val="557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в целом выполнена </w:t>
            </w:r>
          </w:p>
        </w:tc>
      </w:tr>
      <w:tr w:rsidR="00325F18" w:rsidRPr="00141162" w:rsidTr="00BE6F6B">
        <w:trPr>
          <w:trHeight w:val="267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325F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325F18" w:rsidRPr="00141162" w:rsidTr="00BE6F6B">
        <w:trPr>
          <w:trHeight w:val="413"/>
        </w:trPr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325F18" w:rsidRPr="00141162" w:rsidTr="00BE6F6B">
        <w:tc>
          <w:tcPr>
            <w:tcW w:w="567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5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2018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2376" w:type="dxa"/>
            <w:vAlign w:val="center"/>
          </w:tcPr>
          <w:p w:rsidR="00325F18" w:rsidRPr="00BE6F6B" w:rsidRDefault="00325F18" w:rsidP="001E55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</w:tbl>
    <w:p w:rsidR="00325F18" w:rsidRDefault="00325F18" w:rsidP="00325F18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5F18" w:rsidRDefault="00152E7B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представленными ответственными исполнителями отчетами, степень достижения показателей результативности муниципальных программ варьируется в диапазоне от 90,6% до 152,4%, что свидетельствует о выполнении программ по данному критерию.</w:t>
      </w:r>
    </w:p>
    <w:p w:rsidR="00152E7B" w:rsidRDefault="00152E7B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отметить следующее:</w:t>
      </w:r>
    </w:p>
    <w:p w:rsidR="00152E7B" w:rsidRDefault="00152E7B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финансирования</w:t>
      </w:r>
      <w:r w:rsidR="005D4190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подпрограммами: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и «Осуществление градостроительной деятельности в Богучанском районе» муниципальной программы </w:t>
      </w:r>
      <w:r w:rsidR="005D4190" w:rsidRPr="005D4190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 w:rsidR="005D4190">
        <w:rPr>
          <w:rFonts w:ascii="Times New Roman" w:hAnsi="Times New Roman" w:cs="Times New Roman"/>
          <w:sz w:val="24"/>
          <w:szCs w:val="24"/>
        </w:rPr>
        <w:t>, что также отражено в пункте 1 данного раздела, показатели результативности</w:t>
      </w:r>
      <w:r w:rsidR="001E55C7">
        <w:rPr>
          <w:rFonts w:ascii="Times New Roman" w:hAnsi="Times New Roman" w:cs="Times New Roman"/>
          <w:sz w:val="24"/>
          <w:szCs w:val="24"/>
        </w:rPr>
        <w:t xml:space="preserve"> </w:t>
      </w:r>
      <w:r w:rsidR="005D4190">
        <w:rPr>
          <w:rFonts w:ascii="Times New Roman" w:hAnsi="Times New Roman" w:cs="Times New Roman"/>
          <w:sz w:val="24"/>
          <w:szCs w:val="24"/>
        </w:rPr>
        <w:t xml:space="preserve">достигнуты в полном объеме (100,0%). </w:t>
      </w:r>
    </w:p>
    <w:p w:rsidR="005D4190" w:rsidRDefault="001E55C7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задач в полном объеме без наличия финансирования, при невыполненном целевом индикаторе (пункт 2 данного раздела), а также отсутствие аргументированных комментариев в пояснительной записке к отчету о реализации муниципальной программы</w:t>
      </w:r>
      <w:r w:rsidR="005D4190">
        <w:rPr>
          <w:rFonts w:ascii="Times New Roman" w:hAnsi="Times New Roman" w:cs="Times New Roman"/>
          <w:sz w:val="24"/>
          <w:szCs w:val="24"/>
        </w:rPr>
        <w:t xml:space="preserve"> ставит по сомнение </w:t>
      </w:r>
      <w:r>
        <w:rPr>
          <w:rFonts w:ascii="Times New Roman" w:hAnsi="Times New Roman" w:cs="Times New Roman"/>
          <w:sz w:val="24"/>
          <w:szCs w:val="24"/>
        </w:rPr>
        <w:t>реалистичность достигнутых результатов по данному критерию и свидете</w:t>
      </w:r>
      <w:r w:rsidR="00BE1718">
        <w:rPr>
          <w:rFonts w:ascii="Times New Roman" w:hAnsi="Times New Roman" w:cs="Times New Roman"/>
          <w:sz w:val="24"/>
          <w:szCs w:val="24"/>
        </w:rPr>
        <w:t>льствует о формальном подходе при составлении отчета.</w:t>
      </w:r>
    </w:p>
    <w:p w:rsidR="00BE1718" w:rsidRDefault="00BE171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показал мониторинг отдельных муниципальных программ, при составлении отчетов о ходе реализации программ допускаются </w:t>
      </w:r>
      <w:r w:rsidR="00BA3E77">
        <w:rPr>
          <w:rFonts w:ascii="Times New Roman" w:hAnsi="Times New Roman" w:cs="Times New Roman"/>
          <w:sz w:val="24"/>
          <w:szCs w:val="24"/>
        </w:rPr>
        <w:t xml:space="preserve">технические или </w:t>
      </w:r>
      <w:r>
        <w:rPr>
          <w:rFonts w:ascii="Times New Roman" w:hAnsi="Times New Roman" w:cs="Times New Roman"/>
          <w:sz w:val="24"/>
          <w:szCs w:val="24"/>
        </w:rPr>
        <w:t>арифметические ошибки при расчете достижения степени результативности муниципальных программ.</w:t>
      </w:r>
    </w:p>
    <w:p w:rsidR="00BE1718" w:rsidRPr="005D4190" w:rsidRDefault="00BE1718" w:rsidP="00D06EA8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="00340B41">
        <w:rPr>
          <w:rFonts w:ascii="Times New Roman" w:hAnsi="Times New Roman" w:cs="Times New Roman"/>
          <w:sz w:val="24"/>
          <w:szCs w:val="24"/>
        </w:rPr>
        <w:t>завышено фактическое количество молодых семей, купивших жилые помещения, при расчете показателя результативности «Доля молодых семей Богучанского района, нуждающихся в улучшении жилищных условий и купивших жилые помещения» подпрограммы «Обеспечение жильем молодых семей в Богучанском районе» муниципальной программы «Молодежь Приангарья»</w:t>
      </w:r>
      <w:r w:rsidR="001E1F94">
        <w:rPr>
          <w:rFonts w:ascii="Times New Roman" w:hAnsi="Times New Roman" w:cs="Times New Roman"/>
          <w:sz w:val="24"/>
          <w:szCs w:val="24"/>
        </w:rPr>
        <w:t xml:space="preserve">; допущена арифметическая ошибка при расчете степени достижения показателя результативности «Протяженность автомобильных дорог общего пользования местного значения, </w:t>
      </w:r>
      <w:proofErr w:type="gramStart"/>
      <w:r w:rsidR="001E1F94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1E1F94">
        <w:rPr>
          <w:rFonts w:ascii="Times New Roman" w:hAnsi="Times New Roman" w:cs="Times New Roman"/>
          <w:sz w:val="24"/>
          <w:szCs w:val="24"/>
        </w:rPr>
        <w:t xml:space="preserve"> по содержанию которых выполняются в объеме действующих нормативов…» подпрограммы </w:t>
      </w:r>
      <w:r w:rsidR="001E1F94" w:rsidRPr="0004495E">
        <w:rPr>
          <w:rFonts w:ascii="Times New Roman" w:hAnsi="Times New Roman" w:cs="Times New Roman"/>
          <w:sz w:val="24"/>
          <w:szCs w:val="24"/>
        </w:rPr>
        <w:t>«Дороги Богучанского района»</w:t>
      </w:r>
      <w:r w:rsidR="001E1F94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транспортной системы Богучанского района». Данный показатель определен в двух единицах измерения: «км» и «%», и при расчете его исполнения в процентном соотношении получен разный результат: в первом случае М</w:t>
      </w:r>
      <w:proofErr w:type="spellStart"/>
      <w:proofErr w:type="gramStart"/>
      <w:r w:rsidR="001E1F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1E1F94">
        <w:rPr>
          <w:rFonts w:ascii="Times New Roman" w:hAnsi="Times New Roman" w:cs="Times New Roman"/>
          <w:sz w:val="24"/>
          <w:szCs w:val="24"/>
        </w:rPr>
        <w:t xml:space="preserve"> составило 85%, во втором – 79%.</w:t>
      </w:r>
    </w:p>
    <w:p w:rsidR="00A123B9" w:rsidRDefault="00A123B9" w:rsidP="00A123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7350">
        <w:rPr>
          <w:rFonts w:ascii="Times New Roman" w:hAnsi="Times New Roman" w:cs="Times New Roman"/>
          <w:sz w:val="24"/>
          <w:szCs w:val="24"/>
        </w:rPr>
        <w:t xml:space="preserve">В результате итоговая Оценка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517350">
        <w:rPr>
          <w:rFonts w:ascii="Times New Roman" w:hAnsi="Times New Roman" w:cs="Times New Roman"/>
          <w:sz w:val="24"/>
          <w:szCs w:val="24"/>
        </w:rPr>
        <w:t xml:space="preserve">программ за 2014 год, </w:t>
      </w:r>
      <w:r w:rsidR="00DC0DB3">
        <w:rPr>
          <w:rFonts w:ascii="Times New Roman" w:hAnsi="Times New Roman" w:cs="Times New Roman"/>
          <w:sz w:val="24"/>
          <w:szCs w:val="24"/>
        </w:rPr>
        <w:t>основываясь на</w:t>
      </w:r>
      <w:r w:rsidRPr="00517350">
        <w:rPr>
          <w:rFonts w:ascii="Times New Roman" w:hAnsi="Times New Roman" w:cs="Times New Roman"/>
          <w:sz w:val="24"/>
          <w:szCs w:val="24"/>
        </w:rPr>
        <w:t xml:space="preserve"> достигнуты</w:t>
      </w:r>
      <w:r w:rsidR="00DC0DB3">
        <w:rPr>
          <w:rFonts w:ascii="Times New Roman" w:hAnsi="Times New Roman" w:cs="Times New Roman"/>
          <w:sz w:val="24"/>
          <w:szCs w:val="24"/>
        </w:rPr>
        <w:t>х</w:t>
      </w:r>
      <w:r w:rsidRPr="0051735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C0DB3">
        <w:rPr>
          <w:rFonts w:ascii="Times New Roman" w:hAnsi="Times New Roman" w:cs="Times New Roman"/>
          <w:sz w:val="24"/>
          <w:szCs w:val="24"/>
        </w:rPr>
        <w:t>ах</w:t>
      </w:r>
      <w:r w:rsidRPr="00517350">
        <w:rPr>
          <w:rFonts w:ascii="Times New Roman" w:hAnsi="Times New Roman" w:cs="Times New Roman"/>
          <w:sz w:val="24"/>
          <w:szCs w:val="24"/>
        </w:rPr>
        <w:t xml:space="preserve"> по каждому из критериев оценки результативности и </w:t>
      </w:r>
      <w:r w:rsidRPr="00517350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</w:t>
      </w:r>
      <w:r w:rsidR="005A6477">
        <w:rPr>
          <w:rFonts w:ascii="Times New Roman" w:hAnsi="Times New Roman" w:cs="Times New Roman"/>
          <w:sz w:val="24"/>
          <w:szCs w:val="24"/>
        </w:rPr>
        <w:t>м</w:t>
      </w:r>
      <w:r w:rsidRPr="0051735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ых программ</w:t>
      </w:r>
      <w:r w:rsidR="00443893">
        <w:rPr>
          <w:rFonts w:ascii="Times New Roman" w:hAnsi="Times New Roman" w:cs="Times New Roman"/>
          <w:sz w:val="24"/>
          <w:szCs w:val="24"/>
        </w:rPr>
        <w:t>, представленны</w:t>
      </w:r>
      <w:r w:rsidR="00DC0DB3">
        <w:rPr>
          <w:rFonts w:ascii="Times New Roman" w:hAnsi="Times New Roman" w:cs="Times New Roman"/>
          <w:sz w:val="24"/>
          <w:szCs w:val="24"/>
        </w:rPr>
        <w:t>х</w:t>
      </w:r>
      <w:r w:rsidR="00443893">
        <w:rPr>
          <w:rFonts w:ascii="Times New Roman" w:hAnsi="Times New Roman" w:cs="Times New Roman"/>
          <w:sz w:val="24"/>
          <w:szCs w:val="24"/>
        </w:rPr>
        <w:t xml:space="preserve"> в отчетных материалах от</w:t>
      </w:r>
      <w:r w:rsidR="00DC0DB3">
        <w:rPr>
          <w:rFonts w:ascii="Times New Roman" w:hAnsi="Times New Roman" w:cs="Times New Roman"/>
          <w:sz w:val="24"/>
          <w:szCs w:val="24"/>
        </w:rPr>
        <w:t>ветственными исполнителями, составила 97,1%</w:t>
      </w:r>
      <w:r w:rsidRPr="00517350">
        <w:rPr>
          <w:rFonts w:ascii="Times New Roman" w:hAnsi="Times New Roman" w:cs="Times New Roman"/>
          <w:sz w:val="24"/>
          <w:szCs w:val="24"/>
        </w:rPr>
        <w:t>.</w:t>
      </w:r>
    </w:p>
    <w:p w:rsidR="00DC0DB3" w:rsidRDefault="006D07CF" w:rsidP="00A123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эффективности и результативности по каждой муниципальной п</w:t>
      </w:r>
      <w:r w:rsidR="005A6477">
        <w:rPr>
          <w:rFonts w:ascii="Times New Roman" w:hAnsi="Times New Roman" w:cs="Times New Roman"/>
          <w:sz w:val="24"/>
          <w:szCs w:val="24"/>
        </w:rPr>
        <w:t>рограмме представлена в таблице.</w:t>
      </w:r>
    </w:p>
    <w:tbl>
      <w:tblPr>
        <w:tblStyle w:val="a6"/>
        <w:tblW w:w="9322" w:type="dxa"/>
        <w:tblInd w:w="108" w:type="dxa"/>
        <w:tblLook w:val="04A0"/>
      </w:tblPr>
      <w:tblGrid>
        <w:gridCol w:w="567"/>
        <w:gridCol w:w="4536"/>
        <w:gridCol w:w="2018"/>
        <w:gridCol w:w="2201"/>
      </w:tblGrid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6D07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Итоговая оценка, %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Интерпретация оценки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сельского хозяйства»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6D07CF" w:rsidRPr="00141162" w:rsidTr="00BE6F6B">
        <w:trPr>
          <w:trHeight w:val="256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финансами»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6D07CF" w:rsidRPr="00141162" w:rsidTr="00BE6F6B">
        <w:trPr>
          <w:trHeight w:val="699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6D07CF" w:rsidRPr="00141162" w:rsidTr="00BE6F6B">
        <w:trPr>
          <w:trHeight w:val="553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6D07CF" w:rsidRPr="00141162" w:rsidTr="00BE6F6B">
        <w:trPr>
          <w:trHeight w:val="516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не выполнена</w:t>
            </w:r>
          </w:p>
        </w:tc>
      </w:tr>
      <w:tr w:rsidR="006D07CF" w:rsidRPr="00141162" w:rsidTr="00BE6F6B">
        <w:trPr>
          <w:trHeight w:val="693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6D07CF" w:rsidRPr="00141162" w:rsidTr="00BE6F6B">
        <w:trPr>
          <w:trHeight w:val="415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транспортной системы Богучанского района»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выполнена в полном объеме</w:t>
            </w:r>
          </w:p>
        </w:tc>
      </w:tr>
      <w:tr w:rsidR="006D07CF" w:rsidRPr="00141162" w:rsidTr="00BE6F6B">
        <w:trPr>
          <w:trHeight w:val="468"/>
        </w:trPr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спорта в Богучанском районе»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перевыполнена</w:t>
            </w:r>
          </w:p>
        </w:tc>
      </w:tr>
      <w:tr w:rsidR="006D07CF" w:rsidRPr="00141162" w:rsidTr="00BE6F6B">
        <w:tc>
          <w:tcPr>
            <w:tcW w:w="567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2018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2201" w:type="dxa"/>
            <w:vAlign w:val="center"/>
          </w:tcPr>
          <w:p w:rsidR="006D07CF" w:rsidRPr="00BE6F6B" w:rsidRDefault="006D07CF" w:rsidP="000D6F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Программа в целом выполнена</w:t>
            </w:r>
          </w:p>
        </w:tc>
      </w:tr>
    </w:tbl>
    <w:p w:rsidR="006D07CF" w:rsidRDefault="006D07CF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7CF" w:rsidRDefault="00A123B9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7350">
        <w:rPr>
          <w:rFonts w:ascii="Times New Roman" w:hAnsi="Times New Roman" w:cs="Times New Roman"/>
          <w:sz w:val="24"/>
          <w:szCs w:val="24"/>
        </w:rPr>
        <w:t xml:space="preserve">В соответствии с пунктом 2.12 Постановления № 1690-п, </w:t>
      </w:r>
      <w:r w:rsidR="00BA3E77">
        <w:rPr>
          <w:rFonts w:ascii="Times New Roman" w:hAnsi="Times New Roman" w:cs="Times New Roman"/>
          <w:sz w:val="24"/>
          <w:szCs w:val="24"/>
        </w:rPr>
        <w:t>м</w:t>
      </w:r>
      <w:r w:rsidRPr="00517350">
        <w:rPr>
          <w:rFonts w:ascii="Times New Roman" w:hAnsi="Times New Roman" w:cs="Times New Roman"/>
          <w:sz w:val="24"/>
          <w:szCs w:val="24"/>
        </w:rPr>
        <w:t>униципальн</w:t>
      </w:r>
      <w:r w:rsidR="006D07CF">
        <w:rPr>
          <w:rFonts w:ascii="Times New Roman" w:hAnsi="Times New Roman" w:cs="Times New Roman"/>
          <w:sz w:val="24"/>
          <w:szCs w:val="24"/>
        </w:rPr>
        <w:t>ые</w:t>
      </w:r>
      <w:r w:rsidRPr="0051735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D07CF">
        <w:rPr>
          <w:rFonts w:ascii="Times New Roman" w:hAnsi="Times New Roman" w:cs="Times New Roman"/>
          <w:sz w:val="24"/>
          <w:szCs w:val="24"/>
        </w:rPr>
        <w:t>ы Богучанского района</w:t>
      </w:r>
      <w:r w:rsidRPr="00517350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6D07CF">
        <w:rPr>
          <w:rFonts w:ascii="Times New Roman" w:hAnsi="Times New Roman" w:cs="Times New Roman"/>
          <w:sz w:val="24"/>
          <w:szCs w:val="24"/>
        </w:rPr>
        <w:t>ы</w:t>
      </w:r>
      <w:r w:rsidRPr="00517350">
        <w:rPr>
          <w:rFonts w:ascii="Times New Roman" w:hAnsi="Times New Roman" w:cs="Times New Roman"/>
          <w:sz w:val="24"/>
          <w:szCs w:val="24"/>
        </w:rPr>
        <w:t xml:space="preserve"> в полном объеме, что свидетельствует о достижении поставленных </w:t>
      </w:r>
      <w:r w:rsidR="005A6477">
        <w:rPr>
          <w:rFonts w:ascii="Times New Roman" w:hAnsi="Times New Roman" w:cs="Times New Roman"/>
          <w:sz w:val="24"/>
          <w:szCs w:val="24"/>
        </w:rPr>
        <w:t>п</w:t>
      </w:r>
      <w:r w:rsidRPr="00517350">
        <w:rPr>
          <w:rFonts w:ascii="Times New Roman" w:hAnsi="Times New Roman" w:cs="Times New Roman"/>
          <w:sz w:val="24"/>
          <w:szCs w:val="24"/>
        </w:rPr>
        <w:t>рограмм</w:t>
      </w:r>
      <w:r w:rsidR="006D07CF">
        <w:rPr>
          <w:rFonts w:ascii="Times New Roman" w:hAnsi="Times New Roman" w:cs="Times New Roman"/>
          <w:sz w:val="24"/>
          <w:szCs w:val="24"/>
        </w:rPr>
        <w:t>ами</w:t>
      </w:r>
      <w:r w:rsidRPr="00517350">
        <w:rPr>
          <w:rFonts w:ascii="Times New Roman" w:hAnsi="Times New Roman" w:cs="Times New Roman"/>
          <w:sz w:val="24"/>
          <w:szCs w:val="24"/>
        </w:rPr>
        <w:t xml:space="preserve"> целей и задач на 2014 год</w:t>
      </w:r>
      <w:r w:rsidR="006D07CF">
        <w:rPr>
          <w:rFonts w:ascii="Times New Roman" w:hAnsi="Times New Roman" w:cs="Times New Roman"/>
          <w:sz w:val="24"/>
          <w:szCs w:val="24"/>
        </w:rPr>
        <w:t>,</w:t>
      </w:r>
      <w:r w:rsidR="006D07CF" w:rsidRPr="006D07CF">
        <w:rPr>
          <w:rFonts w:ascii="Times New Roman" w:hAnsi="Times New Roman" w:cs="Times New Roman"/>
          <w:sz w:val="24"/>
          <w:szCs w:val="24"/>
        </w:rPr>
        <w:t xml:space="preserve"> </w:t>
      </w:r>
      <w:r w:rsidR="006D07CF">
        <w:rPr>
          <w:rFonts w:ascii="Times New Roman" w:hAnsi="Times New Roman" w:cs="Times New Roman"/>
          <w:sz w:val="24"/>
          <w:szCs w:val="24"/>
        </w:rPr>
        <w:t xml:space="preserve">за исключением муниципальной программы </w:t>
      </w:r>
      <w:r w:rsidR="006D07CF" w:rsidRPr="007513E8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 w:rsidR="006D07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445" w:rsidRDefault="00C11445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1D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5DD">
        <w:rPr>
          <w:rFonts w:ascii="Times New Roman" w:hAnsi="Times New Roman" w:cs="Times New Roman"/>
          <w:sz w:val="24"/>
          <w:szCs w:val="24"/>
        </w:rPr>
        <w:t>оценивая степень достижения целевых показателей и показателей результативности в 100,0% объеме, при отсутствии исполнения сопутствующих мероприятий,</w:t>
      </w:r>
      <w:r w:rsidR="001D45DD" w:rsidRPr="001D45DD">
        <w:rPr>
          <w:rFonts w:ascii="Times New Roman" w:hAnsi="Times New Roman" w:cs="Times New Roman"/>
          <w:sz w:val="24"/>
          <w:szCs w:val="24"/>
        </w:rPr>
        <w:t xml:space="preserve"> </w:t>
      </w:r>
      <w:r w:rsidR="001D45DD">
        <w:rPr>
          <w:rFonts w:ascii="Times New Roman" w:hAnsi="Times New Roman" w:cs="Times New Roman"/>
          <w:sz w:val="24"/>
          <w:szCs w:val="24"/>
        </w:rPr>
        <w:t>ставит по сомнение реалистичность достигнутых итоговых результатов эффективности и результативности отдельных муниципальных программ.</w:t>
      </w:r>
    </w:p>
    <w:p w:rsidR="00B03027" w:rsidRDefault="009500E9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Разделом 6 Постановления № 849-п определены полномочия, функ</w:t>
      </w:r>
      <w:r w:rsidR="00AF4209">
        <w:rPr>
          <w:rFonts w:ascii="Times New Roman" w:hAnsi="Times New Roman" w:cs="Times New Roman"/>
          <w:sz w:val="24"/>
          <w:szCs w:val="24"/>
        </w:rPr>
        <w:t>ции и обязательства ответственных исполнителей и соисполнителей муниципальных программ в части</w:t>
      </w:r>
      <w:r>
        <w:rPr>
          <w:rFonts w:ascii="Times New Roman" w:hAnsi="Times New Roman" w:cs="Times New Roman"/>
          <w:sz w:val="24"/>
          <w:szCs w:val="24"/>
        </w:rPr>
        <w:t xml:space="preserve"> текуще</w:t>
      </w:r>
      <w:r w:rsidR="00AF4209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 w:rsidR="00AF42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</w:t>
      </w:r>
      <w:r w:rsidR="00AF42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</w:t>
      </w:r>
      <w:r w:rsidR="00AF420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F4209" w:rsidRPr="00B03027">
        <w:rPr>
          <w:rFonts w:ascii="Times New Roman" w:hAnsi="Times New Roman" w:cs="Times New Roman"/>
          <w:sz w:val="24"/>
          <w:szCs w:val="24"/>
        </w:rPr>
        <w:t>подготовк</w:t>
      </w:r>
      <w:r w:rsidR="00AF4209">
        <w:rPr>
          <w:rFonts w:ascii="Times New Roman" w:hAnsi="Times New Roman" w:cs="Times New Roman"/>
          <w:sz w:val="24"/>
          <w:szCs w:val="24"/>
        </w:rPr>
        <w:t>и</w:t>
      </w:r>
      <w:r w:rsidR="00AF4209" w:rsidRPr="00B03027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 w:rsidR="00AF4209">
        <w:rPr>
          <w:rFonts w:ascii="Times New Roman" w:hAnsi="Times New Roman" w:cs="Times New Roman"/>
          <w:sz w:val="24"/>
          <w:szCs w:val="24"/>
        </w:rPr>
        <w:t>я</w:t>
      </w:r>
      <w:r w:rsidR="00AF4209" w:rsidRPr="00B03027">
        <w:rPr>
          <w:rFonts w:ascii="Times New Roman" w:hAnsi="Times New Roman" w:cs="Times New Roman"/>
          <w:sz w:val="24"/>
          <w:szCs w:val="24"/>
        </w:rPr>
        <w:t xml:space="preserve"> отчетных данных.</w:t>
      </w:r>
    </w:p>
    <w:p w:rsidR="00AF4209" w:rsidRDefault="00AF4209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степени и качества выполнения соисполнителями программ своих обязательств</w:t>
      </w:r>
      <w:r w:rsidR="004C494C">
        <w:rPr>
          <w:rFonts w:ascii="Times New Roman" w:hAnsi="Times New Roman" w:cs="Times New Roman"/>
          <w:sz w:val="24"/>
          <w:szCs w:val="24"/>
        </w:rPr>
        <w:t>, установленных названным выше разделом Постановления № 849-п</w:t>
      </w:r>
      <w:r>
        <w:rPr>
          <w:rFonts w:ascii="Times New Roman" w:hAnsi="Times New Roman" w:cs="Times New Roman"/>
          <w:sz w:val="24"/>
          <w:szCs w:val="24"/>
        </w:rPr>
        <w:t>, ответственным исполнителям был направлен запрос о предоставлении соответствующей информации</w:t>
      </w:r>
      <w:r w:rsidR="004C494C">
        <w:rPr>
          <w:rFonts w:ascii="Times New Roman" w:hAnsi="Times New Roman" w:cs="Times New Roman"/>
          <w:sz w:val="24"/>
          <w:szCs w:val="24"/>
        </w:rPr>
        <w:t>.</w:t>
      </w:r>
    </w:p>
    <w:p w:rsidR="004C494C" w:rsidRPr="00E92F2F" w:rsidRDefault="00AA5B92" w:rsidP="006D07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данные позволяют сделать вывод о том, что всеми соисполнителями муниципальных программ выполнялись требования Постановления № 849-п, </w:t>
      </w:r>
      <w:r w:rsidRPr="00E92F2F">
        <w:rPr>
          <w:rFonts w:ascii="Times New Roman" w:hAnsi="Times New Roman" w:cs="Times New Roman"/>
          <w:sz w:val="24"/>
          <w:szCs w:val="24"/>
        </w:rPr>
        <w:t>за исключением МКУ «МС Заказчика».</w:t>
      </w:r>
    </w:p>
    <w:p w:rsidR="00AA5B92" w:rsidRPr="00E92F2F" w:rsidRDefault="00AA5B92" w:rsidP="00B22B8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F2F">
        <w:rPr>
          <w:rFonts w:ascii="Times New Roman" w:hAnsi="Times New Roman" w:cs="Times New Roman"/>
          <w:sz w:val="24"/>
          <w:szCs w:val="24"/>
        </w:rPr>
        <w:lastRenderedPageBreak/>
        <w:t xml:space="preserve">МКУ «МС Заказчика» не предоставило запрашиваемую информацию, а также копии документов, подтверждающих реализацию курируемого мероприятия в рамках программы «Развитие культуры», </w:t>
      </w:r>
      <w:r w:rsidR="00B22B85" w:rsidRPr="00E92F2F">
        <w:rPr>
          <w:rFonts w:ascii="Times New Roman" w:hAnsi="Times New Roman" w:cs="Times New Roman"/>
          <w:sz w:val="24"/>
          <w:szCs w:val="24"/>
        </w:rPr>
        <w:t>тем самым</w:t>
      </w:r>
      <w:r w:rsidRPr="00E92F2F">
        <w:rPr>
          <w:rFonts w:ascii="Times New Roman" w:hAnsi="Times New Roman" w:cs="Times New Roman"/>
          <w:sz w:val="24"/>
          <w:szCs w:val="24"/>
        </w:rPr>
        <w:t xml:space="preserve"> не позволи</w:t>
      </w:r>
      <w:r w:rsidR="00B22B85" w:rsidRPr="00E92F2F">
        <w:rPr>
          <w:rFonts w:ascii="Times New Roman" w:hAnsi="Times New Roman" w:cs="Times New Roman"/>
          <w:sz w:val="24"/>
          <w:szCs w:val="24"/>
        </w:rPr>
        <w:t>в</w:t>
      </w:r>
      <w:r w:rsidRPr="00E92F2F">
        <w:rPr>
          <w:rFonts w:ascii="Times New Roman" w:hAnsi="Times New Roman" w:cs="Times New Roman"/>
          <w:sz w:val="24"/>
          <w:szCs w:val="24"/>
        </w:rPr>
        <w:t xml:space="preserve"> в полной мере осуществить ответственным исполнителем полномочия в части управления и </w:t>
      </w:r>
      <w:proofErr w:type="gramStart"/>
      <w:r w:rsidRPr="00E92F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92F2F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BA3E77">
        <w:rPr>
          <w:rFonts w:ascii="Times New Roman" w:hAnsi="Times New Roman" w:cs="Times New Roman"/>
          <w:sz w:val="24"/>
          <w:szCs w:val="24"/>
        </w:rPr>
        <w:t>м</w:t>
      </w:r>
      <w:r w:rsidRPr="00E92F2F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E92F2F" w:rsidRPr="00E92F2F" w:rsidRDefault="00E92F2F" w:rsidP="00B22B8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F2F">
        <w:rPr>
          <w:rFonts w:ascii="Times New Roman" w:hAnsi="Times New Roman" w:cs="Times New Roman"/>
          <w:sz w:val="24"/>
          <w:szCs w:val="24"/>
        </w:rPr>
        <w:t>Более подробная информация отражена в Мониторинге муниципальной программы.</w:t>
      </w:r>
    </w:p>
    <w:p w:rsidR="00B22B85" w:rsidRPr="00E92F2F" w:rsidRDefault="00BA3E77" w:rsidP="00B22B8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как показало контрольное мероприятие Контрольно-счетной комиссии, </w:t>
      </w:r>
      <w:r w:rsidR="00B22B85" w:rsidRPr="00E92F2F">
        <w:rPr>
          <w:rFonts w:ascii="Times New Roman" w:hAnsi="Times New Roman" w:cs="Times New Roman"/>
          <w:sz w:val="24"/>
          <w:szCs w:val="24"/>
        </w:rPr>
        <w:t xml:space="preserve">МКУ «МС Заказчика» не представлены ответственному исполнителю предложения по корректировке муниципальной программы </w:t>
      </w:r>
      <w:r w:rsidR="005F1006" w:rsidRPr="00E92F2F">
        <w:rPr>
          <w:rFonts w:ascii="Times New Roman" w:hAnsi="Times New Roman" w:cs="Times New Roman"/>
          <w:sz w:val="24"/>
          <w:szCs w:val="24"/>
        </w:rPr>
        <w:t xml:space="preserve">«Реформирование и модернизация жилищно-коммунального хозяйства и повышения энергетической эффективности» в части объектов капитального ремонта сетей </w:t>
      </w:r>
      <w:proofErr w:type="spellStart"/>
      <w:r w:rsidR="005F1006" w:rsidRPr="00E92F2F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="005F1006" w:rsidRPr="00E92F2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5F1006" w:rsidRPr="00E92F2F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="005F1006" w:rsidRPr="00E92F2F">
        <w:rPr>
          <w:rFonts w:ascii="Times New Roman" w:hAnsi="Times New Roman" w:cs="Times New Roman"/>
          <w:sz w:val="24"/>
          <w:szCs w:val="24"/>
        </w:rPr>
        <w:t>, что в результате привело к нецелевому использованию бюджетных средств в размере 956,5 тыс. руб.</w:t>
      </w:r>
    </w:p>
    <w:p w:rsidR="00841DF9" w:rsidRDefault="00841DF9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5DD" w:rsidRPr="00D546A9" w:rsidRDefault="000D6F8E" w:rsidP="00BE6F6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D6F8E" w:rsidRDefault="000D6F8E" w:rsidP="000D6F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E0419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 xml:space="preserve"> 2014 года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E0419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 xml:space="preserve">ован и исполнен с учетом </w:t>
      </w:r>
      <w:r w:rsidRPr="003E0419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E0419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0419">
        <w:rPr>
          <w:rFonts w:ascii="Times New Roman" w:hAnsi="Times New Roman" w:cs="Times New Roman"/>
          <w:sz w:val="24"/>
          <w:szCs w:val="24"/>
        </w:rPr>
        <w:t xml:space="preserve">, отражая привязку бюджетных ассигнований к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3E0419">
        <w:rPr>
          <w:rFonts w:ascii="Times New Roman" w:hAnsi="Times New Roman" w:cs="Times New Roman"/>
          <w:sz w:val="24"/>
          <w:szCs w:val="24"/>
        </w:rPr>
        <w:t>муниципальным программам и непрограммным направлениям деятельности.</w:t>
      </w:r>
    </w:p>
    <w:p w:rsidR="000D6F8E" w:rsidRDefault="000D6F8E" w:rsidP="000D6F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419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0419">
        <w:rPr>
          <w:rFonts w:ascii="Times New Roman" w:hAnsi="Times New Roman" w:cs="Times New Roman"/>
          <w:sz w:val="24"/>
          <w:szCs w:val="24"/>
        </w:rPr>
        <w:t xml:space="preserve"> году состав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3E0419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3E0419">
        <w:rPr>
          <w:rFonts w:ascii="Times New Roman" w:hAnsi="Times New Roman" w:cs="Times New Roman"/>
          <w:sz w:val="24"/>
          <w:szCs w:val="24"/>
        </w:rPr>
        <w:t>% от общего объёма расходной части районного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8E" w:rsidRPr="00151F84" w:rsidRDefault="00151F8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отчетны</w:t>
      </w:r>
      <w:r w:rsidR="005A6477">
        <w:rPr>
          <w:rFonts w:ascii="Times New Roman" w:hAnsi="Times New Roman" w:cs="Times New Roman"/>
          <w:sz w:val="24"/>
          <w:szCs w:val="24"/>
        </w:rPr>
        <w:t>м данным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730D38" w:rsidRPr="00517350">
        <w:rPr>
          <w:rFonts w:ascii="Times New Roman" w:hAnsi="Times New Roman" w:cs="Times New Roman"/>
          <w:sz w:val="24"/>
          <w:szCs w:val="24"/>
        </w:rPr>
        <w:t>униципальн</w:t>
      </w:r>
      <w:r w:rsidR="00730D38">
        <w:rPr>
          <w:rFonts w:ascii="Times New Roman" w:hAnsi="Times New Roman" w:cs="Times New Roman"/>
          <w:sz w:val="24"/>
          <w:szCs w:val="24"/>
        </w:rPr>
        <w:t>ые</w:t>
      </w:r>
      <w:r w:rsidR="00730D38" w:rsidRPr="0051735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30D38">
        <w:rPr>
          <w:rFonts w:ascii="Times New Roman" w:hAnsi="Times New Roman" w:cs="Times New Roman"/>
          <w:sz w:val="24"/>
          <w:szCs w:val="24"/>
        </w:rPr>
        <w:t>ы Богучанского района</w:t>
      </w:r>
      <w:r w:rsidR="00730D38" w:rsidRPr="00517350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730D38">
        <w:rPr>
          <w:rFonts w:ascii="Times New Roman" w:hAnsi="Times New Roman" w:cs="Times New Roman"/>
          <w:sz w:val="24"/>
          <w:szCs w:val="24"/>
        </w:rPr>
        <w:t>ы</w:t>
      </w:r>
      <w:r w:rsidR="00730D38" w:rsidRPr="00517350">
        <w:rPr>
          <w:rFonts w:ascii="Times New Roman" w:hAnsi="Times New Roman" w:cs="Times New Roman"/>
          <w:sz w:val="24"/>
          <w:szCs w:val="24"/>
        </w:rPr>
        <w:t xml:space="preserve"> в полном объеме, что свидетельствует о достижении поставленных </w:t>
      </w:r>
      <w:r w:rsidR="00DB4538">
        <w:rPr>
          <w:rFonts w:ascii="Times New Roman" w:hAnsi="Times New Roman" w:cs="Times New Roman"/>
          <w:sz w:val="24"/>
          <w:szCs w:val="24"/>
        </w:rPr>
        <w:t>п</w:t>
      </w:r>
      <w:r w:rsidR="00730D38" w:rsidRPr="00517350">
        <w:rPr>
          <w:rFonts w:ascii="Times New Roman" w:hAnsi="Times New Roman" w:cs="Times New Roman"/>
          <w:sz w:val="24"/>
          <w:szCs w:val="24"/>
        </w:rPr>
        <w:t>рограмм</w:t>
      </w:r>
      <w:r w:rsidR="00730D38">
        <w:rPr>
          <w:rFonts w:ascii="Times New Roman" w:hAnsi="Times New Roman" w:cs="Times New Roman"/>
          <w:sz w:val="24"/>
          <w:szCs w:val="24"/>
        </w:rPr>
        <w:t>ами</w:t>
      </w:r>
      <w:r w:rsidR="00730D38" w:rsidRPr="00517350">
        <w:rPr>
          <w:rFonts w:ascii="Times New Roman" w:hAnsi="Times New Roman" w:cs="Times New Roman"/>
          <w:sz w:val="24"/>
          <w:szCs w:val="24"/>
        </w:rPr>
        <w:t xml:space="preserve"> целей и задач на 2014 год</w:t>
      </w:r>
      <w:r w:rsidR="00730D38">
        <w:rPr>
          <w:rFonts w:ascii="Times New Roman" w:hAnsi="Times New Roman" w:cs="Times New Roman"/>
          <w:sz w:val="24"/>
          <w:szCs w:val="24"/>
        </w:rPr>
        <w:t>,</w:t>
      </w:r>
      <w:r w:rsidR="00730D38" w:rsidRPr="006D07CF">
        <w:rPr>
          <w:rFonts w:ascii="Times New Roman" w:hAnsi="Times New Roman" w:cs="Times New Roman"/>
          <w:sz w:val="24"/>
          <w:szCs w:val="24"/>
        </w:rPr>
        <w:t xml:space="preserve"> </w:t>
      </w:r>
      <w:r w:rsidR="00730D38">
        <w:rPr>
          <w:rFonts w:ascii="Times New Roman" w:hAnsi="Times New Roman" w:cs="Times New Roman"/>
          <w:sz w:val="24"/>
          <w:szCs w:val="24"/>
        </w:rPr>
        <w:t xml:space="preserve">за исключением муниципальной программы </w:t>
      </w:r>
      <w:r w:rsidR="00730D38" w:rsidRPr="007513E8">
        <w:rPr>
          <w:rFonts w:ascii="Times New Roman" w:hAnsi="Times New Roman" w:cs="Times New Roman"/>
          <w:sz w:val="24"/>
          <w:szCs w:val="24"/>
        </w:rPr>
        <w:t>«</w:t>
      </w:r>
      <w:r w:rsidR="00730D38" w:rsidRPr="00151F84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граждан Богучанского района».</w:t>
      </w:r>
    </w:p>
    <w:p w:rsidR="00CF2A53" w:rsidRPr="00151F84" w:rsidRDefault="00730D38" w:rsidP="00CF2A53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84">
        <w:rPr>
          <w:rFonts w:ascii="Times New Roman" w:hAnsi="Times New Roman" w:cs="Times New Roman"/>
          <w:sz w:val="24"/>
          <w:szCs w:val="24"/>
        </w:rPr>
        <w:t>Наличие отдельных недостатков свидетельствует о формальном подходе при расчете оценки эффективности и результативности муниципальных программ</w:t>
      </w:r>
      <w:r w:rsidR="00CF2A53" w:rsidRPr="00151F84">
        <w:rPr>
          <w:rFonts w:ascii="Times New Roman" w:hAnsi="Times New Roman" w:cs="Times New Roman"/>
          <w:sz w:val="24"/>
          <w:szCs w:val="24"/>
        </w:rPr>
        <w:t>, а также ставит по</w:t>
      </w:r>
      <w:r w:rsidR="005A6477">
        <w:rPr>
          <w:rFonts w:ascii="Times New Roman" w:hAnsi="Times New Roman" w:cs="Times New Roman"/>
          <w:sz w:val="24"/>
          <w:szCs w:val="24"/>
        </w:rPr>
        <w:t>д</w:t>
      </w:r>
      <w:r w:rsidR="00CF2A53" w:rsidRPr="00151F84">
        <w:rPr>
          <w:rFonts w:ascii="Times New Roman" w:hAnsi="Times New Roman" w:cs="Times New Roman"/>
          <w:sz w:val="24"/>
          <w:szCs w:val="24"/>
        </w:rPr>
        <w:t xml:space="preserve"> сомнение реалистичность достигнутых итоговых результатов эффективности и результативности отдельных муниципальных программ</w:t>
      </w:r>
      <w:r w:rsidR="00151F84" w:rsidRPr="00151F84">
        <w:rPr>
          <w:rFonts w:ascii="Times New Roman" w:hAnsi="Times New Roman" w:cs="Times New Roman"/>
          <w:sz w:val="24"/>
          <w:szCs w:val="24"/>
        </w:rPr>
        <w:t xml:space="preserve">, что в результате влияет на </w:t>
      </w:r>
      <w:r w:rsidR="00CF2A53" w:rsidRPr="00151F84">
        <w:rPr>
          <w:rFonts w:ascii="Times New Roman" w:hAnsi="Times New Roman" w:cs="Times New Roman"/>
          <w:sz w:val="24"/>
          <w:szCs w:val="24"/>
        </w:rPr>
        <w:t xml:space="preserve">достоверность используемых данных и, как следствие, на интерпретацию оценки </w:t>
      </w:r>
      <w:r w:rsidR="00151F84" w:rsidRPr="00151F84">
        <w:rPr>
          <w:rFonts w:ascii="Times New Roman" w:hAnsi="Times New Roman" w:cs="Times New Roman"/>
          <w:sz w:val="24"/>
          <w:szCs w:val="24"/>
        </w:rPr>
        <w:t>их</w:t>
      </w:r>
      <w:r w:rsidR="00CF2A53" w:rsidRPr="00151F84">
        <w:rPr>
          <w:rFonts w:ascii="Times New Roman" w:hAnsi="Times New Roman" w:cs="Times New Roman"/>
          <w:sz w:val="24"/>
          <w:szCs w:val="24"/>
        </w:rPr>
        <w:t xml:space="preserve"> выполнения.</w:t>
      </w:r>
    </w:p>
    <w:p w:rsidR="00730D38" w:rsidRDefault="00E92F2F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выполнение соисполнителем обязательств, установленных Постановлением № 849-п, не </w:t>
      </w:r>
      <w:r w:rsidRPr="00E92F2F">
        <w:rPr>
          <w:rFonts w:ascii="Times New Roman" w:hAnsi="Times New Roman" w:cs="Times New Roman"/>
          <w:sz w:val="24"/>
          <w:szCs w:val="24"/>
        </w:rPr>
        <w:t>позвол</w:t>
      </w:r>
      <w:r>
        <w:rPr>
          <w:rFonts w:ascii="Times New Roman" w:hAnsi="Times New Roman" w:cs="Times New Roman"/>
          <w:sz w:val="24"/>
          <w:szCs w:val="24"/>
        </w:rPr>
        <w:t>яет ответственным исполнителям муниципальных программ</w:t>
      </w:r>
      <w:r w:rsidRPr="00E92F2F">
        <w:rPr>
          <w:rFonts w:ascii="Times New Roman" w:hAnsi="Times New Roman" w:cs="Times New Roman"/>
          <w:sz w:val="24"/>
          <w:szCs w:val="24"/>
        </w:rPr>
        <w:t xml:space="preserve"> в полной мере осуществить полномочия в части управления и контроля за ходом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E92F2F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и, в частном случае, привело к нецелевому использованию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азмере 956,5 тыс. руб.</w:t>
      </w:r>
    </w:p>
    <w:p w:rsidR="00E92F2F" w:rsidRDefault="00E92F2F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6F8E" w:rsidRPr="000D6F8E" w:rsidRDefault="000D6F8E" w:rsidP="00954493">
      <w:pPr>
        <w:pStyle w:val="a5"/>
        <w:numPr>
          <w:ilvl w:val="0"/>
          <w:numId w:val="3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8E">
        <w:rPr>
          <w:rFonts w:ascii="Times New Roman" w:hAnsi="Times New Roman" w:cs="Times New Roman"/>
          <w:b/>
          <w:sz w:val="24"/>
          <w:szCs w:val="24"/>
        </w:rPr>
        <w:t>Соответствие достигнутых результатов муниципальных заданий с аналогичными пока</w:t>
      </w:r>
      <w:r w:rsidR="00270B35">
        <w:rPr>
          <w:rFonts w:ascii="Times New Roman" w:hAnsi="Times New Roman" w:cs="Times New Roman"/>
          <w:b/>
          <w:sz w:val="24"/>
          <w:szCs w:val="24"/>
        </w:rPr>
        <w:t>зателями муниципальных программ</w:t>
      </w:r>
    </w:p>
    <w:p w:rsidR="00151F84" w:rsidRDefault="00151F84" w:rsidP="00151F84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F84" w:rsidRPr="00151F84" w:rsidRDefault="00151F84" w:rsidP="00151F84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1F84">
        <w:rPr>
          <w:rFonts w:ascii="Times New Roman" w:hAnsi="Times New Roman" w:cs="Times New Roman"/>
          <w:sz w:val="24"/>
          <w:szCs w:val="24"/>
        </w:rPr>
        <w:t xml:space="preserve">Как уже говорилось </w:t>
      </w:r>
      <w:r w:rsidRPr="00DB4538">
        <w:rPr>
          <w:rFonts w:ascii="Times New Roman" w:hAnsi="Times New Roman" w:cs="Times New Roman"/>
          <w:sz w:val="24"/>
          <w:szCs w:val="24"/>
        </w:rPr>
        <w:t>в разделе 12,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F84">
        <w:rPr>
          <w:rFonts w:ascii="Times New Roman" w:hAnsi="Times New Roman" w:cs="Times New Roman"/>
          <w:sz w:val="24"/>
          <w:szCs w:val="24"/>
        </w:rPr>
        <w:t xml:space="preserve">муниципальные бюджетные учреждения Богучанского района выполняют свои функции и полномочия в соответствии </w:t>
      </w:r>
      <w:proofErr w:type="gramStart"/>
      <w:r w:rsidRPr="00151F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F84">
        <w:rPr>
          <w:rFonts w:ascii="Times New Roman" w:hAnsi="Times New Roman" w:cs="Times New Roman"/>
          <w:sz w:val="24"/>
          <w:szCs w:val="24"/>
        </w:rPr>
        <w:t xml:space="preserve"> сформированными муниципальными заданиями на оказание </w:t>
      </w:r>
      <w:r>
        <w:rPr>
          <w:rFonts w:ascii="Times New Roman" w:hAnsi="Times New Roman" w:cs="Times New Roman"/>
          <w:sz w:val="24"/>
          <w:szCs w:val="24"/>
        </w:rPr>
        <w:t>(выполнени</w:t>
      </w:r>
      <w:r w:rsidR="00FE56D3">
        <w:rPr>
          <w:rFonts w:ascii="Times New Roman" w:hAnsi="Times New Roman" w:cs="Times New Roman"/>
          <w:sz w:val="24"/>
          <w:szCs w:val="24"/>
        </w:rPr>
        <w:t xml:space="preserve">е) </w:t>
      </w:r>
      <w:r w:rsidRPr="00151F84">
        <w:rPr>
          <w:rFonts w:ascii="Times New Roman" w:hAnsi="Times New Roman" w:cs="Times New Roman"/>
          <w:sz w:val="24"/>
          <w:szCs w:val="24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151F84">
        <w:rPr>
          <w:rFonts w:ascii="Times New Roman" w:hAnsi="Times New Roman" w:cs="Times New Roman"/>
          <w:sz w:val="24"/>
          <w:szCs w:val="24"/>
        </w:rPr>
        <w:t>.</w:t>
      </w:r>
    </w:p>
    <w:p w:rsidR="006A11BF" w:rsidRPr="006A11BF" w:rsidRDefault="00151F84" w:rsidP="00151F84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1BF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качество и объем (содержание) оказываемой муниципальной услуги</w:t>
      </w:r>
      <w:r w:rsidR="00FE56D3" w:rsidRPr="006A11BF">
        <w:rPr>
          <w:rFonts w:ascii="Times New Roman" w:hAnsi="Times New Roman" w:cs="Times New Roman"/>
          <w:sz w:val="24"/>
          <w:szCs w:val="24"/>
        </w:rPr>
        <w:t xml:space="preserve"> (работы), определяющие достижение поставленных перед конкретным учреждением целей и задач,</w:t>
      </w:r>
      <w:r w:rsidRPr="006A11BF">
        <w:rPr>
          <w:rFonts w:ascii="Times New Roman" w:hAnsi="Times New Roman" w:cs="Times New Roman"/>
          <w:sz w:val="24"/>
          <w:szCs w:val="24"/>
        </w:rPr>
        <w:t xml:space="preserve"> </w:t>
      </w:r>
      <w:r w:rsidR="00FE56D3" w:rsidRPr="006A11BF">
        <w:rPr>
          <w:rFonts w:ascii="Times New Roman" w:hAnsi="Times New Roman" w:cs="Times New Roman"/>
          <w:sz w:val="24"/>
          <w:szCs w:val="24"/>
        </w:rPr>
        <w:t xml:space="preserve">установлены в муниципальном задании. </w:t>
      </w:r>
    </w:p>
    <w:p w:rsidR="00FE56D3" w:rsidRPr="006A11BF" w:rsidRDefault="00FE56D3" w:rsidP="00151F84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1BF">
        <w:rPr>
          <w:rFonts w:ascii="Times New Roman" w:hAnsi="Times New Roman" w:cs="Times New Roman"/>
          <w:sz w:val="24"/>
          <w:szCs w:val="24"/>
        </w:rPr>
        <w:t>При этом финансовое обеспечение на выполнение муниципальных заданий отражается в программ</w:t>
      </w:r>
      <w:r w:rsidR="006A11BF" w:rsidRPr="006A11BF">
        <w:rPr>
          <w:rFonts w:ascii="Times New Roman" w:hAnsi="Times New Roman" w:cs="Times New Roman"/>
          <w:sz w:val="24"/>
          <w:szCs w:val="24"/>
        </w:rPr>
        <w:t>ах</w:t>
      </w:r>
      <w:r w:rsidRPr="006A11BF">
        <w:rPr>
          <w:rFonts w:ascii="Times New Roman" w:hAnsi="Times New Roman" w:cs="Times New Roman"/>
          <w:sz w:val="24"/>
          <w:szCs w:val="24"/>
        </w:rPr>
        <w:t xml:space="preserve"> в рамках кон</w:t>
      </w:r>
      <w:r w:rsidR="006A11BF" w:rsidRPr="006A11BF">
        <w:rPr>
          <w:rFonts w:ascii="Times New Roman" w:hAnsi="Times New Roman" w:cs="Times New Roman"/>
          <w:sz w:val="24"/>
          <w:szCs w:val="24"/>
        </w:rPr>
        <w:t>кретных подпрограммных мероприятий, обеспечивающих достижение поставленных перед бюджетным учреждением целей и задач.</w:t>
      </w:r>
    </w:p>
    <w:p w:rsidR="00151F84" w:rsidRPr="00E42E23" w:rsidRDefault="00151F84" w:rsidP="006A11BF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E23">
        <w:rPr>
          <w:rFonts w:ascii="Times New Roman" w:hAnsi="Times New Roman" w:cs="Times New Roman"/>
          <w:sz w:val="24"/>
          <w:szCs w:val="24"/>
        </w:rPr>
        <w:t>Таким образом, показатели, характеризующие качество и объем (содержание) оказываемой муниципальной услуги должны быть идентичны показателям, предусмотренным подпрограммой в рамках выполнения конкретного муниципального задания.</w:t>
      </w:r>
    </w:p>
    <w:p w:rsidR="006A11BF" w:rsidRDefault="00695A79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муниципальных программ Богучанского района предусматривают реализацию 16 муниципальных заданий, сгруппированных в соответствии с направлениями деятельности бюджетных учреждений, поставленными целями и задачами, а именно:</w:t>
      </w:r>
    </w:p>
    <w:tbl>
      <w:tblPr>
        <w:tblStyle w:val="a6"/>
        <w:tblW w:w="0" w:type="auto"/>
        <w:tblLook w:val="04A0"/>
      </w:tblPr>
      <w:tblGrid>
        <w:gridCol w:w="432"/>
        <w:gridCol w:w="4921"/>
        <w:gridCol w:w="3929"/>
      </w:tblGrid>
      <w:tr w:rsidR="00695A79" w:rsidTr="006B70BB">
        <w:trPr>
          <w:trHeight w:val="467"/>
        </w:trPr>
        <w:tc>
          <w:tcPr>
            <w:tcW w:w="432" w:type="dxa"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21" w:type="dxa"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3929" w:type="dxa"/>
            <w:vAlign w:val="center"/>
          </w:tcPr>
          <w:p w:rsidR="00695A79" w:rsidRPr="00BE6F6B" w:rsidRDefault="00496214" w:rsidP="00BE6F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Бюджетные учреждени</w:t>
            </w:r>
            <w:r w:rsidR="00BE6F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, для которых утверждено м</w:t>
            </w:r>
            <w:r w:rsidR="00695A79" w:rsidRPr="00BE6F6B">
              <w:rPr>
                <w:rFonts w:ascii="Times New Roman" w:hAnsi="Times New Roman" w:cs="Times New Roman"/>
                <w:sz w:val="16"/>
                <w:szCs w:val="16"/>
              </w:rPr>
              <w:t>униципальное задание</w:t>
            </w:r>
          </w:p>
        </w:tc>
      </w:tr>
      <w:tr w:rsidR="00BE6F6B" w:rsidTr="00BE6F6B">
        <w:tc>
          <w:tcPr>
            <w:tcW w:w="432" w:type="dxa"/>
            <w:vAlign w:val="center"/>
          </w:tcPr>
          <w:p w:rsidR="00BE6F6B" w:rsidRPr="00BE6F6B" w:rsidRDefault="00BE6F6B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21" w:type="dxa"/>
            <w:vAlign w:val="center"/>
          </w:tcPr>
          <w:p w:rsidR="00BE6F6B" w:rsidRPr="00BE6F6B" w:rsidRDefault="00BE6F6B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29" w:type="dxa"/>
            <w:vAlign w:val="center"/>
          </w:tcPr>
          <w:p w:rsidR="00BE6F6B" w:rsidRPr="00BE6F6B" w:rsidRDefault="00BE6F6B" w:rsidP="004962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6F6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695A79" w:rsidTr="00BE6F6B">
        <w:trPr>
          <w:trHeight w:val="361"/>
        </w:trPr>
        <w:tc>
          <w:tcPr>
            <w:tcW w:w="432" w:type="dxa"/>
            <w:vMerge w:val="restart"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21" w:type="dxa"/>
            <w:vMerge w:val="restart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Богучанского района»</w:t>
            </w: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МБОУ Богучанская СОШ № 1 им. К.И.</w:t>
            </w:r>
            <w:proofErr w:type="gram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Безруких</w:t>
            </w:r>
            <w:proofErr w:type="gramEnd"/>
          </w:p>
        </w:tc>
      </w:tr>
      <w:tr w:rsidR="00695A79" w:rsidTr="00BE6F6B">
        <w:trPr>
          <w:trHeight w:val="439"/>
        </w:trPr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 ДОЛ «Березка»</w:t>
            </w:r>
          </w:p>
        </w:tc>
      </w:tr>
      <w:tr w:rsidR="00695A79" w:rsidTr="00BE6F6B">
        <w:tc>
          <w:tcPr>
            <w:tcW w:w="432" w:type="dxa"/>
            <w:vMerge w:val="restart"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21" w:type="dxa"/>
            <w:vMerge w:val="restart"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«Развитие культуры»</w:t>
            </w: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МБОУ ДОД Богучанская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Невонская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Таежнинская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Пинчугская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МБОУ ДОД Ангарская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МБОУ ДОД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Манзенская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МБУК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Таежнинский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КСК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МБУК БМР Дом культуры «Янтарь»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МБУК БМ «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Таежнинская</w:t>
            </w:r>
            <w:proofErr w:type="spellEnd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сельская библиотека»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МБУК БМ Центральная районная библиотека</w:t>
            </w:r>
          </w:p>
        </w:tc>
      </w:tr>
      <w:tr w:rsidR="00695A79" w:rsidTr="00BE6F6B">
        <w:tc>
          <w:tcPr>
            <w:tcW w:w="432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vMerge/>
            <w:vAlign w:val="center"/>
          </w:tcPr>
          <w:p w:rsidR="00695A79" w:rsidRPr="00BE6F6B" w:rsidRDefault="00695A79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vAlign w:val="center"/>
          </w:tcPr>
          <w:p w:rsidR="00695A79" w:rsidRPr="00BE6F6B" w:rsidRDefault="00695A79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МБУК БК музей им. </w:t>
            </w:r>
            <w:proofErr w:type="spellStart"/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Д.М.Андона</w:t>
            </w:r>
            <w:proofErr w:type="spellEnd"/>
          </w:p>
        </w:tc>
      </w:tr>
      <w:tr w:rsidR="00695A79" w:rsidTr="00BE6F6B">
        <w:trPr>
          <w:trHeight w:val="510"/>
        </w:trPr>
        <w:tc>
          <w:tcPr>
            <w:tcW w:w="432" w:type="dxa"/>
            <w:vAlign w:val="center"/>
          </w:tcPr>
          <w:p w:rsidR="00695A79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21" w:type="dxa"/>
            <w:vAlign w:val="center"/>
          </w:tcPr>
          <w:p w:rsidR="00695A79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3929" w:type="dxa"/>
            <w:vAlign w:val="center"/>
          </w:tcPr>
          <w:p w:rsidR="00695A79" w:rsidRPr="00BE6F6B" w:rsidRDefault="00496214" w:rsidP="00DB45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 «</w:t>
            </w:r>
            <w:r w:rsidR="00DB4538" w:rsidRPr="00BE6F6B">
              <w:rPr>
                <w:rFonts w:ascii="Times New Roman" w:hAnsi="Times New Roman" w:cs="Times New Roman"/>
                <w:sz w:val="16"/>
                <w:szCs w:val="16"/>
              </w:rPr>
              <w:t>МПЧ</w:t>
            </w: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 xml:space="preserve"> № 1»</w:t>
            </w:r>
          </w:p>
        </w:tc>
      </w:tr>
      <w:tr w:rsidR="00695A79" w:rsidTr="00BE6F6B">
        <w:trPr>
          <w:trHeight w:val="561"/>
        </w:trPr>
        <w:tc>
          <w:tcPr>
            <w:tcW w:w="432" w:type="dxa"/>
            <w:vAlign w:val="center"/>
          </w:tcPr>
          <w:p w:rsidR="00695A79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1" w:type="dxa"/>
            <w:vAlign w:val="center"/>
          </w:tcPr>
          <w:p w:rsidR="00695A79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«Система социальной защиты населения Богучанского района»</w:t>
            </w:r>
          </w:p>
        </w:tc>
        <w:tc>
          <w:tcPr>
            <w:tcW w:w="3929" w:type="dxa"/>
            <w:vAlign w:val="center"/>
          </w:tcPr>
          <w:p w:rsidR="00695A79" w:rsidRPr="00BE6F6B" w:rsidRDefault="00496214" w:rsidP="00DB45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 «</w:t>
            </w:r>
            <w:r w:rsidR="00DB4538" w:rsidRPr="00BE6F6B">
              <w:rPr>
                <w:rFonts w:ascii="Times New Roman" w:hAnsi="Times New Roman" w:cs="Times New Roman"/>
                <w:sz w:val="16"/>
                <w:szCs w:val="16"/>
              </w:rPr>
              <w:t>ЦСО</w:t>
            </w: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496214" w:rsidTr="00BE6F6B">
        <w:trPr>
          <w:trHeight w:val="384"/>
        </w:trPr>
        <w:tc>
          <w:tcPr>
            <w:tcW w:w="432" w:type="dxa"/>
            <w:vAlign w:val="center"/>
          </w:tcPr>
          <w:p w:rsidR="00496214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21" w:type="dxa"/>
            <w:vAlign w:val="center"/>
          </w:tcPr>
          <w:p w:rsidR="00496214" w:rsidRPr="00BE6F6B" w:rsidRDefault="00496214" w:rsidP="00695A7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«Молодежь Приангарья»</w:t>
            </w:r>
          </w:p>
        </w:tc>
        <w:tc>
          <w:tcPr>
            <w:tcW w:w="3929" w:type="dxa"/>
            <w:vAlign w:val="center"/>
          </w:tcPr>
          <w:p w:rsidR="00496214" w:rsidRPr="00BE6F6B" w:rsidRDefault="00496214" w:rsidP="00EF21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F6B">
              <w:rPr>
                <w:rFonts w:ascii="Times New Roman" w:hAnsi="Times New Roman" w:cs="Times New Roman"/>
                <w:sz w:val="16"/>
                <w:szCs w:val="16"/>
              </w:rPr>
              <w:t>МБУ «Центр социализации и досуга молодежи»</w:t>
            </w:r>
          </w:p>
        </w:tc>
      </w:tr>
    </w:tbl>
    <w:p w:rsidR="00B77416" w:rsidRDefault="00B77416" w:rsidP="00B7741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16" w:rsidRDefault="00B77416" w:rsidP="00B7741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1BF">
        <w:rPr>
          <w:rFonts w:ascii="Times New Roman" w:hAnsi="Times New Roman" w:cs="Times New Roman"/>
          <w:sz w:val="24"/>
          <w:szCs w:val="24"/>
        </w:rPr>
        <w:t>Анализ соответствия показателей муниципальных услуг (работ) муниципального задания и муниципал</w:t>
      </w:r>
      <w:r>
        <w:rPr>
          <w:rFonts w:ascii="Times New Roman" w:hAnsi="Times New Roman" w:cs="Times New Roman"/>
          <w:sz w:val="24"/>
          <w:szCs w:val="24"/>
        </w:rPr>
        <w:t>ьных программ показал следующее:</w:t>
      </w:r>
    </w:p>
    <w:p w:rsidR="002F3EDA" w:rsidRDefault="00EE1701" w:rsidP="00EE1701">
      <w:pPr>
        <w:pStyle w:val="a5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учреждени</w:t>
      </w:r>
      <w:r w:rsidR="00C96D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ED">
        <w:rPr>
          <w:rFonts w:ascii="Times New Roman" w:hAnsi="Times New Roman" w:cs="Times New Roman"/>
          <w:sz w:val="24"/>
          <w:szCs w:val="24"/>
        </w:rPr>
        <w:t xml:space="preserve">МБОУ Богучанская СОШ № 1 им. К.И.Безруких </w:t>
      </w:r>
      <w:r w:rsidR="00C96DED">
        <w:rPr>
          <w:rFonts w:ascii="Times New Roman" w:hAnsi="Times New Roman" w:cs="Times New Roman"/>
          <w:sz w:val="24"/>
          <w:szCs w:val="24"/>
        </w:rPr>
        <w:t xml:space="preserve">и </w:t>
      </w:r>
      <w:r w:rsidRPr="00C96DED">
        <w:rPr>
          <w:rFonts w:ascii="Times New Roman" w:hAnsi="Times New Roman" w:cs="Times New Roman"/>
          <w:sz w:val="24"/>
          <w:szCs w:val="24"/>
        </w:rPr>
        <w:t>МБУ ДОЛ «Березка»</w:t>
      </w:r>
      <w:r w:rsidR="00C96DED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в соответствии с утвержденными муниципальными заданиями, предусматривающими качественные и объемные показатели оказываемых муниципальных услуг.</w:t>
      </w:r>
    </w:p>
    <w:p w:rsidR="00C96DED" w:rsidRDefault="00B77416" w:rsidP="00C96DE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6DED">
        <w:rPr>
          <w:rFonts w:ascii="Times New Roman" w:hAnsi="Times New Roman" w:cs="Times New Roman"/>
          <w:sz w:val="24"/>
          <w:szCs w:val="24"/>
        </w:rPr>
        <w:t>есурсное обеспечение мероприятий, направленных на оказание муниципальных услуг и достижение установленных муниципальн</w:t>
      </w:r>
      <w:r w:rsidR="008A236E">
        <w:rPr>
          <w:rFonts w:ascii="Times New Roman" w:hAnsi="Times New Roman" w:cs="Times New Roman"/>
          <w:sz w:val="24"/>
          <w:szCs w:val="24"/>
        </w:rPr>
        <w:t>ыми</w:t>
      </w:r>
      <w:r w:rsidR="00C96DED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A236E">
        <w:rPr>
          <w:rFonts w:ascii="Times New Roman" w:hAnsi="Times New Roman" w:cs="Times New Roman"/>
          <w:sz w:val="24"/>
          <w:szCs w:val="24"/>
        </w:rPr>
        <w:t>ми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утверждено в муниципальной программе «Развитие образования Богучанского района»</w:t>
      </w:r>
      <w:r w:rsidR="00C96DED">
        <w:rPr>
          <w:rFonts w:ascii="Times New Roman" w:hAnsi="Times New Roman" w:cs="Times New Roman"/>
          <w:sz w:val="24"/>
          <w:szCs w:val="24"/>
        </w:rPr>
        <w:t>.</w:t>
      </w:r>
    </w:p>
    <w:p w:rsidR="008A236E" w:rsidRDefault="008A236E" w:rsidP="00C96DE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показатели результативности запланированных мероприятий программы должны соответствовать установленным для данных учреждений показателям муниципальных заданий.</w:t>
      </w:r>
    </w:p>
    <w:p w:rsidR="008A236E" w:rsidRPr="00DB4538" w:rsidRDefault="008A236E" w:rsidP="00C96DE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538">
        <w:rPr>
          <w:rFonts w:ascii="Times New Roman" w:hAnsi="Times New Roman" w:cs="Times New Roman"/>
          <w:sz w:val="24"/>
          <w:szCs w:val="24"/>
        </w:rPr>
        <w:lastRenderedPageBreak/>
        <w:t>В результате проверить соответствие достигнутых результатов муниципальной программы с аналогичными показателями муниципальных заданий не представляется возможным, так как показатели</w:t>
      </w:r>
      <w:r w:rsidR="00222B18" w:rsidRPr="00DB4538">
        <w:rPr>
          <w:rFonts w:ascii="Times New Roman" w:hAnsi="Times New Roman" w:cs="Times New Roman"/>
          <w:sz w:val="24"/>
          <w:szCs w:val="24"/>
        </w:rPr>
        <w:t xml:space="preserve"> </w:t>
      </w:r>
      <w:r w:rsidR="00FC527E" w:rsidRPr="00DB4538">
        <w:rPr>
          <w:rFonts w:ascii="Times New Roman" w:hAnsi="Times New Roman" w:cs="Times New Roman"/>
          <w:sz w:val="24"/>
          <w:szCs w:val="24"/>
        </w:rPr>
        <w:t>не согласованы.</w:t>
      </w:r>
    </w:p>
    <w:p w:rsidR="007E7041" w:rsidRPr="00AA2BEA" w:rsidRDefault="00606CB2" w:rsidP="00AA2BEA">
      <w:pPr>
        <w:pStyle w:val="a5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BEA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культуры» предусматривает реализацию 11 муниципальных заданий, сгруппированных в соответствии с направлениями деятельности бюджетных учреждений и целями соответствующих подпрограмм</w:t>
      </w:r>
      <w:r w:rsidR="00C322DB" w:rsidRPr="00AA2BEA">
        <w:rPr>
          <w:rFonts w:ascii="Times New Roman" w:hAnsi="Times New Roman" w:cs="Times New Roman"/>
          <w:sz w:val="24"/>
          <w:szCs w:val="24"/>
        </w:rPr>
        <w:t>.</w:t>
      </w:r>
    </w:p>
    <w:p w:rsidR="006E5A95" w:rsidRDefault="006E5A95" w:rsidP="00606CB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показатели, характеризующие качество и объем (содержание) муниципальных услуг, выполняемые названными бюджетными учреждениями, в полной мере отражены в муниципальной программе, за исключением показателя «Число посетителей 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мероприятий», определенного муниципальными заданиями для учреждений клубного типа.</w:t>
      </w:r>
    </w:p>
    <w:p w:rsidR="006E5A95" w:rsidRDefault="006E5A95" w:rsidP="00606CB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 согласованы единицы измерения отдельных показателей муниципальной программы и соответствующих показателей муниципальных заданий в части абсолютных и относительных величин.</w:t>
      </w:r>
    </w:p>
    <w:p w:rsidR="00A656F1" w:rsidRDefault="00A656F1" w:rsidP="00606CB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несоизмеримость показателей, не позволяет проанализировать соответствие достигнутых результатов муниципальной программы с аналогичными показателями муниципальных заданий.</w:t>
      </w:r>
    </w:p>
    <w:p w:rsidR="00952EA4" w:rsidRDefault="00952EA4" w:rsidP="00952EA4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детальная информация отражена в Мониторинге муниципальной программы «Развитие культуры», проведенном Контрольно-счетной комиссией в текущем году.</w:t>
      </w:r>
    </w:p>
    <w:p w:rsidR="00B77416" w:rsidRDefault="00FC527E" w:rsidP="00FC527E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Pr="00FC527E">
        <w:rPr>
          <w:rFonts w:ascii="Times New Roman" w:hAnsi="Times New Roman" w:cs="Times New Roman"/>
          <w:sz w:val="24"/>
          <w:szCs w:val="24"/>
        </w:rPr>
        <w:t>«Защита населения и территории Богучанского района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4"/>
          <w:szCs w:val="24"/>
        </w:rPr>
        <w:t xml:space="preserve"> в рамках подпрограммы «Борьба с пожарами в населенных пунктах Богучанского района» предусмотрены мероприятия, направленные на выполнение муниципального задания </w:t>
      </w:r>
      <w:r w:rsidR="00DB4538">
        <w:rPr>
          <w:rFonts w:ascii="Times New Roman" w:hAnsi="Times New Roman" w:cs="Times New Roman"/>
          <w:sz w:val="24"/>
          <w:szCs w:val="24"/>
        </w:rPr>
        <w:t>МБУ</w:t>
      </w:r>
      <w:r w:rsidRPr="00FC527E">
        <w:rPr>
          <w:rFonts w:ascii="Times New Roman" w:hAnsi="Times New Roman" w:cs="Times New Roman"/>
          <w:sz w:val="24"/>
          <w:szCs w:val="24"/>
        </w:rPr>
        <w:t xml:space="preserve"> «М</w:t>
      </w:r>
      <w:r w:rsidR="00DB4538">
        <w:rPr>
          <w:rFonts w:ascii="Times New Roman" w:hAnsi="Times New Roman" w:cs="Times New Roman"/>
          <w:sz w:val="24"/>
          <w:szCs w:val="24"/>
        </w:rPr>
        <w:t>ПЧ</w:t>
      </w:r>
      <w:r w:rsidRPr="00FC527E">
        <w:rPr>
          <w:rFonts w:ascii="Times New Roman" w:hAnsi="Times New Roman" w:cs="Times New Roman"/>
          <w:sz w:val="24"/>
          <w:szCs w:val="24"/>
        </w:rPr>
        <w:t xml:space="preserve"> № 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27E" w:rsidRPr="00DB4538" w:rsidRDefault="00691072" w:rsidP="00FC527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538">
        <w:rPr>
          <w:rFonts w:ascii="Times New Roman" w:hAnsi="Times New Roman" w:cs="Times New Roman"/>
          <w:sz w:val="24"/>
          <w:szCs w:val="24"/>
        </w:rPr>
        <w:t>П</w:t>
      </w:r>
      <w:r w:rsidR="00FC527E" w:rsidRPr="00DB4538">
        <w:rPr>
          <w:rFonts w:ascii="Times New Roman" w:hAnsi="Times New Roman" w:cs="Times New Roman"/>
          <w:sz w:val="24"/>
          <w:szCs w:val="24"/>
        </w:rPr>
        <w:t xml:space="preserve">оказатели результативности соответствующих мероприятий отражены </w:t>
      </w:r>
      <w:r w:rsidRPr="00DB4538"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="00FC527E" w:rsidRPr="00DB4538">
        <w:rPr>
          <w:rFonts w:ascii="Times New Roman" w:hAnsi="Times New Roman" w:cs="Times New Roman"/>
          <w:sz w:val="24"/>
          <w:szCs w:val="24"/>
        </w:rPr>
        <w:t>в относительных величинах</w:t>
      </w:r>
      <w:r w:rsidRPr="00DB4538">
        <w:rPr>
          <w:rFonts w:ascii="Times New Roman" w:hAnsi="Times New Roman" w:cs="Times New Roman"/>
          <w:sz w:val="24"/>
          <w:szCs w:val="24"/>
        </w:rPr>
        <w:t>, что не соответствует данным муниципального задания и не позволяет проанализировать соответствие достигнутых результатов.</w:t>
      </w:r>
    </w:p>
    <w:p w:rsidR="00EF2116" w:rsidRDefault="00B77416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2BEA">
        <w:rPr>
          <w:rFonts w:ascii="Times New Roman" w:hAnsi="Times New Roman" w:cs="Times New Roman"/>
          <w:sz w:val="24"/>
          <w:szCs w:val="24"/>
        </w:rPr>
        <w:t>.</w:t>
      </w:r>
      <w:r w:rsidR="00496214">
        <w:rPr>
          <w:rFonts w:ascii="Times New Roman" w:hAnsi="Times New Roman" w:cs="Times New Roman"/>
          <w:sz w:val="24"/>
          <w:szCs w:val="24"/>
        </w:rPr>
        <w:t xml:space="preserve"> </w:t>
      </w:r>
      <w:r w:rsidR="00D435D7">
        <w:rPr>
          <w:rFonts w:ascii="Times New Roman" w:hAnsi="Times New Roman" w:cs="Times New Roman"/>
          <w:sz w:val="24"/>
          <w:szCs w:val="24"/>
        </w:rPr>
        <w:t xml:space="preserve">Для </w:t>
      </w:r>
      <w:r w:rsidR="00DB4538">
        <w:rPr>
          <w:rFonts w:ascii="Times New Roman" w:hAnsi="Times New Roman" w:cs="Times New Roman"/>
          <w:sz w:val="24"/>
          <w:szCs w:val="24"/>
        </w:rPr>
        <w:t>МБУ «ЦСО</w:t>
      </w:r>
      <w:r w:rsidR="00D435D7" w:rsidRPr="00D435D7">
        <w:rPr>
          <w:rFonts w:ascii="Times New Roman" w:hAnsi="Times New Roman" w:cs="Times New Roman"/>
          <w:sz w:val="24"/>
          <w:szCs w:val="24"/>
        </w:rPr>
        <w:t>»</w:t>
      </w:r>
      <w:r w:rsidR="00D435D7">
        <w:rPr>
          <w:rFonts w:ascii="Times New Roman" w:hAnsi="Times New Roman" w:cs="Times New Roman"/>
          <w:sz w:val="24"/>
          <w:szCs w:val="24"/>
        </w:rPr>
        <w:t xml:space="preserve"> учредителем </w:t>
      </w:r>
      <w:r w:rsidR="00EF2116">
        <w:rPr>
          <w:rFonts w:ascii="Times New Roman" w:hAnsi="Times New Roman" w:cs="Times New Roman"/>
          <w:sz w:val="24"/>
          <w:szCs w:val="24"/>
        </w:rPr>
        <w:t>утверждено муниципальное задание на оказание муниципальной услуги «Социальное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ситуации».</w:t>
      </w:r>
    </w:p>
    <w:p w:rsidR="00695A79" w:rsidRDefault="00FC34FD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поставленные перед учреждением цели и задачи, </w:t>
      </w:r>
      <w:r w:rsidR="00AA2BEA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AA2BE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A2B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в муниципальной программе </w:t>
      </w:r>
      <w:r w:rsidRPr="00FC34FD">
        <w:rPr>
          <w:rFonts w:ascii="Times New Roman" w:hAnsi="Times New Roman" w:cs="Times New Roman"/>
          <w:sz w:val="24"/>
          <w:szCs w:val="24"/>
        </w:rPr>
        <w:t>«Система социальной защиты населения Богучанского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в рамках подпрограммы «Повышение качества и доступности социальных услуг населению».</w:t>
      </w:r>
    </w:p>
    <w:p w:rsidR="00FC34FD" w:rsidRDefault="00FC34FD" w:rsidP="00FC34F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предусматривает 3 показателя, характеризующих качество муниципальной услуги, и 5 показателей, характеризующих объем муниципальной услуги. При этом подпрограмма учитывает </w:t>
      </w:r>
      <w:r w:rsidR="009B2A39">
        <w:rPr>
          <w:rFonts w:ascii="Times New Roman" w:hAnsi="Times New Roman" w:cs="Times New Roman"/>
          <w:sz w:val="24"/>
          <w:szCs w:val="24"/>
        </w:rPr>
        <w:t xml:space="preserve">4 показателя результативности, характеризующие достижение целей </w:t>
      </w:r>
      <w:r w:rsidR="007E7041">
        <w:rPr>
          <w:rFonts w:ascii="Times New Roman" w:hAnsi="Times New Roman" w:cs="Times New Roman"/>
          <w:sz w:val="24"/>
          <w:szCs w:val="24"/>
        </w:rPr>
        <w:t>в рамках критериев</w:t>
      </w:r>
      <w:r w:rsidR="00AA2BEA">
        <w:rPr>
          <w:rFonts w:ascii="Times New Roman" w:hAnsi="Times New Roman" w:cs="Times New Roman"/>
          <w:sz w:val="24"/>
          <w:szCs w:val="24"/>
        </w:rPr>
        <w:t>, несоответствующих данным муниципального задания</w:t>
      </w:r>
      <w:r w:rsidR="009B2A39">
        <w:rPr>
          <w:rFonts w:ascii="Times New Roman" w:hAnsi="Times New Roman" w:cs="Times New Roman"/>
          <w:sz w:val="24"/>
          <w:szCs w:val="24"/>
        </w:rPr>
        <w:t>.</w:t>
      </w:r>
    </w:p>
    <w:p w:rsidR="00A30492" w:rsidRPr="00D435D7" w:rsidRDefault="00A30492" w:rsidP="00FC34FD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Кроме того,</w:t>
      </w:r>
      <w:r w:rsidR="00AE6AE5">
        <w:rPr>
          <w:rFonts w:ascii="Times New Roman" w:hAnsi="Times New Roman" w:cs="Times New Roman"/>
          <w:sz w:val="24"/>
          <w:szCs w:val="24"/>
        </w:rPr>
        <w:t xml:space="preserve"> необходимо отметить, что формулой расчета, отраженной в муниципальном задании, показателя «</w:t>
      </w:r>
      <w:r w:rsidR="00AE6AE5" w:rsidRPr="00AE6AE5">
        <w:rPr>
          <w:rFonts w:ascii="Times New Roman" w:hAnsi="Times New Roman" w:cs="Times New Roman"/>
          <w:sz w:val="24"/>
          <w:szCs w:val="24"/>
        </w:rPr>
        <w:t>Удельный вес граждан, удовлетворенных качеством и доступностью получения муниципальных услуг в учреждениях социального обслуживания, от числа граждан, состоящих на социальном обслуживании</w:t>
      </w:r>
      <w:r w:rsidR="00AE6AE5">
        <w:rPr>
          <w:rFonts w:ascii="Times New Roman" w:hAnsi="Times New Roman" w:cs="Times New Roman"/>
          <w:sz w:val="24"/>
          <w:szCs w:val="24"/>
        </w:rPr>
        <w:t>»</w:t>
      </w:r>
      <w:r w:rsidR="00AE6AE5" w:rsidRPr="00AE6AE5">
        <w:rPr>
          <w:rFonts w:ascii="Times New Roman" w:hAnsi="Times New Roman" w:cs="Times New Roman"/>
          <w:sz w:val="24"/>
          <w:szCs w:val="24"/>
        </w:rPr>
        <w:t>,</w:t>
      </w:r>
      <w:r w:rsidR="00AE6AE5">
        <w:rPr>
          <w:rFonts w:ascii="Times New Roman" w:hAnsi="Times New Roman" w:cs="Times New Roman"/>
          <w:sz w:val="24"/>
          <w:szCs w:val="24"/>
        </w:rPr>
        <w:t xml:space="preserve"> характеризующего качество муниципальной услуги, не может иметь абсолютное значение, так как единицей измерения являются </w:t>
      </w:r>
      <w:r w:rsidR="00DB4538">
        <w:rPr>
          <w:rFonts w:ascii="Times New Roman" w:hAnsi="Times New Roman" w:cs="Times New Roman"/>
          <w:sz w:val="24"/>
          <w:szCs w:val="24"/>
        </w:rPr>
        <w:t>проценты</w:t>
      </w:r>
      <w:r w:rsidR="00AE6A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4FD" w:rsidRDefault="007E7041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несогласованность показателей, не позволяет проанализировать</w:t>
      </w:r>
      <w:r w:rsidR="00A30492">
        <w:rPr>
          <w:rFonts w:ascii="Times New Roman" w:hAnsi="Times New Roman" w:cs="Times New Roman"/>
          <w:sz w:val="24"/>
          <w:szCs w:val="24"/>
        </w:rPr>
        <w:t xml:space="preserve"> соответствие достигнутых результатов </w:t>
      </w:r>
      <w:r w:rsidR="00DB4538">
        <w:rPr>
          <w:rFonts w:ascii="Times New Roman" w:hAnsi="Times New Roman" w:cs="Times New Roman"/>
          <w:sz w:val="24"/>
          <w:szCs w:val="24"/>
        </w:rPr>
        <w:t>м</w:t>
      </w:r>
      <w:r w:rsidR="00A30492">
        <w:rPr>
          <w:rFonts w:ascii="Times New Roman" w:hAnsi="Times New Roman" w:cs="Times New Roman"/>
          <w:sz w:val="24"/>
          <w:szCs w:val="24"/>
        </w:rPr>
        <w:t>униципальной программы с аналогичными показателями муниципальн</w:t>
      </w:r>
      <w:r>
        <w:rPr>
          <w:rFonts w:ascii="Times New Roman" w:hAnsi="Times New Roman" w:cs="Times New Roman"/>
          <w:sz w:val="24"/>
          <w:szCs w:val="24"/>
        </w:rPr>
        <w:t>ого задания</w:t>
      </w:r>
      <w:r w:rsidR="00A30492">
        <w:rPr>
          <w:rFonts w:ascii="Times New Roman" w:hAnsi="Times New Roman" w:cs="Times New Roman"/>
          <w:sz w:val="24"/>
          <w:szCs w:val="24"/>
        </w:rPr>
        <w:t>.</w:t>
      </w:r>
    </w:p>
    <w:p w:rsidR="00606CB2" w:rsidRDefault="007A0627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муниципальная программа «Молодежь Приангарья» в рамках подпрограммы «Обеспечение реализации муниципальной программы и прочие мероприятия» предусматривает ресурсное обеспечение мероприятий, направленных на реализацию муниципального за</w:t>
      </w:r>
      <w:r w:rsidR="007B1910">
        <w:rPr>
          <w:rFonts w:ascii="Times New Roman" w:hAnsi="Times New Roman" w:cs="Times New Roman"/>
          <w:sz w:val="24"/>
          <w:szCs w:val="24"/>
        </w:rPr>
        <w:t xml:space="preserve">дания, утвержденного для муниципального бюджетного учреждения </w:t>
      </w:r>
      <w:r w:rsidR="007B1910" w:rsidRPr="007B1910">
        <w:rPr>
          <w:rFonts w:ascii="Times New Roman" w:hAnsi="Times New Roman" w:cs="Times New Roman"/>
          <w:sz w:val="24"/>
          <w:szCs w:val="24"/>
        </w:rPr>
        <w:t>«Центр социализации и досуга молодежи»</w:t>
      </w:r>
      <w:r w:rsidR="007B1910">
        <w:rPr>
          <w:rFonts w:ascii="Times New Roman" w:hAnsi="Times New Roman" w:cs="Times New Roman"/>
          <w:sz w:val="24"/>
          <w:szCs w:val="24"/>
        </w:rPr>
        <w:t>.</w:t>
      </w:r>
    </w:p>
    <w:p w:rsidR="00827280" w:rsidRDefault="009B2E16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как показал проведенн</w:t>
      </w:r>
      <w:r w:rsidR="005A6477">
        <w:rPr>
          <w:rFonts w:ascii="Times New Roman" w:hAnsi="Times New Roman" w:cs="Times New Roman"/>
          <w:sz w:val="24"/>
          <w:szCs w:val="24"/>
        </w:rPr>
        <w:t>ый Контрольно-счетной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Мониторинг данной муниципальной программы, ответственным исполнителем программы не обеспечено соответствие показателей, характеризующих качество и объем муниципальных услуг (работ) в рамках муниципального задания и муниципальной программы.</w:t>
      </w:r>
      <w:r w:rsidR="0082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10" w:rsidRDefault="00827280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показатели муниципального задания не соответствуют перечню муниципальных услуг (работ), оказываемых (выполняемых) бюджетным учреждени</w:t>
      </w:r>
      <w:r w:rsidR="005A64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Богучанского района, утвержденному распоряжением администрации Богучанского района от 12.10.2011 № 390-р.</w:t>
      </w:r>
    </w:p>
    <w:p w:rsidR="009B2E16" w:rsidRDefault="00C95FCF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предусмотрены только показатели, характеризующие качество оказываемой муниципальной услуги, не учитывая ее объем.</w:t>
      </w:r>
    </w:p>
    <w:p w:rsidR="00C95FCF" w:rsidRDefault="002B4AA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538">
        <w:rPr>
          <w:rFonts w:ascii="Times New Roman" w:hAnsi="Times New Roman" w:cs="Times New Roman"/>
          <w:sz w:val="24"/>
          <w:szCs w:val="24"/>
        </w:rPr>
        <w:t xml:space="preserve">Сравнительный анализ соответствия </w:t>
      </w:r>
      <w:r w:rsidR="00C95FCF" w:rsidRPr="00DB4538">
        <w:rPr>
          <w:rFonts w:ascii="Times New Roman" w:hAnsi="Times New Roman" w:cs="Times New Roman"/>
          <w:sz w:val="24"/>
          <w:szCs w:val="24"/>
        </w:rPr>
        <w:t>показателей, характеризующих выполнение муниципальных работ, утвержденных для учреждения «Центр социализации и досуга молодежи»</w:t>
      </w:r>
      <w:r w:rsidRPr="00DB4538">
        <w:rPr>
          <w:rFonts w:ascii="Times New Roman" w:hAnsi="Times New Roman" w:cs="Times New Roman"/>
          <w:sz w:val="24"/>
          <w:szCs w:val="24"/>
        </w:rPr>
        <w:t>,</w:t>
      </w:r>
      <w:r w:rsidR="00C95FCF" w:rsidRPr="00DB4538">
        <w:rPr>
          <w:rFonts w:ascii="Times New Roman" w:hAnsi="Times New Roman" w:cs="Times New Roman"/>
          <w:sz w:val="24"/>
          <w:szCs w:val="24"/>
        </w:rPr>
        <w:t xml:space="preserve"> в муниципальном задании и </w:t>
      </w:r>
      <w:r w:rsidRPr="00DB4538">
        <w:rPr>
          <w:rFonts w:ascii="Times New Roman" w:hAnsi="Times New Roman" w:cs="Times New Roman"/>
          <w:sz w:val="24"/>
          <w:szCs w:val="24"/>
        </w:rPr>
        <w:t xml:space="preserve">в </w:t>
      </w:r>
      <w:r w:rsidR="00C95FCF" w:rsidRPr="00DB4538">
        <w:rPr>
          <w:rFonts w:ascii="Times New Roman" w:hAnsi="Times New Roman" w:cs="Times New Roman"/>
          <w:sz w:val="24"/>
          <w:szCs w:val="24"/>
        </w:rPr>
        <w:t>муниципальной прог</w:t>
      </w:r>
      <w:r w:rsidRPr="00DB4538">
        <w:rPr>
          <w:rFonts w:ascii="Times New Roman" w:hAnsi="Times New Roman" w:cs="Times New Roman"/>
          <w:sz w:val="24"/>
          <w:szCs w:val="24"/>
        </w:rPr>
        <w:t xml:space="preserve">рамме позволяет отразить </w:t>
      </w:r>
      <w:r w:rsidR="00AA2BEA" w:rsidRPr="00DB4538">
        <w:rPr>
          <w:rFonts w:ascii="Times New Roman" w:hAnsi="Times New Roman" w:cs="Times New Roman"/>
          <w:sz w:val="24"/>
          <w:szCs w:val="24"/>
        </w:rPr>
        <w:t xml:space="preserve">несогласованность предусмотренных </w:t>
      </w:r>
      <w:r w:rsidR="00691072" w:rsidRPr="00DB4538">
        <w:rPr>
          <w:rFonts w:ascii="Times New Roman" w:hAnsi="Times New Roman" w:cs="Times New Roman"/>
          <w:sz w:val="24"/>
          <w:szCs w:val="24"/>
        </w:rPr>
        <w:t>данных</w:t>
      </w:r>
      <w:r w:rsidR="00AA2BEA" w:rsidRPr="00DB4538">
        <w:rPr>
          <w:rFonts w:ascii="Times New Roman" w:hAnsi="Times New Roman" w:cs="Times New Roman"/>
          <w:sz w:val="24"/>
          <w:szCs w:val="24"/>
        </w:rPr>
        <w:t>.</w:t>
      </w:r>
    </w:p>
    <w:p w:rsidR="007201D0" w:rsidRDefault="007201D0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1D0" w:rsidRDefault="007201D0" w:rsidP="007201D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1D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201D0" w:rsidRPr="00DB4538" w:rsidRDefault="007201D0" w:rsidP="007201D0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4538">
        <w:rPr>
          <w:rFonts w:ascii="Times New Roman" w:hAnsi="Times New Roman" w:cs="Times New Roman"/>
          <w:sz w:val="24"/>
          <w:szCs w:val="24"/>
        </w:rPr>
        <w:t>роверить соответствие достигнутых результатов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B4538">
        <w:rPr>
          <w:rFonts w:ascii="Times New Roman" w:hAnsi="Times New Roman" w:cs="Times New Roman"/>
          <w:sz w:val="24"/>
          <w:szCs w:val="24"/>
        </w:rPr>
        <w:t xml:space="preserve"> программ с аналогичными показателями муниципальных заданий </w:t>
      </w:r>
      <w:r>
        <w:rPr>
          <w:rFonts w:ascii="Times New Roman" w:hAnsi="Times New Roman" w:cs="Times New Roman"/>
          <w:sz w:val="24"/>
          <w:szCs w:val="24"/>
        </w:rPr>
        <w:t xml:space="preserve">бюджетных учреждений Богучанского района </w:t>
      </w:r>
      <w:r w:rsidRPr="00DB4538">
        <w:rPr>
          <w:rFonts w:ascii="Times New Roman" w:hAnsi="Times New Roman" w:cs="Times New Roman"/>
          <w:sz w:val="24"/>
          <w:szCs w:val="24"/>
        </w:rPr>
        <w:t>не представляется возможным, так как показатели не согласованы.</w:t>
      </w:r>
    </w:p>
    <w:p w:rsidR="002B4AA4" w:rsidRPr="00DB4538" w:rsidRDefault="002B4AA4" w:rsidP="008E5AE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252" w:rsidRPr="00E92F2F" w:rsidRDefault="00137692" w:rsidP="00771E9F">
      <w:pPr>
        <w:pStyle w:val="Default"/>
        <w:jc w:val="center"/>
        <w:rPr>
          <w:b/>
          <w:bCs/>
          <w:color w:val="auto"/>
        </w:rPr>
      </w:pPr>
      <w:r w:rsidRPr="00E92F2F">
        <w:rPr>
          <w:b/>
          <w:bCs/>
          <w:color w:val="auto"/>
        </w:rPr>
        <w:t>1</w:t>
      </w:r>
      <w:r w:rsidR="00322596">
        <w:rPr>
          <w:b/>
          <w:bCs/>
          <w:color w:val="auto"/>
        </w:rPr>
        <w:t>8</w:t>
      </w:r>
      <w:r w:rsidR="005A0D28" w:rsidRPr="00E92F2F">
        <w:rPr>
          <w:b/>
          <w:bCs/>
          <w:color w:val="auto"/>
        </w:rPr>
        <w:t xml:space="preserve">. </w:t>
      </w:r>
      <w:r w:rsidR="00525252" w:rsidRPr="00E92F2F">
        <w:rPr>
          <w:b/>
          <w:bCs/>
          <w:color w:val="auto"/>
        </w:rPr>
        <w:t xml:space="preserve">Оценка полноты и достоверности Годового отчета об исполнении бюджета, представленного Финансовым управлением, и годовой бюджетной отчетности </w:t>
      </w:r>
      <w:r w:rsidR="00710689" w:rsidRPr="00E92F2F">
        <w:rPr>
          <w:b/>
          <w:bCs/>
          <w:color w:val="auto"/>
        </w:rPr>
        <w:t>ГАБС</w:t>
      </w:r>
    </w:p>
    <w:p w:rsidR="00525252" w:rsidRPr="00706EF3" w:rsidRDefault="00525252" w:rsidP="00525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2F2F" w:rsidRPr="00A66C23" w:rsidRDefault="00E92F2F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t xml:space="preserve">Согласно статье 264.4 Бюджетного кодекса РФ, а также статье 42 </w:t>
      </w:r>
      <w:r w:rsidR="007201D0">
        <w:rPr>
          <w:rFonts w:ascii="Times New Roman" w:hAnsi="Times New Roman" w:cs="Times New Roman"/>
          <w:sz w:val="24"/>
          <w:szCs w:val="24"/>
        </w:rPr>
        <w:t>Решения о б</w:t>
      </w:r>
      <w:r w:rsidRPr="00A66C23">
        <w:rPr>
          <w:rFonts w:ascii="Times New Roman" w:hAnsi="Times New Roman" w:cs="Times New Roman"/>
          <w:sz w:val="24"/>
          <w:szCs w:val="24"/>
        </w:rPr>
        <w:t>юджетн</w:t>
      </w:r>
      <w:r w:rsidR="00706EF3">
        <w:rPr>
          <w:rFonts w:ascii="Times New Roman" w:hAnsi="Times New Roman" w:cs="Times New Roman"/>
          <w:sz w:val="24"/>
          <w:szCs w:val="24"/>
        </w:rPr>
        <w:t>о</w:t>
      </w:r>
      <w:r w:rsidR="007201D0">
        <w:rPr>
          <w:rFonts w:ascii="Times New Roman" w:hAnsi="Times New Roman" w:cs="Times New Roman"/>
          <w:sz w:val="24"/>
          <w:szCs w:val="24"/>
        </w:rPr>
        <w:t>м</w:t>
      </w:r>
      <w:r w:rsidRPr="00A66C2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201D0">
        <w:rPr>
          <w:rFonts w:ascii="Times New Roman" w:hAnsi="Times New Roman" w:cs="Times New Roman"/>
          <w:sz w:val="24"/>
          <w:szCs w:val="24"/>
        </w:rPr>
        <w:t>е</w:t>
      </w:r>
      <w:r w:rsidRPr="00A66C23">
        <w:rPr>
          <w:rFonts w:ascii="Times New Roman" w:hAnsi="Times New Roman" w:cs="Times New Roman"/>
          <w:sz w:val="24"/>
          <w:szCs w:val="24"/>
        </w:rPr>
        <w:t xml:space="preserve"> </w:t>
      </w:r>
      <w:r w:rsidR="007201D0">
        <w:rPr>
          <w:rFonts w:ascii="Times New Roman" w:hAnsi="Times New Roman" w:cs="Times New Roman"/>
          <w:sz w:val="24"/>
          <w:szCs w:val="24"/>
        </w:rPr>
        <w:t>Г</w:t>
      </w:r>
      <w:r w:rsidRPr="00A66C23">
        <w:rPr>
          <w:rFonts w:ascii="Times New Roman" w:hAnsi="Times New Roman" w:cs="Times New Roman"/>
          <w:sz w:val="24"/>
          <w:szCs w:val="24"/>
        </w:rPr>
        <w:t xml:space="preserve">одовой отчет об исполнении бюджета перед его рассмотрением в законодательном (представительном) органе подлежит внешней проверке, которая проводится в два этапа: </w:t>
      </w:r>
    </w:p>
    <w:p w:rsidR="00E92F2F" w:rsidRPr="00A66C23" w:rsidRDefault="00E92F2F" w:rsidP="00E92F2F">
      <w:pPr>
        <w:pStyle w:val="a5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t>- внешняя проверка бюджетной отчетности ГАБС;</w:t>
      </w:r>
    </w:p>
    <w:p w:rsidR="00E92F2F" w:rsidRPr="00A66C23" w:rsidRDefault="00E92F2F" w:rsidP="00E92F2F">
      <w:pPr>
        <w:pStyle w:val="a5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t>– подготовка заключения на годовой отчет об исполнении бюджета.</w:t>
      </w:r>
    </w:p>
    <w:p w:rsidR="00E92F2F" w:rsidRDefault="00E92F2F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lastRenderedPageBreak/>
        <w:t xml:space="preserve">В исполнение пункта </w:t>
      </w:r>
      <w:r>
        <w:rPr>
          <w:rFonts w:ascii="Times New Roman" w:hAnsi="Times New Roman" w:cs="Times New Roman"/>
          <w:sz w:val="24"/>
          <w:szCs w:val="24"/>
        </w:rPr>
        <w:t>3.1.1.</w:t>
      </w:r>
      <w:r w:rsidRPr="00A66C23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комиссии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6C23">
        <w:rPr>
          <w:rFonts w:ascii="Times New Roman" w:hAnsi="Times New Roman" w:cs="Times New Roman"/>
          <w:sz w:val="24"/>
          <w:szCs w:val="24"/>
        </w:rPr>
        <w:t xml:space="preserve"> год, проведена внешняя проверка бюджетной отчетности </w:t>
      </w:r>
      <w:r>
        <w:rPr>
          <w:rFonts w:ascii="Times New Roman" w:hAnsi="Times New Roman" w:cs="Times New Roman"/>
          <w:sz w:val="24"/>
          <w:szCs w:val="24"/>
        </w:rPr>
        <w:t xml:space="preserve">8 из 9 </w:t>
      </w:r>
      <w:r w:rsidRPr="00A66C23">
        <w:rPr>
          <w:rFonts w:ascii="Times New Roman" w:hAnsi="Times New Roman" w:cs="Times New Roman"/>
          <w:sz w:val="24"/>
          <w:szCs w:val="24"/>
        </w:rPr>
        <w:t xml:space="preserve">ГАБС </w:t>
      </w:r>
      <w:r>
        <w:rPr>
          <w:rFonts w:ascii="Times New Roman" w:hAnsi="Times New Roman" w:cs="Times New Roman"/>
          <w:sz w:val="24"/>
          <w:szCs w:val="24"/>
        </w:rPr>
        <w:t xml:space="preserve">Богучанского </w:t>
      </w:r>
      <w:r w:rsidRPr="00A66C2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и 2 </w:t>
      </w:r>
      <w:r w:rsidRPr="00A66C23">
        <w:rPr>
          <w:rFonts w:ascii="Times New Roman" w:hAnsi="Times New Roman" w:cs="Times New Roman"/>
          <w:sz w:val="24"/>
          <w:szCs w:val="24"/>
        </w:rPr>
        <w:t>получателей бюджетных средств (далее по тексту – ПБС)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F2F" w:rsidRPr="00A66C23" w:rsidRDefault="00E92F2F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предоставило годовую бюджетную отчетность УМС, что привело к нарушению требований Федерального закона от 06.12.2011 № 402-ФЗ «О бухгалтерском учете» (далее по тексту – Федеральный закон № 402-ФЗ), </w:t>
      </w:r>
      <w:r w:rsidRPr="00A66C2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C23">
        <w:rPr>
          <w:rFonts w:ascii="Times New Roman" w:hAnsi="Times New Roman" w:cs="Times New Roman"/>
          <w:sz w:val="24"/>
          <w:szCs w:val="24"/>
        </w:rPr>
        <w:t xml:space="preserve">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– Инструкция № 191н)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01D0">
        <w:rPr>
          <w:rFonts w:ascii="Times New Roman" w:hAnsi="Times New Roman" w:cs="Times New Roman"/>
          <w:sz w:val="24"/>
          <w:szCs w:val="24"/>
        </w:rPr>
        <w:t>Решения о бюджетном 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88662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правовых актов муниципального образования Богучанский район.</w:t>
      </w:r>
    </w:p>
    <w:p w:rsidR="00886620" w:rsidRDefault="00886620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в текущем году проводилась </w:t>
      </w:r>
      <w:proofErr w:type="spellStart"/>
      <w:r w:rsidRPr="00A66C23">
        <w:rPr>
          <w:rFonts w:ascii="Times New Roman" w:hAnsi="Times New Roman" w:cs="Times New Roman"/>
          <w:sz w:val="24"/>
          <w:szCs w:val="24"/>
        </w:rPr>
        <w:t>камерально</w:t>
      </w:r>
      <w:proofErr w:type="spellEnd"/>
      <w:r w:rsidRPr="00A66C23">
        <w:rPr>
          <w:rFonts w:ascii="Times New Roman" w:hAnsi="Times New Roman" w:cs="Times New Roman"/>
          <w:sz w:val="24"/>
          <w:szCs w:val="24"/>
        </w:rPr>
        <w:t>. По её результатам было оформлено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6C23">
        <w:rPr>
          <w:rFonts w:ascii="Times New Roman" w:hAnsi="Times New Roman" w:cs="Times New Roman"/>
          <w:sz w:val="24"/>
          <w:szCs w:val="24"/>
        </w:rPr>
        <w:t xml:space="preserve"> аналитических записок, которые представляют собой подробный отчет о результатах проведения внешней проверки бюджетной отчетности ГАБС.</w:t>
      </w:r>
    </w:p>
    <w:p w:rsidR="00886620" w:rsidRDefault="00886620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23">
        <w:rPr>
          <w:rFonts w:ascii="Times New Roman" w:hAnsi="Times New Roman" w:cs="Times New Roman"/>
          <w:sz w:val="24"/>
          <w:szCs w:val="24"/>
        </w:rPr>
        <w:t>Отказов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C23">
        <w:rPr>
          <w:rFonts w:ascii="Times New Roman" w:hAnsi="Times New Roman" w:cs="Times New Roman"/>
          <w:sz w:val="24"/>
          <w:szCs w:val="24"/>
        </w:rPr>
        <w:t>в предоставлении документов или иных фактов препятствования в работе со стороны должностных лиц указанных выше учреждений не происходило. Затребованные документы,</w:t>
      </w:r>
      <w:r w:rsidRPr="00D35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УМС,</w:t>
      </w:r>
      <w:r w:rsidRPr="00A66C23">
        <w:rPr>
          <w:rFonts w:ascii="Times New Roman" w:hAnsi="Times New Roman" w:cs="Times New Roman"/>
          <w:sz w:val="24"/>
          <w:szCs w:val="24"/>
        </w:rPr>
        <w:t xml:space="preserve"> относящиеся к тематике проверки, представлены в полном объеме.</w:t>
      </w:r>
    </w:p>
    <w:p w:rsidR="00E92F2F" w:rsidRPr="00886620" w:rsidRDefault="00E92F2F" w:rsidP="00E92F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620">
        <w:rPr>
          <w:rFonts w:ascii="Times New Roman" w:hAnsi="Times New Roman" w:cs="Times New Roman"/>
          <w:sz w:val="24"/>
          <w:szCs w:val="24"/>
        </w:rPr>
        <w:t>Проверка полноты и достоверности бюджетной отчетности проводилась в соответствии с требованиями Инструкци</w:t>
      </w:r>
      <w:r w:rsidR="00706EF3">
        <w:rPr>
          <w:rFonts w:ascii="Times New Roman" w:hAnsi="Times New Roman" w:cs="Times New Roman"/>
          <w:sz w:val="24"/>
          <w:szCs w:val="24"/>
        </w:rPr>
        <w:t>и</w:t>
      </w:r>
      <w:r w:rsidRPr="00886620">
        <w:rPr>
          <w:rFonts w:ascii="Times New Roman" w:hAnsi="Times New Roman" w:cs="Times New Roman"/>
          <w:sz w:val="24"/>
          <w:szCs w:val="24"/>
        </w:rPr>
        <w:t xml:space="preserve"> № 191н, а также Приказом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по тексту – Инструкция № 33н).</w:t>
      </w:r>
    </w:p>
    <w:p w:rsidR="00886620" w:rsidRDefault="000F3EB3" w:rsidP="008866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Pr="000F3EB3">
        <w:rPr>
          <w:rFonts w:ascii="Times New Roman" w:hAnsi="Times New Roman" w:cs="Times New Roman"/>
          <w:sz w:val="24"/>
          <w:szCs w:val="24"/>
        </w:rPr>
        <w:t xml:space="preserve"> </w:t>
      </w:r>
      <w:r w:rsidRPr="00A66C23">
        <w:rPr>
          <w:rFonts w:ascii="Times New Roman" w:hAnsi="Times New Roman" w:cs="Times New Roman"/>
          <w:sz w:val="24"/>
          <w:szCs w:val="24"/>
        </w:rPr>
        <w:t>при проведении внешней проверки</w:t>
      </w:r>
      <w:r>
        <w:rPr>
          <w:rFonts w:ascii="Times New Roman" w:hAnsi="Times New Roman" w:cs="Times New Roman"/>
          <w:sz w:val="24"/>
          <w:szCs w:val="24"/>
        </w:rPr>
        <w:t xml:space="preserve"> были выявлены следующие н</w:t>
      </w:r>
      <w:r w:rsidR="00886620" w:rsidRPr="00A66C23">
        <w:rPr>
          <w:rFonts w:ascii="Times New Roman" w:hAnsi="Times New Roman" w:cs="Times New Roman"/>
          <w:sz w:val="24"/>
          <w:szCs w:val="24"/>
        </w:rPr>
        <w:t>арушения, допущенные ГАБС и ПБС, при составлении и представлении бюджетной отчетности за 201</w:t>
      </w:r>
      <w:r w:rsidR="00886620">
        <w:rPr>
          <w:rFonts w:ascii="Times New Roman" w:hAnsi="Times New Roman" w:cs="Times New Roman"/>
          <w:sz w:val="24"/>
          <w:szCs w:val="24"/>
        </w:rPr>
        <w:t>4</w:t>
      </w:r>
      <w:r w:rsidR="00886620" w:rsidRPr="00A66C2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86620" w:rsidRDefault="000F3EB3" w:rsidP="00886620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F66672" w:rsidRPr="00A21055">
        <w:t>МКУ «МС Заказчика» и МБУ «МПЧ № 1»</w:t>
      </w:r>
      <w:r>
        <w:rPr>
          <w:color w:val="auto"/>
        </w:rPr>
        <w:t xml:space="preserve"> не соблюдается выполнение требований</w:t>
      </w:r>
      <w:r w:rsidR="00886620" w:rsidRPr="00886620">
        <w:rPr>
          <w:color w:val="auto"/>
        </w:rPr>
        <w:t xml:space="preserve"> Инструкций № 191н и № 33н о предоставлении отчетности в сброшюрованном, пронумерованном виде с оглавле</w:t>
      </w:r>
      <w:r>
        <w:rPr>
          <w:color w:val="auto"/>
        </w:rPr>
        <w:t>нием и сопроводительным письмом, а также не обеспечена полнота состава годовой бюджетной отчетности.</w:t>
      </w:r>
    </w:p>
    <w:p w:rsidR="000F3EB3" w:rsidRDefault="000F3EB3" w:rsidP="00886620">
      <w:pPr>
        <w:pStyle w:val="Default"/>
        <w:spacing w:line="276" w:lineRule="auto"/>
        <w:ind w:firstLine="851"/>
        <w:jc w:val="both"/>
      </w:pPr>
      <w:r>
        <w:rPr>
          <w:color w:val="auto"/>
        </w:rPr>
        <w:t>- в</w:t>
      </w:r>
      <w:r w:rsidRPr="00A21055">
        <w:t xml:space="preserve"> представленных формах отчетности администрации Богучанского района, МКУ «МС Заказчика» и МБУ «МПЧ № 1» периодичность отчетности не соответствует фактическому отчетному периоду.</w:t>
      </w:r>
      <w:r>
        <w:t xml:space="preserve"> Кроме того, допускается не заполнение или неполное заполнение реквизитов учреждения: кодов по ОКПО, по ОКАТО и Главы</w:t>
      </w:r>
      <w:r w:rsidRPr="00A21055">
        <w:t xml:space="preserve"> </w:t>
      </w:r>
      <w:r>
        <w:t>по БК.</w:t>
      </w:r>
    </w:p>
    <w:p w:rsidR="000F3EB3" w:rsidRDefault="00F66672" w:rsidP="00886620">
      <w:pPr>
        <w:pStyle w:val="Default"/>
        <w:spacing w:line="276" w:lineRule="auto"/>
        <w:ind w:firstLine="851"/>
        <w:jc w:val="both"/>
      </w:pPr>
      <w:r>
        <w:t xml:space="preserve">- допускается значительное количество </w:t>
      </w:r>
      <w:r w:rsidRPr="00F66672">
        <w:rPr>
          <w:color w:val="auto"/>
        </w:rPr>
        <w:t xml:space="preserve">нарушений и недостатков по оформлению </w:t>
      </w:r>
      <w:r>
        <w:rPr>
          <w:color w:val="auto"/>
        </w:rPr>
        <w:t xml:space="preserve">и составлению </w:t>
      </w:r>
      <w:r w:rsidRPr="00F66672">
        <w:rPr>
          <w:color w:val="auto"/>
        </w:rPr>
        <w:t>Пояснительной записки к бюджетной отчетности</w:t>
      </w:r>
      <w:r w:rsidR="000F3EB3" w:rsidRPr="00940F0C">
        <w:t>: без выделения разделов, отсутствие отдельных таблиц, а также форм отчетности, являющи</w:t>
      </w:r>
      <w:r w:rsidR="007201D0">
        <w:t>х</w:t>
      </w:r>
      <w:r w:rsidR="000F3EB3" w:rsidRPr="00940F0C">
        <w:t>ся неотъемлемой частью Пояснительной записки</w:t>
      </w:r>
      <w:r>
        <w:t>.</w:t>
      </w:r>
    </w:p>
    <w:p w:rsidR="00F66672" w:rsidRDefault="00F66672" w:rsidP="00886620">
      <w:pPr>
        <w:pStyle w:val="Default"/>
        <w:spacing w:line="276" w:lineRule="auto"/>
        <w:ind w:firstLine="851"/>
        <w:jc w:val="both"/>
      </w:pPr>
      <w:r>
        <w:t xml:space="preserve">- </w:t>
      </w:r>
      <w:r w:rsidR="00E66BE9" w:rsidRPr="00BA7670">
        <w:t>МКУ «МС Заказчика»</w:t>
      </w:r>
      <w:r w:rsidR="00E66BE9">
        <w:t xml:space="preserve"> не проведена обязательная инвентаризация активов и обязательств</w:t>
      </w:r>
      <w:r w:rsidR="00E66BE9" w:rsidRPr="00BA7670">
        <w:t>, что может негативно повлиять на достоверность представленных показателей бюджетной отчетности</w:t>
      </w:r>
      <w:r w:rsidR="00E66BE9">
        <w:t>.</w:t>
      </w:r>
    </w:p>
    <w:p w:rsidR="00E66BE9" w:rsidRDefault="00E66BE9" w:rsidP="00E66BE9">
      <w:pPr>
        <w:pStyle w:val="Default"/>
        <w:spacing w:line="276" w:lineRule="auto"/>
        <w:ind w:firstLine="851"/>
        <w:jc w:val="both"/>
      </w:pPr>
      <w:r>
        <w:t xml:space="preserve">- установлено расхождение показателей </w:t>
      </w:r>
      <w:r w:rsidRPr="009C40CF">
        <w:t>данных представленной бюджетной отчетности с данными Главной книги</w:t>
      </w:r>
      <w:r w:rsidRPr="00E66BE9">
        <w:t xml:space="preserve"> </w:t>
      </w:r>
      <w:r w:rsidRPr="009C40CF">
        <w:t>у Управления образования и МБУ «ЦСО»</w:t>
      </w:r>
      <w:r>
        <w:t xml:space="preserve">, а также </w:t>
      </w:r>
      <w:r>
        <w:lastRenderedPageBreak/>
        <w:t xml:space="preserve">расхождения контрольных соотношений между показателями форм годовой бюджетной отчетности </w:t>
      </w:r>
      <w:r w:rsidRPr="00940F0C">
        <w:t>МКУ «МС Заказчика»</w:t>
      </w:r>
      <w:r>
        <w:t xml:space="preserve"> и </w:t>
      </w:r>
      <w:r w:rsidRPr="00A21055">
        <w:t>МБУ «МПЧ № 1»</w:t>
      </w:r>
      <w:r>
        <w:t>.</w:t>
      </w:r>
    </w:p>
    <w:p w:rsidR="00F66672" w:rsidRDefault="00E66BE9" w:rsidP="00F66672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6F3C">
        <w:rPr>
          <w:rFonts w:ascii="Times New Roman" w:hAnsi="Times New Roman" w:cs="Times New Roman"/>
          <w:sz w:val="24"/>
          <w:szCs w:val="24"/>
        </w:rPr>
        <w:t>не выполнены полномочия по формированию и сдачи консолидированной отчетности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6F3C">
        <w:rPr>
          <w:rFonts w:ascii="Times New Roman" w:hAnsi="Times New Roman" w:cs="Times New Roman"/>
          <w:sz w:val="24"/>
          <w:szCs w:val="24"/>
        </w:rPr>
        <w:t xml:space="preserve"> год администрацией Богучанского района и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672" w:rsidRDefault="00DB742B" w:rsidP="00886620">
      <w:pPr>
        <w:pStyle w:val="Default"/>
        <w:spacing w:line="276" w:lineRule="auto"/>
        <w:ind w:firstLine="851"/>
        <w:jc w:val="both"/>
      </w:pPr>
      <w:r>
        <w:rPr>
          <w:color w:val="auto"/>
        </w:rPr>
        <w:t>Отдельные выявленные недостатки и нарушения носят характер технических или арифметических ошибок</w:t>
      </w:r>
      <w:r w:rsidR="0076746D">
        <w:rPr>
          <w:color w:val="auto"/>
        </w:rPr>
        <w:t>, допущенных ГАБС и ПБС при составлении отчетности</w:t>
      </w:r>
      <w:r>
        <w:rPr>
          <w:color w:val="auto"/>
        </w:rPr>
        <w:t xml:space="preserve">, не влияющих на </w:t>
      </w:r>
      <w:r w:rsidR="0076746D">
        <w:rPr>
          <w:color w:val="auto"/>
        </w:rPr>
        <w:t xml:space="preserve">ее </w:t>
      </w:r>
      <w:r>
        <w:rPr>
          <w:color w:val="auto"/>
        </w:rPr>
        <w:t>информативность или достоверность</w:t>
      </w:r>
      <w:r w:rsidR="0076746D">
        <w:rPr>
          <w:color w:val="auto"/>
        </w:rPr>
        <w:t xml:space="preserve">, за исключением годовой бюджетной отчетности </w:t>
      </w:r>
      <w:r w:rsidR="0076746D" w:rsidRPr="00940F0C">
        <w:t>МКУ «МС Заказчика»</w:t>
      </w:r>
      <w:r w:rsidR="0076746D">
        <w:t>.</w:t>
      </w:r>
    </w:p>
    <w:p w:rsidR="0076746D" w:rsidRDefault="008554F7" w:rsidP="00886620">
      <w:pPr>
        <w:pStyle w:val="Default"/>
        <w:spacing w:line="276" w:lineRule="auto"/>
        <w:ind w:firstLine="851"/>
        <w:jc w:val="both"/>
      </w:pPr>
      <w:proofErr w:type="gramStart"/>
      <w:r>
        <w:rPr>
          <w:color w:val="auto"/>
        </w:rPr>
        <w:t xml:space="preserve">В ходе проверки бюджетной отчетности данного учреждения было установлено, что </w:t>
      </w:r>
      <w:r>
        <w:t>руководителем МКУ «МС Заказчика», в нарушение требований Федерального закона № 402-ФЗ, не организован бюджетный учет хозяйственных операций и ведение бухгалтерского учета: не сформирована Учетная политика учреждения, не ведутся регистры бухгалтерского учета, при наличии бухгалтерской программы 1С</w:t>
      </w:r>
      <w:r w:rsidR="00E31422">
        <w:t xml:space="preserve"> (отсутствуют журналы бухгалтерских операций, Главная книга учреждения и иные регистры бухгалтерского учета)</w:t>
      </w:r>
      <w:r w:rsidR="00342AF2">
        <w:t>, отсутствует учет лимитов</w:t>
      </w:r>
      <w:proofErr w:type="gramEnd"/>
      <w:r w:rsidR="00342AF2">
        <w:t xml:space="preserve"> бюджетных обязательств, а также учет принятых и действующих обязательств</w:t>
      </w:r>
      <w:r>
        <w:t>.</w:t>
      </w:r>
    </w:p>
    <w:p w:rsidR="00E31422" w:rsidRDefault="00E31422" w:rsidP="00886620">
      <w:pPr>
        <w:pStyle w:val="Default"/>
        <w:spacing w:line="276" w:lineRule="auto"/>
        <w:ind w:firstLine="851"/>
        <w:jc w:val="both"/>
      </w:pPr>
      <w:r>
        <w:t xml:space="preserve">Таким образом, бюджетные назначения предусмотренные </w:t>
      </w:r>
      <w:r w:rsidR="00706EF3">
        <w:t>Р</w:t>
      </w:r>
      <w:r>
        <w:t>ешением о районном бюджете</w:t>
      </w:r>
      <w:r w:rsidR="00342AF2" w:rsidRPr="00342AF2">
        <w:t xml:space="preserve"> </w:t>
      </w:r>
      <w:r w:rsidR="00342AF2">
        <w:t>для МКУ «МС Заказчика»</w:t>
      </w:r>
      <w:r>
        <w:t xml:space="preserve"> в размере 159 788,4</w:t>
      </w:r>
      <w:r w:rsidR="00342AF2">
        <w:t xml:space="preserve"> тыс. руб., что составляет 7,9% от общего объема районного бюджета,</w:t>
      </w:r>
      <w:r>
        <w:t xml:space="preserve"> </w:t>
      </w:r>
      <w:r w:rsidR="00342AF2">
        <w:t>не охвачены бухгалтерским учетом.</w:t>
      </w:r>
    </w:p>
    <w:p w:rsidR="00E92F2F" w:rsidRPr="0093076A" w:rsidRDefault="00E92F2F" w:rsidP="00E92F2F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93076A">
        <w:rPr>
          <w:bCs/>
          <w:color w:val="auto"/>
        </w:rPr>
        <w:t xml:space="preserve">В соответствии с </w:t>
      </w:r>
      <w:r w:rsidRPr="0093076A">
        <w:rPr>
          <w:color w:val="auto"/>
        </w:rPr>
        <w:t xml:space="preserve">требованиями статьи 264.4 Бюджетного кодекса РФ и статьи 42 Решения о бюджетном процессе для подготовки </w:t>
      </w:r>
      <w:r w:rsidR="0093076A" w:rsidRPr="0093076A">
        <w:rPr>
          <w:color w:val="auto"/>
        </w:rPr>
        <w:t>З</w:t>
      </w:r>
      <w:r w:rsidRPr="0093076A">
        <w:rPr>
          <w:color w:val="auto"/>
        </w:rPr>
        <w:t>аключения администрация Богучанского района представляет в Контрольно-счетную комиссию Годовой отчет об исполнении районного бюджета.</w:t>
      </w:r>
    </w:p>
    <w:p w:rsidR="00E92F2F" w:rsidRPr="006906CF" w:rsidRDefault="006906CF" w:rsidP="00E92F2F">
      <w:pPr>
        <w:pStyle w:val="Default"/>
        <w:spacing w:line="276" w:lineRule="auto"/>
        <w:ind w:firstLine="851"/>
        <w:jc w:val="both"/>
        <w:rPr>
          <w:color w:val="auto"/>
        </w:rPr>
      </w:pPr>
      <w:r w:rsidRPr="006906CF">
        <w:rPr>
          <w:color w:val="auto"/>
        </w:rPr>
        <w:t>Н</w:t>
      </w:r>
      <w:r w:rsidR="00E92F2F" w:rsidRPr="006906CF">
        <w:rPr>
          <w:color w:val="auto"/>
        </w:rPr>
        <w:t xml:space="preserve">азванный документ представлен Финансовым управлением в полном объеме </w:t>
      </w:r>
      <w:r w:rsidRPr="006906CF">
        <w:rPr>
          <w:color w:val="auto"/>
        </w:rPr>
        <w:t>31</w:t>
      </w:r>
      <w:r w:rsidR="00E92F2F" w:rsidRPr="006906CF">
        <w:rPr>
          <w:color w:val="auto"/>
        </w:rPr>
        <w:t>.0</w:t>
      </w:r>
      <w:r w:rsidRPr="006906CF">
        <w:rPr>
          <w:color w:val="auto"/>
        </w:rPr>
        <w:t>3</w:t>
      </w:r>
      <w:r w:rsidR="00E92F2F" w:rsidRPr="006906CF">
        <w:rPr>
          <w:color w:val="auto"/>
        </w:rPr>
        <w:t>.201</w:t>
      </w:r>
      <w:r w:rsidRPr="006906CF">
        <w:rPr>
          <w:color w:val="auto"/>
        </w:rPr>
        <w:t>5</w:t>
      </w:r>
      <w:r w:rsidR="00E92F2F" w:rsidRPr="006906CF">
        <w:rPr>
          <w:color w:val="auto"/>
        </w:rPr>
        <w:t xml:space="preserve"> года с соблюдением срока, установленного пунктом 3 статьи 264.4 Бюджетного кодекса РФ и пунктом 3 статьи 42 Решения о бюджетном процессе (</w:t>
      </w:r>
      <w:r w:rsidRPr="006906CF">
        <w:rPr>
          <w:color w:val="auto"/>
        </w:rPr>
        <w:t>не позднее</w:t>
      </w:r>
      <w:r w:rsidR="00E92F2F" w:rsidRPr="006906CF">
        <w:rPr>
          <w:color w:val="auto"/>
        </w:rPr>
        <w:t xml:space="preserve"> 1 апреля). </w:t>
      </w:r>
    </w:p>
    <w:p w:rsidR="00E92F2F" w:rsidRPr="006906CF" w:rsidRDefault="00E92F2F" w:rsidP="00E92F2F">
      <w:pPr>
        <w:pStyle w:val="a7"/>
        <w:spacing w:line="276" w:lineRule="auto"/>
        <w:ind w:firstLine="851"/>
        <w:jc w:val="both"/>
        <w:rPr>
          <w:b w:val="0"/>
        </w:rPr>
      </w:pPr>
      <w:r w:rsidRPr="006906CF">
        <w:rPr>
          <w:b w:val="0"/>
        </w:rPr>
        <w:t>Годовой отчет об исполнении районного бюджета за 201</w:t>
      </w:r>
      <w:r w:rsidR="006906CF" w:rsidRPr="006906CF">
        <w:rPr>
          <w:b w:val="0"/>
        </w:rPr>
        <w:t>4</w:t>
      </w:r>
      <w:r w:rsidRPr="006906CF">
        <w:rPr>
          <w:b w:val="0"/>
        </w:rPr>
        <w:t xml:space="preserve"> год составлен в автоматизированной системе управления бюджетным процессом («</w:t>
      </w:r>
      <w:proofErr w:type="spellStart"/>
      <w:r w:rsidRPr="006906CF">
        <w:rPr>
          <w:b w:val="0"/>
        </w:rPr>
        <w:t>АЦК-Финансы</w:t>
      </w:r>
      <w:proofErr w:type="spellEnd"/>
      <w:r w:rsidRPr="006906CF">
        <w:rPr>
          <w:b w:val="0"/>
        </w:rPr>
        <w:t>») в рублях путем суммирования данных отчетов, представленных ГАБС в соответствии с требованиями Инструкци</w:t>
      </w:r>
      <w:r w:rsidR="007201D0">
        <w:rPr>
          <w:b w:val="0"/>
        </w:rPr>
        <w:t>и</w:t>
      </w:r>
      <w:r w:rsidRPr="006906CF">
        <w:rPr>
          <w:b w:val="0"/>
        </w:rPr>
        <w:t xml:space="preserve"> № 191н.</w:t>
      </w:r>
    </w:p>
    <w:p w:rsidR="00E92F2F" w:rsidRPr="006906CF" w:rsidRDefault="00E92F2F" w:rsidP="00E92F2F">
      <w:pPr>
        <w:pStyle w:val="Default"/>
        <w:spacing w:line="276" w:lineRule="auto"/>
        <w:ind w:firstLine="851"/>
        <w:jc w:val="both"/>
        <w:rPr>
          <w:color w:val="auto"/>
        </w:rPr>
      </w:pPr>
      <w:r w:rsidRPr="006906CF">
        <w:rPr>
          <w:color w:val="auto"/>
        </w:rPr>
        <w:t xml:space="preserve">В ходе проверки Годового отчета, представленного Финансовым управлением в Контрольно-счетную комиссию, не установлено фактов неполноты и признаков недостоверности. </w:t>
      </w:r>
    </w:p>
    <w:p w:rsidR="00E92F2F" w:rsidRPr="00BE6F6B" w:rsidRDefault="00E92F2F" w:rsidP="00E92F2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92F2F" w:rsidRPr="00322596" w:rsidRDefault="00E92F2F" w:rsidP="00E92F2F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59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906CF" w:rsidRDefault="006906CF" w:rsidP="006B70BB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0CF">
        <w:rPr>
          <w:rFonts w:ascii="Times New Roman" w:hAnsi="Times New Roman" w:cs="Times New Roman"/>
          <w:sz w:val="24"/>
          <w:szCs w:val="24"/>
        </w:rPr>
        <w:t>В ходе внешней проверки бюджетной отчетности за 2014 год Контрольно-счетной комиссией выявлены нарушения и недостатки, допущенные главными администраторами и получателями бюджетных средств, а именно:</w:t>
      </w:r>
    </w:p>
    <w:p w:rsidR="006906CF" w:rsidRPr="006B70BB" w:rsidRDefault="00407A76" w:rsidP="006B70BB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0BB">
        <w:rPr>
          <w:rFonts w:ascii="Times New Roman" w:hAnsi="Times New Roman" w:cs="Times New Roman"/>
          <w:sz w:val="24"/>
          <w:szCs w:val="24"/>
        </w:rPr>
        <w:t>б</w:t>
      </w:r>
      <w:r w:rsidR="006906CF" w:rsidRPr="006B70BB">
        <w:rPr>
          <w:rFonts w:ascii="Times New Roman" w:hAnsi="Times New Roman" w:cs="Times New Roman"/>
          <w:sz w:val="24"/>
          <w:szCs w:val="24"/>
        </w:rPr>
        <w:t xml:space="preserve">юджетная отчетность представлена 8 из 9 ГАБС и 2 ПБС. </w:t>
      </w:r>
    </w:p>
    <w:p w:rsidR="006906CF" w:rsidRDefault="006906CF" w:rsidP="006906CF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предоставило годовую бюджетную отчетность </w:t>
      </w:r>
      <w:r w:rsidR="00706EF3">
        <w:rPr>
          <w:rFonts w:ascii="Times New Roman" w:hAnsi="Times New Roman" w:cs="Times New Roman"/>
          <w:sz w:val="24"/>
          <w:szCs w:val="24"/>
        </w:rPr>
        <w:t>УМС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6CF" w:rsidRPr="006B70BB" w:rsidRDefault="00407A76" w:rsidP="006B70BB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0BB">
        <w:rPr>
          <w:rFonts w:ascii="Times New Roman" w:hAnsi="Times New Roman" w:cs="Times New Roman"/>
          <w:sz w:val="24"/>
          <w:szCs w:val="24"/>
        </w:rPr>
        <w:t>о</w:t>
      </w:r>
      <w:r w:rsidR="006906CF" w:rsidRPr="006B70BB">
        <w:rPr>
          <w:rFonts w:ascii="Times New Roman" w:hAnsi="Times New Roman" w:cs="Times New Roman"/>
          <w:sz w:val="24"/>
          <w:szCs w:val="24"/>
        </w:rPr>
        <w:t>формление и содержание представленных ГАБС и ПБС форм бюджетной отчетности осуществлялось с отдельными нарушениями требований Инструкции № 191н и Инструкции № 33н.</w:t>
      </w:r>
    </w:p>
    <w:p w:rsidR="006906CF" w:rsidRPr="006126B9" w:rsidRDefault="00407A76" w:rsidP="006B70BB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06CF" w:rsidRPr="006126B9">
        <w:rPr>
          <w:rFonts w:ascii="Times New Roman" w:hAnsi="Times New Roman" w:cs="Times New Roman"/>
          <w:sz w:val="24"/>
          <w:szCs w:val="24"/>
        </w:rPr>
        <w:t xml:space="preserve">е всеми </w:t>
      </w:r>
      <w:r w:rsidR="006906CF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</w:t>
      </w:r>
      <w:r w:rsidR="006906CF" w:rsidRPr="006126B9">
        <w:rPr>
          <w:rFonts w:ascii="Times New Roman" w:hAnsi="Times New Roman" w:cs="Times New Roman"/>
          <w:sz w:val="24"/>
          <w:szCs w:val="24"/>
        </w:rPr>
        <w:t>обеспечен принцип достоверности бюджетной отчетности</w:t>
      </w:r>
      <w:r w:rsidR="006906CF">
        <w:rPr>
          <w:rFonts w:ascii="Times New Roman" w:hAnsi="Times New Roman" w:cs="Times New Roman"/>
          <w:sz w:val="24"/>
          <w:szCs w:val="24"/>
        </w:rPr>
        <w:t>.</w:t>
      </w:r>
    </w:p>
    <w:p w:rsidR="006906CF" w:rsidRDefault="00407A76" w:rsidP="00934EC7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6906CF" w:rsidRPr="006126B9">
        <w:rPr>
          <w:rFonts w:ascii="Times New Roman" w:hAnsi="Times New Roman" w:cs="Times New Roman"/>
          <w:sz w:val="24"/>
          <w:szCs w:val="24"/>
        </w:rPr>
        <w:t>дминистрацией Богучанского района и УСЗН не обеспечено выполнение полномочий Учредителя по формированию и сдачи консолидированной отчетности за 2014 год.</w:t>
      </w:r>
    </w:p>
    <w:p w:rsidR="006906CF" w:rsidRPr="00706EF3" w:rsidRDefault="006906CF" w:rsidP="00934EC7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EF3">
        <w:rPr>
          <w:rFonts w:ascii="Times New Roman" w:hAnsi="Times New Roman" w:cs="Times New Roman"/>
          <w:sz w:val="24"/>
          <w:szCs w:val="24"/>
        </w:rPr>
        <w:t>не организован бюджетный учет хозяйственных операций и ведение бухгалтерского учета</w:t>
      </w:r>
      <w:r w:rsidR="00407A76" w:rsidRPr="00706EF3">
        <w:rPr>
          <w:rFonts w:ascii="Times New Roman" w:hAnsi="Times New Roman" w:cs="Times New Roman"/>
          <w:sz w:val="24"/>
          <w:szCs w:val="24"/>
        </w:rPr>
        <w:t xml:space="preserve"> в МКУ «МС Заказчика».</w:t>
      </w:r>
    </w:p>
    <w:p w:rsidR="00407A76" w:rsidRPr="00706EF3" w:rsidRDefault="00407A76" w:rsidP="00934EC7">
      <w:pPr>
        <w:pStyle w:val="a5"/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6EF3">
        <w:rPr>
          <w:rFonts w:ascii="Times New Roman" w:hAnsi="Times New Roman" w:cs="Times New Roman"/>
          <w:sz w:val="24"/>
          <w:szCs w:val="24"/>
        </w:rPr>
        <w:t>не установлено фактов неполноты и признаков недостоверности Годового отчета, представленного Финансовым управлением.</w:t>
      </w:r>
    </w:p>
    <w:p w:rsidR="006906CF" w:rsidRPr="00706EF3" w:rsidRDefault="006906CF" w:rsidP="00E92F2F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C4382" w:rsidRDefault="009C4382" w:rsidP="009C4382">
      <w:pPr>
        <w:pStyle w:val="Default"/>
        <w:spacing w:line="276" w:lineRule="auto"/>
        <w:jc w:val="center"/>
        <w:rPr>
          <w:b/>
          <w:bCs/>
          <w:color w:val="auto"/>
        </w:rPr>
      </w:pPr>
      <w:r w:rsidRPr="004479D8">
        <w:rPr>
          <w:b/>
          <w:bCs/>
          <w:color w:val="auto"/>
        </w:rPr>
        <w:t>Предложения</w:t>
      </w:r>
    </w:p>
    <w:p w:rsidR="009C4382" w:rsidRPr="004479D8" w:rsidRDefault="009C4382" w:rsidP="009C4382">
      <w:pPr>
        <w:pStyle w:val="Default"/>
        <w:spacing w:line="276" w:lineRule="auto"/>
        <w:jc w:val="center"/>
        <w:rPr>
          <w:color w:val="auto"/>
        </w:rPr>
      </w:pPr>
    </w:p>
    <w:p w:rsidR="009C4382" w:rsidRDefault="009C4382" w:rsidP="009C4382">
      <w:pPr>
        <w:pStyle w:val="Default"/>
        <w:spacing w:line="276" w:lineRule="auto"/>
        <w:jc w:val="both"/>
        <w:rPr>
          <w:b/>
          <w:bCs/>
          <w:color w:val="auto"/>
        </w:rPr>
      </w:pPr>
      <w:r w:rsidRPr="004479D8">
        <w:rPr>
          <w:b/>
          <w:bCs/>
          <w:color w:val="auto"/>
        </w:rPr>
        <w:t>Богучанскому районному Совету депутатов</w:t>
      </w:r>
    </w:p>
    <w:p w:rsidR="009C4382" w:rsidRPr="004479D8" w:rsidRDefault="009C4382" w:rsidP="009C4382">
      <w:pPr>
        <w:pStyle w:val="Default"/>
        <w:spacing w:line="276" w:lineRule="auto"/>
        <w:ind w:firstLine="851"/>
        <w:jc w:val="both"/>
        <w:rPr>
          <w:color w:val="auto"/>
        </w:rPr>
      </w:pPr>
      <w:r w:rsidRPr="004479D8">
        <w:rPr>
          <w:color w:val="auto"/>
        </w:rPr>
        <w:t xml:space="preserve">При рассмотрении проекта решения «Об утверждении годового отчета об исполнении районного бюджета за 2014 год» учесть результаты внешней проверки. </w:t>
      </w:r>
    </w:p>
    <w:p w:rsidR="009C4382" w:rsidRDefault="009C4382" w:rsidP="009C4382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</w:p>
    <w:p w:rsidR="009C4382" w:rsidRPr="004479D8" w:rsidRDefault="009C4382" w:rsidP="009C4382">
      <w:pPr>
        <w:pStyle w:val="Default"/>
        <w:tabs>
          <w:tab w:val="left" w:pos="5280"/>
        </w:tabs>
        <w:spacing w:line="276" w:lineRule="auto"/>
        <w:jc w:val="both"/>
        <w:rPr>
          <w:b/>
          <w:bCs/>
          <w:color w:val="auto"/>
        </w:rPr>
      </w:pPr>
      <w:r w:rsidRPr="004479D8">
        <w:rPr>
          <w:b/>
          <w:bCs/>
          <w:color w:val="auto"/>
        </w:rPr>
        <w:t>Администрации Богучанского района</w:t>
      </w:r>
      <w:r w:rsidRPr="004479D8">
        <w:rPr>
          <w:b/>
          <w:bCs/>
          <w:color w:val="auto"/>
        </w:rPr>
        <w:tab/>
      </w:r>
    </w:p>
    <w:p w:rsidR="009C4382" w:rsidRDefault="009C4382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 w:rsidRPr="004479D8">
        <w:rPr>
          <w:color w:val="auto"/>
        </w:rPr>
        <w:t xml:space="preserve">Усилить </w:t>
      </w:r>
      <w:proofErr w:type="gramStart"/>
      <w:r w:rsidRPr="004479D8">
        <w:rPr>
          <w:color w:val="auto"/>
        </w:rPr>
        <w:t>контроль за</w:t>
      </w:r>
      <w:proofErr w:type="gramEnd"/>
      <w:r w:rsidRPr="004479D8">
        <w:rPr>
          <w:color w:val="auto"/>
        </w:rPr>
        <w:t xml:space="preserve"> реализацией мероприятий </w:t>
      </w:r>
      <w:r w:rsidR="002A3A73">
        <w:rPr>
          <w:color w:val="auto"/>
        </w:rPr>
        <w:t xml:space="preserve">муниципальных </w:t>
      </w:r>
      <w:r w:rsidRPr="004479D8">
        <w:rPr>
          <w:color w:val="auto"/>
        </w:rPr>
        <w:t xml:space="preserve">программ с целью результативного и эффективного использования средств районного бюджета. </w:t>
      </w:r>
    </w:p>
    <w:p w:rsidR="002A3A73" w:rsidRPr="00D5444C" w:rsidRDefault="002A3A73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>
        <w:rPr>
          <w:color w:val="auto"/>
        </w:rPr>
        <w:t>Организовать работу ответственных исполнителей в рамках обеспечения согласованности показателей муниципальных программ и муниципальных заданий.</w:t>
      </w:r>
    </w:p>
    <w:p w:rsidR="009C4382" w:rsidRDefault="009C4382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 w:rsidRPr="004479D8">
        <w:rPr>
          <w:color w:val="auto"/>
        </w:rPr>
        <w:t xml:space="preserve">Провести комплексную оценку необходимости обеспечения за счет средств районного бюджета отдельных инициативных (необязательных) расходов. </w:t>
      </w:r>
    </w:p>
    <w:p w:rsidR="007201D0" w:rsidRDefault="007201D0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>
        <w:rPr>
          <w:color w:val="auto"/>
        </w:rPr>
        <w:t>Рассмотреть возможность сокращения вакантных должностей, принимаемых к финансовому обеспечению при формировании районного бюджета.</w:t>
      </w:r>
    </w:p>
    <w:p w:rsidR="002A3A73" w:rsidRDefault="002A3A73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>
        <w:rPr>
          <w:color w:val="auto"/>
        </w:rPr>
        <w:t>Принять меры по погашению задолженности арендной платы предприятий жилищно-коммунального хозяйства.</w:t>
      </w:r>
    </w:p>
    <w:p w:rsidR="009C4382" w:rsidRPr="004479D8" w:rsidRDefault="009C4382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 w:rsidRPr="004479D8">
        <w:rPr>
          <w:color w:val="auto"/>
        </w:rPr>
        <w:t xml:space="preserve">Усилить контроль за качественное формирование годовой бюджетной отчетности с целью обеспечения полноты и достоверности сведений об итогах исполнения районного бюджета. </w:t>
      </w:r>
    </w:p>
    <w:p w:rsidR="009C4382" w:rsidRPr="004479D8" w:rsidRDefault="009C4382" w:rsidP="00D5444C">
      <w:pPr>
        <w:pStyle w:val="Default"/>
        <w:numPr>
          <w:ilvl w:val="0"/>
          <w:numId w:val="48"/>
        </w:numPr>
        <w:spacing w:line="276" w:lineRule="auto"/>
        <w:ind w:left="0" w:firstLine="851"/>
        <w:jc w:val="both"/>
        <w:rPr>
          <w:color w:val="auto"/>
        </w:rPr>
      </w:pPr>
      <w:r w:rsidRPr="004479D8">
        <w:rPr>
          <w:color w:val="auto"/>
        </w:rPr>
        <w:t xml:space="preserve">Представить в Контрольно-счетную комиссию информацию о принятых мерах по устранению недостатков и нарушений, установленных в ходе внешней проверки Годового отчета об исполнении бюджета в срок </w:t>
      </w:r>
      <w:r w:rsidRPr="004479D8">
        <w:rPr>
          <w:b/>
          <w:color w:val="auto"/>
        </w:rPr>
        <w:t>до 1 июня 2015 года</w:t>
      </w:r>
      <w:r w:rsidRPr="004479D8">
        <w:rPr>
          <w:color w:val="auto"/>
        </w:rPr>
        <w:t xml:space="preserve">. </w:t>
      </w:r>
    </w:p>
    <w:p w:rsidR="009C4382" w:rsidRPr="004479D8" w:rsidRDefault="009C4382" w:rsidP="009C4382">
      <w:pPr>
        <w:pStyle w:val="Default"/>
        <w:spacing w:line="276" w:lineRule="auto"/>
        <w:jc w:val="both"/>
        <w:rPr>
          <w:color w:val="auto"/>
        </w:rPr>
      </w:pPr>
    </w:p>
    <w:p w:rsidR="009C4382" w:rsidRPr="004479D8" w:rsidRDefault="009C4382" w:rsidP="009C4382">
      <w:pPr>
        <w:pStyle w:val="Default"/>
        <w:spacing w:line="276" w:lineRule="auto"/>
        <w:jc w:val="both"/>
        <w:rPr>
          <w:color w:val="auto"/>
        </w:rPr>
      </w:pPr>
    </w:p>
    <w:p w:rsidR="009C4382" w:rsidRPr="004479D8" w:rsidRDefault="009C4382" w:rsidP="009C4382">
      <w:pPr>
        <w:pStyle w:val="Default"/>
        <w:spacing w:line="276" w:lineRule="auto"/>
        <w:rPr>
          <w:color w:val="auto"/>
        </w:rPr>
      </w:pPr>
      <w:r w:rsidRPr="004479D8">
        <w:rPr>
          <w:color w:val="auto"/>
        </w:rPr>
        <w:t xml:space="preserve">Председатель </w:t>
      </w:r>
    </w:p>
    <w:p w:rsidR="009C4382" w:rsidRPr="004479D8" w:rsidRDefault="009C4382" w:rsidP="009C4382">
      <w:pPr>
        <w:pStyle w:val="Default"/>
        <w:spacing w:line="276" w:lineRule="auto"/>
        <w:rPr>
          <w:color w:val="auto"/>
        </w:rPr>
      </w:pPr>
      <w:r w:rsidRPr="004479D8">
        <w:rPr>
          <w:color w:val="auto"/>
        </w:rPr>
        <w:t xml:space="preserve">Контрольно-счетной комиссии                                                                            Г.А. </w:t>
      </w:r>
      <w:proofErr w:type="spellStart"/>
      <w:r w:rsidRPr="004479D8">
        <w:rPr>
          <w:color w:val="auto"/>
        </w:rPr>
        <w:t>Рукосуева</w:t>
      </w:r>
      <w:proofErr w:type="spellEnd"/>
    </w:p>
    <w:p w:rsidR="009C4382" w:rsidRPr="004479D8" w:rsidRDefault="009C4382" w:rsidP="009C4382">
      <w:pPr>
        <w:pStyle w:val="Default"/>
        <w:spacing w:line="276" w:lineRule="auto"/>
        <w:rPr>
          <w:color w:val="auto"/>
        </w:rPr>
      </w:pPr>
    </w:p>
    <w:p w:rsidR="009C4382" w:rsidRPr="004479D8" w:rsidRDefault="009C4382" w:rsidP="009C4382">
      <w:pPr>
        <w:pStyle w:val="Default"/>
        <w:spacing w:line="276" w:lineRule="auto"/>
        <w:rPr>
          <w:color w:val="auto"/>
        </w:rPr>
      </w:pPr>
      <w:r w:rsidRPr="004479D8">
        <w:rPr>
          <w:color w:val="auto"/>
        </w:rPr>
        <w:t xml:space="preserve">Инспектор </w:t>
      </w:r>
    </w:p>
    <w:p w:rsidR="009C4382" w:rsidRPr="004479D8" w:rsidRDefault="009C4382" w:rsidP="009C4382">
      <w:pPr>
        <w:pStyle w:val="Default"/>
        <w:spacing w:line="276" w:lineRule="auto"/>
        <w:rPr>
          <w:color w:val="auto"/>
        </w:rPr>
      </w:pPr>
      <w:r w:rsidRPr="004479D8">
        <w:rPr>
          <w:color w:val="auto"/>
        </w:rPr>
        <w:t xml:space="preserve">Контрольно-счетной комиссии                                                                               Т.В. </w:t>
      </w:r>
      <w:proofErr w:type="spellStart"/>
      <w:r w:rsidRPr="004479D8">
        <w:rPr>
          <w:color w:val="auto"/>
        </w:rPr>
        <w:t>Лыхина</w:t>
      </w:r>
      <w:proofErr w:type="spellEnd"/>
    </w:p>
    <w:p w:rsidR="005A0D28" w:rsidRPr="00706EF3" w:rsidRDefault="005A0D28" w:rsidP="005A0D28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</w:p>
    <w:sectPr w:rsidR="005A0D28" w:rsidRPr="00706EF3" w:rsidSect="006A795C">
      <w:footerReference w:type="default" r:id="rId15"/>
      <w:pgSz w:w="11906" w:h="16838"/>
      <w:pgMar w:top="1134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B9" w:rsidRDefault="00171BB9" w:rsidP="00902E25">
      <w:pPr>
        <w:spacing w:after="0" w:line="240" w:lineRule="auto"/>
      </w:pPr>
      <w:r>
        <w:separator/>
      </w:r>
    </w:p>
  </w:endnote>
  <w:endnote w:type="continuationSeparator" w:id="0">
    <w:p w:rsidR="00171BB9" w:rsidRDefault="00171BB9" w:rsidP="0090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286"/>
    </w:sdtPr>
    <w:sdtContent>
      <w:p w:rsidR="006B70BB" w:rsidRDefault="006B70BB">
        <w:pPr>
          <w:pStyle w:val="ab"/>
          <w:jc w:val="right"/>
        </w:pPr>
        <w:fldSimple w:instr=" PAGE   \* MERGEFORMAT ">
          <w:r w:rsidR="008E7BD5">
            <w:rPr>
              <w:noProof/>
            </w:rPr>
            <w:t>50</w:t>
          </w:r>
        </w:fldSimple>
      </w:p>
    </w:sdtContent>
  </w:sdt>
  <w:p w:rsidR="006B70BB" w:rsidRDefault="006B70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B9" w:rsidRDefault="00171BB9" w:rsidP="00902E25">
      <w:pPr>
        <w:spacing w:after="0" w:line="240" w:lineRule="auto"/>
      </w:pPr>
      <w:r>
        <w:separator/>
      </w:r>
    </w:p>
  </w:footnote>
  <w:footnote w:type="continuationSeparator" w:id="0">
    <w:p w:rsidR="00171BB9" w:rsidRDefault="00171BB9" w:rsidP="0090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128"/>
    <w:multiLevelType w:val="hybridMultilevel"/>
    <w:tmpl w:val="9E7EEC24"/>
    <w:lvl w:ilvl="0" w:tplc="156E90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5F15E2"/>
    <w:multiLevelType w:val="hybridMultilevel"/>
    <w:tmpl w:val="78CA5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FB721C"/>
    <w:multiLevelType w:val="hybridMultilevel"/>
    <w:tmpl w:val="AF1C4758"/>
    <w:lvl w:ilvl="0" w:tplc="963E35E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B75AC"/>
    <w:multiLevelType w:val="multilevel"/>
    <w:tmpl w:val="14321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1E087F"/>
    <w:multiLevelType w:val="hybridMultilevel"/>
    <w:tmpl w:val="59C09C5A"/>
    <w:lvl w:ilvl="0" w:tplc="802ED4C0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02668"/>
    <w:multiLevelType w:val="hybridMultilevel"/>
    <w:tmpl w:val="F900171E"/>
    <w:lvl w:ilvl="0" w:tplc="D512C7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A329A0"/>
    <w:multiLevelType w:val="hybridMultilevel"/>
    <w:tmpl w:val="7F821B08"/>
    <w:lvl w:ilvl="0" w:tplc="CF80F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D44FBB"/>
    <w:multiLevelType w:val="hybridMultilevel"/>
    <w:tmpl w:val="00EC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E710F"/>
    <w:multiLevelType w:val="hybridMultilevel"/>
    <w:tmpl w:val="0F42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1096F"/>
    <w:multiLevelType w:val="hybridMultilevel"/>
    <w:tmpl w:val="52BEDCB2"/>
    <w:lvl w:ilvl="0" w:tplc="E3FAA19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3352EA9"/>
    <w:multiLevelType w:val="hybridMultilevel"/>
    <w:tmpl w:val="5088F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81A1A"/>
    <w:multiLevelType w:val="hybridMultilevel"/>
    <w:tmpl w:val="3B72D7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8164DD"/>
    <w:multiLevelType w:val="hybridMultilevel"/>
    <w:tmpl w:val="7F10F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51733"/>
    <w:multiLevelType w:val="multilevel"/>
    <w:tmpl w:val="6BA4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63249A7"/>
    <w:multiLevelType w:val="hybridMultilevel"/>
    <w:tmpl w:val="C5F4C744"/>
    <w:lvl w:ilvl="0" w:tplc="44BC33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82B81"/>
    <w:multiLevelType w:val="multilevel"/>
    <w:tmpl w:val="E5662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9344A69"/>
    <w:multiLevelType w:val="multilevel"/>
    <w:tmpl w:val="D3782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945460A"/>
    <w:multiLevelType w:val="multilevel"/>
    <w:tmpl w:val="A2342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CE556C6"/>
    <w:multiLevelType w:val="multilevel"/>
    <w:tmpl w:val="598604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CFA0E83"/>
    <w:multiLevelType w:val="hybridMultilevel"/>
    <w:tmpl w:val="ECD2E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3357EF"/>
    <w:multiLevelType w:val="multilevel"/>
    <w:tmpl w:val="0088A5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5191159"/>
    <w:multiLevelType w:val="hybridMultilevel"/>
    <w:tmpl w:val="651436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707C84"/>
    <w:multiLevelType w:val="multilevel"/>
    <w:tmpl w:val="5DCCC79C"/>
    <w:lvl w:ilvl="0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23">
    <w:nsid w:val="4BFF2A67"/>
    <w:multiLevelType w:val="hybridMultilevel"/>
    <w:tmpl w:val="131C5690"/>
    <w:lvl w:ilvl="0" w:tplc="EBE8AE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02110B"/>
    <w:multiLevelType w:val="hybridMultilevel"/>
    <w:tmpl w:val="309C4EC4"/>
    <w:lvl w:ilvl="0" w:tplc="48B264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57279"/>
    <w:multiLevelType w:val="hybridMultilevel"/>
    <w:tmpl w:val="DE982E46"/>
    <w:lvl w:ilvl="0" w:tplc="E3FA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206DF"/>
    <w:multiLevelType w:val="hybridMultilevel"/>
    <w:tmpl w:val="41E0B68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54952947"/>
    <w:multiLevelType w:val="multilevel"/>
    <w:tmpl w:val="77DA64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28">
    <w:nsid w:val="55113560"/>
    <w:multiLevelType w:val="hybridMultilevel"/>
    <w:tmpl w:val="BDCE017A"/>
    <w:lvl w:ilvl="0" w:tplc="45843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66B9B"/>
    <w:multiLevelType w:val="hybridMultilevel"/>
    <w:tmpl w:val="EFAEA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15D10"/>
    <w:multiLevelType w:val="hybridMultilevel"/>
    <w:tmpl w:val="1BC25B10"/>
    <w:lvl w:ilvl="0" w:tplc="E3FAA1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C3E7AEC"/>
    <w:multiLevelType w:val="hybridMultilevel"/>
    <w:tmpl w:val="0A30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430F7"/>
    <w:multiLevelType w:val="hybridMultilevel"/>
    <w:tmpl w:val="ECAC2C60"/>
    <w:lvl w:ilvl="0" w:tplc="129C4FE8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DE47BE"/>
    <w:multiLevelType w:val="hybridMultilevel"/>
    <w:tmpl w:val="2BAE1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7C36A1F"/>
    <w:multiLevelType w:val="hybridMultilevel"/>
    <w:tmpl w:val="C3E011AA"/>
    <w:lvl w:ilvl="0" w:tplc="E67CE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8445489"/>
    <w:multiLevelType w:val="hybridMultilevel"/>
    <w:tmpl w:val="595EC3E4"/>
    <w:lvl w:ilvl="0" w:tplc="2DFA34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89912E8"/>
    <w:multiLevelType w:val="hybridMultilevel"/>
    <w:tmpl w:val="6694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84805"/>
    <w:multiLevelType w:val="hybridMultilevel"/>
    <w:tmpl w:val="2006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B70EB"/>
    <w:multiLevelType w:val="hybridMultilevel"/>
    <w:tmpl w:val="6DA01478"/>
    <w:lvl w:ilvl="0" w:tplc="67302DFC">
      <w:start w:val="1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1" w:hanging="360"/>
      </w:pPr>
    </w:lvl>
    <w:lvl w:ilvl="2" w:tplc="0419001B" w:tentative="1">
      <w:start w:val="1"/>
      <w:numFmt w:val="lowerRoman"/>
      <w:lvlText w:val="%3."/>
      <w:lvlJc w:val="right"/>
      <w:pPr>
        <w:ind w:left="3851" w:hanging="180"/>
      </w:pPr>
    </w:lvl>
    <w:lvl w:ilvl="3" w:tplc="0419000F" w:tentative="1">
      <w:start w:val="1"/>
      <w:numFmt w:val="decimal"/>
      <w:lvlText w:val="%4."/>
      <w:lvlJc w:val="left"/>
      <w:pPr>
        <w:ind w:left="4571" w:hanging="360"/>
      </w:pPr>
    </w:lvl>
    <w:lvl w:ilvl="4" w:tplc="04190019" w:tentative="1">
      <w:start w:val="1"/>
      <w:numFmt w:val="lowerLetter"/>
      <w:lvlText w:val="%5."/>
      <w:lvlJc w:val="left"/>
      <w:pPr>
        <w:ind w:left="5291" w:hanging="360"/>
      </w:pPr>
    </w:lvl>
    <w:lvl w:ilvl="5" w:tplc="0419001B" w:tentative="1">
      <w:start w:val="1"/>
      <w:numFmt w:val="lowerRoman"/>
      <w:lvlText w:val="%6."/>
      <w:lvlJc w:val="right"/>
      <w:pPr>
        <w:ind w:left="6011" w:hanging="180"/>
      </w:pPr>
    </w:lvl>
    <w:lvl w:ilvl="6" w:tplc="0419000F" w:tentative="1">
      <w:start w:val="1"/>
      <w:numFmt w:val="decimal"/>
      <w:lvlText w:val="%7."/>
      <w:lvlJc w:val="left"/>
      <w:pPr>
        <w:ind w:left="6731" w:hanging="360"/>
      </w:pPr>
    </w:lvl>
    <w:lvl w:ilvl="7" w:tplc="04190019" w:tentative="1">
      <w:start w:val="1"/>
      <w:numFmt w:val="lowerLetter"/>
      <w:lvlText w:val="%8."/>
      <w:lvlJc w:val="left"/>
      <w:pPr>
        <w:ind w:left="7451" w:hanging="360"/>
      </w:pPr>
    </w:lvl>
    <w:lvl w:ilvl="8" w:tplc="0419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39">
    <w:nsid w:val="75EA5214"/>
    <w:multiLevelType w:val="hybridMultilevel"/>
    <w:tmpl w:val="37C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618DA"/>
    <w:multiLevelType w:val="multilevel"/>
    <w:tmpl w:val="CB5AD6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C87217A"/>
    <w:multiLevelType w:val="hybridMultilevel"/>
    <w:tmpl w:val="E1680FB4"/>
    <w:lvl w:ilvl="0" w:tplc="263C4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A401FF"/>
    <w:multiLevelType w:val="hybridMultilevel"/>
    <w:tmpl w:val="3B2ED670"/>
    <w:lvl w:ilvl="0" w:tplc="44BC33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FB6CBB"/>
    <w:multiLevelType w:val="hybridMultilevel"/>
    <w:tmpl w:val="02EC9816"/>
    <w:lvl w:ilvl="0" w:tplc="FD44AB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>
    <w:nsid w:val="7E042B48"/>
    <w:multiLevelType w:val="hybridMultilevel"/>
    <w:tmpl w:val="613493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F4C53B7"/>
    <w:multiLevelType w:val="multilevel"/>
    <w:tmpl w:val="83DC3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7"/>
  </w:num>
  <w:num w:numId="2">
    <w:abstractNumId w:val="12"/>
  </w:num>
  <w:num w:numId="3">
    <w:abstractNumId w:val="11"/>
  </w:num>
  <w:num w:numId="4">
    <w:abstractNumId w:val="21"/>
  </w:num>
  <w:num w:numId="5">
    <w:abstractNumId w:val="39"/>
  </w:num>
  <w:num w:numId="6">
    <w:abstractNumId w:val="33"/>
  </w:num>
  <w:num w:numId="7">
    <w:abstractNumId w:val="2"/>
  </w:num>
  <w:num w:numId="8">
    <w:abstractNumId w:val="19"/>
  </w:num>
  <w:num w:numId="9">
    <w:abstractNumId w:val="7"/>
  </w:num>
  <w:num w:numId="10">
    <w:abstractNumId w:val="31"/>
  </w:num>
  <w:num w:numId="11">
    <w:abstractNumId w:val="15"/>
  </w:num>
  <w:num w:numId="12">
    <w:abstractNumId w:val="29"/>
  </w:num>
  <w:num w:numId="13">
    <w:abstractNumId w:val="32"/>
  </w:num>
  <w:num w:numId="14">
    <w:abstractNumId w:val="3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22"/>
  </w:num>
  <w:num w:numId="19">
    <w:abstractNumId w:val="20"/>
  </w:num>
  <w:num w:numId="20">
    <w:abstractNumId w:val="23"/>
  </w:num>
  <w:num w:numId="21">
    <w:abstractNumId w:val="5"/>
  </w:num>
  <w:num w:numId="22">
    <w:abstractNumId w:val="0"/>
  </w:num>
  <w:num w:numId="23">
    <w:abstractNumId w:val="30"/>
  </w:num>
  <w:num w:numId="24">
    <w:abstractNumId w:val="41"/>
  </w:num>
  <w:num w:numId="25">
    <w:abstractNumId w:val="4"/>
  </w:num>
  <w:num w:numId="26">
    <w:abstractNumId w:val="34"/>
  </w:num>
  <w:num w:numId="27">
    <w:abstractNumId w:val="36"/>
  </w:num>
  <w:num w:numId="28">
    <w:abstractNumId w:val="38"/>
  </w:num>
  <w:num w:numId="29">
    <w:abstractNumId w:val="26"/>
  </w:num>
  <w:num w:numId="30">
    <w:abstractNumId w:val="6"/>
  </w:num>
  <w:num w:numId="31">
    <w:abstractNumId w:val="40"/>
  </w:num>
  <w:num w:numId="32">
    <w:abstractNumId w:val="8"/>
  </w:num>
  <w:num w:numId="33">
    <w:abstractNumId w:val="43"/>
  </w:num>
  <w:num w:numId="34">
    <w:abstractNumId w:val="24"/>
  </w:num>
  <w:num w:numId="35">
    <w:abstractNumId w:val="27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0"/>
  </w:num>
  <w:num w:numId="39">
    <w:abstractNumId w:val="16"/>
  </w:num>
  <w:num w:numId="40">
    <w:abstractNumId w:val="13"/>
  </w:num>
  <w:num w:numId="41">
    <w:abstractNumId w:val="17"/>
  </w:num>
  <w:num w:numId="42">
    <w:abstractNumId w:val="45"/>
  </w:num>
  <w:num w:numId="43">
    <w:abstractNumId w:val="9"/>
  </w:num>
  <w:num w:numId="44">
    <w:abstractNumId w:val="25"/>
  </w:num>
  <w:num w:numId="45">
    <w:abstractNumId w:val="3"/>
  </w:num>
  <w:num w:numId="46">
    <w:abstractNumId w:val="18"/>
  </w:num>
  <w:num w:numId="47">
    <w:abstractNumId w:val="42"/>
  </w:num>
  <w:num w:numId="48">
    <w:abstractNumId w:val="14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7E"/>
    <w:rsid w:val="00000625"/>
    <w:rsid w:val="00002DBC"/>
    <w:rsid w:val="00002EDC"/>
    <w:rsid w:val="000044D1"/>
    <w:rsid w:val="00004DDA"/>
    <w:rsid w:val="00005B61"/>
    <w:rsid w:val="00005E9F"/>
    <w:rsid w:val="00006291"/>
    <w:rsid w:val="00006FB5"/>
    <w:rsid w:val="000076C4"/>
    <w:rsid w:val="000108FF"/>
    <w:rsid w:val="00015287"/>
    <w:rsid w:val="000165F1"/>
    <w:rsid w:val="00017C24"/>
    <w:rsid w:val="00020961"/>
    <w:rsid w:val="00021072"/>
    <w:rsid w:val="00022C10"/>
    <w:rsid w:val="000236B3"/>
    <w:rsid w:val="0002494A"/>
    <w:rsid w:val="00024A0C"/>
    <w:rsid w:val="00024B02"/>
    <w:rsid w:val="00025FCB"/>
    <w:rsid w:val="00027EE3"/>
    <w:rsid w:val="00030626"/>
    <w:rsid w:val="000309DE"/>
    <w:rsid w:val="0003108C"/>
    <w:rsid w:val="000314E3"/>
    <w:rsid w:val="00032A7B"/>
    <w:rsid w:val="00035C8E"/>
    <w:rsid w:val="00040CCD"/>
    <w:rsid w:val="00040F0F"/>
    <w:rsid w:val="00041892"/>
    <w:rsid w:val="00041D53"/>
    <w:rsid w:val="00041E0C"/>
    <w:rsid w:val="00042190"/>
    <w:rsid w:val="00042C13"/>
    <w:rsid w:val="000437F5"/>
    <w:rsid w:val="000447CE"/>
    <w:rsid w:val="000472E3"/>
    <w:rsid w:val="00050384"/>
    <w:rsid w:val="000509F1"/>
    <w:rsid w:val="000510A6"/>
    <w:rsid w:val="000512C8"/>
    <w:rsid w:val="0005221D"/>
    <w:rsid w:val="00052370"/>
    <w:rsid w:val="000528B7"/>
    <w:rsid w:val="000529F6"/>
    <w:rsid w:val="00052B8F"/>
    <w:rsid w:val="000531B2"/>
    <w:rsid w:val="000543B0"/>
    <w:rsid w:val="00055348"/>
    <w:rsid w:val="00056647"/>
    <w:rsid w:val="00057F61"/>
    <w:rsid w:val="000612B2"/>
    <w:rsid w:val="00064C9B"/>
    <w:rsid w:val="00066356"/>
    <w:rsid w:val="0007169C"/>
    <w:rsid w:val="000723E3"/>
    <w:rsid w:val="00072472"/>
    <w:rsid w:val="00072BC0"/>
    <w:rsid w:val="0007410C"/>
    <w:rsid w:val="00074A94"/>
    <w:rsid w:val="00075F1C"/>
    <w:rsid w:val="000761A8"/>
    <w:rsid w:val="000764CF"/>
    <w:rsid w:val="000770ED"/>
    <w:rsid w:val="000776A8"/>
    <w:rsid w:val="00080B6C"/>
    <w:rsid w:val="00080F6B"/>
    <w:rsid w:val="00081903"/>
    <w:rsid w:val="00081BFF"/>
    <w:rsid w:val="00082964"/>
    <w:rsid w:val="00082E3B"/>
    <w:rsid w:val="00083551"/>
    <w:rsid w:val="00083AAA"/>
    <w:rsid w:val="00084BD0"/>
    <w:rsid w:val="00085F97"/>
    <w:rsid w:val="00086553"/>
    <w:rsid w:val="00086912"/>
    <w:rsid w:val="00087B17"/>
    <w:rsid w:val="000902D7"/>
    <w:rsid w:val="00090901"/>
    <w:rsid w:val="00090F1F"/>
    <w:rsid w:val="000945F8"/>
    <w:rsid w:val="00097C32"/>
    <w:rsid w:val="000A01D1"/>
    <w:rsid w:val="000A1737"/>
    <w:rsid w:val="000A19EE"/>
    <w:rsid w:val="000A2939"/>
    <w:rsid w:val="000A369F"/>
    <w:rsid w:val="000A3A9A"/>
    <w:rsid w:val="000A4A49"/>
    <w:rsid w:val="000A6837"/>
    <w:rsid w:val="000A6BA4"/>
    <w:rsid w:val="000B0D67"/>
    <w:rsid w:val="000B2647"/>
    <w:rsid w:val="000B34C8"/>
    <w:rsid w:val="000B4083"/>
    <w:rsid w:val="000B683E"/>
    <w:rsid w:val="000B7425"/>
    <w:rsid w:val="000B7655"/>
    <w:rsid w:val="000C09F0"/>
    <w:rsid w:val="000C0D4A"/>
    <w:rsid w:val="000C32FA"/>
    <w:rsid w:val="000C37B3"/>
    <w:rsid w:val="000C39B0"/>
    <w:rsid w:val="000C590D"/>
    <w:rsid w:val="000C641A"/>
    <w:rsid w:val="000C71EE"/>
    <w:rsid w:val="000C7C85"/>
    <w:rsid w:val="000D1115"/>
    <w:rsid w:val="000D231F"/>
    <w:rsid w:val="000D36B8"/>
    <w:rsid w:val="000D546A"/>
    <w:rsid w:val="000D5ABA"/>
    <w:rsid w:val="000D5C22"/>
    <w:rsid w:val="000D6E84"/>
    <w:rsid w:val="000D6F8E"/>
    <w:rsid w:val="000D7527"/>
    <w:rsid w:val="000D7D8E"/>
    <w:rsid w:val="000E08EC"/>
    <w:rsid w:val="000E1BBC"/>
    <w:rsid w:val="000E1E0C"/>
    <w:rsid w:val="000E2402"/>
    <w:rsid w:val="000E470B"/>
    <w:rsid w:val="000E57C1"/>
    <w:rsid w:val="000E5A33"/>
    <w:rsid w:val="000E5E36"/>
    <w:rsid w:val="000E7C1F"/>
    <w:rsid w:val="000F0C50"/>
    <w:rsid w:val="000F1795"/>
    <w:rsid w:val="000F24F0"/>
    <w:rsid w:val="000F3865"/>
    <w:rsid w:val="000F3EB3"/>
    <w:rsid w:val="000F4930"/>
    <w:rsid w:val="000F6B2C"/>
    <w:rsid w:val="000F7213"/>
    <w:rsid w:val="00100AFA"/>
    <w:rsid w:val="001011BF"/>
    <w:rsid w:val="00101336"/>
    <w:rsid w:val="001022B0"/>
    <w:rsid w:val="001023FD"/>
    <w:rsid w:val="001029F5"/>
    <w:rsid w:val="00102C8B"/>
    <w:rsid w:val="00103844"/>
    <w:rsid w:val="001054CD"/>
    <w:rsid w:val="00105982"/>
    <w:rsid w:val="00107936"/>
    <w:rsid w:val="00111F25"/>
    <w:rsid w:val="0011252F"/>
    <w:rsid w:val="0011294B"/>
    <w:rsid w:val="00113B49"/>
    <w:rsid w:val="0011403C"/>
    <w:rsid w:val="00114C75"/>
    <w:rsid w:val="00114E6F"/>
    <w:rsid w:val="00116357"/>
    <w:rsid w:val="00116873"/>
    <w:rsid w:val="00120D49"/>
    <w:rsid w:val="00121770"/>
    <w:rsid w:val="00121F90"/>
    <w:rsid w:val="00122890"/>
    <w:rsid w:val="001229AC"/>
    <w:rsid w:val="00122BA4"/>
    <w:rsid w:val="00122BE6"/>
    <w:rsid w:val="00124D18"/>
    <w:rsid w:val="00126E3C"/>
    <w:rsid w:val="00130BEA"/>
    <w:rsid w:val="001318EB"/>
    <w:rsid w:val="00131CAA"/>
    <w:rsid w:val="001324AA"/>
    <w:rsid w:val="0013250D"/>
    <w:rsid w:val="00134961"/>
    <w:rsid w:val="00134C0B"/>
    <w:rsid w:val="00134FF6"/>
    <w:rsid w:val="001355B8"/>
    <w:rsid w:val="00135DD8"/>
    <w:rsid w:val="00136780"/>
    <w:rsid w:val="00137692"/>
    <w:rsid w:val="00140E82"/>
    <w:rsid w:val="00141162"/>
    <w:rsid w:val="00142353"/>
    <w:rsid w:val="0014271A"/>
    <w:rsid w:val="00142D1F"/>
    <w:rsid w:val="00143699"/>
    <w:rsid w:val="001436C4"/>
    <w:rsid w:val="001445E1"/>
    <w:rsid w:val="00144C38"/>
    <w:rsid w:val="00144D7C"/>
    <w:rsid w:val="001469CB"/>
    <w:rsid w:val="00147801"/>
    <w:rsid w:val="00147994"/>
    <w:rsid w:val="00150158"/>
    <w:rsid w:val="00150972"/>
    <w:rsid w:val="0015191C"/>
    <w:rsid w:val="00151AEC"/>
    <w:rsid w:val="00151BE2"/>
    <w:rsid w:val="00151F84"/>
    <w:rsid w:val="00152C8B"/>
    <w:rsid w:val="00152E7B"/>
    <w:rsid w:val="001542E0"/>
    <w:rsid w:val="001544C0"/>
    <w:rsid w:val="00154718"/>
    <w:rsid w:val="00155AAD"/>
    <w:rsid w:val="00155C84"/>
    <w:rsid w:val="0015611D"/>
    <w:rsid w:val="00156A38"/>
    <w:rsid w:val="00156E1D"/>
    <w:rsid w:val="00157074"/>
    <w:rsid w:val="00157785"/>
    <w:rsid w:val="00160BAB"/>
    <w:rsid w:val="00161498"/>
    <w:rsid w:val="00162933"/>
    <w:rsid w:val="001648BE"/>
    <w:rsid w:val="001653C7"/>
    <w:rsid w:val="0016706C"/>
    <w:rsid w:val="0016745C"/>
    <w:rsid w:val="0016754F"/>
    <w:rsid w:val="001709AE"/>
    <w:rsid w:val="00170D4B"/>
    <w:rsid w:val="00171BB9"/>
    <w:rsid w:val="00171D3F"/>
    <w:rsid w:val="0017209C"/>
    <w:rsid w:val="001725FD"/>
    <w:rsid w:val="001731D2"/>
    <w:rsid w:val="00173E57"/>
    <w:rsid w:val="0017426C"/>
    <w:rsid w:val="001750F1"/>
    <w:rsid w:val="00175EB9"/>
    <w:rsid w:val="0017611A"/>
    <w:rsid w:val="001764E4"/>
    <w:rsid w:val="00176D83"/>
    <w:rsid w:val="00177107"/>
    <w:rsid w:val="001773A8"/>
    <w:rsid w:val="001773AE"/>
    <w:rsid w:val="0018001D"/>
    <w:rsid w:val="00180027"/>
    <w:rsid w:val="00181696"/>
    <w:rsid w:val="001822A3"/>
    <w:rsid w:val="00182DF7"/>
    <w:rsid w:val="00182E03"/>
    <w:rsid w:val="00182E50"/>
    <w:rsid w:val="00183415"/>
    <w:rsid w:val="00183950"/>
    <w:rsid w:val="00184A00"/>
    <w:rsid w:val="00185C90"/>
    <w:rsid w:val="00186A72"/>
    <w:rsid w:val="00186E52"/>
    <w:rsid w:val="00186F8B"/>
    <w:rsid w:val="00186FFF"/>
    <w:rsid w:val="00187641"/>
    <w:rsid w:val="001903CD"/>
    <w:rsid w:val="001907D2"/>
    <w:rsid w:val="00191691"/>
    <w:rsid w:val="001923B5"/>
    <w:rsid w:val="001946C7"/>
    <w:rsid w:val="00194D3D"/>
    <w:rsid w:val="0019529E"/>
    <w:rsid w:val="00195ECA"/>
    <w:rsid w:val="00196E56"/>
    <w:rsid w:val="00197E19"/>
    <w:rsid w:val="001A082A"/>
    <w:rsid w:val="001A2BD2"/>
    <w:rsid w:val="001A3A1A"/>
    <w:rsid w:val="001A4227"/>
    <w:rsid w:val="001A4C09"/>
    <w:rsid w:val="001A5A9C"/>
    <w:rsid w:val="001A7767"/>
    <w:rsid w:val="001A7CCD"/>
    <w:rsid w:val="001B06E5"/>
    <w:rsid w:val="001B0D1D"/>
    <w:rsid w:val="001B1D78"/>
    <w:rsid w:val="001B341F"/>
    <w:rsid w:val="001B4E2B"/>
    <w:rsid w:val="001C0A93"/>
    <w:rsid w:val="001C1088"/>
    <w:rsid w:val="001C20D9"/>
    <w:rsid w:val="001C2ED4"/>
    <w:rsid w:val="001C3939"/>
    <w:rsid w:val="001C45E6"/>
    <w:rsid w:val="001C48D5"/>
    <w:rsid w:val="001C57A2"/>
    <w:rsid w:val="001C70C1"/>
    <w:rsid w:val="001C779C"/>
    <w:rsid w:val="001D1786"/>
    <w:rsid w:val="001D1F7C"/>
    <w:rsid w:val="001D3A01"/>
    <w:rsid w:val="001D3EA2"/>
    <w:rsid w:val="001D43C5"/>
    <w:rsid w:val="001D44F6"/>
    <w:rsid w:val="001D45DD"/>
    <w:rsid w:val="001D550B"/>
    <w:rsid w:val="001D5FD2"/>
    <w:rsid w:val="001D6855"/>
    <w:rsid w:val="001D6DEC"/>
    <w:rsid w:val="001D75EF"/>
    <w:rsid w:val="001D7BF0"/>
    <w:rsid w:val="001D7F85"/>
    <w:rsid w:val="001E0054"/>
    <w:rsid w:val="001E10F5"/>
    <w:rsid w:val="001E12C8"/>
    <w:rsid w:val="001E16EB"/>
    <w:rsid w:val="001E1F94"/>
    <w:rsid w:val="001E307F"/>
    <w:rsid w:val="001E55C7"/>
    <w:rsid w:val="001E59AB"/>
    <w:rsid w:val="001E63D4"/>
    <w:rsid w:val="001F08BE"/>
    <w:rsid w:val="001F373E"/>
    <w:rsid w:val="001F380D"/>
    <w:rsid w:val="001F3CC5"/>
    <w:rsid w:val="001F4533"/>
    <w:rsid w:val="001F5EC7"/>
    <w:rsid w:val="001F7061"/>
    <w:rsid w:val="001F7EC4"/>
    <w:rsid w:val="002010E2"/>
    <w:rsid w:val="0020321C"/>
    <w:rsid w:val="00203E21"/>
    <w:rsid w:val="00204098"/>
    <w:rsid w:val="00205073"/>
    <w:rsid w:val="0020596A"/>
    <w:rsid w:val="00205A52"/>
    <w:rsid w:val="00206294"/>
    <w:rsid w:val="00206B83"/>
    <w:rsid w:val="00206BB4"/>
    <w:rsid w:val="00207F8F"/>
    <w:rsid w:val="0021009D"/>
    <w:rsid w:val="00210439"/>
    <w:rsid w:val="002119AB"/>
    <w:rsid w:val="0021258B"/>
    <w:rsid w:val="00212985"/>
    <w:rsid w:val="00212DEA"/>
    <w:rsid w:val="002156DF"/>
    <w:rsid w:val="00221439"/>
    <w:rsid w:val="00221689"/>
    <w:rsid w:val="002222A7"/>
    <w:rsid w:val="00222B18"/>
    <w:rsid w:val="00223E7F"/>
    <w:rsid w:val="002244A8"/>
    <w:rsid w:val="00224DA9"/>
    <w:rsid w:val="002254AF"/>
    <w:rsid w:val="00225E8A"/>
    <w:rsid w:val="00225F38"/>
    <w:rsid w:val="002262A1"/>
    <w:rsid w:val="00227C4C"/>
    <w:rsid w:val="002302A2"/>
    <w:rsid w:val="00230E40"/>
    <w:rsid w:val="00231EE0"/>
    <w:rsid w:val="00233384"/>
    <w:rsid w:val="00234381"/>
    <w:rsid w:val="002345E1"/>
    <w:rsid w:val="00240120"/>
    <w:rsid w:val="002406F5"/>
    <w:rsid w:val="0024177B"/>
    <w:rsid w:val="00241AE2"/>
    <w:rsid w:val="00241B45"/>
    <w:rsid w:val="00241D0F"/>
    <w:rsid w:val="00242935"/>
    <w:rsid w:val="002449D7"/>
    <w:rsid w:val="0024523E"/>
    <w:rsid w:val="00245600"/>
    <w:rsid w:val="00245C28"/>
    <w:rsid w:val="00250158"/>
    <w:rsid w:val="00250C86"/>
    <w:rsid w:val="002516F4"/>
    <w:rsid w:val="002526FA"/>
    <w:rsid w:val="0025493D"/>
    <w:rsid w:val="00255ABC"/>
    <w:rsid w:val="002564E3"/>
    <w:rsid w:val="00256761"/>
    <w:rsid w:val="00256E50"/>
    <w:rsid w:val="00256F55"/>
    <w:rsid w:val="00257064"/>
    <w:rsid w:val="002573D4"/>
    <w:rsid w:val="00257496"/>
    <w:rsid w:val="00257714"/>
    <w:rsid w:val="0026023E"/>
    <w:rsid w:val="00260AE7"/>
    <w:rsid w:val="002617DA"/>
    <w:rsid w:val="0026194B"/>
    <w:rsid w:val="00263158"/>
    <w:rsid w:val="0026316B"/>
    <w:rsid w:val="00263B88"/>
    <w:rsid w:val="0026430E"/>
    <w:rsid w:val="002643C6"/>
    <w:rsid w:val="002649D3"/>
    <w:rsid w:val="0026502A"/>
    <w:rsid w:val="00266216"/>
    <w:rsid w:val="00266389"/>
    <w:rsid w:val="0026639B"/>
    <w:rsid w:val="00270B35"/>
    <w:rsid w:val="00271590"/>
    <w:rsid w:val="00274152"/>
    <w:rsid w:val="002741A8"/>
    <w:rsid w:val="00275806"/>
    <w:rsid w:val="00275B38"/>
    <w:rsid w:val="00276029"/>
    <w:rsid w:val="002767FF"/>
    <w:rsid w:val="00277932"/>
    <w:rsid w:val="00277CCB"/>
    <w:rsid w:val="00280598"/>
    <w:rsid w:val="002810A6"/>
    <w:rsid w:val="00281761"/>
    <w:rsid w:val="0028346E"/>
    <w:rsid w:val="00283EC4"/>
    <w:rsid w:val="00284AC4"/>
    <w:rsid w:val="00285456"/>
    <w:rsid w:val="00285684"/>
    <w:rsid w:val="002858F8"/>
    <w:rsid w:val="002866C9"/>
    <w:rsid w:val="002871B7"/>
    <w:rsid w:val="00287ACE"/>
    <w:rsid w:val="00287BB2"/>
    <w:rsid w:val="0029057D"/>
    <w:rsid w:val="00290978"/>
    <w:rsid w:val="00291DC3"/>
    <w:rsid w:val="002929F0"/>
    <w:rsid w:val="00292E63"/>
    <w:rsid w:val="002943F8"/>
    <w:rsid w:val="00294679"/>
    <w:rsid w:val="00296A06"/>
    <w:rsid w:val="00296D28"/>
    <w:rsid w:val="00297A77"/>
    <w:rsid w:val="00297C72"/>
    <w:rsid w:val="00297D4C"/>
    <w:rsid w:val="002A01FF"/>
    <w:rsid w:val="002A1FCD"/>
    <w:rsid w:val="002A2303"/>
    <w:rsid w:val="002A23C4"/>
    <w:rsid w:val="002A3A73"/>
    <w:rsid w:val="002A5051"/>
    <w:rsid w:val="002A5916"/>
    <w:rsid w:val="002A5D8F"/>
    <w:rsid w:val="002A6492"/>
    <w:rsid w:val="002A73E9"/>
    <w:rsid w:val="002A7719"/>
    <w:rsid w:val="002B0CFB"/>
    <w:rsid w:val="002B0EB3"/>
    <w:rsid w:val="002B0F7F"/>
    <w:rsid w:val="002B12B8"/>
    <w:rsid w:val="002B1905"/>
    <w:rsid w:val="002B19D2"/>
    <w:rsid w:val="002B31EC"/>
    <w:rsid w:val="002B3E26"/>
    <w:rsid w:val="002B4AA4"/>
    <w:rsid w:val="002B5227"/>
    <w:rsid w:val="002B671A"/>
    <w:rsid w:val="002B725A"/>
    <w:rsid w:val="002B77BB"/>
    <w:rsid w:val="002B7EAD"/>
    <w:rsid w:val="002C07FB"/>
    <w:rsid w:val="002C3CEC"/>
    <w:rsid w:val="002C3D68"/>
    <w:rsid w:val="002C409D"/>
    <w:rsid w:val="002C6114"/>
    <w:rsid w:val="002C6F5C"/>
    <w:rsid w:val="002C71BD"/>
    <w:rsid w:val="002C7448"/>
    <w:rsid w:val="002C7533"/>
    <w:rsid w:val="002D1B07"/>
    <w:rsid w:val="002D2FFB"/>
    <w:rsid w:val="002D3730"/>
    <w:rsid w:val="002D658F"/>
    <w:rsid w:val="002D7C96"/>
    <w:rsid w:val="002E03C9"/>
    <w:rsid w:val="002E20EE"/>
    <w:rsid w:val="002E2BBB"/>
    <w:rsid w:val="002E3469"/>
    <w:rsid w:val="002E414E"/>
    <w:rsid w:val="002E4430"/>
    <w:rsid w:val="002E5CEB"/>
    <w:rsid w:val="002E68F2"/>
    <w:rsid w:val="002E6FF1"/>
    <w:rsid w:val="002F2107"/>
    <w:rsid w:val="002F2784"/>
    <w:rsid w:val="002F2BCD"/>
    <w:rsid w:val="002F3EDA"/>
    <w:rsid w:val="002F56F7"/>
    <w:rsid w:val="002F611D"/>
    <w:rsid w:val="002F6F82"/>
    <w:rsid w:val="002F735A"/>
    <w:rsid w:val="002F7A22"/>
    <w:rsid w:val="00300DA1"/>
    <w:rsid w:val="003018E8"/>
    <w:rsid w:val="00301E59"/>
    <w:rsid w:val="00302B1F"/>
    <w:rsid w:val="00302C65"/>
    <w:rsid w:val="00304C8C"/>
    <w:rsid w:val="003067AF"/>
    <w:rsid w:val="0030709B"/>
    <w:rsid w:val="00307DAA"/>
    <w:rsid w:val="003106AE"/>
    <w:rsid w:val="0031185C"/>
    <w:rsid w:val="00312B60"/>
    <w:rsid w:val="00312BD4"/>
    <w:rsid w:val="003134A9"/>
    <w:rsid w:val="0031362B"/>
    <w:rsid w:val="003137DD"/>
    <w:rsid w:val="003139E6"/>
    <w:rsid w:val="0031666B"/>
    <w:rsid w:val="00316923"/>
    <w:rsid w:val="00317775"/>
    <w:rsid w:val="00320F3E"/>
    <w:rsid w:val="00322596"/>
    <w:rsid w:val="0032378D"/>
    <w:rsid w:val="00323B5D"/>
    <w:rsid w:val="0032498A"/>
    <w:rsid w:val="0032509A"/>
    <w:rsid w:val="003251B5"/>
    <w:rsid w:val="003256D5"/>
    <w:rsid w:val="00325F18"/>
    <w:rsid w:val="00326072"/>
    <w:rsid w:val="003265D4"/>
    <w:rsid w:val="00326A25"/>
    <w:rsid w:val="00327B35"/>
    <w:rsid w:val="0033021B"/>
    <w:rsid w:val="003309CB"/>
    <w:rsid w:val="003316C9"/>
    <w:rsid w:val="00331831"/>
    <w:rsid w:val="00332525"/>
    <w:rsid w:val="00333548"/>
    <w:rsid w:val="003343D5"/>
    <w:rsid w:val="00334624"/>
    <w:rsid w:val="00334C01"/>
    <w:rsid w:val="00335E36"/>
    <w:rsid w:val="00335EFF"/>
    <w:rsid w:val="00335F87"/>
    <w:rsid w:val="003361E7"/>
    <w:rsid w:val="003366AC"/>
    <w:rsid w:val="003369EA"/>
    <w:rsid w:val="00340069"/>
    <w:rsid w:val="00340B41"/>
    <w:rsid w:val="00342AF2"/>
    <w:rsid w:val="00343084"/>
    <w:rsid w:val="0034325F"/>
    <w:rsid w:val="00343E52"/>
    <w:rsid w:val="00344623"/>
    <w:rsid w:val="003456F7"/>
    <w:rsid w:val="00345FC7"/>
    <w:rsid w:val="00346729"/>
    <w:rsid w:val="00346754"/>
    <w:rsid w:val="003472E0"/>
    <w:rsid w:val="0034743B"/>
    <w:rsid w:val="003516ED"/>
    <w:rsid w:val="00352F58"/>
    <w:rsid w:val="00354E55"/>
    <w:rsid w:val="0035645D"/>
    <w:rsid w:val="003575BB"/>
    <w:rsid w:val="0035784B"/>
    <w:rsid w:val="0036054E"/>
    <w:rsid w:val="00360D7C"/>
    <w:rsid w:val="00360F40"/>
    <w:rsid w:val="003619E9"/>
    <w:rsid w:val="00361DA8"/>
    <w:rsid w:val="0036262C"/>
    <w:rsid w:val="0036344A"/>
    <w:rsid w:val="00363A74"/>
    <w:rsid w:val="00364FDC"/>
    <w:rsid w:val="003656EE"/>
    <w:rsid w:val="00367274"/>
    <w:rsid w:val="00367809"/>
    <w:rsid w:val="003712F9"/>
    <w:rsid w:val="00373C5B"/>
    <w:rsid w:val="003746A2"/>
    <w:rsid w:val="003758B8"/>
    <w:rsid w:val="00376C6A"/>
    <w:rsid w:val="00377944"/>
    <w:rsid w:val="00377D3D"/>
    <w:rsid w:val="003803E3"/>
    <w:rsid w:val="0038140F"/>
    <w:rsid w:val="00381E02"/>
    <w:rsid w:val="0038384F"/>
    <w:rsid w:val="003841E0"/>
    <w:rsid w:val="003854B2"/>
    <w:rsid w:val="0038669A"/>
    <w:rsid w:val="00386F59"/>
    <w:rsid w:val="003905CF"/>
    <w:rsid w:val="003919C6"/>
    <w:rsid w:val="003928D7"/>
    <w:rsid w:val="00393A0F"/>
    <w:rsid w:val="00393D2E"/>
    <w:rsid w:val="0039454A"/>
    <w:rsid w:val="00396EFE"/>
    <w:rsid w:val="003A05C8"/>
    <w:rsid w:val="003A06C3"/>
    <w:rsid w:val="003A0BDD"/>
    <w:rsid w:val="003A1065"/>
    <w:rsid w:val="003A1B63"/>
    <w:rsid w:val="003A224D"/>
    <w:rsid w:val="003A5618"/>
    <w:rsid w:val="003A598E"/>
    <w:rsid w:val="003A60AA"/>
    <w:rsid w:val="003A7AF9"/>
    <w:rsid w:val="003B17CD"/>
    <w:rsid w:val="003B190A"/>
    <w:rsid w:val="003B2A18"/>
    <w:rsid w:val="003B305E"/>
    <w:rsid w:val="003B34E6"/>
    <w:rsid w:val="003B35F5"/>
    <w:rsid w:val="003B404C"/>
    <w:rsid w:val="003B5CB3"/>
    <w:rsid w:val="003B62E4"/>
    <w:rsid w:val="003B6716"/>
    <w:rsid w:val="003B6993"/>
    <w:rsid w:val="003B78DC"/>
    <w:rsid w:val="003C1419"/>
    <w:rsid w:val="003C1511"/>
    <w:rsid w:val="003C226A"/>
    <w:rsid w:val="003C2399"/>
    <w:rsid w:val="003C2CF9"/>
    <w:rsid w:val="003C2E92"/>
    <w:rsid w:val="003C32DA"/>
    <w:rsid w:val="003C5321"/>
    <w:rsid w:val="003C574C"/>
    <w:rsid w:val="003C6332"/>
    <w:rsid w:val="003C6A2F"/>
    <w:rsid w:val="003C70F5"/>
    <w:rsid w:val="003D127A"/>
    <w:rsid w:val="003D4214"/>
    <w:rsid w:val="003D5CB3"/>
    <w:rsid w:val="003D65AE"/>
    <w:rsid w:val="003D72FB"/>
    <w:rsid w:val="003D77C5"/>
    <w:rsid w:val="003E03F9"/>
    <w:rsid w:val="003E1BD2"/>
    <w:rsid w:val="003E2228"/>
    <w:rsid w:val="003E2836"/>
    <w:rsid w:val="003E30B8"/>
    <w:rsid w:val="003E4204"/>
    <w:rsid w:val="003E42AC"/>
    <w:rsid w:val="003E4846"/>
    <w:rsid w:val="003E7B1C"/>
    <w:rsid w:val="003E7D87"/>
    <w:rsid w:val="003F130E"/>
    <w:rsid w:val="003F20E8"/>
    <w:rsid w:val="003F262C"/>
    <w:rsid w:val="003F2F72"/>
    <w:rsid w:val="003F2FEF"/>
    <w:rsid w:val="003F34EB"/>
    <w:rsid w:val="003F360E"/>
    <w:rsid w:val="003F3B4B"/>
    <w:rsid w:val="003F3BD5"/>
    <w:rsid w:val="003F4101"/>
    <w:rsid w:val="003F6610"/>
    <w:rsid w:val="004005BA"/>
    <w:rsid w:val="0040097E"/>
    <w:rsid w:val="004015EB"/>
    <w:rsid w:val="00401AB8"/>
    <w:rsid w:val="00402CA1"/>
    <w:rsid w:val="00403350"/>
    <w:rsid w:val="0040456E"/>
    <w:rsid w:val="00405242"/>
    <w:rsid w:val="00405D07"/>
    <w:rsid w:val="004060B3"/>
    <w:rsid w:val="00407568"/>
    <w:rsid w:val="0040781A"/>
    <w:rsid w:val="00407A76"/>
    <w:rsid w:val="00407C9A"/>
    <w:rsid w:val="0041223D"/>
    <w:rsid w:val="00413AFF"/>
    <w:rsid w:val="004141A5"/>
    <w:rsid w:val="004142EA"/>
    <w:rsid w:val="00414634"/>
    <w:rsid w:val="00414B28"/>
    <w:rsid w:val="004156D6"/>
    <w:rsid w:val="00415A71"/>
    <w:rsid w:val="00415C43"/>
    <w:rsid w:val="004174A7"/>
    <w:rsid w:val="00422BD0"/>
    <w:rsid w:val="004238B3"/>
    <w:rsid w:val="004253EC"/>
    <w:rsid w:val="00425E50"/>
    <w:rsid w:val="00427418"/>
    <w:rsid w:val="004276FF"/>
    <w:rsid w:val="00430BFB"/>
    <w:rsid w:val="00430F24"/>
    <w:rsid w:val="004314A2"/>
    <w:rsid w:val="00436A64"/>
    <w:rsid w:val="00437286"/>
    <w:rsid w:val="00437CA3"/>
    <w:rsid w:val="0044039D"/>
    <w:rsid w:val="00441B67"/>
    <w:rsid w:val="00442180"/>
    <w:rsid w:val="00442A7E"/>
    <w:rsid w:val="00443893"/>
    <w:rsid w:val="004449D0"/>
    <w:rsid w:val="00444C9A"/>
    <w:rsid w:val="004462F9"/>
    <w:rsid w:val="00446D0C"/>
    <w:rsid w:val="0044733C"/>
    <w:rsid w:val="004479D8"/>
    <w:rsid w:val="00450115"/>
    <w:rsid w:val="004515B2"/>
    <w:rsid w:val="00452312"/>
    <w:rsid w:val="00452DA1"/>
    <w:rsid w:val="0045394A"/>
    <w:rsid w:val="0045456C"/>
    <w:rsid w:val="0045487B"/>
    <w:rsid w:val="00454A82"/>
    <w:rsid w:val="00455C6F"/>
    <w:rsid w:val="00456260"/>
    <w:rsid w:val="004563E4"/>
    <w:rsid w:val="004612F1"/>
    <w:rsid w:val="00461418"/>
    <w:rsid w:val="00462877"/>
    <w:rsid w:val="00465E08"/>
    <w:rsid w:val="00467052"/>
    <w:rsid w:val="00470503"/>
    <w:rsid w:val="00473363"/>
    <w:rsid w:val="0047465F"/>
    <w:rsid w:val="00474D4B"/>
    <w:rsid w:val="0047576D"/>
    <w:rsid w:val="00477A12"/>
    <w:rsid w:val="00481DB9"/>
    <w:rsid w:val="00481EE3"/>
    <w:rsid w:val="00482C61"/>
    <w:rsid w:val="00483D3B"/>
    <w:rsid w:val="00484F35"/>
    <w:rsid w:val="00485B38"/>
    <w:rsid w:val="00485BB1"/>
    <w:rsid w:val="00487697"/>
    <w:rsid w:val="0049004F"/>
    <w:rsid w:val="00490245"/>
    <w:rsid w:val="00490660"/>
    <w:rsid w:val="004912DB"/>
    <w:rsid w:val="00491FC2"/>
    <w:rsid w:val="0049237E"/>
    <w:rsid w:val="004938B3"/>
    <w:rsid w:val="004938F7"/>
    <w:rsid w:val="00494359"/>
    <w:rsid w:val="00494B21"/>
    <w:rsid w:val="004956A9"/>
    <w:rsid w:val="00496214"/>
    <w:rsid w:val="00496860"/>
    <w:rsid w:val="004969BF"/>
    <w:rsid w:val="00496A1C"/>
    <w:rsid w:val="0049732D"/>
    <w:rsid w:val="004A076C"/>
    <w:rsid w:val="004A2679"/>
    <w:rsid w:val="004A45A5"/>
    <w:rsid w:val="004A4FAB"/>
    <w:rsid w:val="004A51EE"/>
    <w:rsid w:val="004A7362"/>
    <w:rsid w:val="004A7CBE"/>
    <w:rsid w:val="004A7D45"/>
    <w:rsid w:val="004B0037"/>
    <w:rsid w:val="004B16FC"/>
    <w:rsid w:val="004B272B"/>
    <w:rsid w:val="004B3A81"/>
    <w:rsid w:val="004B443A"/>
    <w:rsid w:val="004B60A0"/>
    <w:rsid w:val="004B62AB"/>
    <w:rsid w:val="004C0543"/>
    <w:rsid w:val="004C100B"/>
    <w:rsid w:val="004C1387"/>
    <w:rsid w:val="004C3CD1"/>
    <w:rsid w:val="004C494C"/>
    <w:rsid w:val="004C58CD"/>
    <w:rsid w:val="004C6A02"/>
    <w:rsid w:val="004C6F59"/>
    <w:rsid w:val="004C7760"/>
    <w:rsid w:val="004D0121"/>
    <w:rsid w:val="004D03BC"/>
    <w:rsid w:val="004D0D09"/>
    <w:rsid w:val="004D1079"/>
    <w:rsid w:val="004D1787"/>
    <w:rsid w:val="004D17AD"/>
    <w:rsid w:val="004D21F3"/>
    <w:rsid w:val="004D22E0"/>
    <w:rsid w:val="004D3A7E"/>
    <w:rsid w:val="004D46CF"/>
    <w:rsid w:val="004D4CD1"/>
    <w:rsid w:val="004D617E"/>
    <w:rsid w:val="004D6E26"/>
    <w:rsid w:val="004D7D52"/>
    <w:rsid w:val="004D7EBB"/>
    <w:rsid w:val="004D7F4F"/>
    <w:rsid w:val="004E08A2"/>
    <w:rsid w:val="004E1141"/>
    <w:rsid w:val="004E20C4"/>
    <w:rsid w:val="004E2E36"/>
    <w:rsid w:val="004E36A0"/>
    <w:rsid w:val="004E3CF1"/>
    <w:rsid w:val="004E5257"/>
    <w:rsid w:val="004E5DE7"/>
    <w:rsid w:val="004E6846"/>
    <w:rsid w:val="004E7269"/>
    <w:rsid w:val="004E7389"/>
    <w:rsid w:val="004E74AA"/>
    <w:rsid w:val="004F15C4"/>
    <w:rsid w:val="004F28C1"/>
    <w:rsid w:val="004F2B94"/>
    <w:rsid w:val="004F3F97"/>
    <w:rsid w:val="004F4DA6"/>
    <w:rsid w:val="004F5D71"/>
    <w:rsid w:val="004F666D"/>
    <w:rsid w:val="004F701F"/>
    <w:rsid w:val="004F729B"/>
    <w:rsid w:val="004F75E9"/>
    <w:rsid w:val="005007F7"/>
    <w:rsid w:val="00500DF9"/>
    <w:rsid w:val="0050188A"/>
    <w:rsid w:val="00501AEC"/>
    <w:rsid w:val="00501C14"/>
    <w:rsid w:val="005021C7"/>
    <w:rsid w:val="0050268C"/>
    <w:rsid w:val="005029BC"/>
    <w:rsid w:val="005036BD"/>
    <w:rsid w:val="0050473A"/>
    <w:rsid w:val="0050693A"/>
    <w:rsid w:val="005072F0"/>
    <w:rsid w:val="00507962"/>
    <w:rsid w:val="00507968"/>
    <w:rsid w:val="005102AD"/>
    <w:rsid w:val="00511406"/>
    <w:rsid w:val="00512F62"/>
    <w:rsid w:val="00513160"/>
    <w:rsid w:val="00514D1D"/>
    <w:rsid w:val="00515624"/>
    <w:rsid w:val="00516B59"/>
    <w:rsid w:val="005170CB"/>
    <w:rsid w:val="0052105F"/>
    <w:rsid w:val="00521216"/>
    <w:rsid w:val="005214D8"/>
    <w:rsid w:val="005215A2"/>
    <w:rsid w:val="00522C91"/>
    <w:rsid w:val="00523B92"/>
    <w:rsid w:val="00525252"/>
    <w:rsid w:val="00525597"/>
    <w:rsid w:val="00525E48"/>
    <w:rsid w:val="005261B6"/>
    <w:rsid w:val="005268E1"/>
    <w:rsid w:val="00526D2B"/>
    <w:rsid w:val="00527820"/>
    <w:rsid w:val="00527950"/>
    <w:rsid w:val="00527A8C"/>
    <w:rsid w:val="00531120"/>
    <w:rsid w:val="005355AC"/>
    <w:rsid w:val="005357F8"/>
    <w:rsid w:val="00535AD7"/>
    <w:rsid w:val="00535ED0"/>
    <w:rsid w:val="00537BB3"/>
    <w:rsid w:val="00540A0D"/>
    <w:rsid w:val="0054107A"/>
    <w:rsid w:val="005411B2"/>
    <w:rsid w:val="0054232C"/>
    <w:rsid w:val="0054440E"/>
    <w:rsid w:val="00544B93"/>
    <w:rsid w:val="00545978"/>
    <w:rsid w:val="00545DB2"/>
    <w:rsid w:val="005477D7"/>
    <w:rsid w:val="00550912"/>
    <w:rsid w:val="00550A76"/>
    <w:rsid w:val="00552501"/>
    <w:rsid w:val="00553543"/>
    <w:rsid w:val="0055370F"/>
    <w:rsid w:val="005558A4"/>
    <w:rsid w:val="00556066"/>
    <w:rsid w:val="00556F9E"/>
    <w:rsid w:val="00560009"/>
    <w:rsid w:val="005600AC"/>
    <w:rsid w:val="005626F5"/>
    <w:rsid w:val="00562D10"/>
    <w:rsid w:val="00566F99"/>
    <w:rsid w:val="005670C8"/>
    <w:rsid w:val="00570616"/>
    <w:rsid w:val="005708F8"/>
    <w:rsid w:val="00571E8C"/>
    <w:rsid w:val="00573B91"/>
    <w:rsid w:val="00575156"/>
    <w:rsid w:val="0057587B"/>
    <w:rsid w:val="00584635"/>
    <w:rsid w:val="005852D4"/>
    <w:rsid w:val="005877C6"/>
    <w:rsid w:val="00587B9D"/>
    <w:rsid w:val="00590F0E"/>
    <w:rsid w:val="00591EDD"/>
    <w:rsid w:val="005921F7"/>
    <w:rsid w:val="005933B9"/>
    <w:rsid w:val="00594AB5"/>
    <w:rsid w:val="00595719"/>
    <w:rsid w:val="00595B3D"/>
    <w:rsid w:val="0059695B"/>
    <w:rsid w:val="00597DE4"/>
    <w:rsid w:val="005A0702"/>
    <w:rsid w:val="005A0D28"/>
    <w:rsid w:val="005A145F"/>
    <w:rsid w:val="005A2417"/>
    <w:rsid w:val="005A3D98"/>
    <w:rsid w:val="005A5C84"/>
    <w:rsid w:val="005A6477"/>
    <w:rsid w:val="005A67B3"/>
    <w:rsid w:val="005A6CC5"/>
    <w:rsid w:val="005A75D2"/>
    <w:rsid w:val="005B013E"/>
    <w:rsid w:val="005B1663"/>
    <w:rsid w:val="005B18C1"/>
    <w:rsid w:val="005B1F3C"/>
    <w:rsid w:val="005B2246"/>
    <w:rsid w:val="005B2688"/>
    <w:rsid w:val="005B2905"/>
    <w:rsid w:val="005B2D08"/>
    <w:rsid w:val="005B30B2"/>
    <w:rsid w:val="005B332E"/>
    <w:rsid w:val="005B36E8"/>
    <w:rsid w:val="005B47C3"/>
    <w:rsid w:val="005B491B"/>
    <w:rsid w:val="005B4D8B"/>
    <w:rsid w:val="005B5510"/>
    <w:rsid w:val="005B59AB"/>
    <w:rsid w:val="005B6AF5"/>
    <w:rsid w:val="005B784A"/>
    <w:rsid w:val="005C082F"/>
    <w:rsid w:val="005C0D89"/>
    <w:rsid w:val="005C1171"/>
    <w:rsid w:val="005C1FC0"/>
    <w:rsid w:val="005C2A26"/>
    <w:rsid w:val="005C4A6B"/>
    <w:rsid w:val="005C5348"/>
    <w:rsid w:val="005C5C94"/>
    <w:rsid w:val="005C646F"/>
    <w:rsid w:val="005C65CB"/>
    <w:rsid w:val="005D17AD"/>
    <w:rsid w:val="005D22CF"/>
    <w:rsid w:val="005D2DD2"/>
    <w:rsid w:val="005D3054"/>
    <w:rsid w:val="005D4190"/>
    <w:rsid w:val="005D4B9A"/>
    <w:rsid w:val="005E01F6"/>
    <w:rsid w:val="005E08ED"/>
    <w:rsid w:val="005E0D09"/>
    <w:rsid w:val="005E1691"/>
    <w:rsid w:val="005E196D"/>
    <w:rsid w:val="005E1A3A"/>
    <w:rsid w:val="005E1A4C"/>
    <w:rsid w:val="005E2562"/>
    <w:rsid w:val="005E3321"/>
    <w:rsid w:val="005E3B27"/>
    <w:rsid w:val="005E4126"/>
    <w:rsid w:val="005E41A6"/>
    <w:rsid w:val="005E4C7E"/>
    <w:rsid w:val="005E5803"/>
    <w:rsid w:val="005E5ED3"/>
    <w:rsid w:val="005E6C64"/>
    <w:rsid w:val="005E6FAF"/>
    <w:rsid w:val="005E7215"/>
    <w:rsid w:val="005E7769"/>
    <w:rsid w:val="005E78C4"/>
    <w:rsid w:val="005E7ED9"/>
    <w:rsid w:val="005F0CE4"/>
    <w:rsid w:val="005F1006"/>
    <w:rsid w:val="005F1CCB"/>
    <w:rsid w:val="005F25F3"/>
    <w:rsid w:val="005F2C2A"/>
    <w:rsid w:val="005F42AB"/>
    <w:rsid w:val="005F4626"/>
    <w:rsid w:val="005F473A"/>
    <w:rsid w:val="005F5C0C"/>
    <w:rsid w:val="005F63E0"/>
    <w:rsid w:val="005F6F1E"/>
    <w:rsid w:val="0060060B"/>
    <w:rsid w:val="00600EE0"/>
    <w:rsid w:val="0060251A"/>
    <w:rsid w:val="00603A71"/>
    <w:rsid w:val="00604B1B"/>
    <w:rsid w:val="00605422"/>
    <w:rsid w:val="006056FD"/>
    <w:rsid w:val="0060624C"/>
    <w:rsid w:val="00606A48"/>
    <w:rsid w:val="00606CB2"/>
    <w:rsid w:val="006070BB"/>
    <w:rsid w:val="00607156"/>
    <w:rsid w:val="00607415"/>
    <w:rsid w:val="00607435"/>
    <w:rsid w:val="006115B8"/>
    <w:rsid w:val="006125B5"/>
    <w:rsid w:val="00612B4A"/>
    <w:rsid w:val="00613ED5"/>
    <w:rsid w:val="00614273"/>
    <w:rsid w:val="00614626"/>
    <w:rsid w:val="0061533B"/>
    <w:rsid w:val="00615E8D"/>
    <w:rsid w:val="006162B5"/>
    <w:rsid w:val="0061657D"/>
    <w:rsid w:val="00616804"/>
    <w:rsid w:val="006203CC"/>
    <w:rsid w:val="0062103D"/>
    <w:rsid w:val="006213AC"/>
    <w:rsid w:val="0062248E"/>
    <w:rsid w:val="0062289C"/>
    <w:rsid w:val="00624EAF"/>
    <w:rsid w:val="0062607E"/>
    <w:rsid w:val="00626FCF"/>
    <w:rsid w:val="00632586"/>
    <w:rsid w:val="006341A9"/>
    <w:rsid w:val="00634A6F"/>
    <w:rsid w:val="006350AF"/>
    <w:rsid w:val="006363EF"/>
    <w:rsid w:val="00640854"/>
    <w:rsid w:val="006413F3"/>
    <w:rsid w:val="00641625"/>
    <w:rsid w:val="00641DEF"/>
    <w:rsid w:val="0064219F"/>
    <w:rsid w:val="0064269F"/>
    <w:rsid w:val="00642F06"/>
    <w:rsid w:val="00643495"/>
    <w:rsid w:val="00645FF8"/>
    <w:rsid w:val="00647F0C"/>
    <w:rsid w:val="006530B2"/>
    <w:rsid w:val="00654B54"/>
    <w:rsid w:val="00655080"/>
    <w:rsid w:val="00655808"/>
    <w:rsid w:val="00655BFB"/>
    <w:rsid w:val="00657B21"/>
    <w:rsid w:val="0066071E"/>
    <w:rsid w:val="00661081"/>
    <w:rsid w:val="0066297E"/>
    <w:rsid w:val="00666942"/>
    <w:rsid w:val="00666969"/>
    <w:rsid w:val="00667A21"/>
    <w:rsid w:val="00667A89"/>
    <w:rsid w:val="006706BF"/>
    <w:rsid w:val="006709BD"/>
    <w:rsid w:val="00670C43"/>
    <w:rsid w:val="00671427"/>
    <w:rsid w:val="00672025"/>
    <w:rsid w:val="00672756"/>
    <w:rsid w:val="00673B36"/>
    <w:rsid w:val="00677740"/>
    <w:rsid w:val="00681090"/>
    <w:rsid w:val="00681473"/>
    <w:rsid w:val="006820BD"/>
    <w:rsid w:val="00682807"/>
    <w:rsid w:val="00683E46"/>
    <w:rsid w:val="00686370"/>
    <w:rsid w:val="006863E4"/>
    <w:rsid w:val="00686651"/>
    <w:rsid w:val="00690504"/>
    <w:rsid w:val="006906CF"/>
    <w:rsid w:val="00691072"/>
    <w:rsid w:val="00691288"/>
    <w:rsid w:val="00692779"/>
    <w:rsid w:val="006932CC"/>
    <w:rsid w:val="006950FA"/>
    <w:rsid w:val="00695A79"/>
    <w:rsid w:val="00695E6C"/>
    <w:rsid w:val="0069672A"/>
    <w:rsid w:val="00696A40"/>
    <w:rsid w:val="006A0C18"/>
    <w:rsid w:val="006A0F06"/>
    <w:rsid w:val="006A11BF"/>
    <w:rsid w:val="006A1784"/>
    <w:rsid w:val="006A59D4"/>
    <w:rsid w:val="006A5BE3"/>
    <w:rsid w:val="006A6262"/>
    <w:rsid w:val="006A635A"/>
    <w:rsid w:val="006A7695"/>
    <w:rsid w:val="006A795C"/>
    <w:rsid w:val="006B17CF"/>
    <w:rsid w:val="006B1DE7"/>
    <w:rsid w:val="006B2076"/>
    <w:rsid w:val="006B2546"/>
    <w:rsid w:val="006B25E5"/>
    <w:rsid w:val="006B3854"/>
    <w:rsid w:val="006B4D45"/>
    <w:rsid w:val="006B5241"/>
    <w:rsid w:val="006B52D2"/>
    <w:rsid w:val="006B5D89"/>
    <w:rsid w:val="006B5E5C"/>
    <w:rsid w:val="006B5FF3"/>
    <w:rsid w:val="006B6F7B"/>
    <w:rsid w:val="006B70BB"/>
    <w:rsid w:val="006C0CFD"/>
    <w:rsid w:val="006C0FA1"/>
    <w:rsid w:val="006C1D3A"/>
    <w:rsid w:val="006C2617"/>
    <w:rsid w:val="006C314E"/>
    <w:rsid w:val="006C35F2"/>
    <w:rsid w:val="006C4734"/>
    <w:rsid w:val="006C624B"/>
    <w:rsid w:val="006C6AC2"/>
    <w:rsid w:val="006C6B1D"/>
    <w:rsid w:val="006C701A"/>
    <w:rsid w:val="006C7329"/>
    <w:rsid w:val="006C7F0A"/>
    <w:rsid w:val="006D04D9"/>
    <w:rsid w:val="006D07CF"/>
    <w:rsid w:val="006D11F8"/>
    <w:rsid w:val="006D15E6"/>
    <w:rsid w:val="006D17F8"/>
    <w:rsid w:val="006D337C"/>
    <w:rsid w:val="006D3620"/>
    <w:rsid w:val="006D3D55"/>
    <w:rsid w:val="006D3F1B"/>
    <w:rsid w:val="006D4751"/>
    <w:rsid w:val="006D5BBB"/>
    <w:rsid w:val="006D6EFD"/>
    <w:rsid w:val="006E0062"/>
    <w:rsid w:val="006E0DA2"/>
    <w:rsid w:val="006E3303"/>
    <w:rsid w:val="006E508D"/>
    <w:rsid w:val="006E5877"/>
    <w:rsid w:val="006E5A95"/>
    <w:rsid w:val="006F3489"/>
    <w:rsid w:val="006F6850"/>
    <w:rsid w:val="006F6DF6"/>
    <w:rsid w:val="00702441"/>
    <w:rsid w:val="007045B6"/>
    <w:rsid w:val="007048AB"/>
    <w:rsid w:val="00704933"/>
    <w:rsid w:val="00704F91"/>
    <w:rsid w:val="0070558E"/>
    <w:rsid w:val="00706669"/>
    <w:rsid w:val="00706EF3"/>
    <w:rsid w:val="00707658"/>
    <w:rsid w:val="00707C7C"/>
    <w:rsid w:val="00710391"/>
    <w:rsid w:val="00710689"/>
    <w:rsid w:val="00711744"/>
    <w:rsid w:val="00712E7F"/>
    <w:rsid w:val="00715BEA"/>
    <w:rsid w:val="00716B6D"/>
    <w:rsid w:val="007170AA"/>
    <w:rsid w:val="00717D61"/>
    <w:rsid w:val="007201D0"/>
    <w:rsid w:val="007201E0"/>
    <w:rsid w:val="00720F4E"/>
    <w:rsid w:val="00720FBB"/>
    <w:rsid w:val="00721500"/>
    <w:rsid w:val="007219A1"/>
    <w:rsid w:val="0072238B"/>
    <w:rsid w:val="00723FAB"/>
    <w:rsid w:val="00724B49"/>
    <w:rsid w:val="007254BC"/>
    <w:rsid w:val="0072674E"/>
    <w:rsid w:val="00726F38"/>
    <w:rsid w:val="00727257"/>
    <w:rsid w:val="00727650"/>
    <w:rsid w:val="007277CE"/>
    <w:rsid w:val="007304E8"/>
    <w:rsid w:val="00730AA3"/>
    <w:rsid w:val="00730D38"/>
    <w:rsid w:val="007337AC"/>
    <w:rsid w:val="00734298"/>
    <w:rsid w:val="0073570C"/>
    <w:rsid w:val="00735BEC"/>
    <w:rsid w:val="0073715B"/>
    <w:rsid w:val="00737768"/>
    <w:rsid w:val="007444E2"/>
    <w:rsid w:val="007447BE"/>
    <w:rsid w:val="00744971"/>
    <w:rsid w:val="00744CAE"/>
    <w:rsid w:val="0074519E"/>
    <w:rsid w:val="00745AD5"/>
    <w:rsid w:val="007467C0"/>
    <w:rsid w:val="007473AC"/>
    <w:rsid w:val="00750195"/>
    <w:rsid w:val="0075070C"/>
    <w:rsid w:val="00750B71"/>
    <w:rsid w:val="00750FFF"/>
    <w:rsid w:val="007513E8"/>
    <w:rsid w:val="00751415"/>
    <w:rsid w:val="007533D8"/>
    <w:rsid w:val="00753F9C"/>
    <w:rsid w:val="007555F0"/>
    <w:rsid w:val="007601C5"/>
    <w:rsid w:val="00760A52"/>
    <w:rsid w:val="007619F0"/>
    <w:rsid w:val="007639C3"/>
    <w:rsid w:val="0076409F"/>
    <w:rsid w:val="00764212"/>
    <w:rsid w:val="00764DDB"/>
    <w:rsid w:val="00765440"/>
    <w:rsid w:val="00765F72"/>
    <w:rsid w:val="00766198"/>
    <w:rsid w:val="007663F5"/>
    <w:rsid w:val="00767255"/>
    <w:rsid w:val="0076746D"/>
    <w:rsid w:val="00767A8B"/>
    <w:rsid w:val="00770CC2"/>
    <w:rsid w:val="00771CAE"/>
    <w:rsid w:val="00771E9F"/>
    <w:rsid w:val="00773432"/>
    <w:rsid w:val="00773DE4"/>
    <w:rsid w:val="0077404F"/>
    <w:rsid w:val="00776074"/>
    <w:rsid w:val="00777E18"/>
    <w:rsid w:val="007810AE"/>
    <w:rsid w:val="0078119A"/>
    <w:rsid w:val="007829D6"/>
    <w:rsid w:val="007835FF"/>
    <w:rsid w:val="00784233"/>
    <w:rsid w:val="00784AE1"/>
    <w:rsid w:val="0078650A"/>
    <w:rsid w:val="00791668"/>
    <w:rsid w:val="00793975"/>
    <w:rsid w:val="00793EAB"/>
    <w:rsid w:val="00794DEC"/>
    <w:rsid w:val="007969BD"/>
    <w:rsid w:val="00796C8B"/>
    <w:rsid w:val="00797078"/>
    <w:rsid w:val="007A04D1"/>
    <w:rsid w:val="007A0627"/>
    <w:rsid w:val="007A0DA1"/>
    <w:rsid w:val="007A2617"/>
    <w:rsid w:val="007A4673"/>
    <w:rsid w:val="007A4BCB"/>
    <w:rsid w:val="007A5745"/>
    <w:rsid w:val="007A6E7C"/>
    <w:rsid w:val="007B0782"/>
    <w:rsid w:val="007B0BD6"/>
    <w:rsid w:val="007B125D"/>
    <w:rsid w:val="007B1910"/>
    <w:rsid w:val="007B3113"/>
    <w:rsid w:val="007B358D"/>
    <w:rsid w:val="007B4B78"/>
    <w:rsid w:val="007B6D71"/>
    <w:rsid w:val="007C047F"/>
    <w:rsid w:val="007C0CAE"/>
    <w:rsid w:val="007C13EF"/>
    <w:rsid w:val="007C1E54"/>
    <w:rsid w:val="007C224B"/>
    <w:rsid w:val="007C2362"/>
    <w:rsid w:val="007C3A55"/>
    <w:rsid w:val="007C3C68"/>
    <w:rsid w:val="007C49FA"/>
    <w:rsid w:val="007C5279"/>
    <w:rsid w:val="007C5504"/>
    <w:rsid w:val="007C669A"/>
    <w:rsid w:val="007C685D"/>
    <w:rsid w:val="007C6B67"/>
    <w:rsid w:val="007C7063"/>
    <w:rsid w:val="007C7153"/>
    <w:rsid w:val="007D00A0"/>
    <w:rsid w:val="007D18A9"/>
    <w:rsid w:val="007D45BF"/>
    <w:rsid w:val="007D554B"/>
    <w:rsid w:val="007D6BB9"/>
    <w:rsid w:val="007D7AD8"/>
    <w:rsid w:val="007E044C"/>
    <w:rsid w:val="007E18E2"/>
    <w:rsid w:val="007E2227"/>
    <w:rsid w:val="007E4A0B"/>
    <w:rsid w:val="007E5BDE"/>
    <w:rsid w:val="007E5DDF"/>
    <w:rsid w:val="007E655B"/>
    <w:rsid w:val="007E66C6"/>
    <w:rsid w:val="007E7041"/>
    <w:rsid w:val="007E7CDE"/>
    <w:rsid w:val="007F12C7"/>
    <w:rsid w:val="007F19AA"/>
    <w:rsid w:val="007F1CA3"/>
    <w:rsid w:val="007F3DEB"/>
    <w:rsid w:val="007F4E6E"/>
    <w:rsid w:val="007F77E7"/>
    <w:rsid w:val="008038E7"/>
    <w:rsid w:val="008046F0"/>
    <w:rsid w:val="008048F2"/>
    <w:rsid w:val="008056CC"/>
    <w:rsid w:val="008059B5"/>
    <w:rsid w:val="0080683F"/>
    <w:rsid w:val="008078D8"/>
    <w:rsid w:val="00807D54"/>
    <w:rsid w:val="00810915"/>
    <w:rsid w:val="00810E68"/>
    <w:rsid w:val="008111AD"/>
    <w:rsid w:val="00811CCE"/>
    <w:rsid w:val="00812E2A"/>
    <w:rsid w:val="008138A9"/>
    <w:rsid w:val="0081416A"/>
    <w:rsid w:val="00814D76"/>
    <w:rsid w:val="00814DCE"/>
    <w:rsid w:val="00816162"/>
    <w:rsid w:val="0081634E"/>
    <w:rsid w:val="00817037"/>
    <w:rsid w:val="008211A8"/>
    <w:rsid w:val="00822D21"/>
    <w:rsid w:val="00823570"/>
    <w:rsid w:val="00823BB0"/>
    <w:rsid w:val="00824027"/>
    <w:rsid w:val="00824CBF"/>
    <w:rsid w:val="00825BCA"/>
    <w:rsid w:val="00826192"/>
    <w:rsid w:val="00827280"/>
    <w:rsid w:val="008274F5"/>
    <w:rsid w:val="00827B74"/>
    <w:rsid w:val="00830F07"/>
    <w:rsid w:val="00832282"/>
    <w:rsid w:val="008328FE"/>
    <w:rsid w:val="00832B58"/>
    <w:rsid w:val="008339A9"/>
    <w:rsid w:val="00833D73"/>
    <w:rsid w:val="00834AEC"/>
    <w:rsid w:val="0083616E"/>
    <w:rsid w:val="00836D5F"/>
    <w:rsid w:val="008402B4"/>
    <w:rsid w:val="00841150"/>
    <w:rsid w:val="00841575"/>
    <w:rsid w:val="0084197D"/>
    <w:rsid w:val="00841DF9"/>
    <w:rsid w:val="00841EAA"/>
    <w:rsid w:val="008428A2"/>
    <w:rsid w:val="00842AFD"/>
    <w:rsid w:val="00843D22"/>
    <w:rsid w:val="00845626"/>
    <w:rsid w:val="00847222"/>
    <w:rsid w:val="0084754E"/>
    <w:rsid w:val="00847D42"/>
    <w:rsid w:val="00850878"/>
    <w:rsid w:val="008514D6"/>
    <w:rsid w:val="00852820"/>
    <w:rsid w:val="00852ECB"/>
    <w:rsid w:val="00853408"/>
    <w:rsid w:val="008554F7"/>
    <w:rsid w:val="00855533"/>
    <w:rsid w:val="00856B31"/>
    <w:rsid w:val="00856C96"/>
    <w:rsid w:val="00857044"/>
    <w:rsid w:val="00857372"/>
    <w:rsid w:val="008606F0"/>
    <w:rsid w:val="00861018"/>
    <w:rsid w:val="00861B44"/>
    <w:rsid w:val="008632F3"/>
    <w:rsid w:val="008634E4"/>
    <w:rsid w:val="008636BC"/>
    <w:rsid w:val="00863E41"/>
    <w:rsid w:val="00864FD6"/>
    <w:rsid w:val="00865374"/>
    <w:rsid w:val="008663D1"/>
    <w:rsid w:val="00866E90"/>
    <w:rsid w:val="00871D0E"/>
    <w:rsid w:val="00871EE2"/>
    <w:rsid w:val="008764D6"/>
    <w:rsid w:val="0088369C"/>
    <w:rsid w:val="008843F0"/>
    <w:rsid w:val="00884AD4"/>
    <w:rsid w:val="0088630A"/>
    <w:rsid w:val="00886620"/>
    <w:rsid w:val="0089130B"/>
    <w:rsid w:val="008914F6"/>
    <w:rsid w:val="0089230F"/>
    <w:rsid w:val="008927E0"/>
    <w:rsid w:val="00892A1E"/>
    <w:rsid w:val="00892D32"/>
    <w:rsid w:val="008935FC"/>
    <w:rsid w:val="00893786"/>
    <w:rsid w:val="008947E2"/>
    <w:rsid w:val="008953D3"/>
    <w:rsid w:val="00896119"/>
    <w:rsid w:val="00896891"/>
    <w:rsid w:val="0089782C"/>
    <w:rsid w:val="008A066F"/>
    <w:rsid w:val="008A14BE"/>
    <w:rsid w:val="008A1A37"/>
    <w:rsid w:val="008A1D84"/>
    <w:rsid w:val="008A236E"/>
    <w:rsid w:val="008A2780"/>
    <w:rsid w:val="008A3288"/>
    <w:rsid w:val="008A5B0E"/>
    <w:rsid w:val="008A772C"/>
    <w:rsid w:val="008B06FA"/>
    <w:rsid w:val="008B1980"/>
    <w:rsid w:val="008B21EE"/>
    <w:rsid w:val="008B2683"/>
    <w:rsid w:val="008B46C8"/>
    <w:rsid w:val="008B6091"/>
    <w:rsid w:val="008B65A7"/>
    <w:rsid w:val="008B6845"/>
    <w:rsid w:val="008B6A51"/>
    <w:rsid w:val="008C071A"/>
    <w:rsid w:val="008C0874"/>
    <w:rsid w:val="008C10CA"/>
    <w:rsid w:val="008C1C45"/>
    <w:rsid w:val="008C20D2"/>
    <w:rsid w:val="008C2CC3"/>
    <w:rsid w:val="008C2E51"/>
    <w:rsid w:val="008C48F2"/>
    <w:rsid w:val="008C5AC2"/>
    <w:rsid w:val="008C62D7"/>
    <w:rsid w:val="008C6AF0"/>
    <w:rsid w:val="008C7001"/>
    <w:rsid w:val="008C70AB"/>
    <w:rsid w:val="008D0D90"/>
    <w:rsid w:val="008D105D"/>
    <w:rsid w:val="008D1760"/>
    <w:rsid w:val="008D34BE"/>
    <w:rsid w:val="008D3B1C"/>
    <w:rsid w:val="008D4081"/>
    <w:rsid w:val="008D40E8"/>
    <w:rsid w:val="008D604C"/>
    <w:rsid w:val="008D6768"/>
    <w:rsid w:val="008D6D77"/>
    <w:rsid w:val="008D7217"/>
    <w:rsid w:val="008E054A"/>
    <w:rsid w:val="008E06B3"/>
    <w:rsid w:val="008E0E48"/>
    <w:rsid w:val="008E156D"/>
    <w:rsid w:val="008E31F4"/>
    <w:rsid w:val="008E3E5E"/>
    <w:rsid w:val="008E5AEF"/>
    <w:rsid w:val="008E64DD"/>
    <w:rsid w:val="008E7BD5"/>
    <w:rsid w:val="008F031F"/>
    <w:rsid w:val="008F2931"/>
    <w:rsid w:val="008F2F9D"/>
    <w:rsid w:val="008F4BC0"/>
    <w:rsid w:val="008F51CF"/>
    <w:rsid w:val="008F7BEA"/>
    <w:rsid w:val="00900473"/>
    <w:rsid w:val="009010F2"/>
    <w:rsid w:val="00901845"/>
    <w:rsid w:val="00902D7C"/>
    <w:rsid w:val="00902E25"/>
    <w:rsid w:val="0090384D"/>
    <w:rsid w:val="00903D8B"/>
    <w:rsid w:val="00903DBE"/>
    <w:rsid w:val="00905A06"/>
    <w:rsid w:val="009070E2"/>
    <w:rsid w:val="009111B7"/>
    <w:rsid w:val="0091231E"/>
    <w:rsid w:val="00913891"/>
    <w:rsid w:val="00916960"/>
    <w:rsid w:val="00916E9A"/>
    <w:rsid w:val="0091734F"/>
    <w:rsid w:val="00917A19"/>
    <w:rsid w:val="00917E73"/>
    <w:rsid w:val="00922501"/>
    <w:rsid w:val="00922FFF"/>
    <w:rsid w:val="00927FF2"/>
    <w:rsid w:val="00930522"/>
    <w:rsid w:val="0093076A"/>
    <w:rsid w:val="00931AD2"/>
    <w:rsid w:val="00931DE3"/>
    <w:rsid w:val="009327E9"/>
    <w:rsid w:val="00933515"/>
    <w:rsid w:val="00934EC7"/>
    <w:rsid w:val="009357B5"/>
    <w:rsid w:val="00936592"/>
    <w:rsid w:val="00937C6E"/>
    <w:rsid w:val="009421EE"/>
    <w:rsid w:val="0094325B"/>
    <w:rsid w:val="00944B32"/>
    <w:rsid w:val="00945797"/>
    <w:rsid w:val="009472D1"/>
    <w:rsid w:val="00947ABD"/>
    <w:rsid w:val="00947D5D"/>
    <w:rsid w:val="009500E9"/>
    <w:rsid w:val="00952650"/>
    <w:rsid w:val="009527A6"/>
    <w:rsid w:val="00952C39"/>
    <w:rsid w:val="00952E11"/>
    <w:rsid w:val="00952EA4"/>
    <w:rsid w:val="00953896"/>
    <w:rsid w:val="00954493"/>
    <w:rsid w:val="00954B7F"/>
    <w:rsid w:val="00955690"/>
    <w:rsid w:val="00956291"/>
    <w:rsid w:val="00956932"/>
    <w:rsid w:val="00956C1C"/>
    <w:rsid w:val="00960CE2"/>
    <w:rsid w:val="00962005"/>
    <w:rsid w:val="0096235E"/>
    <w:rsid w:val="00962372"/>
    <w:rsid w:val="00963BCB"/>
    <w:rsid w:val="00964294"/>
    <w:rsid w:val="00964EB3"/>
    <w:rsid w:val="0096584E"/>
    <w:rsid w:val="009705EA"/>
    <w:rsid w:val="00970C96"/>
    <w:rsid w:val="00970D24"/>
    <w:rsid w:val="00971D4D"/>
    <w:rsid w:val="0097291D"/>
    <w:rsid w:val="00972D51"/>
    <w:rsid w:val="009730D4"/>
    <w:rsid w:val="00973103"/>
    <w:rsid w:val="00973F1F"/>
    <w:rsid w:val="00974006"/>
    <w:rsid w:val="009745B8"/>
    <w:rsid w:val="00974E9E"/>
    <w:rsid w:val="009801D9"/>
    <w:rsid w:val="00980313"/>
    <w:rsid w:val="00980DC0"/>
    <w:rsid w:val="00981827"/>
    <w:rsid w:val="00981E97"/>
    <w:rsid w:val="0098227E"/>
    <w:rsid w:val="009833EB"/>
    <w:rsid w:val="00983436"/>
    <w:rsid w:val="00983449"/>
    <w:rsid w:val="00985512"/>
    <w:rsid w:val="00985655"/>
    <w:rsid w:val="009856BC"/>
    <w:rsid w:val="009866A2"/>
    <w:rsid w:val="0098796B"/>
    <w:rsid w:val="00990475"/>
    <w:rsid w:val="00991929"/>
    <w:rsid w:val="00992743"/>
    <w:rsid w:val="00992E84"/>
    <w:rsid w:val="0099362A"/>
    <w:rsid w:val="00993BCF"/>
    <w:rsid w:val="009946D3"/>
    <w:rsid w:val="009947D8"/>
    <w:rsid w:val="009962CC"/>
    <w:rsid w:val="00996C9B"/>
    <w:rsid w:val="00996EBE"/>
    <w:rsid w:val="00997B3A"/>
    <w:rsid w:val="00997C8B"/>
    <w:rsid w:val="00997F85"/>
    <w:rsid w:val="009A03D3"/>
    <w:rsid w:val="009A08D8"/>
    <w:rsid w:val="009A10E5"/>
    <w:rsid w:val="009A3021"/>
    <w:rsid w:val="009A31DF"/>
    <w:rsid w:val="009A394C"/>
    <w:rsid w:val="009A4CE3"/>
    <w:rsid w:val="009A50A0"/>
    <w:rsid w:val="009A69DC"/>
    <w:rsid w:val="009B0A27"/>
    <w:rsid w:val="009B2A39"/>
    <w:rsid w:val="009B2E16"/>
    <w:rsid w:val="009B4683"/>
    <w:rsid w:val="009B54D6"/>
    <w:rsid w:val="009B6285"/>
    <w:rsid w:val="009B7025"/>
    <w:rsid w:val="009B77A9"/>
    <w:rsid w:val="009B7D1E"/>
    <w:rsid w:val="009C0262"/>
    <w:rsid w:val="009C027B"/>
    <w:rsid w:val="009C22CD"/>
    <w:rsid w:val="009C2403"/>
    <w:rsid w:val="009C249B"/>
    <w:rsid w:val="009C2888"/>
    <w:rsid w:val="009C2F35"/>
    <w:rsid w:val="009C4382"/>
    <w:rsid w:val="009C4CE1"/>
    <w:rsid w:val="009C501E"/>
    <w:rsid w:val="009C669B"/>
    <w:rsid w:val="009C7236"/>
    <w:rsid w:val="009C7FA4"/>
    <w:rsid w:val="009D09DB"/>
    <w:rsid w:val="009D0FC4"/>
    <w:rsid w:val="009D1A1A"/>
    <w:rsid w:val="009D26FA"/>
    <w:rsid w:val="009D3FE7"/>
    <w:rsid w:val="009D56A9"/>
    <w:rsid w:val="009D64A0"/>
    <w:rsid w:val="009D756C"/>
    <w:rsid w:val="009D78D0"/>
    <w:rsid w:val="009D7F94"/>
    <w:rsid w:val="009E0547"/>
    <w:rsid w:val="009E08BF"/>
    <w:rsid w:val="009E0D9C"/>
    <w:rsid w:val="009E11CC"/>
    <w:rsid w:val="009E3BB1"/>
    <w:rsid w:val="009E43ED"/>
    <w:rsid w:val="009E5170"/>
    <w:rsid w:val="009E61DA"/>
    <w:rsid w:val="009E6A4E"/>
    <w:rsid w:val="009E777C"/>
    <w:rsid w:val="009E786E"/>
    <w:rsid w:val="009F242C"/>
    <w:rsid w:val="009F25FF"/>
    <w:rsid w:val="009F2B0B"/>
    <w:rsid w:val="009F3850"/>
    <w:rsid w:val="009F41FC"/>
    <w:rsid w:val="009F490F"/>
    <w:rsid w:val="009F4AA7"/>
    <w:rsid w:val="009F4C7F"/>
    <w:rsid w:val="009F55EC"/>
    <w:rsid w:val="009F5E9B"/>
    <w:rsid w:val="009F64E3"/>
    <w:rsid w:val="009F695A"/>
    <w:rsid w:val="009F71EF"/>
    <w:rsid w:val="009F7B99"/>
    <w:rsid w:val="00A02225"/>
    <w:rsid w:val="00A0485F"/>
    <w:rsid w:val="00A0584B"/>
    <w:rsid w:val="00A05A66"/>
    <w:rsid w:val="00A068B2"/>
    <w:rsid w:val="00A06B48"/>
    <w:rsid w:val="00A1072F"/>
    <w:rsid w:val="00A10CB0"/>
    <w:rsid w:val="00A1170A"/>
    <w:rsid w:val="00A11740"/>
    <w:rsid w:val="00A1201E"/>
    <w:rsid w:val="00A123B9"/>
    <w:rsid w:val="00A123BC"/>
    <w:rsid w:val="00A12BBB"/>
    <w:rsid w:val="00A13FA2"/>
    <w:rsid w:val="00A14C9B"/>
    <w:rsid w:val="00A14DF2"/>
    <w:rsid w:val="00A1519C"/>
    <w:rsid w:val="00A17113"/>
    <w:rsid w:val="00A1752C"/>
    <w:rsid w:val="00A20DF5"/>
    <w:rsid w:val="00A225D3"/>
    <w:rsid w:val="00A22620"/>
    <w:rsid w:val="00A246A2"/>
    <w:rsid w:val="00A24B39"/>
    <w:rsid w:val="00A25A1A"/>
    <w:rsid w:val="00A267E8"/>
    <w:rsid w:val="00A27182"/>
    <w:rsid w:val="00A27846"/>
    <w:rsid w:val="00A30492"/>
    <w:rsid w:val="00A310AB"/>
    <w:rsid w:val="00A31928"/>
    <w:rsid w:val="00A32E31"/>
    <w:rsid w:val="00A32F2D"/>
    <w:rsid w:val="00A332E9"/>
    <w:rsid w:val="00A33896"/>
    <w:rsid w:val="00A33EF2"/>
    <w:rsid w:val="00A346FE"/>
    <w:rsid w:val="00A369DA"/>
    <w:rsid w:val="00A37C54"/>
    <w:rsid w:val="00A405E7"/>
    <w:rsid w:val="00A4088D"/>
    <w:rsid w:val="00A41869"/>
    <w:rsid w:val="00A43097"/>
    <w:rsid w:val="00A434EC"/>
    <w:rsid w:val="00A4485E"/>
    <w:rsid w:val="00A44C23"/>
    <w:rsid w:val="00A470AB"/>
    <w:rsid w:val="00A47250"/>
    <w:rsid w:val="00A47302"/>
    <w:rsid w:val="00A47B54"/>
    <w:rsid w:val="00A505B6"/>
    <w:rsid w:val="00A50AE8"/>
    <w:rsid w:val="00A51537"/>
    <w:rsid w:val="00A542BF"/>
    <w:rsid w:val="00A542FB"/>
    <w:rsid w:val="00A54F8A"/>
    <w:rsid w:val="00A55A46"/>
    <w:rsid w:val="00A5601B"/>
    <w:rsid w:val="00A57643"/>
    <w:rsid w:val="00A609A0"/>
    <w:rsid w:val="00A60DB6"/>
    <w:rsid w:val="00A612AB"/>
    <w:rsid w:val="00A63CFA"/>
    <w:rsid w:val="00A646FB"/>
    <w:rsid w:val="00A6545A"/>
    <w:rsid w:val="00A656F1"/>
    <w:rsid w:val="00A664A2"/>
    <w:rsid w:val="00A666FE"/>
    <w:rsid w:val="00A668B9"/>
    <w:rsid w:val="00A7265F"/>
    <w:rsid w:val="00A727B5"/>
    <w:rsid w:val="00A72EFB"/>
    <w:rsid w:val="00A74150"/>
    <w:rsid w:val="00A769E8"/>
    <w:rsid w:val="00A7771F"/>
    <w:rsid w:val="00A77C64"/>
    <w:rsid w:val="00A80167"/>
    <w:rsid w:val="00A8020C"/>
    <w:rsid w:val="00A8035E"/>
    <w:rsid w:val="00A81EB0"/>
    <w:rsid w:val="00A82B69"/>
    <w:rsid w:val="00A82CD9"/>
    <w:rsid w:val="00A84429"/>
    <w:rsid w:val="00A8450D"/>
    <w:rsid w:val="00A84BDA"/>
    <w:rsid w:val="00A85AE8"/>
    <w:rsid w:val="00A8644A"/>
    <w:rsid w:val="00A874C5"/>
    <w:rsid w:val="00A87ECC"/>
    <w:rsid w:val="00A90006"/>
    <w:rsid w:val="00A902E4"/>
    <w:rsid w:val="00A924F6"/>
    <w:rsid w:val="00A926C2"/>
    <w:rsid w:val="00A931E2"/>
    <w:rsid w:val="00A93814"/>
    <w:rsid w:val="00A93987"/>
    <w:rsid w:val="00A93B22"/>
    <w:rsid w:val="00A968AC"/>
    <w:rsid w:val="00A96B8A"/>
    <w:rsid w:val="00A96D44"/>
    <w:rsid w:val="00AA0A83"/>
    <w:rsid w:val="00AA0D65"/>
    <w:rsid w:val="00AA0DC3"/>
    <w:rsid w:val="00AA148E"/>
    <w:rsid w:val="00AA2009"/>
    <w:rsid w:val="00AA2BEA"/>
    <w:rsid w:val="00AA3076"/>
    <w:rsid w:val="00AA4F52"/>
    <w:rsid w:val="00AA5B92"/>
    <w:rsid w:val="00AA66B9"/>
    <w:rsid w:val="00AA726E"/>
    <w:rsid w:val="00AA7305"/>
    <w:rsid w:val="00AB2169"/>
    <w:rsid w:val="00AB2531"/>
    <w:rsid w:val="00AB2A3E"/>
    <w:rsid w:val="00AB30C9"/>
    <w:rsid w:val="00AB3557"/>
    <w:rsid w:val="00AB3654"/>
    <w:rsid w:val="00AB3B03"/>
    <w:rsid w:val="00AB4BD1"/>
    <w:rsid w:val="00AB65B8"/>
    <w:rsid w:val="00AB70CF"/>
    <w:rsid w:val="00AB7572"/>
    <w:rsid w:val="00AB769A"/>
    <w:rsid w:val="00AC4753"/>
    <w:rsid w:val="00AC5E45"/>
    <w:rsid w:val="00AC6829"/>
    <w:rsid w:val="00AC7659"/>
    <w:rsid w:val="00AC78ED"/>
    <w:rsid w:val="00AD0177"/>
    <w:rsid w:val="00AD17F4"/>
    <w:rsid w:val="00AD2647"/>
    <w:rsid w:val="00AD28D2"/>
    <w:rsid w:val="00AD3195"/>
    <w:rsid w:val="00AD3868"/>
    <w:rsid w:val="00AD51D5"/>
    <w:rsid w:val="00AD5659"/>
    <w:rsid w:val="00AE16D4"/>
    <w:rsid w:val="00AE1A8B"/>
    <w:rsid w:val="00AE26E4"/>
    <w:rsid w:val="00AE2F4E"/>
    <w:rsid w:val="00AE3669"/>
    <w:rsid w:val="00AE58EC"/>
    <w:rsid w:val="00AE6AE5"/>
    <w:rsid w:val="00AE76FC"/>
    <w:rsid w:val="00AF0F14"/>
    <w:rsid w:val="00AF174D"/>
    <w:rsid w:val="00AF1DE4"/>
    <w:rsid w:val="00AF2383"/>
    <w:rsid w:val="00AF2DC9"/>
    <w:rsid w:val="00AF350C"/>
    <w:rsid w:val="00AF37EB"/>
    <w:rsid w:val="00AF4209"/>
    <w:rsid w:val="00AF7B2E"/>
    <w:rsid w:val="00B00D44"/>
    <w:rsid w:val="00B00D83"/>
    <w:rsid w:val="00B023B4"/>
    <w:rsid w:val="00B02E56"/>
    <w:rsid w:val="00B03027"/>
    <w:rsid w:val="00B034AB"/>
    <w:rsid w:val="00B037B8"/>
    <w:rsid w:val="00B04043"/>
    <w:rsid w:val="00B04206"/>
    <w:rsid w:val="00B064FD"/>
    <w:rsid w:val="00B0743B"/>
    <w:rsid w:val="00B07442"/>
    <w:rsid w:val="00B11379"/>
    <w:rsid w:val="00B120D9"/>
    <w:rsid w:val="00B13C5A"/>
    <w:rsid w:val="00B13EA0"/>
    <w:rsid w:val="00B1488A"/>
    <w:rsid w:val="00B15E76"/>
    <w:rsid w:val="00B166F3"/>
    <w:rsid w:val="00B1714C"/>
    <w:rsid w:val="00B20762"/>
    <w:rsid w:val="00B22759"/>
    <w:rsid w:val="00B22B85"/>
    <w:rsid w:val="00B23DC6"/>
    <w:rsid w:val="00B2542D"/>
    <w:rsid w:val="00B26DBE"/>
    <w:rsid w:val="00B26EF4"/>
    <w:rsid w:val="00B27615"/>
    <w:rsid w:val="00B30A6A"/>
    <w:rsid w:val="00B30FC8"/>
    <w:rsid w:val="00B31D6B"/>
    <w:rsid w:val="00B33821"/>
    <w:rsid w:val="00B35E36"/>
    <w:rsid w:val="00B374BE"/>
    <w:rsid w:val="00B40DE2"/>
    <w:rsid w:val="00B41318"/>
    <w:rsid w:val="00B4216E"/>
    <w:rsid w:val="00B434B0"/>
    <w:rsid w:val="00B44617"/>
    <w:rsid w:val="00B44770"/>
    <w:rsid w:val="00B44F4C"/>
    <w:rsid w:val="00B458C1"/>
    <w:rsid w:val="00B45E9C"/>
    <w:rsid w:val="00B46BE0"/>
    <w:rsid w:val="00B46C09"/>
    <w:rsid w:val="00B46CB1"/>
    <w:rsid w:val="00B52621"/>
    <w:rsid w:val="00B52AB4"/>
    <w:rsid w:val="00B52EAA"/>
    <w:rsid w:val="00B53EF9"/>
    <w:rsid w:val="00B54754"/>
    <w:rsid w:val="00B54BB8"/>
    <w:rsid w:val="00B56FDD"/>
    <w:rsid w:val="00B57CBD"/>
    <w:rsid w:val="00B60A40"/>
    <w:rsid w:val="00B60B60"/>
    <w:rsid w:val="00B6154A"/>
    <w:rsid w:val="00B62D86"/>
    <w:rsid w:val="00B63A65"/>
    <w:rsid w:val="00B645C0"/>
    <w:rsid w:val="00B64898"/>
    <w:rsid w:val="00B65D29"/>
    <w:rsid w:val="00B661FE"/>
    <w:rsid w:val="00B66442"/>
    <w:rsid w:val="00B66D78"/>
    <w:rsid w:val="00B675FF"/>
    <w:rsid w:val="00B67FD0"/>
    <w:rsid w:val="00B72332"/>
    <w:rsid w:val="00B72EDE"/>
    <w:rsid w:val="00B73EC9"/>
    <w:rsid w:val="00B749FD"/>
    <w:rsid w:val="00B74B9E"/>
    <w:rsid w:val="00B74D30"/>
    <w:rsid w:val="00B75797"/>
    <w:rsid w:val="00B75A9C"/>
    <w:rsid w:val="00B75D62"/>
    <w:rsid w:val="00B77416"/>
    <w:rsid w:val="00B7760B"/>
    <w:rsid w:val="00B7762B"/>
    <w:rsid w:val="00B776FA"/>
    <w:rsid w:val="00B809D3"/>
    <w:rsid w:val="00B80F1B"/>
    <w:rsid w:val="00B81A4A"/>
    <w:rsid w:val="00B826C0"/>
    <w:rsid w:val="00B82970"/>
    <w:rsid w:val="00B82F8B"/>
    <w:rsid w:val="00B830C5"/>
    <w:rsid w:val="00B8362D"/>
    <w:rsid w:val="00B83827"/>
    <w:rsid w:val="00B847A0"/>
    <w:rsid w:val="00B857CC"/>
    <w:rsid w:val="00B8625C"/>
    <w:rsid w:val="00B90A8B"/>
    <w:rsid w:val="00B911F1"/>
    <w:rsid w:val="00B94FD4"/>
    <w:rsid w:val="00B953B9"/>
    <w:rsid w:val="00B95C03"/>
    <w:rsid w:val="00B96468"/>
    <w:rsid w:val="00B96DCD"/>
    <w:rsid w:val="00B97C42"/>
    <w:rsid w:val="00BA027E"/>
    <w:rsid w:val="00BA0C67"/>
    <w:rsid w:val="00BA14C1"/>
    <w:rsid w:val="00BA15F3"/>
    <w:rsid w:val="00BA1871"/>
    <w:rsid w:val="00BA2C75"/>
    <w:rsid w:val="00BA3E77"/>
    <w:rsid w:val="00BA4021"/>
    <w:rsid w:val="00BA42CB"/>
    <w:rsid w:val="00BA7D94"/>
    <w:rsid w:val="00BB0BDB"/>
    <w:rsid w:val="00BB0CD5"/>
    <w:rsid w:val="00BB0DCE"/>
    <w:rsid w:val="00BB11CA"/>
    <w:rsid w:val="00BB13C3"/>
    <w:rsid w:val="00BB178A"/>
    <w:rsid w:val="00BB233D"/>
    <w:rsid w:val="00BB37D6"/>
    <w:rsid w:val="00BB61BD"/>
    <w:rsid w:val="00BB662C"/>
    <w:rsid w:val="00BB67C4"/>
    <w:rsid w:val="00BC0793"/>
    <w:rsid w:val="00BC1069"/>
    <w:rsid w:val="00BC158A"/>
    <w:rsid w:val="00BC273B"/>
    <w:rsid w:val="00BC2B97"/>
    <w:rsid w:val="00BC3CF2"/>
    <w:rsid w:val="00BC4E87"/>
    <w:rsid w:val="00BC5300"/>
    <w:rsid w:val="00BC75D8"/>
    <w:rsid w:val="00BC7E79"/>
    <w:rsid w:val="00BD073C"/>
    <w:rsid w:val="00BD1007"/>
    <w:rsid w:val="00BD19E1"/>
    <w:rsid w:val="00BD2CA7"/>
    <w:rsid w:val="00BD4059"/>
    <w:rsid w:val="00BD5091"/>
    <w:rsid w:val="00BD5CE7"/>
    <w:rsid w:val="00BE0991"/>
    <w:rsid w:val="00BE1718"/>
    <w:rsid w:val="00BE311B"/>
    <w:rsid w:val="00BE5670"/>
    <w:rsid w:val="00BE5D0B"/>
    <w:rsid w:val="00BE5E07"/>
    <w:rsid w:val="00BE6D18"/>
    <w:rsid w:val="00BE6F6B"/>
    <w:rsid w:val="00BE72EE"/>
    <w:rsid w:val="00BE7B02"/>
    <w:rsid w:val="00BF12D7"/>
    <w:rsid w:val="00BF1FA2"/>
    <w:rsid w:val="00BF2D17"/>
    <w:rsid w:val="00BF4AE9"/>
    <w:rsid w:val="00BF7676"/>
    <w:rsid w:val="00C01AF3"/>
    <w:rsid w:val="00C01DD1"/>
    <w:rsid w:val="00C036EA"/>
    <w:rsid w:val="00C03F21"/>
    <w:rsid w:val="00C042F6"/>
    <w:rsid w:val="00C052B7"/>
    <w:rsid w:val="00C05E52"/>
    <w:rsid w:val="00C07751"/>
    <w:rsid w:val="00C07F7E"/>
    <w:rsid w:val="00C1061A"/>
    <w:rsid w:val="00C10B10"/>
    <w:rsid w:val="00C11445"/>
    <w:rsid w:val="00C11925"/>
    <w:rsid w:val="00C1229C"/>
    <w:rsid w:val="00C122F4"/>
    <w:rsid w:val="00C123B4"/>
    <w:rsid w:val="00C126C1"/>
    <w:rsid w:val="00C12AB3"/>
    <w:rsid w:val="00C1346C"/>
    <w:rsid w:val="00C13572"/>
    <w:rsid w:val="00C14FC2"/>
    <w:rsid w:val="00C1514F"/>
    <w:rsid w:val="00C15A54"/>
    <w:rsid w:val="00C16C0D"/>
    <w:rsid w:val="00C21A08"/>
    <w:rsid w:val="00C2232E"/>
    <w:rsid w:val="00C229B5"/>
    <w:rsid w:val="00C235F3"/>
    <w:rsid w:val="00C23DFD"/>
    <w:rsid w:val="00C25BF7"/>
    <w:rsid w:val="00C25ED3"/>
    <w:rsid w:val="00C2680F"/>
    <w:rsid w:val="00C27220"/>
    <w:rsid w:val="00C2745E"/>
    <w:rsid w:val="00C274CF"/>
    <w:rsid w:val="00C27A29"/>
    <w:rsid w:val="00C301E9"/>
    <w:rsid w:val="00C3023B"/>
    <w:rsid w:val="00C3059F"/>
    <w:rsid w:val="00C306F8"/>
    <w:rsid w:val="00C309E2"/>
    <w:rsid w:val="00C30F98"/>
    <w:rsid w:val="00C32177"/>
    <w:rsid w:val="00C322DB"/>
    <w:rsid w:val="00C32815"/>
    <w:rsid w:val="00C33053"/>
    <w:rsid w:val="00C34BE1"/>
    <w:rsid w:val="00C35A70"/>
    <w:rsid w:val="00C362EB"/>
    <w:rsid w:val="00C37C99"/>
    <w:rsid w:val="00C407DF"/>
    <w:rsid w:val="00C410CC"/>
    <w:rsid w:val="00C416FA"/>
    <w:rsid w:val="00C41E89"/>
    <w:rsid w:val="00C423D4"/>
    <w:rsid w:val="00C42845"/>
    <w:rsid w:val="00C42C46"/>
    <w:rsid w:val="00C43315"/>
    <w:rsid w:val="00C43F46"/>
    <w:rsid w:val="00C443A2"/>
    <w:rsid w:val="00C44D00"/>
    <w:rsid w:val="00C45036"/>
    <w:rsid w:val="00C45455"/>
    <w:rsid w:val="00C46A97"/>
    <w:rsid w:val="00C470DF"/>
    <w:rsid w:val="00C47850"/>
    <w:rsid w:val="00C5001C"/>
    <w:rsid w:val="00C51C08"/>
    <w:rsid w:val="00C52137"/>
    <w:rsid w:val="00C521F2"/>
    <w:rsid w:val="00C5222A"/>
    <w:rsid w:val="00C525C9"/>
    <w:rsid w:val="00C52958"/>
    <w:rsid w:val="00C529C7"/>
    <w:rsid w:val="00C55F2C"/>
    <w:rsid w:val="00C5645A"/>
    <w:rsid w:val="00C564E9"/>
    <w:rsid w:val="00C566C9"/>
    <w:rsid w:val="00C56B9D"/>
    <w:rsid w:val="00C5716F"/>
    <w:rsid w:val="00C57569"/>
    <w:rsid w:val="00C6050B"/>
    <w:rsid w:val="00C614FC"/>
    <w:rsid w:val="00C62507"/>
    <w:rsid w:val="00C63DA0"/>
    <w:rsid w:val="00C63F25"/>
    <w:rsid w:val="00C64EE0"/>
    <w:rsid w:val="00C6769C"/>
    <w:rsid w:val="00C67E1A"/>
    <w:rsid w:val="00C71183"/>
    <w:rsid w:val="00C71908"/>
    <w:rsid w:val="00C7250E"/>
    <w:rsid w:val="00C72629"/>
    <w:rsid w:val="00C73182"/>
    <w:rsid w:val="00C73BD7"/>
    <w:rsid w:val="00C74960"/>
    <w:rsid w:val="00C7592D"/>
    <w:rsid w:val="00C760A2"/>
    <w:rsid w:val="00C807DD"/>
    <w:rsid w:val="00C80F16"/>
    <w:rsid w:val="00C8106B"/>
    <w:rsid w:val="00C81176"/>
    <w:rsid w:val="00C82237"/>
    <w:rsid w:val="00C83767"/>
    <w:rsid w:val="00C84717"/>
    <w:rsid w:val="00C8563A"/>
    <w:rsid w:val="00C8566F"/>
    <w:rsid w:val="00C86798"/>
    <w:rsid w:val="00C869E3"/>
    <w:rsid w:val="00C90F8F"/>
    <w:rsid w:val="00C922F2"/>
    <w:rsid w:val="00C9289F"/>
    <w:rsid w:val="00C92B63"/>
    <w:rsid w:val="00C92D5B"/>
    <w:rsid w:val="00C9303D"/>
    <w:rsid w:val="00C9419F"/>
    <w:rsid w:val="00C942B8"/>
    <w:rsid w:val="00C95024"/>
    <w:rsid w:val="00C95FCF"/>
    <w:rsid w:val="00C96963"/>
    <w:rsid w:val="00C96B14"/>
    <w:rsid w:val="00C96C59"/>
    <w:rsid w:val="00C96DED"/>
    <w:rsid w:val="00CA3017"/>
    <w:rsid w:val="00CA43E3"/>
    <w:rsid w:val="00CA4A2E"/>
    <w:rsid w:val="00CA586C"/>
    <w:rsid w:val="00CA61FB"/>
    <w:rsid w:val="00CA69CF"/>
    <w:rsid w:val="00CA7B03"/>
    <w:rsid w:val="00CB1457"/>
    <w:rsid w:val="00CB1EDD"/>
    <w:rsid w:val="00CB3001"/>
    <w:rsid w:val="00CB3356"/>
    <w:rsid w:val="00CB553A"/>
    <w:rsid w:val="00CB5C0B"/>
    <w:rsid w:val="00CC19A2"/>
    <w:rsid w:val="00CC21AB"/>
    <w:rsid w:val="00CC21C4"/>
    <w:rsid w:val="00CC316D"/>
    <w:rsid w:val="00CC3A03"/>
    <w:rsid w:val="00CC5719"/>
    <w:rsid w:val="00CC5E85"/>
    <w:rsid w:val="00CC7A00"/>
    <w:rsid w:val="00CC7AC6"/>
    <w:rsid w:val="00CD04D5"/>
    <w:rsid w:val="00CD0713"/>
    <w:rsid w:val="00CD1629"/>
    <w:rsid w:val="00CD22EA"/>
    <w:rsid w:val="00CD26CF"/>
    <w:rsid w:val="00CD282D"/>
    <w:rsid w:val="00CD361D"/>
    <w:rsid w:val="00CD42B2"/>
    <w:rsid w:val="00CD50EB"/>
    <w:rsid w:val="00CD5235"/>
    <w:rsid w:val="00CD5804"/>
    <w:rsid w:val="00CD60F4"/>
    <w:rsid w:val="00CD639A"/>
    <w:rsid w:val="00CD7304"/>
    <w:rsid w:val="00CD7B05"/>
    <w:rsid w:val="00CD7E4A"/>
    <w:rsid w:val="00CE0701"/>
    <w:rsid w:val="00CE16EF"/>
    <w:rsid w:val="00CE412A"/>
    <w:rsid w:val="00CE7198"/>
    <w:rsid w:val="00CE71C6"/>
    <w:rsid w:val="00CE744C"/>
    <w:rsid w:val="00CE7966"/>
    <w:rsid w:val="00CF0897"/>
    <w:rsid w:val="00CF1A05"/>
    <w:rsid w:val="00CF2107"/>
    <w:rsid w:val="00CF212F"/>
    <w:rsid w:val="00CF2A53"/>
    <w:rsid w:val="00CF54DD"/>
    <w:rsid w:val="00CF5C69"/>
    <w:rsid w:val="00CF7FF6"/>
    <w:rsid w:val="00D006EB"/>
    <w:rsid w:val="00D00725"/>
    <w:rsid w:val="00D00C97"/>
    <w:rsid w:val="00D01F2A"/>
    <w:rsid w:val="00D02467"/>
    <w:rsid w:val="00D028E5"/>
    <w:rsid w:val="00D04B85"/>
    <w:rsid w:val="00D053DF"/>
    <w:rsid w:val="00D05A81"/>
    <w:rsid w:val="00D05A94"/>
    <w:rsid w:val="00D06EA8"/>
    <w:rsid w:val="00D11484"/>
    <w:rsid w:val="00D11675"/>
    <w:rsid w:val="00D122F5"/>
    <w:rsid w:val="00D12382"/>
    <w:rsid w:val="00D14606"/>
    <w:rsid w:val="00D16117"/>
    <w:rsid w:val="00D16182"/>
    <w:rsid w:val="00D16538"/>
    <w:rsid w:val="00D16EA8"/>
    <w:rsid w:val="00D17CD9"/>
    <w:rsid w:val="00D17D29"/>
    <w:rsid w:val="00D17EAC"/>
    <w:rsid w:val="00D20552"/>
    <w:rsid w:val="00D206AF"/>
    <w:rsid w:val="00D212FC"/>
    <w:rsid w:val="00D21647"/>
    <w:rsid w:val="00D22427"/>
    <w:rsid w:val="00D2307B"/>
    <w:rsid w:val="00D23368"/>
    <w:rsid w:val="00D240FF"/>
    <w:rsid w:val="00D259F4"/>
    <w:rsid w:val="00D25D23"/>
    <w:rsid w:val="00D27125"/>
    <w:rsid w:val="00D336A2"/>
    <w:rsid w:val="00D341BA"/>
    <w:rsid w:val="00D34A9F"/>
    <w:rsid w:val="00D34CCB"/>
    <w:rsid w:val="00D375C7"/>
    <w:rsid w:val="00D37BDC"/>
    <w:rsid w:val="00D40EA3"/>
    <w:rsid w:val="00D4184A"/>
    <w:rsid w:val="00D41C59"/>
    <w:rsid w:val="00D42308"/>
    <w:rsid w:val="00D435D7"/>
    <w:rsid w:val="00D43AC7"/>
    <w:rsid w:val="00D43F02"/>
    <w:rsid w:val="00D448F9"/>
    <w:rsid w:val="00D45AA9"/>
    <w:rsid w:val="00D4652F"/>
    <w:rsid w:val="00D47577"/>
    <w:rsid w:val="00D5168F"/>
    <w:rsid w:val="00D53EE3"/>
    <w:rsid w:val="00D5409C"/>
    <w:rsid w:val="00D5444C"/>
    <w:rsid w:val="00D546A9"/>
    <w:rsid w:val="00D55C97"/>
    <w:rsid w:val="00D56627"/>
    <w:rsid w:val="00D569F1"/>
    <w:rsid w:val="00D5709E"/>
    <w:rsid w:val="00D603AF"/>
    <w:rsid w:val="00D608EF"/>
    <w:rsid w:val="00D62B41"/>
    <w:rsid w:val="00D70937"/>
    <w:rsid w:val="00D71119"/>
    <w:rsid w:val="00D71E2A"/>
    <w:rsid w:val="00D720B4"/>
    <w:rsid w:val="00D7362E"/>
    <w:rsid w:val="00D73E4A"/>
    <w:rsid w:val="00D74885"/>
    <w:rsid w:val="00D75A7D"/>
    <w:rsid w:val="00D76D00"/>
    <w:rsid w:val="00D775EF"/>
    <w:rsid w:val="00D80156"/>
    <w:rsid w:val="00D81E11"/>
    <w:rsid w:val="00D81F6D"/>
    <w:rsid w:val="00D82232"/>
    <w:rsid w:val="00D82FFA"/>
    <w:rsid w:val="00D851C3"/>
    <w:rsid w:val="00D86713"/>
    <w:rsid w:val="00D8679A"/>
    <w:rsid w:val="00D8699F"/>
    <w:rsid w:val="00D87572"/>
    <w:rsid w:val="00D87D25"/>
    <w:rsid w:val="00D87E3B"/>
    <w:rsid w:val="00D87F59"/>
    <w:rsid w:val="00D87F61"/>
    <w:rsid w:val="00D90076"/>
    <w:rsid w:val="00D90C10"/>
    <w:rsid w:val="00D94516"/>
    <w:rsid w:val="00D94C26"/>
    <w:rsid w:val="00D94D1F"/>
    <w:rsid w:val="00D95B5F"/>
    <w:rsid w:val="00D95C51"/>
    <w:rsid w:val="00D96A5C"/>
    <w:rsid w:val="00D972FB"/>
    <w:rsid w:val="00D978EC"/>
    <w:rsid w:val="00DA0ECD"/>
    <w:rsid w:val="00DA1B25"/>
    <w:rsid w:val="00DA26BD"/>
    <w:rsid w:val="00DA2BC9"/>
    <w:rsid w:val="00DA5D65"/>
    <w:rsid w:val="00DA61CA"/>
    <w:rsid w:val="00DA6412"/>
    <w:rsid w:val="00DA7D29"/>
    <w:rsid w:val="00DB106C"/>
    <w:rsid w:val="00DB1C5C"/>
    <w:rsid w:val="00DB1CD8"/>
    <w:rsid w:val="00DB3B85"/>
    <w:rsid w:val="00DB3C3E"/>
    <w:rsid w:val="00DB4538"/>
    <w:rsid w:val="00DB487E"/>
    <w:rsid w:val="00DB6698"/>
    <w:rsid w:val="00DB742B"/>
    <w:rsid w:val="00DC0DB3"/>
    <w:rsid w:val="00DC347F"/>
    <w:rsid w:val="00DC379B"/>
    <w:rsid w:val="00DC49B1"/>
    <w:rsid w:val="00DC5B4E"/>
    <w:rsid w:val="00DC6BF4"/>
    <w:rsid w:val="00DC6CA0"/>
    <w:rsid w:val="00DC6EE5"/>
    <w:rsid w:val="00DC7F11"/>
    <w:rsid w:val="00DC7F82"/>
    <w:rsid w:val="00DD005F"/>
    <w:rsid w:val="00DD049C"/>
    <w:rsid w:val="00DD0D01"/>
    <w:rsid w:val="00DD0FD1"/>
    <w:rsid w:val="00DD1D41"/>
    <w:rsid w:val="00DD2286"/>
    <w:rsid w:val="00DD2B5F"/>
    <w:rsid w:val="00DD4B84"/>
    <w:rsid w:val="00DD5E77"/>
    <w:rsid w:val="00DD7981"/>
    <w:rsid w:val="00DE0579"/>
    <w:rsid w:val="00DE09C9"/>
    <w:rsid w:val="00DE0B30"/>
    <w:rsid w:val="00DE0E57"/>
    <w:rsid w:val="00DE1F31"/>
    <w:rsid w:val="00DE228B"/>
    <w:rsid w:val="00DE2EFE"/>
    <w:rsid w:val="00DE388A"/>
    <w:rsid w:val="00DE7709"/>
    <w:rsid w:val="00DF0063"/>
    <w:rsid w:val="00DF065A"/>
    <w:rsid w:val="00DF0DD6"/>
    <w:rsid w:val="00DF1DF1"/>
    <w:rsid w:val="00DF2E0A"/>
    <w:rsid w:val="00DF453C"/>
    <w:rsid w:val="00DF4830"/>
    <w:rsid w:val="00DF5077"/>
    <w:rsid w:val="00DF5FB0"/>
    <w:rsid w:val="00DF65F4"/>
    <w:rsid w:val="00DF770B"/>
    <w:rsid w:val="00DF7C75"/>
    <w:rsid w:val="00E00966"/>
    <w:rsid w:val="00E01B2B"/>
    <w:rsid w:val="00E0285E"/>
    <w:rsid w:val="00E02FBF"/>
    <w:rsid w:val="00E04818"/>
    <w:rsid w:val="00E06525"/>
    <w:rsid w:val="00E103AD"/>
    <w:rsid w:val="00E116F7"/>
    <w:rsid w:val="00E117FD"/>
    <w:rsid w:val="00E11986"/>
    <w:rsid w:val="00E12412"/>
    <w:rsid w:val="00E13476"/>
    <w:rsid w:val="00E14C1B"/>
    <w:rsid w:val="00E15D0B"/>
    <w:rsid w:val="00E17052"/>
    <w:rsid w:val="00E17549"/>
    <w:rsid w:val="00E17A15"/>
    <w:rsid w:val="00E17E23"/>
    <w:rsid w:val="00E21F4F"/>
    <w:rsid w:val="00E24271"/>
    <w:rsid w:val="00E243C0"/>
    <w:rsid w:val="00E2480B"/>
    <w:rsid w:val="00E2480F"/>
    <w:rsid w:val="00E25774"/>
    <w:rsid w:val="00E25DB3"/>
    <w:rsid w:val="00E2629D"/>
    <w:rsid w:val="00E26967"/>
    <w:rsid w:val="00E2764D"/>
    <w:rsid w:val="00E31095"/>
    <w:rsid w:val="00E31422"/>
    <w:rsid w:val="00E331EC"/>
    <w:rsid w:val="00E3413F"/>
    <w:rsid w:val="00E34209"/>
    <w:rsid w:val="00E36731"/>
    <w:rsid w:val="00E3763E"/>
    <w:rsid w:val="00E377F4"/>
    <w:rsid w:val="00E37D81"/>
    <w:rsid w:val="00E37E6B"/>
    <w:rsid w:val="00E402F8"/>
    <w:rsid w:val="00E40729"/>
    <w:rsid w:val="00E46723"/>
    <w:rsid w:val="00E47B1D"/>
    <w:rsid w:val="00E50F27"/>
    <w:rsid w:val="00E52FEE"/>
    <w:rsid w:val="00E53EF5"/>
    <w:rsid w:val="00E544FA"/>
    <w:rsid w:val="00E5478B"/>
    <w:rsid w:val="00E54DE2"/>
    <w:rsid w:val="00E55C33"/>
    <w:rsid w:val="00E56A0A"/>
    <w:rsid w:val="00E56C6D"/>
    <w:rsid w:val="00E57D51"/>
    <w:rsid w:val="00E609BF"/>
    <w:rsid w:val="00E63DD0"/>
    <w:rsid w:val="00E643C9"/>
    <w:rsid w:val="00E65C83"/>
    <w:rsid w:val="00E6620C"/>
    <w:rsid w:val="00E66BE9"/>
    <w:rsid w:val="00E670B2"/>
    <w:rsid w:val="00E678C2"/>
    <w:rsid w:val="00E678C8"/>
    <w:rsid w:val="00E71CA7"/>
    <w:rsid w:val="00E73365"/>
    <w:rsid w:val="00E74876"/>
    <w:rsid w:val="00E7527C"/>
    <w:rsid w:val="00E75D43"/>
    <w:rsid w:val="00E75E3A"/>
    <w:rsid w:val="00E76278"/>
    <w:rsid w:val="00E76489"/>
    <w:rsid w:val="00E76BD0"/>
    <w:rsid w:val="00E77A33"/>
    <w:rsid w:val="00E800C5"/>
    <w:rsid w:val="00E80346"/>
    <w:rsid w:val="00E803DD"/>
    <w:rsid w:val="00E81094"/>
    <w:rsid w:val="00E813C0"/>
    <w:rsid w:val="00E81FD3"/>
    <w:rsid w:val="00E822C5"/>
    <w:rsid w:val="00E84646"/>
    <w:rsid w:val="00E84688"/>
    <w:rsid w:val="00E8556B"/>
    <w:rsid w:val="00E85DF1"/>
    <w:rsid w:val="00E86AAA"/>
    <w:rsid w:val="00E86C76"/>
    <w:rsid w:val="00E86E7D"/>
    <w:rsid w:val="00E87428"/>
    <w:rsid w:val="00E909E1"/>
    <w:rsid w:val="00E90C64"/>
    <w:rsid w:val="00E928A0"/>
    <w:rsid w:val="00E92F2F"/>
    <w:rsid w:val="00E93234"/>
    <w:rsid w:val="00E93D98"/>
    <w:rsid w:val="00E942C2"/>
    <w:rsid w:val="00E94C73"/>
    <w:rsid w:val="00E95336"/>
    <w:rsid w:val="00E979A4"/>
    <w:rsid w:val="00EA1156"/>
    <w:rsid w:val="00EA322C"/>
    <w:rsid w:val="00EA56E5"/>
    <w:rsid w:val="00EA5747"/>
    <w:rsid w:val="00EA5C84"/>
    <w:rsid w:val="00EA74F7"/>
    <w:rsid w:val="00EB0016"/>
    <w:rsid w:val="00EB03F0"/>
    <w:rsid w:val="00EB1885"/>
    <w:rsid w:val="00EB1C2B"/>
    <w:rsid w:val="00EB27E2"/>
    <w:rsid w:val="00EB325E"/>
    <w:rsid w:val="00EB37B7"/>
    <w:rsid w:val="00EB4193"/>
    <w:rsid w:val="00EB53D9"/>
    <w:rsid w:val="00EB5D63"/>
    <w:rsid w:val="00EB682C"/>
    <w:rsid w:val="00EB7406"/>
    <w:rsid w:val="00EB783E"/>
    <w:rsid w:val="00EC07A0"/>
    <w:rsid w:val="00EC0A8C"/>
    <w:rsid w:val="00EC13BC"/>
    <w:rsid w:val="00EC2801"/>
    <w:rsid w:val="00EC353E"/>
    <w:rsid w:val="00EC3753"/>
    <w:rsid w:val="00EC4B78"/>
    <w:rsid w:val="00EC5020"/>
    <w:rsid w:val="00EC61C4"/>
    <w:rsid w:val="00EC76E3"/>
    <w:rsid w:val="00EC7898"/>
    <w:rsid w:val="00ED0517"/>
    <w:rsid w:val="00ED0545"/>
    <w:rsid w:val="00ED0986"/>
    <w:rsid w:val="00ED217E"/>
    <w:rsid w:val="00ED277B"/>
    <w:rsid w:val="00ED2E12"/>
    <w:rsid w:val="00ED2FAF"/>
    <w:rsid w:val="00ED371C"/>
    <w:rsid w:val="00ED3A88"/>
    <w:rsid w:val="00ED49CF"/>
    <w:rsid w:val="00ED501D"/>
    <w:rsid w:val="00EE0830"/>
    <w:rsid w:val="00EE0EA0"/>
    <w:rsid w:val="00EE1701"/>
    <w:rsid w:val="00EE177A"/>
    <w:rsid w:val="00EE26CB"/>
    <w:rsid w:val="00EE4013"/>
    <w:rsid w:val="00EE6E1B"/>
    <w:rsid w:val="00EE7929"/>
    <w:rsid w:val="00EE7D09"/>
    <w:rsid w:val="00EF0C22"/>
    <w:rsid w:val="00EF1BAC"/>
    <w:rsid w:val="00EF2116"/>
    <w:rsid w:val="00EF4AA9"/>
    <w:rsid w:val="00EF5032"/>
    <w:rsid w:val="00EF59EF"/>
    <w:rsid w:val="00EF5CFB"/>
    <w:rsid w:val="00EF7FD9"/>
    <w:rsid w:val="00F0131E"/>
    <w:rsid w:val="00F016A7"/>
    <w:rsid w:val="00F01F25"/>
    <w:rsid w:val="00F02610"/>
    <w:rsid w:val="00F03FFD"/>
    <w:rsid w:val="00F046F5"/>
    <w:rsid w:val="00F07FC8"/>
    <w:rsid w:val="00F101A5"/>
    <w:rsid w:val="00F107BD"/>
    <w:rsid w:val="00F1197D"/>
    <w:rsid w:val="00F14C77"/>
    <w:rsid w:val="00F15DCE"/>
    <w:rsid w:val="00F161BE"/>
    <w:rsid w:val="00F17100"/>
    <w:rsid w:val="00F17C91"/>
    <w:rsid w:val="00F20C01"/>
    <w:rsid w:val="00F210D0"/>
    <w:rsid w:val="00F21C2E"/>
    <w:rsid w:val="00F23967"/>
    <w:rsid w:val="00F23E14"/>
    <w:rsid w:val="00F24D30"/>
    <w:rsid w:val="00F25E4F"/>
    <w:rsid w:val="00F26BA3"/>
    <w:rsid w:val="00F27A82"/>
    <w:rsid w:val="00F27EDF"/>
    <w:rsid w:val="00F309D2"/>
    <w:rsid w:val="00F32B3A"/>
    <w:rsid w:val="00F353C3"/>
    <w:rsid w:val="00F35D89"/>
    <w:rsid w:val="00F36448"/>
    <w:rsid w:val="00F37C10"/>
    <w:rsid w:val="00F40A09"/>
    <w:rsid w:val="00F42762"/>
    <w:rsid w:val="00F439FC"/>
    <w:rsid w:val="00F43DB5"/>
    <w:rsid w:val="00F4464D"/>
    <w:rsid w:val="00F457B8"/>
    <w:rsid w:val="00F4732E"/>
    <w:rsid w:val="00F477F3"/>
    <w:rsid w:val="00F50721"/>
    <w:rsid w:val="00F513E1"/>
    <w:rsid w:val="00F52763"/>
    <w:rsid w:val="00F54611"/>
    <w:rsid w:val="00F54613"/>
    <w:rsid w:val="00F551C6"/>
    <w:rsid w:val="00F555D5"/>
    <w:rsid w:val="00F55B30"/>
    <w:rsid w:val="00F561A7"/>
    <w:rsid w:val="00F56586"/>
    <w:rsid w:val="00F56C21"/>
    <w:rsid w:val="00F57A6E"/>
    <w:rsid w:val="00F62391"/>
    <w:rsid w:val="00F65492"/>
    <w:rsid w:val="00F654CE"/>
    <w:rsid w:val="00F65919"/>
    <w:rsid w:val="00F66672"/>
    <w:rsid w:val="00F66A7A"/>
    <w:rsid w:val="00F702B5"/>
    <w:rsid w:val="00F70A98"/>
    <w:rsid w:val="00F70AEA"/>
    <w:rsid w:val="00F739E2"/>
    <w:rsid w:val="00F75371"/>
    <w:rsid w:val="00F7635A"/>
    <w:rsid w:val="00F76A1E"/>
    <w:rsid w:val="00F80DCF"/>
    <w:rsid w:val="00F80EE7"/>
    <w:rsid w:val="00F81364"/>
    <w:rsid w:val="00F8151F"/>
    <w:rsid w:val="00F817BD"/>
    <w:rsid w:val="00F83E32"/>
    <w:rsid w:val="00F84003"/>
    <w:rsid w:val="00F843D7"/>
    <w:rsid w:val="00F8480F"/>
    <w:rsid w:val="00F84B91"/>
    <w:rsid w:val="00F85700"/>
    <w:rsid w:val="00F87B80"/>
    <w:rsid w:val="00F92203"/>
    <w:rsid w:val="00F924A4"/>
    <w:rsid w:val="00F93E05"/>
    <w:rsid w:val="00F942D9"/>
    <w:rsid w:val="00F94BBA"/>
    <w:rsid w:val="00F94D2C"/>
    <w:rsid w:val="00F94E23"/>
    <w:rsid w:val="00F961FD"/>
    <w:rsid w:val="00F965EA"/>
    <w:rsid w:val="00F97EA8"/>
    <w:rsid w:val="00FA12A8"/>
    <w:rsid w:val="00FA1FD0"/>
    <w:rsid w:val="00FA21E5"/>
    <w:rsid w:val="00FA26A2"/>
    <w:rsid w:val="00FA3D2C"/>
    <w:rsid w:val="00FA3F20"/>
    <w:rsid w:val="00FA4526"/>
    <w:rsid w:val="00FA4BB8"/>
    <w:rsid w:val="00FA4EF5"/>
    <w:rsid w:val="00FA67A3"/>
    <w:rsid w:val="00FA7E54"/>
    <w:rsid w:val="00FA7F04"/>
    <w:rsid w:val="00FB0C34"/>
    <w:rsid w:val="00FB168C"/>
    <w:rsid w:val="00FB2C56"/>
    <w:rsid w:val="00FB3DB8"/>
    <w:rsid w:val="00FB48BF"/>
    <w:rsid w:val="00FB5682"/>
    <w:rsid w:val="00FB5F15"/>
    <w:rsid w:val="00FB5F5C"/>
    <w:rsid w:val="00FB6D43"/>
    <w:rsid w:val="00FC0F42"/>
    <w:rsid w:val="00FC112A"/>
    <w:rsid w:val="00FC167C"/>
    <w:rsid w:val="00FC16CD"/>
    <w:rsid w:val="00FC1A54"/>
    <w:rsid w:val="00FC235E"/>
    <w:rsid w:val="00FC325E"/>
    <w:rsid w:val="00FC34FD"/>
    <w:rsid w:val="00FC4301"/>
    <w:rsid w:val="00FC517A"/>
    <w:rsid w:val="00FC527E"/>
    <w:rsid w:val="00FC71FB"/>
    <w:rsid w:val="00FC737C"/>
    <w:rsid w:val="00FC7A4B"/>
    <w:rsid w:val="00FD02E9"/>
    <w:rsid w:val="00FD5854"/>
    <w:rsid w:val="00FD5CB1"/>
    <w:rsid w:val="00FD6287"/>
    <w:rsid w:val="00FE1E32"/>
    <w:rsid w:val="00FE21B0"/>
    <w:rsid w:val="00FE2AFB"/>
    <w:rsid w:val="00FE2E8E"/>
    <w:rsid w:val="00FE56D3"/>
    <w:rsid w:val="00FE5987"/>
    <w:rsid w:val="00FE647B"/>
    <w:rsid w:val="00FE7877"/>
    <w:rsid w:val="00FE7AEB"/>
    <w:rsid w:val="00FF0AB7"/>
    <w:rsid w:val="00FF1D78"/>
    <w:rsid w:val="00FF2300"/>
    <w:rsid w:val="00FF2612"/>
    <w:rsid w:val="00FF2DE7"/>
    <w:rsid w:val="00FF330B"/>
    <w:rsid w:val="00FF48BA"/>
    <w:rsid w:val="00FF4D0B"/>
    <w:rsid w:val="00FF7681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7E"/>
  </w:style>
  <w:style w:type="paragraph" w:styleId="1">
    <w:name w:val="heading 1"/>
    <w:basedOn w:val="a"/>
    <w:next w:val="a"/>
    <w:link w:val="10"/>
    <w:uiPriority w:val="9"/>
    <w:qFormat/>
    <w:rsid w:val="00C27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27E"/>
    <w:pPr>
      <w:ind w:left="720"/>
      <w:contextualSpacing/>
    </w:pPr>
  </w:style>
  <w:style w:type="table" w:styleId="a6">
    <w:name w:val="Table Grid"/>
    <w:basedOn w:val="a1"/>
    <w:uiPriority w:val="59"/>
    <w:rsid w:val="00F0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A0D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A0D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2E25"/>
  </w:style>
  <w:style w:type="paragraph" w:styleId="ab">
    <w:name w:val="footer"/>
    <w:basedOn w:val="a"/>
    <w:link w:val="ac"/>
    <w:uiPriority w:val="99"/>
    <w:unhideWhenUsed/>
    <w:rsid w:val="0090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E25"/>
  </w:style>
  <w:style w:type="paragraph" w:styleId="ad">
    <w:name w:val="No Spacing"/>
    <w:uiPriority w:val="1"/>
    <w:qFormat/>
    <w:rsid w:val="00C27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151F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1F8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8C5BECE3632BF6D71B90519CF3C92E8C64C889024FB7B864CA92044403AFDDF0F140D3CAI0t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9;&#1072;%202013%20&#1075;&#1086;&#1076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2014%20&#1075;&#1086;&#1076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2014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2014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2014%20&#1075;&#1086;&#1076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доходов районного бюджета</a:t>
            </a:r>
            <a:endParaRPr lang="ru-RU" sz="1200"/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3.2239105705007841E-2"/>
          <c:y val="0.16828841516761756"/>
          <c:w val="0.94052963718519855"/>
          <c:h val="0.81552269380961528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5.2299061286962189E-3"/>
                  <c:y val="-6.243390307918897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н</a:t>
                    </a:r>
                    <a:r>
                      <a:rPr lang="ru-RU"/>
                      <a:t>алоговые</a:t>
                    </a:r>
                    <a:r>
                      <a:rPr lang="ru-RU" baseline="0"/>
                      <a:t> и неналоговые доходы,</a:t>
                    </a:r>
                    <a:r>
                      <a:rPr lang="en-US"/>
                      <a:t>
4</a:t>
                    </a:r>
                    <a:r>
                      <a:rPr lang="ru-RU"/>
                      <a:t>3,4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2.5596545442906182E-2"/>
                  <c:y val="-0.12469709578985556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б</a:t>
                    </a:r>
                    <a:r>
                      <a:rPr lang="ru-RU"/>
                      <a:t>езвозмездные</a:t>
                    </a:r>
                    <a:r>
                      <a:rPr lang="ru-RU" baseline="0"/>
                      <a:t> поступления,</a:t>
                    </a:r>
                    <a:r>
                      <a:rPr lang="en-US"/>
                      <a:t>
</a:t>
                    </a:r>
                    <a:r>
                      <a:rPr lang="ru-RU"/>
                      <a:t>56,6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CatName val="1"/>
            <c:showPercent val="1"/>
            <c:showLeaderLines val="1"/>
          </c:dLbls>
          <c:val>
            <c:numRef>
              <c:f>Лист1!$C$6:$C$7</c:f>
              <c:numCache>
                <c:formatCode>#,##0.00</c:formatCode>
                <c:ptCount val="2"/>
                <c:pt idx="0">
                  <c:v>765660.2</c:v>
                </c:pt>
                <c:pt idx="1">
                  <c:v>1117871.9000000004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100"/>
      <c:perspective val="70"/>
    </c:view3D>
    <c:plotArea>
      <c:layout/>
      <c:bar3DChart>
        <c:barDir val="bar"/>
        <c:grouping val="clustered"/>
        <c:ser>
          <c:idx val="0"/>
          <c:order val="0"/>
          <c:tx>
            <c:v>2013 год</c:v>
          </c:tx>
          <c:spPr>
            <a:solidFill>
              <a:schemeClr val="accent1">
                <a:lumMod val="75000"/>
              </a:schemeClr>
            </a:solidFill>
          </c:spPr>
          <c:cat>
            <c:strRef>
              <c:f>Лист6!$A$3:$A$6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БП</c:v>
                </c:pt>
              </c:strCache>
            </c:strRef>
          </c:cat>
          <c:val>
            <c:numRef>
              <c:f>Лист6!$C$3:$C$6</c:f>
              <c:numCache>
                <c:formatCode>#,##0.00</c:formatCode>
                <c:ptCount val="4"/>
                <c:pt idx="0">
                  <c:v>940540.3</c:v>
                </c:pt>
                <c:pt idx="1">
                  <c:v>154380</c:v>
                </c:pt>
                <c:pt idx="2">
                  <c:v>23922.5</c:v>
                </c:pt>
                <c:pt idx="3">
                  <c:v>2831.3</c:v>
                </c:pt>
              </c:numCache>
            </c:numRef>
          </c:val>
        </c:ser>
        <c:ser>
          <c:idx val="2"/>
          <c:order val="1"/>
          <c:tx>
            <c:v>2014 год</c:v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Лист6!$A$3:$A$6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БП</c:v>
                </c:pt>
              </c:strCache>
            </c:strRef>
          </c:cat>
          <c:val>
            <c:numRef>
              <c:f>Лист6!$E$3:$E$6</c:f>
              <c:numCache>
                <c:formatCode>#,##0.0</c:formatCode>
                <c:ptCount val="4"/>
                <c:pt idx="0">
                  <c:v>956988.1</c:v>
                </c:pt>
                <c:pt idx="1">
                  <c:v>92342</c:v>
                </c:pt>
                <c:pt idx="2">
                  <c:v>20682.5</c:v>
                </c:pt>
                <c:pt idx="3">
                  <c:v>85063.5</c:v>
                </c:pt>
              </c:numCache>
            </c:numRef>
          </c:val>
        </c:ser>
        <c:shape val="cylinder"/>
        <c:axId val="153814144"/>
        <c:axId val="153815680"/>
        <c:axId val="0"/>
      </c:bar3DChart>
      <c:catAx>
        <c:axId val="153814144"/>
        <c:scaling>
          <c:orientation val="minMax"/>
        </c:scaling>
        <c:axPos val="l"/>
        <c:majorTickMark val="none"/>
        <c:tickLblPos val="nextTo"/>
        <c:crossAx val="153815680"/>
        <c:crosses val="autoZero"/>
        <c:auto val="1"/>
        <c:lblAlgn val="ctr"/>
        <c:lblOffset val="100"/>
      </c:catAx>
      <c:valAx>
        <c:axId val="153815680"/>
        <c:scaling>
          <c:orientation val="minMax"/>
        </c:scaling>
        <c:delete val="1"/>
        <c:axPos val="b"/>
        <c:majorGridlines/>
        <c:numFmt formatCode="#,##0.00" sourceLinked="1"/>
        <c:majorTickMark val="none"/>
        <c:tickLblPos val="none"/>
        <c:crossAx val="15381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Структура расходов районного бюджета по разделам бюджетной</a:t>
            </a:r>
            <a:r>
              <a:rPr lang="ru-RU" sz="1000" b="0" baseline="0">
                <a:latin typeface="Times New Roman" pitchFamily="18" charset="0"/>
                <a:cs typeface="Times New Roman" pitchFamily="18" charset="0"/>
              </a:rPr>
              <a:t> классификации</a:t>
            </a:r>
            <a:endParaRPr lang="ru-RU" sz="10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howCatName val="1"/>
            <c:showLeaderLines val="1"/>
          </c:dLbls>
          <c:val>
            <c:numRef>
              <c:f>Лист2!$C$3:$C$14</c:f>
              <c:numCache>
                <c:formatCode>General</c:formatCode>
                <c:ptCount val="12"/>
                <c:pt idx="0">
                  <c:v>68599.600000000006</c:v>
                </c:pt>
                <c:pt idx="1">
                  <c:v>4254</c:v>
                </c:pt>
                <c:pt idx="2">
                  <c:v>20534.3</c:v>
                </c:pt>
                <c:pt idx="3">
                  <c:v>34119.4</c:v>
                </c:pt>
                <c:pt idx="4">
                  <c:v>223210.9</c:v>
                </c:pt>
                <c:pt idx="5">
                  <c:v>0.1</c:v>
                </c:pt>
                <c:pt idx="6">
                  <c:v>958727.1</c:v>
                </c:pt>
                <c:pt idx="7">
                  <c:v>131641.29999999999</c:v>
                </c:pt>
                <c:pt idx="8">
                  <c:v>60</c:v>
                </c:pt>
                <c:pt idx="9">
                  <c:v>354137.7</c:v>
                </c:pt>
                <c:pt idx="10">
                  <c:v>2486</c:v>
                </c:pt>
                <c:pt idx="11">
                  <c:v>101258.2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showCatName val="1"/>
          </c:dLbls>
          <c:cat>
            <c:strRef>
              <c:f>Лист3!$E$4:$E$7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Лист3!$C$4:$C$7</c:f>
              <c:numCache>
                <c:formatCode>General</c:formatCode>
                <c:ptCount val="4"/>
                <c:pt idx="0">
                  <c:v>243511.3</c:v>
                </c:pt>
                <c:pt idx="1">
                  <c:v>310228.59999999998</c:v>
                </c:pt>
                <c:pt idx="2">
                  <c:v>272931.20000000001</c:v>
                </c:pt>
                <c:pt idx="3">
                  <c:v>238975.7</c:v>
                </c:pt>
              </c:numCache>
            </c:numRef>
          </c:val>
        </c:ser>
        <c:gapWidth val="100"/>
        <c:shape val="cylinder"/>
        <c:axId val="153899776"/>
        <c:axId val="153901312"/>
        <c:axId val="0"/>
      </c:bar3DChart>
      <c:catAx>
        <c:axId val="153899776"/>
        <c:scaling>
          <c:orientation val="minMax"/>
        </c:scaling>
        <c:delete val="1"/>
        <c:axPos val="b"/>
        <c:tickLblPos val="none"/>
        <c:crossAx val="153901312"/>
        <c:crosses val="autoZero"/>
        <c:auto val="1"/>
        <c:lblAlgn val="ctr"/>
        <c:lblOffset val="100"/>
      </c:catAx>
      <c:valAx>
        <c:axId val="153901312"/>
        <c:scaling>
          <c:orientation val="minMax"/>
        </c:scaling>
        <c:axPos val="l"/>
        <c:majorGridlines/>
        <c:numFmt formatCode="General" sourceLinked="1"/>
        <c:tickLblPos val="nextTo"/>
        <c:crossAx val="1538997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0694444444444449"/>
          <c:y val="0.11869389889482188"/>
          <c:w val="0.81388888888889188"/>
          <c:h val="0.76261220221035664"/>
        </c:manualLayout>
      </c:layout>
      <c:pie3DChart>
        <c:varyColors val="1"/>
        <c:ser>
          <c:idx val="0"/>
          <c:order val="0"/>
          <c:dPt>
            <c:idx val="0"/>
            <c:explosion val="53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0.26060601501245639"/>
                  <c:y val="-4.583139751209261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программные расходы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96,6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7418376756959433"/>
                  <c:y val="6.7376635391841054E-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непрограммные расходы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3,4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Лист5!$C$3:$C$4</c:f>
              <c:numCache>
                <c:formatCode>#,##0.00</c:formatCode>
                <c:ptCount val="2"/>
                <c:pt idx="0">
                  <c:v>2026742.8</c:v>
                </c:pt>
                <c:pt idx="1">
                  <c:v>54122.8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5506-D1BE-42E7-A2AB-A177806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11767</TotalTime>
  <Pages>50</Pages>
  <Words>18917</Words>
  <Characters>107829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161</cp:revision>
  <cp:lastPrinted>2015-04-29T07:02:00Z</cp:lastPrinted>
  <dcterms:created xsi:type="dcterms:W3CDTF">2013-04-15T07:59:00Z</dcterms:created>
  <dcterms:modified xsi:type="dcterms:W3CDTF">2015-04-29T07:40:00Z</dcterms:modified>
</cp:coreProperties>
</file>